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F671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Presentation to:</w:t>
      </w:r>
      <w:r w:rsidRPr="008F6710">
        <w:rPr>
          <w:b/>
          <w:sz w:val="24"/>
        </w:rPr>
        <w:tab/>
        <w:t xml:space="preserve">TSG </w:t>
      </w:r>
      <w:r w:rsidR="008F6710" w:rsidRPr="008F6710">
        <w:rPr>
          <w:b/>
          <w:sz w:val="24"/>
        </w:rPr>
        <w:t>CT</w:t>
      </w:r>
      <w:r w:rsidRPr="008F6710">
        <w:rPr>
          <w:b/>
          <w:sz w:val="24"/>
        </w:rPr>
        <w:t xml:space="preserve"> Meeting #</w:t>
      </w:r>
      <w:r w:rsidR="000D1D76" w:rsidRPr="008F6710">
        <w:rPr>
          <w:b/>
          <w:sz w:val="24"/>
        </w:rPr>
        <w:t>6</w:t>
      </w:r>
      <w:r w:rsidR="000D1D76">
        <w:rPr>
          <w:b/>
          <w:sz w:val="24"/>
        </w:rPr>
        <w:t>5</w:t>
      </w:r>
    </w:p>
    <w:p w:rsidR="00AC4F71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Document for presentation:</w:t>
      </w:r>
      <w:r w:rsidRPr="008F6710">
        <w:rPr>
          <w:b/>
          <w:sz w:val="24"/>
        </w:rPr>
        <w:tab/>
      </w:r>
      <w:r w:rsidR="004118CC">
        <w:rPr>
          <w:b/>
          <w:sz w:val="24"/>
        </w:rPr>
        <w:t xml:space="preserve">3GPP </w:t>
      </w:r>
      <w:r w:rsidR="004B30F6">
        <w:rPr>
          <w:b/>
          <w:sz w:val="24"/>
        </w:rPr>
        <w:t>TR 29.806</w:t>
      </w:r>
      <w:r w:rsidRPr="008F6710">
        <w:rPr>
          <w:b/>
          <w:sz w:val="24"/>
        </w:rPr>
        <w:t>, Version</w:t>
      </w:r>
      <w:r w:rsidR="008F6710" w:rsidRPr="008F6710">
        <w:rPr>
          <w:b/>
          <w:sz w:val="24"/>
        </w:rPr>
        <w:t xml:space="preserve"> </w:t>
      </w:r>
      <w:r w:rsidR="000D1D76">
        <w:rPr>
          <w:b/>
          <w:sz w:val="24"/>
        </w:rPr>
        <w:t>2</w:t>
      </w:r>
      <w:r w:rsidR="008F6710" w:rsidRPr="008F6710">
        <w:rPr>
          <w:b/>
          <w:sz w:val="24"/>
        </w:rPr>
        <w:t>.0.0</w:t>
      </w:r>
    </w:p>
    <w:p w:rsidR="0045428D" w:rsidRPr="008F6710" w:rsidRDefault="00AC4F71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ab/>
      </w:r>
      <w:r w:rsidRPr="00AC4F71">
        <w:rPr>
          <w:b/>
          <w:sz w:val="24"/>
        </w:rPr>
        <w:t>Study on IMS P-CSCF restoration procedures</w:t>
      </w:r>
    </w:p>
    <w:p w:rsidR="0045428D" w:rsidRPr="008F6710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Presented for:</w:t>
      </w:r>
      <w:r w:rsidRPr="008F6710">
        <w:rPr>
          <w:b/>
          <w:sz w:val="24"/>
        </w:rPr>
        <w:tab/>
      </w:r>
      <w:r w:rsidR="000D1D76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B3D6E" w:rsidRPr="00AC4F71" w:rsidRDefault="007B3D6E" w:rsidP="007B3D6E">
      <w:pPr>
        <w:rPr>
          <w:sz w:val="24"/>
          <w:szCs w:val="24"/>
        </w:rPr>
      </w:pPr>
      <w:r w:rsidRPr="00AC4F71">
        <w:rPr>
          <w:sz w:val="24"/>
          <w:szCs w:val="24"/>
        </w:rPr>
        <w:t>This document analyses existing P-CSCF restoration mechanism limitations and drawbacks, as defined by 3GPP TS 23.380 and 3GPP TS 24.229, and proposes alternative solutions that could minimize such limitations.</w:t>
      </w:r>
    </w:p>
    <w:p w:rsidR="007C38E2" w:rsidRDefault="007C38E2" w:rsidP="007B3D6E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The document concludes with the agreement to standardize two different and independent optional P-CSCF restoration mechanism:</w:t>
      </w:r>
    </w:p>
    <w:p w:rsidR="007C38E2" w:rsidRDefault="007C38E2" w:rsidP="007B3D6E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- Solution B: </w:t>
      </w:r>
      <w:r w:rsidR="00546A56">
        <w:rPr>
          <w:sz w:val="24"/>
          <w:szCs w:val="24"/>
        </w:rPr>
        <w:t>PCRF</w:t>
      </w:r>
      <w:r>
        <w:rPr>
          <w:sz w:val="24"/>
          <w:szCs w:val="24"/>
        </w:rPr>
        <w:t>-based</w:t>
      </w:r>
    </w:p>
    <w:p w:rsidR="007C38E2" w:rsidRDefault="007C38E2" w:rsidP="007B3D6E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- Solution D: HSS-based </w:t>
      </w:r>
    </w:p>
    <w:p w:rsidR="007C38E2" w:rsidRDefault="007C38E2" w:rsidP="007C38E2">
      <w:pPr>
        <w:rPr>
          <w:sz w:val="24"/>
          <w:lang w:eastAsia="ja-JP"/>
        </w:rPr>
      </w:pPr>
      <w:r w:rsidRPr="00546A56">
        <w:rPr>
          <w:sz w:val="24"/>
          <w:lang w:eastAsia="ja-JP"/>
        </w:rPr>
        <w:t xml:space="preserve">Both solutions consist of a basic mechanism that requires the deactivation and reactivation of the IMS PDN connection and an optional extension avoiding this deactivation.  </w:t>
      </w:r>
      <w:r>
        <w:rPr>
          <w:sz w:val="24"/>
          <w:lang w:eastAsia="ja-JP"/>
        </w:rPr>
        <w:t xml:space="preserve">The document proposes </w:t>
      </w:r>
      <w:r w:rsidRPr="00546A56">
        <w:rPr>
          <w:sz w:val="24"/>
          <w:lang w:eastAsia="ja-JP"/>
        </w:rPr>
        <w:t>differen</w:t>
      </w:r>
      <w:r w:rsidRPr="007C38E2">
        <w:rPr>
          <w:sz w:val="24"/>
          <w:lang w:eastAsia="ja-JP"/>
        </w:rPr>
        <w:t>t optional extension proposals</w:t>
      </w:r>
      <w:r>
        <w:rPr>
          <w:sz w:val="24"/>
          <w:lang w:eastAsia="ja-JP"/>
        </w:rPr>
        <w:t xml:space="preserve"> and finally </w:t>
      </w:r>
      <w:r w:rsidRPr="00546A56">
        <w:rPr>
          <w:sz w:val="24"/>
          <w:lang w:eastAsia="ja-JP"/>
        </w:rPr>
        <w:t>conclude</w:t>
      </w:r>
      <w:r>
        <w:rPr>
          <w:sz w:val="24"/>
          <w:lang w:eastAsia="ja-JP"/>
        </w:rPr>
        <w:t>s</w:t>
      </w:r>
      <w:r w:rsidRPr="00546A56">
        <w:rPr>
          <w:sz w:val="24"/>
          <w:lang w:eastAsia="ja-JP"/>
        </w:rPr>
        <w:t xml:space="preserve"> that the PCO based extension (i.e. a new PCO parameter to indicate the UE Rel-9 PCO based P-CSCF restoration capability), common to both solutions B and D, is selected for standardization. </w:t>
      </w:r>
    </w:p>
    <w:p w:rsidR="00546A56" w:rsidRPr="00881463" w:rsidRDefault="00546A56" w:rsidP="00546A56">
      <w:pPr>
        <w:pStyle w:val="B1"/>
        <w:ind w:left="0" w:firstLine="0"/>
        <w:rPr>
          <w:sz w:val="24"/>
        </w:rPr>
      </w:pPr>
      <w:r w:rsidRPr="00881463">
        <w:rPr>
          <w:sz w:val="24"/>
        </w:rPr>
        <w:t>Given the fact that two independent solution are proposed to be standardized, then following conclusions are reached for roaming scenarios:</w:t>
      </w:r>
    </w:p>
    <w:p w:rsidR="00546A56" w:rsidRPr="00881463" w:rsidRDefault="00546A56" w:rsidP="00546A56">
      <w:pPr>
        <w:pStyle w:val="B1"/>
        <w:rPr>
          <w:sz w:val="24"/>
        </w:rPr>
      </w:pPr>
      <w:r w:rsidRPr="00881463">
        <w:rPr>
          <w:sz w:val="24"/>
        </w:rPr>
        <w:t>-</w:t>
      </w:r>
      <w:r w:rsidRPr="00881463">
        <w:rPr>
          <w:sz w:val="24"/>
        </w:rPr>
        <w:tab/>
        <w:t>The HPLMN triggers the same restoration mechanism as the one supported by the VPLMN, either HSS-based or PCRF-based, when the HPLMN knows that both the HPLMN and the VPLMN support the same.</w:t>
      </w:r>
    </w:p>
    <w:p w:rsidR="00546A56" w:rsidRPr="00881463" w:rsidRDefault="00546A56" w:rsidP="00546A56">
      <w:pPr>
        <w:pStyle w:val="B1"/>
        <w:rPr>
          <w:sz w:val="24"/>
        </w:rPr>
      </w:pPr>
      <w:r w:rsidRPr="00881463">
        <w:rPr>
          <w:sz w:val="24"/>
        </w:rPr>
        <w:t>-</w:t>
      </w:r>
      <w:r w:rsidRPr="00881463">
        <w:rPr>
          <w:sz w:val="24"/>
        </w:rPr>
        <w:tab/>
        <w:t xml:space="preserve">For inbound roamers to a VPLMN that implements HSS-based mechanism, the VPLMN executes the HSS-based mechanism as long as the HPLMN has triggered it; otherwise the VPLMN does not execute any P-CSCF restoration mechanism. </w:t>
      </w:r>
    </w:p>
    <w:p w:rsidR="00546A56" w:rsidRPr="00881463" w:rsidRDefault="00546A56" w:rsidP="00546A56">
      <w:pPr>
        <w:pStyle w:val="B1"/>
        <w:rPr>
          <w:sz w:val="24"/>
        </w:rPr>
      </w:pPr>
      <w:r w:rsidRPr="00881463">
        <w:rPr>
          <w:sz w:val="24"/>
        </w:rPr>
        <w:t>-</w:t>
      </w:r>
      <w:r w:rsidRPr="00881463">
        <w:rPr>
          <w:sz w:val="24"/>
        </w:rPr>
        <w:tab/>
        <w:t>For inbound roamers to a VPLMN that implement PCRF-based mechanism, the VPLMN executes the PCRF-based mechanism as long as the HPLMN has triggered it; otherwise the VPLMN does not execute any P-CSCF restoration mechanism. Even in case the HPLMN does not support PCRF-based mechanism, the VPLMN is able to execute PCRF-based mechanism as long as NAT is not performed.</w:t>
      </w:r>
    </w:p>
    <w:p w:rsidR="00546A56" w:rsidRPr="00881463" w:rsidRDefault="00546A56" w:rsidP="00546A56">
      <w:pPr>
        <w:pStyle w:val="B1"/>
        <w:rPr>
          <w:sz w:val="24"/>
        </w:rPr>
      </w:pPr>
      <w:r w:rsidRPr="00881463">
        <w:rPr>
          <w:sz w:val="24"/>
        </w:rPr>
        <w:t>-</w:t>
      </w:r>
      <w:r w:rsidRPr="00881463">
        <w:rPr>
          <w:sz w:val="24"/>
        </w:rPr>
        <w:tab/>
        <w:t xml:space="preserve">Alternatively, the VPLMN may, by e.g. configuration, execute </w:t>
      </w:r>
      <w:r w:rsidRPr="00881463">
        <w:rPr>
          <w:rFonts w:hint="eastAsia"/>
          <w:sz w:val="24"/>
          <w:lang w:eastAsia="ja-JP"/>
        </w:rPr>
        <w:t xml:space="preserve">the </w:t>
      </w:r>
      <w:r w:rsidRPr="00881463">
        <w:rPr>
          <w:sz w:val="24"/>
        </w:rPr>
        <w:t>"Update PDP context/bearer at P-CSCF failure" mechanism</w:t>
      </w:r>
      <w:r w:rsidRPr="00881463" w:rsidDel="002E7AA6">
        <w:rPr>
          <w:sz w:val="24"/>
        </w:rPr>
        <w:t xml:space="preserve"> </w:t>
      </w:r>
      <w:r w:rsidRPr="00881463">
        <w:rPr>
          <w:sz w:val="24"/>
        </w:rPr>
        <w:t>described in 3GPP TS 23.380 [2]</w:t>
      </w:r>
      <w:r w:rsidRPr="00881463">
        <w:rPr>
          <w:rFonts w:hint="eastAsia"/>
          <w:sz w:val="24"/>
          <w:lang w:eastAsia="ja-JP"/>
        </w:rPr>
        <w:t xml:space="preserve"> </w:t>
      </w:r>
      <w:r w:rsidRPr="00881463">
        <w:rPr>
          <w:sz w:val="24"/>
        </w:rPr>
        <w:t>subclause 5.1, or other possible alternatives, like, e.g., reduce the roamers’ UE IMS re-registration timers.</w:t>
      </w: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C4F71">
        <w:rPr>
          <w:b/>
          <w:sz w:val="24"/>
        </w:rPr>
        <w:t>Changes since last presentation</w:t>
      </w:r>
      <w:r w:rsidR="008F6710" w:rsidRPr="00AC4F71">
        <w:rPr>
          <w:b/>
          <w:sz w:val="24"/>
        </w:rPr>
        <w:t>:</w:t>
      </w:r>
    </w:p>
    <w:p w:rsidR="0045428D" w:rsidRDefault="0045428D">
      <w:pPr>
        <w:tabs>
          <w:tab w:val="left" w:pos="3119"/>
        </w:tabs>
        <w:rPr>
          <w:sz w:val="24"/>
        </w:rPr>
      </w:pPr>
    </w:p>
    <w:p w:rsidR="007C38E2" w:rsidRDefault="00435C95">
      <w:pPr>
        <w:tabs>
          <w:tab w:val="left" w:pos="3119"/>
        </w:tabs>
        <w:rPr>
          <w:sz w:val="24"/>
        </w:rPr>
      </w:pPr>
      <w:r>
        <w:rPr>
          <w:sz w:val="24"/>
        </w:rPr>
        <w:lastRenderedPageBreak/>
        <w:t>Outstanding open issues for different solution alternatives are solved.</w:t>
      </w:r>
    </w:p>
    <w:p w:rsidR="00435C95" w:rsidRDefault="00435C95">
      <w:pPr>
        <w:tabs>
          <w:tab w:val="left" w:pos="3119"/>
        </w:tabs>
        <w:rPr>
          <w:sz w:val="24"/>
        </w:rPr>
      </w:pPr>
      <w:r>
        <w:rPr>
          <w:sz w:val="24"/>
        </w:rPr>
        <w:t>Exhaustive technical comparison is performed and documented among:</w:t>
      </w:r>
    </w:p>
    <w:p w:rsidR="00435C95" w:rsidRDefault="00435C95">
      <w:pPr>
        <w:tabs>
          <w:tab w:val="left" w:pos="3119"/>
        </w:tabs>
        <w:rPr>
          <w:sz w:val="24"/>
        </w:rPr>
      </w:pPr>
      <w:r>
        <w:rPr>
          <w:sz w:val="24"/>
        </w:rPr>
        <w:t>- S</w:t>
      </w:r>
      <w:r w:rsidR="00266DA7">
        <w:rPr>
          <w:sz w:val="24"/>
        </w:rPr>
        <w:t xml:space="preserve">olution alternatives: </w:t>
      </w:r>
      <w:r>
        <w:rPr>
          <w:sz w:val="24"/>
        </w:rPr>
        <w:t>shortlisting both solutions B and D.</w:t>
      </w:r>
    </w:p>
    <w:p w:rsidR="00435C95" w:rsidRDefault="00435C95">
      <w:pPr>
        <w:tabs>
          <w:tab w:val="left" w:pos="3119"/>
        </w:tabs>
        <w:rPr>
          <w:sz w:val="24"/>
        </w:rPr>
      </w:pPr>
      <w:r>
        <w:rPr>
          <w:sz w:val="24"/>
        </w:rPr>
        <w:t>- Optional extension alterna</w:t>
      </w:r>
      <w:r w:rsidR="00266DA7">
        <w:rPr>
          <w:sz w:val="24"/>
        </w:rPr>
        <w:t xml:space="preserve">tives: </w:t>
      </w:r>
      <w:r>
        <w:rPr>
          <w:sz w:val="24"/>
        </w:rPr>
        <w:t>selecting PCO-based.</w:t>
      </w:r>
    </w:p>
    <w:p w:rsidR="00435C95" w:rsidRDefault="00435C95">
      <w:pPr>
        <w:tabs>
          <w:tab w:val="left" w:pos="3119"/>
        </w:tabs>
        <w:rPr>
          <w:sz w:val="24"/>
        </w:rPr>
      </w:pPr>
      <w:r>
        <w:rPr>
          <w:sz w:val="24"/>
        </w:rPr>
        <w:t>Roaming scenarios in case both home and visited PLMN implement a different P-CSCF Restoration mechanism are studied and some conclusions are documented.</w:t>
      </w:r>
    </w:p>
    <w:p w:rsidR="007C38E2" w:rsidRPr="00AC4F71" w:rsidRDefault="007C38E2">
      <w:pPr>
        <w:tabs>
          <w:tab w:val="left" w:pos="3119"/>
        </w:tabs>
        <w:rPr>
          <w:sz w:val="24"/>
        </w:rPr>
      </w:pP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C4F71">
        <w:rPr>
          <w:b/>
          <w:sz w:val="24"/>
        </w:rPr>
        <w:t>Outstanding Issues:</w:t>
      </w:r>
    </w:p>
    <w:p w:rsidR="005035F1" w:rsidRDefault="005035F1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_GoBack"/>
      <w:bookmarkEnd w:id="0"/>
      <w:r w:rsidRPr="00AC4F71">
        <w:rPr>
          <w:b/>
          <w:sz w:val="24"/>
        </w:rPr>
        <w:t>Contentious Issues:</w:t>
      </w:r>
    </w:p>
    <w:p w:rsidR="0045428D" w:rsidRPr="00AC4F71" w:rsidRDefault="003B7836">
      <w:pPr>
        <w:tabs>
          <w:tab w:val="left" w:pos="3119"/>
        </w:tabs>
        <w:rPr>
          <w:sz w:val="24"/>
        </w:rPr>
      </w:pPr>
      <w:r w:rsidRPr="00AC4F71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AB0" w:rsidRDefault="00620AB0" w:rsidP="008F6710">
      <w:pPr>
        <w:spacing w:after="0"/>
      </w:pPr>
      <w:r>
        <w:separator/>
      </w:r>
    </w:p>
  </w:endnote>
  <w:endnote w:type="continuationSeparator" w:id="0">
    <w:p w:rsidR="00620AB0" w:rsidRDefault="00620AB0" w:rsidP="008F6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AB0" w:rsidRDefault="00620AB0" w:rsidP="008F6710">
      <w:pPr>
        <w:spacing w:after="0"/>
      </w:pPr>
      <w:r>
        <w:separator/>
      </w:r>
    </w:p>
  </w:footnote>
  <w:footnote w:type="continuationSeparator" w:id="0">
    <w:p w:rsidR="00620AB0" w:rsidRDefault="00620AB0" w:rsidP="008F6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10" w:rsidRDefault="008F6710" w:rsidP="008F671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</w:t>
    </w:r>
    <w:r w:rsidR="000D1D76">
      <w:rPr>
        <w:b/>
        <w:noProof/>
        <w:sz w:val="24"/>
      </w:rPr>
      <w:t>5</w:t>
    </w:r>
    <w:r>
      <w:rPr>
        <w:b/>
        <w:i/>
        <w:noProof/>
        <w:sz w:val="28"/>
      </w:rPr>
      <w:tab/>
    </w:r>
    <w:r w:rsidR="000D1D76">
      <w:rPr>
        <w:b/>
        <w:noProof/>
        <w:sz w:val="28"/>
      </w:rPr>
      <w:t>CP-140495</w:t>
    </w:r>
  </w:p>
  <w:p w:rsidR="008F6710" w:rsidRDefault="000D1D76" w:rsidP="008F6710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</w:t>
    </w:r>
    <w:r w:rsidR="008F6710">
      <w:rPr>
        <w:b/>
        <w:sz w:val="24"/>
      </w:rPr>
      <w:t xml:space="preserve">; </w:t>
    </w:r>
    <w:r>
      <w:rPr>
        <w:b/>
        <w:sz w:val="24"/>
      </w:rPr>
      <w:t>10</w:t>
    </w:r>
    <w:r w:rsidR="008F6710">
      <w:rPr>
        <w:b/>
        <w:sz w:val="24"/>
        <w:vertAlign w:val="superscript"/>
      </w:rPr>
      <w:t>th</w:t>
    </w:r>
    <w:r w:rsidR="008F6710">
      <w:rPr>
        <w:b/>
        <w:sz w:val="24"/>
      </w:rPr>
      <w:t xml:space="preserve"> – </w:t>
    </w:r>
    <w:r>
      <w:rPr>
        <w:b/>
        <w:sz w:val="24"/>
      </w:rPr>
      <w:t>11</w:t>
    </w:r>
    <w:r w:rsidR="008F6710">
      <w:rPr>
        <w:b/>
        <w:sz w:val="24"/>
        <w:vertAlign w:val="superscript"/>
      </w:rPr>
      <w:t>th</w:t>
    </w:r>
    <w:r w:rsidR="008F6710">
      <w:rPr>
        <w:b/>
        <w:sz w:val="24"/>
      </w:rPr>
      <w:t xml:space="preserve"> </w:t>
    </w:r>
    <w:r>
      <w:rPr>
        <w:b/>
        <w:sz w:val="24"/>
      </w:rPr>
      <w:t>September 2014</w:t>
    </w:r>
  </w:p>
  <w:p w:rsidR="008F6710" w:rsidRDefault="008F6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C52542D"/>
    <w:multiLevelType w:val="hybridMultilevel"/>
    <w:tmpl w:val="2E82B49A"/>
    <w:lvl w:ilvl="0" w:tplc="A40042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68D712E"/>
    <w:multiLevelType w:val="hybridMultilevel"/>
    <w:tmpl w:val="8B3E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BDF"/>
    <w:rsid w:val="000D1D76"/>
    <w:rsid w:val="001342ED"/>
    <w:rsid w:val="0023773E"/>
    <w:rsid w:val="00266DA7"/>
    <w:rsid w:val="00341DE4"/>
    <w:rsid w:val="003B7836"/>
    <w:rsid w:val="004118CC"/>
    <w:rsid w:val="00435C95"/>
    <w:rsid w:val="0045428D"/>
    <w:rsid w:val="004B30F6"/>
    <w:rsid w:val="005035F1"/>
    <w:rsid w:val="00546A56"/>
    <w:rsid w:val="0058086C"/>
    <w:rsid w:val="005E6C9D"/>
    <w:rsid w:val="00620AB0"/>
    <w:rsid w:val="007275B5"/>
    <w:rsid w:val="007327C1"/>
    <w:rsid w:val="00736EF9"/>
    <w:rsid w:val="007B3D6E"/>
    <w:rsid w:val="007C38E2"/>
    <w:rsid w:val="007F0DD6"/>
    <w:rsid w:val="00881463"/>
    <w:rsid w:val="00881B98"/>
    <w:rsid w:val="008F6710"/>
    <w:rsid w:val="009B45B6"/>
    <w:rsid w:val="00AC4F71"/>
    <w:rsid w:val="00BE5F32"/>
    <w:rsid w:val="00CD4AD4"/>
    <w:rsid w:val="00DA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2DC7C14B-BD75-4CCF-AE7D-00105CD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671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327C1"/>
    <w:pPr>
      <w:ind w:left="720"/>
      <w:contextualSpacing/>
    </w:pPr>
  </w:style>
  <w:style w:type="character" w:customStyle="1" w:styleId="B1Char">
    <w:name w:val="B1 Char"/>
    <w:link w:val="B1"/>
    <w:locked/>
    <w:rsid w:val="007C38E2"/>
    <w:rPr>
      <w:lang w:eastAsia="ko-KR"/>
    </w:rPr>
  </w:style>
  <w:style w:type="character" w:customStyle="1" w:styleId="EditorsNoteZchn">
    <w:name w:val="Editor's Note Zchn"/>
    <w:link w:val="EditorsNote"/>
    <w:rsid w:val="007C38E2"/>
    <w:rPr>
      <w:color w:val="FF0000"/>
      <w:lang w:eastAsia="ko-KR"/>
    </w:rPr>
  </w:style>
  <w:style w:type="paragraph" w:styleId="BalloonText">
    <w:name w:val="Balloon Text"/>
    <w:basedOn w:val="Normal"/>
    <w:link w:val="BalloonTextChar"/>
    <w:semiHidden/>
    <w:unhideWhenUsed/>
    <w:rsid w:val="007C38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C38E2"/>
    <w:rPr>
      <w:rFonts w:ascii="Tahom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Documents\Custom%20Office%20Templates\CP-1306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CP-130645.dotx</Template>
  <TotalTime>53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KK/MCC</dc:creator>
  <cp:keywords/>
  <dc:description>Template for presentation of Specifications to TSGs and WGs</dc:description>
  <cp:lastModifiedBy>Kimmo Kymalainen</cp:lastModifiedBy>
  <cp:revision>19</cp:revision>
  <dcterms:created xsi:type="dcterms:W3CDTF">2013-11-20T09:18:00Z</dcterms:created>
  <dcterms:modified xsi:type="dcterms:W3CDTF">2014-09-03T23:45:00Z</dcterms:modified>
</cp:coreProperties>
</file>