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#110</w:t>
        <w:tab/>
        <w:t>CP-253031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Baltimore, United States, 8 - 9 December,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TEI19 for Packet Core - Pack 1/2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19.4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TSG-CT#110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Network Location retrieval to SMS over IP correction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C3-255060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en5GPccSer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B.7, B.8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0346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charging information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C3-254601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Telecom, Huawei,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4.2.2.1, 4.2.2.4; 5.6.1; 5.6.2.2,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0356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Adding the OAM information as one input of policy decision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C3-254395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eNS_Ph3, IIoT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3.2, 4.1.3.1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related to slice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C3-254396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eNS_Ph3, 5WWC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5.6.1, 5.6.2.3, 5.6.2.4, 5.6.3.3,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0369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Incorrect presence condition of pduSessType attribute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C3-254607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5G_CIoT, eNA, 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Missing data type applicability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C3-254282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5G_CIoT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1388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charging information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C3-254610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Telecom, Huawei, Ericsson, Nokia, Verizon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4.2.2.3.1, 5.6.1, 5.6.2.4, 5.6.2.17,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uePolFailReport in the SmpolicyContextData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C3-254540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eUEPO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5.6.2.3, B.3.4.0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BDT resource creation using Nudr_DM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C3-254576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5.5.4, 5.5.4A, 5.5.5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congestReports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C3-254471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4.2.5.14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charging information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C3-254611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Telecom, Huawei, Ericsson, Verizon,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5.4.1, 5.4.2.2, 5.4.2.4, 5.4.2.15,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for handling when FinerGranUEs feature is supported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C3-254397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EDGE_Ph2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6.2.5.3.1, 6.4.2.2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0228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PCF for UE binding clean up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C3-254545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TEI17_DCAMP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4.2.2.3, 5.6.2.10, 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Traffic Influence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C3-254363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eEDGE_5GC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5.4.3.3.2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BDT resource delete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C3-255424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all possible data burst sizes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C3-255362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IIoT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4.4.9.2.3, 5.3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0400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charging information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C3-254604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Telecom, Huawei,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4.2.2.1, 4.2.2.7; 5.6.1; 5.6.2.2,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on SS_ADCCF_DataCollection OpenAPI file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C3-255421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ADAES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0109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BDT resource creation using Nudr_DM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C3-254583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4.2.2.2, 4.2.3.2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Misplaced definition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C3-254547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ATSSS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3.1, 3.2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