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5F29C" w14:textId="4CE28CEB" w:rsidR="00E8629F" w:rsidRPr="0087716F" w:rsidRDefault="00F65B45">
      <w:pPr>
        <w:pStyle w:val="ZA"/>
        <w:framePr w:wrap="notBeside"/>
      </w:pPr>
      <w:bookmarkStart w:id="0" w:name="page1"/>
      <w:r w:rsidRPr="0087716F">
        <w:rPr>
          <w:sz w:val="64"/>
        </w:rPr>
        <w:t>3GPP TR 38.</w:t>
      </w:r>
      <w:r w:rsidR="00F266A9">
        <w:rPr>
          <w:sz w:val="64"/>
        </w:rPr>
        <w:t>868</w:t>
      </w:r>
      <w:r w:rsidR="00E8629F" w:rsidRPr="0087716F">
        <w:rPr>
          <w:sz w:val="64"/>
        </w:rPr>
        <w:t xml:space="preserve"> </w:t>
      </w:r>
      <w:r w:rsidRPr="0087716F">
        <w:t>V</w:t>
      </w:r>
      <w:r w:rsidR="00F7249E">
        <w:t>0</w:t>
      </w:r>
      <w:r w:rsidRPr="0087716F">
        <w:t>.</w:t>
      </w:r>
      <w:r w:rsidR="00F7249E">
        <w:t>0</w:t>
      </w:r>
      <w:r w:rsidRPr="0087716F">
        <w:t>.</w:t>
      </w:r>
      <w:r w:rsidR="009F0DCE">
        <w:t>2</w:t>
      </w:r>
      <w:r w:rsidR="00E8629F" w:rsidRPr="0087716F">
        <w:t xml:space="preserve"> </w:t>
      </w:r>
      <w:r w:rsidRPr="0087716F">
        <w:rPr>
          <w:sz w:val="32"/>
        </w:rPr>
        <w:t>(20</w:t>
      </w:r>
      <w:r w:rsidR="00F7249E">
        <w:rPr>
          <w:sz w:val="32"/>
        </w:rPr>
        <w:t>21</w:t>
      </w:r>
      <w:r w:rsidRPr="0087716F">
        <w:rPr>
          <w:sz w:val="32"/>
        </w:rPr>
        <w:t>-</w:t>
      </w:r>
      <w:r w:rsidR="001032F5" w:rsidRPr="0087716F">
        <w:rPr>
          <w:sz w:val="32"/>
        </w:rPr>
        <w:t>0</w:t>
      </w:r>
      <w:r w:rsidR="009F0DCE">
        <w:rPr>
          <w:sz w:val="32"/>
        </w:rPr>
        <w:t>8</w:t>
      </w:r>
      <w:r w:rsidR="00E8629F" w:rsidRPr="0087716F">
        <w:rPr>
          <w:sz w:val="32"/>
        </w:rPr>
        <w:t>)</w:t>
      </w:r>
    </w:p>
    <w:p w14:paraId="0B79458F" w14:textId="77777777" w:rsidR="00E8629F" w:rsidRPr="0087716F" w:rsidRDefault="00E8629F">
      <w:pPr>
        <w:pStyle w:val="ZB"/>
        <w:framePr w:wrap="notBeside"/>
      </w:pPr>
      <w:r w:rsidRPr="0087716F">
        <w:t>Technical Report</w:t>
      </w:r>
    </w:p>
    <w:p w14:paraId="466E2E3B" w14:textId="77777777" w:rsidR="00E8629F" w:rsidRPr="0087716F" w:rsidRDefault="00E8629F">
      <w:pPr>
        <w:pStyle w:val="ZT"/>
        <w:framePr w:wrap="notBeside"/>
      </w:pPr>
      <w:r w:rsidRPr="0087716F">
        <w:t>3rd Generation Partnership Project;</w:t>
      </w:r>
    </w:p>
    <w:p w14:paraId="0BF05884" w14:textId="77777777" w:rsidR="00E8629F" w:rsidRPr="0087716F" w:rsidRDefault="00E8629F">
      <w:pPr>
        <w:pStyle w:val="ZT"/>
        <w:framePr w:wrap="notBeside"/>
      </w:pPr>
      <w:r w:rsidRPr="0087716F">
        <w:t>Technica</w:t>
      </w:r>
      <w:r w:rsidR="000D35DD" w:rsidRPr="0087716F">
        <w:t>l Specification Group Radio Access Network</w:t>
      </w:r>
      <w:r w:rsidRPr="0087716F">
        <w:t>;</w:t>
      </w:r>
    </w:p>
    <w:p w14:paraId="1E807395" w14:textId="218AFF91" w:rsidR="00E8629F" w:rsidRPr="0087716F" w:rsidRDefault="009912EE">
      <w:pPr>
        <w:pStyle w:val="ZT"/>
        <w:framePr w:wrap="notBeside"/>
      </w:pPr>
      <w:r w:rsidRPr="009912EE">
        <w:t>Optimizations of pi/2 BPSK uplink power in NR</w:t>
      </w:r>
      <w:r w:rsidR="00F65B45" w:rsidRPr="0087716F">
        <w:t>;</w:t>
      </w:r>
    </w:p>
    <w:p w14:paraId="40DED460" w14:textId="77777777" w:rsidR="00E8629F" w:rsidRPr="0087716F" w:rsidRDefault="00F65B45">
      <w:pPr>
        <w:pStyle w:val="ZT"/>
        <w:framePr w:wrap="notBeside"/>
      </w:pPr>
      <w:r w:rsidRPr="0087716F">
        <w:t>User Equipment (UE) radio transmission and reception</w:t>
      </w:r>
      <w:r w:rsidR="000D35DD" w:rsidRPr="0087716F">
        <w:t>;</w:t>
      </w:r>
    </w:p>
    <w:p w14:paraId="3F863806" w14:textId="77777777" w:rsidR="00E8629F" w:rsidRPr="0087716F" w:rsidRDefault="00E8629F">
      <w:pPr>
        <w:pStyle w:val="ZT"/>
        <w:framePr w:wrap="notBeside"/>
        <w:rPr>
          <w:i/>
          <w:sz w:val="28"/>
        </w:rPr>
      </w:pPr>
      <w:r w:rsidRPr="0087716F">
        <w:t>(</w:t>
      </w:r>
      <w:r w:rsidRPr="0087716F">
        <w:rPr>
          <w:rStyle w:val="ZGSM"/>
        </w:rPr>
        <w:t xml:space="preserve">Release </w:t>
      </w:r>
      <w:r w:rsidR="001D0EB7" w:rsidRPr="0087716F">
        <w:rPr>
          <w:rStyle w:val="ZGSM"/>
        </w:rPr>
        <w:t>1</w:t>
      </w:r>
      <w:r w:rsidR="00F7249E">
        <w:rPr>
          <w:rStyle w:val="ZGSM"/>
        </w:rPr>
        <w:t>7</w:t>
      </w:r>
      <w:r w:rsidRPr="0087716F">
        <w:t>)</w:t>
      </w:r>
    </w:p>
    <w:p w14:paraId="1B200D28" w14:textId="77777777" w:rsidR="00983910" w:rsidRPr="001032F5" w:rsidRDefault="00983910" w:rsidP="00001EEB">
      <w:pPr>
        <w:pStyle w:val="ZU"/>
        <w:framePr w:h="1936" w:hRule="exact" w:wrap="notBeside"/>
        <w:tabs>
          <w:tab w:val="right" w:pos="10206"/>
        </w:tabs>
        <w:jc w:val="left"/>
      </w:pPr>
    </w:p>
    <w:p w14:paraId="37A57C3E" w14:textId="77777777" w:rsidR="00E8629F" w:rsidRPr="0087716F" w:rsidRDefault="00450ADA" w:rsidP="00001EEB">
      <w:pPr>
        <w:pStyle w:val="ZU"/>
        <w:framePr w:h="1936" w:hRule="exact" w:wrap="notBeside"/>
        <w:pBdr>
          <w:top w:val="none" w:sz="0" w:space="0" w:color="auto"/>
        </w:pBdr>
        <w:tabs>
          <w:tab w:val="right" w:pos="10206"/>
        </w:tabs>
        <w:jc w:val="left"/>
      </w:pPr>
      <w:r w:rsidRPr="0087716F">
        <w:rPr>
          <w:i/>
        </w:rPr>
        <w:t xml:space="preserve">  </w:t>
      </w:r>
      <w:r w:rsidR="001D0EB7" w:rsidRPr="0087716F">
        <w:rPr>
          <w:i/>
          <w:lang w:val="en-US" w:eastAsia="zh-CN"/>
        </w:rPr>
        <w:drawing>
          <wp:inline distT="0" distB="0" distL="0" distR="0" wp14:anchorId="4D1D6502" wp14:editId="7BB8E739">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1032F5">
        <w:tab/>
      </w:r>
      <w:r w:rsidR="001D0EB7" w:rsidRPr="0087716F">
        <w:rPr>
          <w:lang w:val="en-US" w:eastAsia="zh-CN"/>
        </w:rPr>
        <w:drawing>
          <wp:inline distT="0" distB="0" distL="0" distR="0" wp14:anchorId="7F8B6C51" wp14:editId="22C74DF2">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629C1FA7" w14:textId="77777777" w:rsidR="00E8629F" w:rsidRPr="0087716F" w:rsidRDefault="00E8629F">
      <w:pPr>
        <w:framePr w:h="1636" w:hRule="exact" w:wrap="notBeside" w:vAnchor="page" w:hAnchor="margin" w:y="15121"/>
        <w:rPr>
          <w:sz w:val="16"/>
        </w:rPr>
      </w:pPr>
      <w:r w:rsidRPr="0087716F">
        <w:rPr>
          <w:sz w:val="16"/>
        </w:rPr>
        <w:t>The present document has been developed within the 3</w:t>
      </w:r>
      <w:r w:rsidR="00707941" w:rsidRPr="0087716F">
        <w:rPr>
          <w:sz w:val="16"/>
        </w:rPr>
        <w:t>rd</w:t>
      </w:r>
      <w:r w:rsidRPr="0087716F">
        <w:rPr>
          <w:sz w:val="16"/>
        </w:rPr>
        <w:t xml:space="preserve"> Generation Partnership Project (3GPP</w:t>
      </w:r>
      <w:r w:rsidRPr="0087716F">
        <w:rPr>
          <w:sz w:val="16"/>
          <w:vertAlign w:val="superscript"/>
        </w:rPr>
        <w:t xml:space="preserve"> TM</w:t>
      </w:r>
      <w:r w:rsidRPr="0087716F">
        <w:rPr>
          <w:sz w:val="16"/>
        </w:rPr>
        <w:t>) and may be further elaborated for the purposes of 3GPP.</w:t>
      </w:r>
      <w:r w:rsidRPr="0087716F">
        <w:rPr>
          <w:sz w:val="16"/>
        </w:rPr>
        <w:br/>
        <w:t>The present document has not been subject to any approval process by the 3GPP</w:t>
      </w:r>
      <w:r w:rsidRPr="0087716F">
        <w:rPr>
          <w:sz w:val="16"/>
          <w:vertAlign w:val="superscript"/>
        </w:rPr>
        <w:t xml:space="preserve"> </w:t>
      </w:r>
      <w:r w:rsidRPr="0087716F">
        <w:rPr>
          <w:sz w:val="16"/>
        </w:rPr>
        <w:t>Organizational Partners and shall not be implemented.</w:t>
      </w:r>
      <w:r w:rsidRPr="0087716F">
        <w:rPr>
          <w:sz w:val="16"/>
        </w:rPr>
        <w:br/>
        <w:t xml:space="preserve">This </w:t>
      </w:r>
      <w:r w:rsidR="000D6CFC" w:rsidRPr="0087716F">
        <w:rPr>
          <w:sz w:val="16"/>
        </w:rPr>
        <w:t>Report</w:t>
      </w:r>
      <w:r w:rsidRPr="0087716F">
        <w:rPr>
          <w:sz w:val="16"/>
        </w:rPr>
        <w:t xml:space="preserve"> is provided for future development work within 3GPP</w:t>
      </w:r>
      <w:r w:rsidRPr="0087716F">
        <w:rPr>
          <w:sz w:val="16"/>
          <w:vertAlign w:val="superscript"/>
        </w:rPr>
        <w:t xml:space="preserve"> </w:t>
      </w:r>
      <w:r w:rsidRPr="0087716F">
        <w:rPr>
          <w:sz w:val="16"/>
        </w:rPr>
        <w:t>only. The Organizational Partners accept no liability for any use of this Specification.</w:t>
      </w:r>
      <w:r w:rsidRPr="0087716F">
        <w:rPr>
          <w:sz w:val="16"/>
        </w:rPr>
        <w:br/>
        <w:t xml:space="preserve">Specifications and </w:t>
      </w:r>
      <w:r w:rsidR="000D6CFC" w:rsidRPr="0087716F">
        <w:rPr>
          <w:sz w:val="16"/>
        </w:rPr>
        <w:t>Reports</w:t>
      </w:r>
      <w:r w:rsidRPr="0087716F">
        <w:rPr>
          <w:sz w:val="16"/>
        </w:rPr>
        <w:t xml:space="preserve"> for implementation of the 3GPP</w:t>
      </w:r>
      <w:r w:rsidRPr="0087716F">
        <w:rPr>
          <w:sz w:val="16"/>
          <w:vertAlign w:val="superscript"/>
        </w:rPr>
        <w:t xml:space="preserve"> TM</w:t>
      </w:r>
      <w:r w:rsidRPr="0087716F">
        <w:rPr>
          <w:sz w:val="16"/>
        </w:rPr>
        <w:t xml:space="preserve"> system should be obtained via the 3GPP Organizational Partners' Publications Offices.</w:t>
      </w:r>
    </w:p>
    <w:p w14:paraId="1A772E4D" w14:textId="77777777" w:rsidR="00E8629F" w:rsidRPr="0087716F" w:rsidRDefault="00E8629F">
      <w:pPr>
        <w:pStyle w:val="ZV"/>
        <w:framePr w:wrap="notBeside"/>
      </w:pPr>
    </w:p>
    <w:p w14:paraId="6937F146" w14:textId="77777777" w:rsidR="00E8629F" w:rsidRPr="0087716F" w:rsidRDefault="00E8629F"/>
    <w:bookmarkEnd w:id="0"/>
    <w:p w14:paraId="222FF834" w14:textId="77777777" w:rsidR="00E8629F" w:rsidRPr="0087716F" w:rsidRDefault="00E8629F">
      <w:pPr>
        <w:sectPr w:rsidR="00E8629F" w:rsidRPr="008771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25519A57" w14:textId="77777777" w:rsidR="00E8629F" w:rsidRPr="001032F5" w:rsidRDefault="00E8629F" w:rsidP="001032F5">
      <w:pPr>
        <w:pStyle w:val="Guidance"/>
        <w:rPr>
          <w:i w:val="0"/>
          <w:iCs/>
          <w:color w:val="auto"/>
        </w:rPr>
      </w:pPr>
      <w:bookmarkStart w:id="1" w:name="page2"/>
    </w:p>
    <w:p w14:paraId="469ABEF7" w14:textId="77777777" w:rsidR="00E8629F" w:rsidRPr="0087716F" w:rsidRDefault="00E8629F">
      <w:pPr>
        <w:pStyle w:val="FP"/>
        <w:framePr w:wrap="notBeside" w:hAnchor="margin" w:y="1419"/>
        <w:pBdr>
          <w:bottom w:val="single" w:sz="6" w:space="1" w:color="auto"/>
        </w:pBdr>
        <w:spacing w:before="240"/>
        <w:ind w:left="2835" w:right="2835"/>
        <w:jc w:val="center"/>
      </w:pPr>
      <w:r w:rsidRPr="0087716F">
        <w:t>Keywords</w:t>
      </w:r>
    </w:p>
    <w:p w14:paraId="399CEEE2" w14:textId="77777777" w:rsidR="00E8629F" w:rsidRPr="0087716F" w:rsidRDefault="0081772C">
      <w:pPr>
        <w:pStyle w:val="FP"/>
        <w:framePr w:wrap="notBeside" w:hAnchor="margin" w:y="1419"/>
        <w:ind w:left="2835" w:right="2835"/>
        <w:jc w:val="center"/>
        <w:rPr>
          <w:rFonts w:ascii="Arial" w:hAnsi="Arial"/>
          <w:sz w:val="18"/>
        </w:rPr>
      </w:pPr>
      <w:r w:rsidRPr="0087716F">
        <w:rPr>
          <w:rFonts w:ascii="Arial" w:hAnsi="Arial"/>
          <w:sz w:val="18"/>
        </w:rPr>
        <w:t>&lt;</w:t>
      </w:r>
      <w:r w:rsidR="00F65B45" w:rsidRPr="0087716F">
        <w:rPr>
          <w:rFonts w:ascii="Arial" w:hAnsi="Arial"/>
          <w:sz w:val="18"/>
        </w:rPr>
        <w:t>NR V2X (vehicle-to-everything)</w:t>
      </w:r>
      <w:r w:rsidRPr="0087716F">
        <w:rPr>
          <w:rFonts w:ascii="Arial" w:hAnsi="Arial"/>
          <w:sz w:val="18"/>
        </w:rPr>
        <w:t xml:space="preserve">, </w:t>
      </w:r>
      <w:r w:rsidR="00F65B45" w:rsidRPr="0087716F">
        <w:rPr>
          <w:rFonts w:ascii="Arial" w:hAnsi="Arial"/>
          <w:sz w:val="18"/>
        </w:rPr>
        <w:t>Sidelink</w:t>
      </w:r>
      <w:r w:rsidR="00F7249E">
        <w:rPr>
          <w:rFonts w:ascii="Arial" w:hAnsi="Arial"/>
          <w:sz w:val="18"/>
        </w:rPr>
        <w:t>, Public safety, Proximity based Services</w:t>
      </w:r>
      <w:r w:rsidR="00E8629F" w:rsidRPr="0087716F">
        <w:rPr>
          <w:rFonts w:ascii="Arial" w:hAnsi="Arial"/>
          <w:sz w:val="18"/>
        </w:rPr>
        <w:t>&gt;</w:t>
      </w:r>
    </w:p>
    <w:p w14:paraId="5485362F" w14:textId="77777777" w:rsidR="00E8629F" w:rsidRPr="0087716F" w:rsidRDefault="00E8629F"/>
    <w:p w14:paraId="157C7A00" w14:textId="77777777" w:rsidR="00E8629F" w:rsidRPr="0087716F" w:rsidRDefault="00E8629F">
      <w:pPr>
        <w:pStyle w:val="FP"/>
        <w:framePr w:wrap="notBeside" w:hAnchor="margin" w:yAlign="center"/>
        <w:spacing w:after="240"/>
        <w:ind w:left="2835" w:right="2835"/>
        <w:jc w:val="center"/>
        <w:rPr>
          <w:rFonts w:ascii="Arial" w:hAnsi="Arial"/>
          <w:b/>
          <w:i/>
        </w:rPr>
      </w:pPr>
      <w:r w:rsidRPr="0087716F">
        <w:rPr>
          <w:rFonts w:ascii="Arial" w:hAnsi="Arial"/>
          <w:b/>
          <w:i/>
        </w:rPr>
        <w:t>3GPP</w:t>
      </w:r>
    </w:p>
    <w:p w14:paraId="63610C11" w14:textId="77777777" w:rsidR="00E8629F" w:rsidRPr="0087716F" w:rsidRDefault="00E8629F">
      <w:pPr>
        <w:pStyle w:val="FP"/>
        <w:framePr w:wrap="notBeside" w:hAnchor="margin" w:yAlign="center"/>
        <w:pBdr>
          <w:bottom w:val="single" w:sz="6" w:space="1" w:color="auto"/>
        </w:pBdr>
        <w:ind w:left="2835" w:right="2835"/>
        <w:jc w:val="center"/>
      </w:pPr>
      <w:r w:rsidRPr="0087716F">
        <w:t>Postal address</w:t>
      </w:r>
    </w:p>
    <w:p w14:paraId="1D18DF9D" w14:textId="77777777" w:rsidR="00E8629F" w:rsidRPr="0087716F" w:rsidRDefault="00E8629F">
      <w:pPr>
        <w:pStyle w:val="FP"/>
        <w:framePr w:wrap="notBeside" w:hAnchor="margin" w:yAlign="center"/>
        <w:ind w:left="2835" w:right="2835"/>
        <w:jc w:val="center"/>
        <w:rPr>
          <w:rFonts w:ascii="Arial" w:hAnsi="Arial"/>
          <w:sz w:val="18"/>
        </w:rPr>
      </w:pPr>
    </w:p>
    <w:p w14:paraId="5E47520A"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3GPP support office address</w:t>
      </w:r>
    </w:p>
    <w:p w14:paraId="712338D3"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650 Route des Lucioles - Sophia Antipolis</w:t>
      </w:r>
    </w:p>
    <w:p w14:paraId="6F47E5C5"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Valbonne - FRANCE</w:t>
      </w:r>
    </w:p>
    <w:p w14:paraId="34469ECB" w14:textId="77777777" w:rsidR="00E8629F" w:rsidRPr="0087716F" w:rsidRDefault="00E8629F">
      <w:pPr>
        <w:pStyle w:val="FP"/>
        <w:framePr w:wrap="notBeside" w:hAnchor="margin" w:yAlign="center"/>
        <w:spacing w:after="20"/>
        <w:ind w:left="2835" w:right="2835"/>
        <w:jc w:val="center"/>
        <w:rPr>
          <w:rFonts w:ascii="Arial" w:hAnsi="Arial"/>
          <w:sz w:val="18"/>
        </w:rPr>
      </w:pPr>
      <w:r w:rsidRPr="0087716F">
        <w:rPr>
          <w:rFonts w:ascii="Arial" w:hAnsi="Arial"/>
          <w:sz w:val="18"/>
        </w:rPr>
        <w:t>Tel.: +33 4 92 94 42 00 Fax: +33 4 93 65 47 16</w:t>
      </w:r>
    </w:p>
    <w:p w14:paraId="14469EB3"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Internet</w:t>
      </w:r>
    </w:p>
    <w:p w14:paraId="74430168" w14:textId="77777777" w:rsidR="00E8629F" w:rsidRPr="0087716F" w:rsidRDefault="00E8629F">
      <w:pPr>
        <w:pStyle w:val="FP"/>
        <w:framePr w:wrap="notBeside" w:hAnchor="margin" w:yAlign="center"/>
        <w:ind w:left="2835" w:right="2835"/>
        <w:jc w:val="center"/>
        <w:rPr>
          <w:rFonts w:ascii="Arial" w:hAnsi="Arial"/>
          <w:sz w:val="18"/>
        </w:rPr>
      </w:pPr>
      <w:r w:rsidRPr="0087716F">
        <w:rPr>
          <w:rFonts w:ascii="Arial" w:hAnsi="Arial"/>
          <w:sz w:val="18"/>
        </w:rPr>
        <w:t>http://www.3gpp.org</w:t>
      </w:r>
    </w:p>
    <w:p w14:paraId="4999DE74" w14:textId="77777777" w:rsidR="00E8629F" w:rsidRPr="0087716F" w:rsidRDefault="00E8629F"/>
    <w:p w14:paraId="2EF7E2BB" w14:textId="77777777" w:rsidR="00E8629F" w:rsidRPr="0087716F"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87716F">
        <w:rPr>
          <w:rFonts w:ascii="Arial" w:hAnsi="Arial"/>
          <w:b/>
          <w:i/>
          <w:noProof/>
        </w:rPr>
        <w:t>Copyright Notification</w:t>
      </w:r>
    </w:p>
    <w:p w14:paraId="76C1EA8F" w14:textId="77777777" w:rsidR="00E8629F" w:rsidRPr="0087716F" w:rsidRDefault="00E8629F">
      <w:pPr>
        <w:pStyle w:val="FP"/>
        <w:framePr w:h="3057" w:hRule="exact" w:wrap="notBeside" w:vAnchor="page" w:hAnchor="margin" w:y="12605"/>
        <w:jc w:val="center"/>
        <w:rPr>
          <w:noProof/>
        </w:rPr>
      </w:pPr>
      <w:r w:rsidRPr="0087716F">
        <w:rPr>
          <w:noProof/>
        </w:rPr>
        <w:t>No part may be reproduced except as authorized by written permission.</w:t>
      </w:r>
      <w:r w:rsidRPr="0087716F">
        <w:rPr>
          <w:noProof/>
        </w:rPr>
        <w:br/>
        <w:t>The copyright and the foregoing restriction extend to reproduction in all media.</w:t>
      </w:r>
    </w:p>
    <w:p w14:paraId="08506CDC" w14:textId="77777777" w:rsidR="00E8629F" w:rsidRPr="0087716F" w:rsidRDefault="00E8629F">
      <w:pPr>
        <w:pStyle w:val="FP"/>
        <w:framePr w:h="3057" w:hRule="exact" w:wrap="notBeside" w:vAnchor="page" w:hAnchor="margin" w:y="12605"/>
        <w:jc w:val="center"/>
        <w:rPr>
          <w:noProof/>
        </w:rPr>
      </w:pPr>
    </w:p>
    <w:p w14:paraId="106CDF9C" w14:textId="5719F9F5" w:rsidR="00E8629F" w:rsidRPr="0087716F" w:rsidRDefault="00E8629F">
      <w:pPr>
        <w:pStyle w:val="FP"/>
        <w:framePr w:h="3057" w:hRule="exact" w:wrap="notBeside" w:vAnchor="page" w:hAnchor="margin" w:y="12605"/>
        <w:jc w:val="center"/>
        <w:rPr>
          <w:noProof/>
          <w:sz w:val="18"/>
        </w:rPr>
      </w:pPr>
      <w:r w:rsidRPr="0087716F">
        <w:rPr>
          <w:noProof/>
          <w:sz w:val="18"/>
        </w:rPr>
        <w:t>© 20</w:t>
      </w:r>
      <w:r w:rsidR="0097565E" w:rsidRPr="0087716F">
        <w:rPr>
          <w:noProof/>
          <w:sz w:val="18"/>
        </w:rPr>
        <w:t>2</w:t>
      </w:r>
      <w:bookmarkStart w:id="2" w:name="MCCQCTEMPBM_00000018"/>
      <w:r w:rsidR="00EE2300">
        <w:rPr>
          <w:noProof/>
          <w:sz w:val="18"/>
        </w:rPr>
        <w:t>1</w:t>
      </w:r>
      <w:r w:rsidRPr="0087716F">
        <w:rPr>
          <w:noProof/>
          <w:sz w:val="18"/>
        </w:rPr>
        <w:t>, 3GPP Organizational Partners (ARIB, ATIS, CCSA, ETSI,</w:t>
      </w:r>
      <w:r w:rsidR="000266A0" w:rsidRPr="0087716F">
        <w:rPr>
          <w:noProof/>
          <w:sz w:val="18"/>
        </w:rPr>
        <w:t xml:space="preserve"> TSDSI,</w:t>
      </w:r>
      <w:r w:rsidRPr="0087716F">
        <w:rPr>
          <w:noProof/>
          <w:sz w:val="18"/>
        </w:rPr>
        <w:t xml:space="preserve"> TTA, TTC).</w:t>
      </w:r>
      <w:bookmarkStart w:id="3" w:name="copyrightaddon"/>
      <w:bookmarkEnd w:id="3"/>
    </w:p>
    <w:p w14:paraId="3BCB132D" w14:textId="77777777" w:rsidR="00E8629F" w:rsidRPr="0087716F" w:rsidRDefault="00E8629F">
      <w:pPr>
        <w:pStyle w:val="FP"/>
        <w:framePr w:h="3057" w:hRule="exact" w:wrap="notBeside" w:vAnchor="page" w:hAnchor="margin" w:y="12605"/>
        <w:jc w:val="center"/>
        <w:rPr>
          <w:noProof/>
          <w:sz w:val="18"/>
        </w:rPr>
      </w:pPr>
      <w:r w:rsidRPr="0087716F">
        <w:rPr>
          <w:noProof/>
          <w:sz w:val="18"/>
        </w:rPr>
        <w:t>All rights reserved.</w:t>
      </w:r>
    </w:p>
    <w:p w14:paraId="78AB8554" w14:textId="77777777" w:rsidR="00983910" w:rsidRPr="0087716F" w:rsidRDefault="00983910">
      <w:pPr>
        <w:pStyle w:val="FP"/>
        <w:framePr w:h="3057" w:hRule="exact" w:wrap="notBeside" w:vAnchor="page" w:hAnchor="margin" w:y="12605"/>
        <w:rPr>
          <w:noProof/>
          <w:sz w:val="18"/>
        </w:rPr>
      </w:pPr>
    </w:p>
    <w:p w14:paraId="6726DB81" w14:textId="77777777" w:rsidR="00E8629F" w:rsidRPr="0087716F" w:rsidRDefault="00E8629F">
      <w:pPr>
        <w:pStyle w:val="FP"/>
        <w:framePr w:h="3057" w:hRule="exact" w:wrap="notBeside" w:vAnchor="page" w:hAnchor="margin" w:y="12605"/>
        <w:rPr>
          <w:noProof/>
          <w:sz w:val="18"/>
        </w:rPr>
      </w:pPr>
      <w:r w:rsidRPr="0087716F">
        <w:rPr>
          <w:noProof/>
          <w:sz w:val="18"/>
        </w:rPr>
        <w:t>UMTS™ is a Trade Mark of ETSI registered for the benefit of its members</w:t>
      </w:r>
    </w:p>
    <w:p w14:paraId="58BFC498" w14:textId="77777777" w:rsidR="00E8629F" w:rsidRPr="0087716F" w:rsidRDefault="00E8629F">
      <w:pPr>
        <w:pStyle w:val="FP"/>
        <w:framePr w:h="3057" w:hRule="exact" w:wrap="notBeside" w:vAnchor="page" w:hAnchor="margin" w:y="12605"/>
        <w:rPr>
          <w:noProof/>
          <w:sz w:val="18"/>
        </w:rPr>
      </w:pPr>
      <w:r w:rsidRPr="0087716F">
        <w:rPr>
          <w:noProof/>
          <w:sz w:val="18"/>
        </w:rPr>
        <w:t>3GPP™ is a Trade Mark of ETSI registered for the benefit of its Members and of the 3GPP Organizational Partners</w:t>
      </w:r>
      <w:r w:rsidRPr="0087716F">
        <w:rPr>
          <w:noProof/>
          <w:sz w:val="18"/>
        </w:rPr>
        <w:br/>
        <w:t>LTE™ is a Trade Mark of ETSI registered for the benefit of its Members and of the 3GPP Organizational Partners</w:t>
      </w:r>
    </w:p>
    <w:p w14:paraId="4FE5E82A" w14:textId="77777777" w:rsidR="00E8629F" w:rsidRPr="0087716F" w:rsidRDefault="00E8629F">
      <w:pPr>
        <w:pStyle w:val="FP"/>
        <w:framePr w:h="3057" w:hRule="exact" w:wrap="notBeside" w:vAnchor="page" w:hAnchor="margin" w:y="12605"/>
        <w:rPr>
          <w:noProof/>
          <w:sz w:val="18"/>
        </w:rPr>
      </w:pPr>
      <w:r w:rsidRPr="0087716F">
        <w:rPr>
          <w:noProof/>
          <w:sz w:val="18"/>
        </w:rPr>
        <w:t>GSM® and the GSM logo are registered and owned by the GSM Association</w:t>
      </w:r>
      <w:bookmarkEnd w:id="2"/>
    </w:p>
    <w:bookmarkEnd w:id="1"/>
    <w:p w14:paraId="42087125" w14:textId="77777777" w:rsidR="00E8629F" w:rsidRPr="0087716F" w:rsidRDefault="00E8629F">
      <w:pPr>
        <w:pStyle w:val="TT"/>
      </w:pPr>
      <w:r w:rsidRPr="0087716F">
        <w:br w:type="page"/>
      </w:r>
      <w:r w:rsidRPr="0087716F">
        <w:lastRenderedPageBreak/>
        <w:t>Contents</w:t>
      </w:r>
    </w:p>
    <w:p w14:paraId="202FD7F2" w14:textId="1F7D7CFD" w:rsidR="00EB4EA3" w:rsidRDefault="0083356E">
      <w:pPr>
        <w:pStyle w:val="TOC1"/>
        <w:rPr>
          <w:rFonts w:asciiTheme="minorHAnsi" w:hAnsiTheme="minorHAnsi" w:cstheme="minorBidi"/>
          <w:szCs w:val="22"/>
          <w:lang w:val="en-US"/>
        </w:rPr>
      </w:pPr>
      <w:r>
        <w:fldChar w:fldCharType="begin"/>
      </w:r>
      <w:r>
        <w:instrText xml:space="preserve"> TOC \o "1-9"  \* MERGEFORMAT </w:instrText>
      </w:r>
      <w:r>
        <w:fldChar w:fldCharType="separate"/>
      </w:r>
      <w:r w:rsidR="00EB4EA3">
        <w:t>Foreword</w:t>
      </w:r>
      <w:r w:rsidR="00EB4EA3">
        <w:tab/>
      </w:r>
      <w:r w:rsidR="00EB4EA3">
        <w:fldChar w:fldCharType="begin"/>
      </w:r>
      <w:r w:rsidR="00EB4EA3">
        <w:instrText xml:space="preserve"> PAGEREF _Toc72864505 \h </w:instrText>
      </w:r>
      <w:r w:rsidR="00EB4EA3">
        <w:fldChar w:fldCharType="separate"/>
      </w:r>
      <w:r w:rsidR="00EB4EA3">
        <w:t>4</w:t>
      </w:r>
      <w:r w:rsidR="00EB4EA3">
        <w:fldChar w:fldCharType="end"/>
      </w:r>
    </w:p>
    <w:p w14:paraId="667C238C" w14:textId="44974B49" w:rsidR="00EB4EA3" w:rsidRDefault="00EB4EA3">
      <w:pPr>
        <w:pStyle w:val="TOC1"/>
        <w:rPr>
          <w:rFonts w:asciiTheme="minorHAnsi" w:hAnsiTheme="minorHAnsi" w:cstheme="minorBidi"/>
          <w:szCs w:val="22"/>
          <w:lang w:val="en-US"/>
        </w:rPr>
      </w:pPr>
      <w:r>
        <w:t>1</w:t>
      </w:r>
      <w:r>
        <w:rPr>
          <w:rFonts w:asciiTheme="minorHAnsi" w:hAnsiTheme="minorHAnsi" w:cstheme="minorBidi"/>
          <w:szCs w:val="22"/>
          <w:lang w:val="en-US"/>
        </w:rPr>
        <w:tab/>
      </w:r>
      <w:r>
        <w:t>Scope</w:t>
      </w:r>
      <w:r>
        <w:tab/>
      </w:r>
      <w:r>
        <w:fldChar w:fldCharType="begin"/>
      </w:r>
      <w:r>
        <w:instrText xml:space="preserve"> PAGEREF _Toc72864506 \h </w:instrText>
      </w:r>
      <w:r>
        <w:fldChar w:fldCharType="separate"/>
      </w:r>
      <w:r>
        <w:t>5</w:t>
      </w:r>
      <w:r>
        <w:fldChar w:fldCharType="end"/>
      </w:r>
    </w:p>
    <w:p w14:paraId="436C9A62" w14:textId="6CFC708F" w:rsidR="00EB4EA3" w:rsidRDefault="00EB4EA3">
      <w:pPr>
        <w:pStyle w:val="TOC1"/>
        <w:rPr>
          <w:rFonts w:asciiTheme="minorHAnsi" w:hAnsiTheme="minorHAnsi" w:cstheme="minorBidi"/>
          <w:szCs w:val="22"/>
          <w:lang w:val="en-US"/>
        </w:rPr>
      </w:pPr>
      <w:r>
        <w:t>2</w:t>
      </w:r>
      <w:r>
        <w:rPr>
          <w:rFonts w:asciiTheme="minorHAnsi" w:hAnsiTheme="minorHAnsi" w:cstheme="minorBidi"/>
          <w:szCs w:val="22"/>
          <w:lang w:val="en-US"/>
        </w:rPr>
        <w:tab/>
      </w:r>
      <w:r>
        <w:t>References</w:t>
      </w:r>
      <w:r>
        <w:tab/>
      </w:r>
      <w:r>
        <w:fldChar w:fldCharType="begin"/>
      </w:r>
      <w:r>
        <w:instrText xml:space="preserve"> PAGEREF _Toc72864507 \h </w:instrText>
      </w:r>
      <w:r>
        <w:fldChar w:fldCharType="separate"/>
      </w:r>
      <w:r>
        <w:t>5</w:t>
      </w:r>
      <w:r>
        <w:fldChar w:fldCharType="end"/>
      </w:r>
    </w:p>
    <w:p w14:paraId="386B8A5A" w14:textId="2BA0C86E" w:rsidR="00EB4EA3" w:rsidRDefault="00EB4EA3">
      <w:pPr>
        <w:pStyle w:val="TOC1"/>
        <w:rPr>
          <w:rFonts w:asciiTheme="minorHAnsi" w:hAnsiTheme="minorHAnsi" w:cstheme="minorBidi"/>
          <w:szCs w:val="22"/>
          <w:lang w:val="en-US"/>
        </w:rPr>
      </w:pPr>
      <w:r>
        <w:t>3</w:t>
      </w:r>
      <w:r>
        <w:rPr>
          <w:rFonts w:asciiTheme="minorHAnsi" w:hAnsiTheme="minorHAnsi" w:cstheme="minorBidi"/>
          <w:szCs w:val="22"/>
          <w:lang w:val="en-US"/>
        </w:rPr>
        <w:tab/>
      </w:r>
      <w:r>
        <w:t>Definitions, symbols and abbreviations</w:t>
      </w:r>
      <w:r>
        <w:tab/>
      </w:r>
      <w:r>
        <w:fldChar w:fldCharType="begin"/>
      </w:r>
      <w:r>
        <w:instrText xml:space="preserve"> PAGEREF _Toc72864508 \h </w:instrText>
      </w:r>
      <w:r>
        <w:fldChar w:fldCharType="separate"/>
      </w:r>
      <w:r>
        <w:t>5</w:t>
      </w:r>
      <w:r>
        <w:fldChar w:fldCharType="end"/>
      </w:r>
    </w:p>
    <w:p w14:paraId="10A775FD" w14:textId="2F4BC31D" w:rsidR="00EB4EA3" w:rsidRDefault="00EB4EA3">
      <w:pPr>
        <w:pStyle w:val="TOC2"/>
        <w:rPr>
          <w:rFonts w:asciiTheme="minorHAnsi" w:hAnsiTheme="minorHAnsi" w:cstheme="minorBidi"/>
          <w:sz w:val="22"/>
          <w:szCs w:val="22"/>
          <w:lang w:val="en-US"/>
        </w:rPr>
      </w:pPr>
      <w:r>
        <w:t>3.1</w:t>
      </w:r>
      <w:r>
        <w:rPr>
          <w:rFonts w:asciiTheme="minorHAnsi" w:hAnsiTheme="minorHAnsi" w:cstheme="minorBidi"/>
          <w:sz w:val="22"/>
          <w:szCs w:val="22"/>
          <w:lang w:val="en-US"/>
        </w:rPr>
        <w:tab/>
      </w:r>
      <w:r>
        <w:t>Definitions</w:t>
      </w:r>
      <w:r>
        <w:tab/>
      </w:r>
      <w:r>
        <w:fldChar w:fldCharType="begin"/>
      </w:r>
      <w:r>
        <w:instrText xml:space="preserve"> PAGEREF _Toc72864509 \h </w:instrText>
      </w:r>
      <w:r>
        <w:fldChar w:fldCharType="separate"/>
      </w:r>
      <w:r>
        <w:t>5</w:t>
      </w:r>
      <w:r>
        <w:fldChar w:fldCharType="end"/>
      </w:r>
    </w:p>
    <w:p w14:paraId="036635D8" w14:textId="205B0A7D" w:rsidR="00EB4EA3" w:rsidRDefault="00EB4EA3">
      <w:pPr>
        <w:pStyle w:val="TOC2"/>
        <w:rPr>
          <w:rFonts w:asciiTheme="minorHAnsi" w:hAnsiTheme="minorHAnsi" w:cstheme="minorBidi"/>
          <w:sz w:val="22"/>
          <w:szCs w:val="22"/>
          <w:lang w:val="en-US"/>
        </w:rPr>
      </w:pPr>
      <w:r>
        <w:t>3.2</w:t>
      </w:r>
      <w:r>
        <w:rPr>
          <w:rFonts w:asciiTheme="minorHAnsi" w:hAnsiTheme="minorHAnsi" w:cstheme="minorBidi"/>
          <w:sz w:val="22"/>
          <w:szCs w:val="22"/>
          <w:lang w:val="en-US"/>
        </w:rPr>
        <w:tab/>
      </w:r>
      <w:r>
        <w:t>Symbols</w:t>
      </w:r>
      <w:r>
        <w:tab/>
      </w:r>
      <w:r>
        <w:fldChar w:fldCharType="begin"/>
      </w:r>
      <w:r>
        <w:instrText xml:space="preserve"> PAGEREF _Toc72864510 \h </w:instrText>
      </w:r>
      <w:r>
        <w:fldChar w:fldCharType="separate"/>
      </w:r>
      <w:r>
        <w:t>5</w:t>
      </w:r>
      <w:r>
        <w:fldChar w:fldCharType="end"/>
      </w:r>
    </w:p>
    <w:p w14:paraId="032C4529" w14:textId="2CECAF53" w:rsidR="00EB4EA3" w:rsidRDefault="00EB4EA3">
      <w:pPr>
        <w:pStyle w:val="TOC2"/>
        <w:rPr>
          <w:rFonts w:asciiTheme="minorHAnsi" w:hAnsiTheme="minorHAnsi" w:cstheme="minorBidi"/>
          <w:sz w:val="22"/>
          <w:szCs w:val="22"/>
          <w:lang w:val="en-US"/>
        </w:rPr>
      </w:pPr>
      <w:r>
        <w:t>3.3</w:t>
      </w:r>
      <w:r>
        <w:rPr>
          <w:rFonts w:asciiTheme="minorHAnsi" w:hAnsiTheme="minorHAnsi" w:cstheme="minorBidi"/>
          <w:sz w:val="22"/>
          <w:szCs w:val="22"/>
          <w:lang w:val="en-US"/>
        </w:rPr>
        <w:tab/>
      </w:r>
      <w:r>
        <w:t>Abbreviations</w:t>
      </w:r>
      <w:r>
        <w:tab/>
      </w:r>
      <w:r>
        <w:fldChar w:fldCharType="begin"/>
      </w:r>
      <w:r>
        <w:instrText xml:space="preserve"> PAGEREF _Toc72864511 \h </w:instrText>
      </w:r>
      <w:r>
        <w:fldChar w:fldCharType="separate"/>
      </w:r>
      <w:r>
        <w:t>5</w:t>
      </w:r>
      <w:r>
        <w:fldChar w:fldCharType="end"/>
      </w:r>
    </w:p>
    <w:p w14:paraId="5465F762" w14:textId="6031C742" w:rsidR="00EB4EA3" w:rsidRDefault="00EB4EA3">
      <w:pPr>
        <w:pStyle w:val="TOC1"/>
        <w:rPr>
          <w:rFonts w:asciiTheme="minorHAnsi" w:hAnsiTheme="minorHAnsi" w:cstheme="minorBidi"/>
          <w:szCs w:val="22"/>
          <w:lang w:val="en-US"/>
        </w:rPr>
      </w:pPr>
      <w:r>
        <w:t>4</w:t>
      </w:r>
      <w:r>
        <w:rPr>
          <w:rFonts w:asciiTheme="minorHAnsi" w:hAnsiTheme="minorHAnsi" w:cstheme="minorBidi"/>
          <w:szCs w:val="22"/>
          <w:lang w:val="en-US"/>
        </w:rPr>
        <w:tab/>
      </w:r>
      <w:r>
        <w:t>Background</w:t>
      </w:r>
      <w:r>
        <w:tab/>
      </w:r>
      <w:r>
        <w:fldChar w:fldCharType="begin"/>
      </w:r>
      <w:r>
        <w:instrText xml:space="preserve"> PAGEREF _Toc72864512 \h </w:instrText>
      </w:r>
      <w:r>
        <w:fldChar w:fldCharType="separate"/>
      </w:r>
      <w:r>
        <w:t>5</w:t>
      </w:r>
      <w:r>
        <w:fldChar w:fldCharType="end"/>
      </w:r>
    </w:p>
    <w:p w14:paraId="66D03B00" w14:textId="5408BDDA" w:rsidR="00EB4EA3" w:rsidRDefault="00EB4EA3">
      <w:pPr>
        <w:pStyle w:val="TOC1"/>
        <w:rPr>
          <w:rFonts w:asciiTheme="minorHAnsi" w:hAnsiTheme="minorHAnsi" w:cstheme="minorBidi"/>
          <w:szCs w:val="22"/>
          <w:lang w:val="en-US"/>
        </w:rPr>
      </w:pPr>
      <w:r>
        <w:t>5</w:t>
      </w:r>
      <w:r>
        <w:rPr>
          <w:rFonts w:asciiTheme="minorHAnsi" w:hAnsiTheme="minorHAnsi" w:cstheme="minorBidi"/>
          <w:szCs w:val="22"/>
          <w:lang w:val="en-US"/>
        </w:rPr>
        <w:tab/>
      </w:r>
      <w:r>
        <w:t xml:space="preserve"> Evaluation of link level simulation</w:t>
      </w:r>
      <w:r>
        <w:tab/>
      </w:r>
      <w:r>
        <w:fldChar w:fldCharType="begin"/>
      </w:r>
      <w:r>
        <w:instrText xml:space="preserve"> PAGEREF _Toc72864513 \h </w:instrText>
      </w:r>
      <w:r>
        <w:fldChar w:fldCharType="separate"/>
      </w:r>
      <w:r>
        <w:t>5</w:t>
      </w:r>
      <w:r>
        <w:fldChar w:fldCharType="end"/>
      </w:r>
    </w:p>
    <w:p w14:paraId="5D745C05" w14:textId="5FCCF8C7" w:rsidR="00EB4EA3" w:rsidRDefault="00EB4EA3">
      <w:pPr>
        <w:pStyle w:val="TOC1"/>
        <w:rPr>
          <w:rFonts w:asciiTheme="minorHAnsi" w:hAnsiTheme="minorHAnsi" w:cstheme="minorBidi"/>
          <w:szCs w:val="22"/>
          <w:lang w:val="en-US"/>
        </w:rPr>
      </w:pPr>
      <w:r>
        <w:t>6</w:t>
      </w:r>
      <w:r>
        <w:rPr>
          <w:rFonts w:asciiTheme="minorHAnsi" w:hAnsiTheme="minorHAnsi" w:cstheme="minorBidi"/>
          <w:szCs w:val="22"/>
          <w:lang w:val="en-US"/>
        </w:rPr>
        <w:tab/>
      </w:r>
      <w:r>
        <w:t xml:space="preserve"> Evaluation of Pulse shaping filters</w:t>
      </w:r>
      <w:r>
        <w:tab/>
      </w:r>
      <w:r>
        <w:fldChar w:fldCharType="begin"/>
      </w:r>
      <w:r>
        <w:instrText xml:space="preserve"> PAGEREF _Toc72864514 \h </w:instrText>
      </w:r>
      <w:r>
        <w:fldChar w:fldCharType="separate"/>
      </w:r>
      <w:r>
        <w:t>5</w:t>
      </w:r>
      <w:r>
        <w:fldChar w:fldCharType="end"/>
      </w:r>
    </w:p>
    <w:p w14:paraId="53FB10AB" w14:textId="17AAF12F" w:rsidR="00EB4EA3" w:rsidRDefault="00EB4EA3">
      <w:pPr>
        <w:pStyle w:val="TOC1"/>
        <w:rPr>
          <w:rFonts w:asciiTheme="minorHAnsi" w:hAnsiTheme="minorHAnsi" w:cstheme="minorBidi"/>
          <w:szCs w:val="22"/>
          <w:lang w:val="en-US"/>
        </w:rPr>
      </w:pPr>
      <w:r>
        <w:t>7</w:t>
      </w:r>
      <w:r>
        <w:rPr>
          <w:rFonts w:asciiTheme="minorHAnsi" w:hAnsiTheme="minorHAnsi" w:cstheme="minorBidi"/>
          <w:szCs w:val="22"/>
          <w:lang w:val="en-US"/>
        </w:rPr>
        <w:tab/>
      </w:r>
      <w:r>
        <w:t xml:space="preserve"> SAR mitigation solutions</w:t>
      </w:r>
      <w:r>
        <w:tab/>
      </w:r>
      <w:r>
        <w:fldChar w:fldCharType="begin"/>
      </w:r>
      <w:r>
        <w:instrText xml:space="preserve"> PAGEREF _Toc72864515 \h </w:instrText>
      </w:r>
      <w:r>
        <w:fldChar w:fldCharType="separate"/>
      </w:r>
      <w:r>
        <w:t>5</w:t>
      </w:r>
      <w:r>
        <w:fldChar w:fldCharType="end"/>
      </w:r>
    </w:p>
    <w:p w14:paraId="61BB5CB1" w14:textId="15D95499" w:rsidR="00EB4EA3" w:rsidRDefault="00EB4EA3">
      <w:pPr>
        <w:pStyle w:val="TOC1"/>
        <w:rPr>
          <w:rFonts w:asciiTheme="minorHAnsi" w:hAnsiTheme="minorHAnsi" w:cstheme="minorBidi"/>
          <w:szCs w:val="22"/>
          <w:lang w:val="en-US"/>
        </w:rPr>
      </w:pPr>
      <w:r>
        <w:t>8</w:t>
      </w:r>
      <w:r>
        <w:rPr>
          <w:rFonts w:asciiTheme="minorHAnsi" w:hAnsiTheme="minorHAnsi" w:cstheme="minorBidi"/>
          <w:szCs w:val="22"/>
          <w:lang w:val="en-US"/>
        </w:rPr>
        <w:tab/>
      </w:r>
      <w:r>
        <w:t xml:space="preserve"> Feasibility analysis of power enhancement</w:t>
      </w:r>
      <w:r>
        <w:tab/>
      </w:r>
      <w:r>
        <w:fldChar w:fldCharType="begin"/>
      </w:r>
      <w:r>
        <w:instrText xml:space="preserve"> PAGEREF _Toc72864516 \h </w:instrText>
      </w:r>
      <w:r>
        <w:fldChar w:fldCharType="separate"/>
      </w:r>
      <w:r>
        <w:t>5</w:t>
      </w:r>
      <w:r>
        <w:fldChar w:fldCharType="end"/>
      </w:r>
    </w:p>
    <w:p w14:paraId="6BDFD3B5" w14:textId="16047E7F" w:rsidR="00EB4EA3" w:rsidRDefault="00EB4EA3">
      <w:pPr>
        <w:pStyle w:val="TOC1"/>
        <w:rPr>
          <w:rFonts w:asciiTheme="minorHAnsi" w:hAnsiTheme="minorHAnsi" w:cstheme="minorBidi"/>
          <w:szCs w:val="22"/>
          <w:lang w:val="en-US"/>
        </w:rPr>
      </w:pPr>
      <w:r>
        <w:t>9</w:t>
      </w:r>
      <w:r>
        <w:rPr>
          <w:rFonts w:asciiTheme="minorHAnsi" w:hAnsiTheme="minorHAnsi" w:cstheme="minorBidi"/>
          <w:szCs w:val="22"/>
          <w:lang w:val="en-US"/>
        </w:rPr>
        <w:tab/>
      </w:r>
      <w:r>
        <w:t xml:space="preserve"> Conclusion and recommendations</w:t>
      </w:r>
      <w:r>
        <w:tab/>
      </w:r>
      <w:r>
        <w:fldChar w:fldCharType="begin"/>
      </w:r>
      <w:r>
        <w:instrText xml:space="preserve"> PAGEREF _Toc72864517 \h </w:instrText>
      </w:r>
      <w:r>
        <w:fldChar w:fldCharType="separate"/>
      </w:r>
      <w:r>
        <w:t>5</w:t>
      </w:r>
      <w:r>
        <w:fldChar w:fldCharType="end"/>
      </w:r>
    </w:p>
    <w:p w14:paraId="04C9A5B1" w14:textId="5556C250" w:rsidR="00EB4EA3" w:rsidRDefault="00EB4EA3">
      <w:pPr>
        <w:pStyle w:val="TOC1"/>
        <w:rPr>
          <w:rFonts w:asciiTheme="minorHAnsi" w:hAnsiTheme="minorHAnsi" w:cstheme="minorBidi"/>
          <w:szCs w:val="22"/>
          <w:lang w:val="en-US"/>
        </w:rPr>
      </w:pPr>
      <w:r>
        <w:t xml:space="preserve">Annex A: </w:t>
      </w:r>
      <w:r w:rsidRPr="00DD59BD">
        <w:rPr>
          <w:rFonts w:cs="Arial"/>
        </w:rPr>
        <w:t>Change history</w:t>
      </w:r>
      <w:r>
        <w:tab/>
      </w:r>
      <w:r>
        <w:fldChar w:fldCharType="begin"/>
      </w:r>
      <w:r>
        <w:instrText xml:space="preserve"> PAGEREF _Toc72864518 \h </w:instrText>
      </w:r>
      <w:r>
        <w:fldChar w:fldCharType="separate"/>
      </w:r>
      <w:r>
        <w:t>6</w:t>
      </w:r>
      <w:r>
        <w:fldChar w:fldCharType="end"/>
      </w:r>
    </w:p>
    <w:p w14:paraId="20004C3B" w14:textId="46E6302C" w:rsidR="00E8629F" w:rsidRPr="0087716F" w:rsidRDefault="0083356E">
      <w:r>
        <w:rPr>
          <w:noProof/>
          <w:sz w:val="22"/>
        </w:rPr>
        <w:fldChar w:fldCharType="end"/>
      </w:r>
    </w:p>
    <w:p w14:paraId="4679416F" w14:textId="586FE6FD" w:rsidR="00661635" w:rsidRDefault="00E8629F" w:rsidP="00661635">
      <w:pPr>
        <w:pStyle w:val="Heading1"/>
      </w:pPr>
      <w:r w:rsidRPr="0087716F">
        <w:br w:type="page"/>
      </w:r>
      <w:bookmarkStart w:id="4" w:name="_Toc535240008"/>
      <w:bookmarkStart w:id="5" w:name="_Toc36034735"/>
      <w:bookmarkStart w:id="6" w:name="_Toc42537330"/>
      <w:bookmarkStart w:id="7" w:name="_Toc46356395"/>
      <w:bookmarkStart w:id="8" w:name="_Toc52566309"/>
      <w:bookmarkStart w:id="9" w:name="_Toc72864505"/>
      <w:r w:rsidR="00661635" w:rsidRPr="0087716F">
        <w:lastRenderedPageBreak/>
        <w:t>Foreword</w:t>
      </w:r>
      <w:bookmarkEnd w:id="4"/>
      <w:bookmarkEnd w:id="5"/>
      <w:bookmarkEnd w:id="6"/>
      <w:bookmarkEnd w:id="7"/>
      <w:bookmarkEnd w:id="8"/>
      <w:bookmarkEnd w:id="9"/>
    </w:p>
    <w:p w14:paraId="62F3FA46" w14:textId="77777777" w:rsidR="008C1185" w:rsidRDefault="008C1185" w:rsidP="008C1185">
      <w:r>
        <w:t>This Technical Report has been produced by the 3</w:t>
      </w:r>
      <w:r>
        <w:rPr>
          <w:vertAlign w:val="superscript"/>
        </w:rPr>
        <w:t>rd</w:t>
      </w:r>
      <w:r>
        <w:t xml:space="preserve"> Generation Partnership Project (3GPP).</w:t>
      </w:r>
    </w:p>
    <w:p w14:paraId="44D53AF4" w14:textId="77777777" w:rsidR="008C1185" w:rsidRDefault="008C1185" w:rsidP="008C118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36F38" w14:textId="77777777" w:rsidR="008C1185" w:rsidRDefault="008C1185" w:rsidP="008C1185">
      <w:pPr>
        <w:pStyle w:val="B1"/>
      </w:pPr>
      <w:r>
        <w:t>Version x.y.z</w:t>
      </w:r>
    </w:p>
    <w:p w14:paraId="0D0E8340" w14:textId="77777777" w:rsidR="008C1185" w:rsidRDefault="008C1185" w:rsidP="008C1185">
      <w:pPr>
        <w:pStyle w:val="B1"/>
      </w:pPr>
      <w:r>
        <w:t>where:</w:t>
      </w:r>
    </w:p>
    <w:p w14:paraId="00CDE1CE" w14:textId="77777777" w:rsidR="008C1185" w:rsidRDefault="008C1185" w:rsidP="008C1185">
      <w:pPr>
        <w:pStyle w:val="B2"/>
      </w:pPr>
      <w:r>
        <w:t>x</w:t>
      </w:r>
      <w:r>
        <w:tab/>
        <w:t>the first digit:</w:t>
      </w:r>
    </w:p>
    <w:p w14:paraId="755C4E1C" w14:textId="77777777" w:rsidR="008C1185" w:rsidRDefault="008C1185" w:rsidP="008C1185">
      <w:pPr>
        <w:pStyle w:val="B3"/>
      </w:pPr>
      <w:r>
        <w:t>1</w:t>
      </w:r>
      <w:r>
        <w:tab/>
        <w:t>presented to TSG for information;</w:t>
      </w:r>
    </w:p>
    <w:p w14:paraId="712D83CD" w14:textId="77777777" w:rsidR="008C1185" w:rsidRDefault="008C1185" w:rsidP="008C1185">
      <w:pPr>
        <w:pStyle w:val="B3"/>
      </w:pPr>
      <w:r>
        <w:t>2</w:t>
      </w:r>
      <w:r>
        <w:tab/>
        <w:t>presented to TSG for approval;</w:t>
      </w:r>
    </w:p>
    <w:p w14:paraId="7A264FF9" w14:textId="77777777" w:rsidR="008C1185" w:rsidRDefault="008C1185" w:rsidP="008C1185">
      <w:pPr>
        <w:pStyle w:val="B3"/>
      </w:pPr>
      <w:r>
        <w:t>3</w:t>
      </w:r>
      <w:r>
        <w:tab/>
        <w:t>or greater indicates TSG approved document under change control.</w:t>
      </w:r>
    </w:p>
    <w:p w14:paraId="2AD6F114" w14:textId="77777777" w:rsidR="008C1185" w:rsidRDefault="008C1185" w:rsidP="008C1185">
      <w:pPr>
        <w:pStyle w:val="B2"/>
      </w:pPr>
      <w:r>
        <w:t>y</w:t>
      </w:r>
      <w:r>
        <w:tab/>
        <w:t>the second digit is incremented for all changes of substance, i.e. technical enhancements, corrections, updates, etc.</w:t>
      </w:r>
    </w:p>
    <w:p w14:paraId="12EB5C38" w14:textId="77777777" w:rsidR="008C1185" w:rsidRDefault="008C1185" w:rsidP="008C1185">
      <w:pPr>
        <w:pStyle w:val="B2"/>
      </w:pPr>
      <w:r>
        <w:t>z</w:t>
      </w:r>
      <w:r>
        <w:tab/>
        <w:t>the third digit is incremented when editorial only changes have been incorporated in the document.</w:t>
      </w:r>
    </w:p>
    <w:p w14:paraId="57FD605C" w14:textId="77777777" w:rsidR="008C1185" w:rsidRPr="008C1185" w:rsidRDefault="008C1185" w:rsidP="005A6D85"/>
    <w:p w14:paraId="68D72056" w14:textId="77777777" w:rsidR="00E8629F" w:rsidRPr="0087716F" w:rsidRDefault="00F65B45" w:rsidP="00F65B45">
      <w:pPr>
        <w:pStyle w:val="Heading1"/>
        <w:ind w:left="0" w:firstLine="0"/>
        <w:jc w:val="both"/>
      </w:pPr>
      <w:r w:rsidRPr="0087716F">
        <w:br w:type="page"/>
      </w:r>
    </w:p>
    <w:p w14:paraId="20007FB3" w14:textId="77777777" w:rsidR="00661635" w:rsidRPr="0087716F" w:rsidRDefault="00661635" w:rsidP="00661635">
      <w:pPr>
        <w:pStyle w:val="Heading1"/>
      </w:pPr>
      <w:bookmarkStart w:id="10" w:name="_Toc535240009"/>
      <w:bookmarkStart w:id="11" w:name="_Toc36034736"/>
      <w:bookmarkStart w:id="12" w:name="_Toc42537331"/>
      <w:bookmarkStart w:id="13" w:name="_Toc46356396"/>
      <w:bookmarkStart w:id="14" w:name="_Toc52566310"/>
      <w:bookmarkStart w:id="15" w:name="_Toc72864506"/>
      <w:r w:rsidRPr="0087716F">
        <w:lastRenderedPageBreak/>
        <w:t>1</w:t>
      </w:r>
      <w:r w:rsidRPr="0087716F">
        <w:tab/>
        <w:t>Scope</w:t>
      </w:r>
      <w:bookmarkEnd w:id="10"/>
      <w:bookmarkEnd w:id="11"/>
      <w:bookmarkEnd w:id="12"/>
      <w:bookmarkEnd w:id="13"/>
      <w:bookmarkEnd w:id="14"/>
      <w:bookmarkEnd w:id="15"/>
    </w:p>
    <w:p w14:paraId="33AB7ECF" w14:textId="77777777" w:rsidR="00E20C26" w:rsidRDefault="00E20C26" w:rsidP="00E20C26">
      <w:pPr>
        <w:jc w:val="both"/>
      </w:pPr>
      <w:r>
        <w:t>This document is a technical report for optimization of pi/2 BPSK NR uplink power in</w:t>
      </w:r>
      <w:r>
        <w:rPr>
          <w:rFonts w:eastAsia="MS Mincho"/>
          <w:lang w:eastAsia="ja-JP"/>
        </w:rPr>
        <w:t xml:space="preserve"> </w:t>
      </w:r>
      <w:r>
        <w:t>Rel-1</w:t>
      </w:r>
      <w:r>
        <w:rPr>
          <w:rFonts w:eastAsia="MS Mincho"/>
          <w:lang w:eastAsia="ja-JP"/>
        </w:rPr>
        <w:t>7</w:t>
      </w:r>
      <w:r>
        <w:t>. The purpose is to evaluate the feasibility of increasing the UE’s uplink power in TDD bands for pi/2 BPSK modulation assuming use of existing UE power classes as indicated per band or band combination. The objectives are applicable to FR1 TDD bands n34, n39, n40, n41, n77, n78 and n79. The justification and objectives of this work item are outlined in section  4.1 and section  4.2.</w:t>
      </w:r>
    </w:p>
    <w:p w14:paraId="19943CDA" w14:textId="77777777" w:rsidR="00661635" w:rsidRPr="0087716F" w:rsidRDefault="00661635" w:rsidP="00661635">
      <w:pPr>
        <w:jc w:val="both"/>
        <w:rPr>
          <w:lang w:val="en-US"/>
        </w:rPr>
      </w:pPr>
    </w:p>
    <w:p w14:paraId="66EF32B0" w14:textId="77777777" w:rsidR="00661635" w:rsidRPr="0087716F" w:rsidRDefault="00661635" w:rsidP="00661635">
      <w:pPr>
        <w:pStyle w:val="Heading1"/>
      </w:pPr>
      <w:bookmarkStart w:id="16" w:name="_Toc36034737"/>
      <w:bookmarkStart w:id="17" w:name="_Toc42537332"/>
      <w:bookmarkStart w:id="18" w:name="_Toc46356397"/>
      <w:bookmarkStart w:id="19" w:name="_Toc52566311"/>
      <w:bookmarkStart w:id="20" w:name="_Toc72864507"/>
      <w:r w:rsidRPr="0087716F">
        <w:t>2</w:t>
      </w:r>
      <w:r w:rsidRPr="0087716F">
        <w:tab/>
        <w:t>References</w:t>
      </w:r>
      <w:bookmarkEnd w:id="16"/>
      <w:bookmarkEnd w:id="17"/>
      <w:bookmarkEnd w:id="18"/>
      <w:bookmarkEnd w:id="19"/>
      <w:bookmarkEnd w:id="20"/>
    </w:p>
    <w:p w14:paraId="1953FB05" w14:textId="77777777" w:rsidR="00661635" w:rsidRPr="0087716F" w:rsidRDefault="00661635" w:rsidP="00661635">
      <w:pPr>
        <w:pStyle w:val="EX"/>
      </w:pPr>
    </w:p>
    <w:p w14:paraId="5ABD6DA9" w14:textId="77777777" w:rsidR="00E20C26" w:rsidRDefault="00E20C26" w:rsidP="00E20C26">
      <w:r>
        <w:t>The following documents contain provisions which, through reference in this text, constitute provisions of the present document.</w:t>
      </w:r>
    </w:p>
    <w:p w14:paraId="3024CEB4" w14:textId="77777777" w:rsidR="00E20C26" w:rsidRDefault="00E20C26" w:rsidP="00E20C26">
      <w:pPr>
        <w:pStyle w:val="B1"/>
      </w:pPr>
      <w:r>
        <w:t>-</w:t>
      </w:r>
      <w:r>
        <w:tab/>
        <w:t>References are either specific (identified by date of publication, edition number, version number, etc.) or non</w:t>
      </w:r>
      <w:r>
        <w:noBreakHyphen/>
        <w:t>specific.</w:t>
      </w:r>
    </w:p>
    <w:p w14:paraId="0F1A8EDC" w14:textId="77777777" w:rsidR="00E20C26" w:rsidRDefault="00E20C26" w:rsidP="00E20C26">
      <w:pPr>
        <w:pStyle w:val="B1"/>
      </w:pPr>
      <w:r>
        <w:t>-</w:t>
      </w:r>
      <w:r>
        <w:tab/>
        <w:t>For a specific reference, subsequent revisions do not apply.</w:t>
      </w:r>
    </w:p>
    <w:p w14:paraId="08E73BA2" w14:textId="77777777" w:rsidR="00E20C26" w:rsidRDefault="00E20C26" w:rsidP="00E20C2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9E761B0" w14:textId="77777777" w:rsidR="00E20C26" w:rsidRDefault="00E20C26" w:rsidP="00E20C26">
      <w:pPr>
        <w:pStyle w:val="EX"/>
      </w:pPr>
      <w:r>
        <w:t>[1]</w:t>
      </w:r>
      <w:r>
        <w:tab/>
        <w:t>3GPP TR 21.905: "Vocabulary for 3GPP Specifications".</w:t>
      </w:r>
    </w:p>
    <w:p w14:paraId="2C9B5A61" w14:textId="77777777" w:rsidR="00E20C26" w:rsidRDefault="00E20C26" w:rsidP="00E20C26">
      <w:pPr>
        <w:pStyle w:val="EX"/>
        <w:rPr>
          <w:rFonts w:eastAsia="Malgun Gothic"/>
          <w:lang w:val="en-US"/>
        </w:rPr>
      </w:pPr>
      <w:r>
        <w:t>[2]</w:t>
      </w:r>
      <w:r>
        <w:tab/>
        <w:t>3GPP TR 30.007: "</w:t>
      </w:r>
      <w:r>
        <w:rPr>
          <w:lang w:val="en-US"/>
        </w:rPr>
        <w:t>Guideline on WI/SI for new Operating Bands</w:t>
      </w:r>
      <w:r>
        <w:t>".</w:t>
      </w:r>
    </w:p>
    <w:p w14:paraId="5EE712FA" w14:textId="77777777" w:rsidR="00E20C26" w:rsidRDefault="00E20C26" w:rsidP="00E20C26">
      <w:pPr>
        <w:pStyle w:val="EX"/>
        <w:rPr>
          <w:rFonts w:eastAsia="Times New Roman"/>
        </w:rPr>
      </w:pPr>
      <w:r>
        <w:rPr>
          <w:rFonts w:eastAsia="Malgun Gothic"/>
          <w:lang w:val="en-US"/>
        </w:rPr>
        <w:t>[3]</w:t>
      </w:r>
      <w:r>
        <w:rPr>
          <w:rFonts w:eastAsia="Malgun Gothic"/>
          <w:lang w:val="en-US"/>
        </w:rPr>
        <w:tab/>
        <w:t xml:space="preserve">3GPP TS 38.101-1: </w:t>
      </w:r>
      <w:r>
        <w:t>"</w:t>
      </w:r>
      <w:r>
        <w:rPr>
          <w:rFonts w:eastAsia="Malgun Gothic"/>
          <w:lang w:val="en-US"/>
        </w:rPr>
        <w:t xml:space="preserve">NR; User Equipment (UE) </w:t>
      </w:r>
      <w:r>
        <w:t>radio transmission and reception; Part 1: Range 1 Standalone".</w:t>
      </w:r>
    </w:p>
    <w:p w14:paraId="61CFF58F" w14:textId="77777777" w:rsidR="00E20C26" w:rsidRDefault="00E20C26" w:rsidP="00E20C26">
      <w:pPr>
        <w:pStyle w:val="EX"/>
      </w:pPr>
      <w:r>
        <w:rPr>
          <w:rFonts w:eastAsia="Malgun Gothic"/>
          <w:lang w:val="en-US"/>
        </w:rPr>
        <w:t>[4]</w:t>
      </w:r>
      <w:r>
        <w:rPr>
          <w:rFonts w:eastAsia="Malgun Gothic"/>
          <w:lang w:val="en-US"/>
        </w:rPr>
        <w:tab/>
        <w:t xml:space="preserve">3GPP TS 38.101-2: </w:t>
      </w:r>
      <w:r>
        <w:t>"</w:t>
      </w:r>
      <w:r>
        <w:rPr>
          <w:rFonts w:eastAsia="Malgun Gothic"/>
          <w:lang w:val="en-US"/>
        </w:rPr>
        <w:t xml:space="preserve">NR; User Equipment (UE) </w:t>
      </w:r>
      <w:r>
        <w:t>radio transmission and reception; Part 2: Range 2 Standalone".</w:t>
      </w:r>
    </w:p>
    <w:p w14:paraId="020C48A4" w14:textId="77777777" w:rsidR="00E20C26" w:rsidRDefault="00E20C26" w:rsidP="00E20C26">
      <w:pPr>
        <w:pStyle w:val="EX"/>
      </w:pPr>
      <w:r>
        <w:rPr>
          <w:rFonts w:eastAsia="Malgun Gothic"/>
        </w:rPr>
        <w:t>[5]</w:t>
      </w:r>
      <w:r>
        <w:rPr>
          <w:rFonts w:eastAsia="Malgun Gothic"/>
        </w:rPr>
        <w:tab/>
      </w:r>
      <w:r>
        <w:t>3GPP TS 38.101-3: "NR; User Equipment (UE) radio transmission and reception; Part 3: Range 1 and Range 2 Interworking operation with other radios".</w:t>
      </w:r>
    </w:p>
    <w:p w14:paraId="45D1B300" w14:textId="77777777" w:rsidR="00661635" w:rsidRPr="0087716F" w:rsidRDefault="00661635" w:rsidP="00661635"/>
    <w:p w14:paraId="18CCEC15" w14:textId="77777777" w:rsidR="00661635" w:rsidRPr="0087716F" w:rsidRDefault="00661635" w:rsidP="00661635">
      <w:pPr>
        <w:pStyle w:val="Heading1"/>
      </w:pPr>
      <w:bookmarkStart w:id="21" w:name="_Toc36034738"/>
      <w:bookmarkStart w:id="22" w:name="_Toc42537333"/>
      <w:bookmarkStart w:id="23" w:name="_Toc46356398"/>
      <w:bookmarkStart w:id="24" w:name="_Toc52566312"/>
      <w:bookmarkStart w:id="25" w:name="_Toc72864508"/>
      <w:r w:rsidRPr="0087716F">
        <w:t>3</w:t>
      </w:r>
      <w:r w:rsidRPr="0087716F">
        <w:tab/>
        <w:t>Definitions, symbols and abbreviations</w:t>
      </w:r>
      <w:bookmarkEnd w:id="21"/>
      <w:bookmarkEnd w:id="22"/>
      <w:bookmarkEnd w:id="23"/>
      <w:bookmarkEnd w:id="24"/>
      <w:bookmarkEnd w:id="25"/>
    </w:p>
    <w:p w14:paraId="08899662" w14:textId="570B4D2C" w:rsidR="00661635" w:rsidRDefault="00661635" w:rsidP="00661635">
      <w:pPr>
        <w:pStyle w:val="Heading2"/>
      </w:pPr>
      <w:bookmarkStart w:id="26" w:name="_Toc36034739"/>
      <w:bookmarkStart w:id="27" w:name="_Toc42537334"/>
      <w:bookmarkStart w:id="28" w:name="_Toc46356399"/>
      <w:bookmarkStart w:id="29" w:name="_Toc52566313"/>
      <w:bookmarkStart w:id="30" w:name="_Toc72864509"/>
      <w:r w:rsidRPr="0087716F">
        <w:t>3.1</w:t>
      </w:r>
      <w:r w:rsidRPr="0087716F">
        <w:tab/>
        <w:t>Definitions</w:t>
      </w:r>
      <w:bookmarkEnd w:id="26"/>
      <w:bookmarkEnd w:id="27"/>
      <w:bookmarkEnd w:id="28"/>
      <w:bookmarkEnd w:id="29"/>
      <w:bookmarkEnd w:id="30"/>
    </w:p>
    <w:p w14:paraId="679C7E01" w14:textId="1CD8DD7C" w:rsidR="00E20C26" w:rsidRPr="00E20C26" w:rsidRDefault="00E20C26" w:rsidP="005A6D85">
      <w:r>
        <w:t xml:space="preserve">For the purposes of the present document, the terms and definitions given in </w:t>
      </w:r>
      <w:bookmarkStart w:id="31" w:name="OLE_LINK1"/>
      <w:bookmarkStart w:id="32" w:name="OLE_LINK2"/>
      <w:bookmarkStart w:id="33" w:name="OLE_LINK3"/>
      <w:bookmarkStart w:id="34" w:name="OLE_LINK4"/>
      <w:bookmarkStart w:id="35" w:name="OLE_LINK5"/>
      <w:r>
        <w:t xml:space="preserve">3GPP </w:t>
      </w:r>
      <w:bookmarkEnd w:id="31"/>
      <w:bookmarkEnd w:id="32"/>
      <w:bookmarkEnd w:id="33"/>
      <w:bookmarkEnd w:id="34"/>
      <w:bookmarkEnd w:id="35"/>
      <w:r>
        <w:t>TR 21.905 [1] and the following apply. A term defined in the present document takes precedence over the definition of the same term, if any, in 3GPP TR 21.905 [1].</w:t>
      </w:r>
    </w:p>
    <w:p w14:paraId="35C19637" w14:textId="54198CCD" w:rsidR="00661635" w:rsidRDefault="00661635" w:rsidP="00661635">
      <w:pPr>
        <w:pStyle w:val="Heading2"/>
      </w:pPr>
      <w:bookmarkStart w:id="36" w:name="_Toc36034740"/>
      <w:bookmarkStart w:id="37" w:name="_Toc42537335"/>
      <w:bookmarkStart w:id="38" w:name="_Toc46356400"/>
      <w:bookmarkStart w:id="39" w:name="_Toc52566314"/>
      <w:bookmarkStart w:id="40" w:name="_Toc72864510"/>
      <w:r w:rsidRPr="0087716F">
        <w:t>3.2</w:t>
      </w:r>
      <w:r w:rsidRPr="0087716F">
        <w:tab/>
        <w:t>Symbols</w:t>
      </w:r>
      <w:bookmarkEnd w:id="36"/>
      <w:bookmarkEnd w:id="37"/>
      <w:bookmarkEnd w:id="38"/>
      <w:bookmarkEnd w:id="39"/>
      <w:bookmarkEnd w:id="40"/>
    </w:p>
    <w:p w14:paraId="733B665E" w14:textId="4B5DFA99" w:rsidR="00E20C26" w:rsidRPr="00E20C26" w:rsidRDefault="00E20C26" w:rsidP="005A6D85">
      <w:r>
        <w:t>For the purposes of the present document, the following symbols apply:</w:t>
      </w:r>
    </w:p>
    <w:p w14:paraId="1D333404" w14:textId="0219E290" w:rsidR="00661635" w:rsidRDefault="00661635" w:rsidP="00661635">
      <w:pPr>
        <w:pStyle w:val="Heading2"/>
      </w:pPr>
      <w:bookmarkStart w:id="41" w:name="_Toc36034741"/>
      <w:bookmarkStart w:id="42" w:name="_Toc42537336"/>
      <w:bookmarkStart w:id="43" w:name="_Toc46356401"/>
      <w:bookmarkStart w:id="44" w:name="_Toc52566315"/>
      <w:bookmarkStart w:id="45" w:name="_Toc72864511"/>
      <w:r w:rsidRPr="0087716F">
        <w:t>3.3</w:t>
      </w:r>
      <w:r w:rsidRPr="0087716F">
        <w:tab/>
        <w:t>Abbreviations</w:t>
      </w:r>
      <w:bookmarkEnd w:id="41"/>
      <w:bookmarkEnd w:id="42"/>
      <w:bookmarkEnd w:id="43"/>
      <w:bookmarkEnd w:id="44"/>
      <w:bookmarkEnd w:id="45"/>
    </w:p>
    <w:p w14:paraId="628F957B" w14:textId="77777777" w:rsidR="00E20C26" w:rsidRDefault="00E20C26" w:rsidP="00E20C26">
      <w:r>
        <w:t>For the purposes of the present document, the abbreviations given in 3GPP TR 21.905 [1] and the following apply. An abbreviation defined in the present document takes precedence over the definition of the same abbreviation, if any, in 3GPP TR 21.905 [1].</w:t>
      </w:r>
    </w:p>
    <w:p w14:paraId="39666A6D" w14:textId="77777777" w:rsidR="00E20C26" w:rsidRDefault="00E20C26" w:rsidP="00E20C26">
      <w:pPr>
        <w:pStyle w:val="EW"/>
      </w:pPr>
      <w:bookmarkStart w:id="46" w:name="OLE_LINK85"/>
      <w:r>
        <w:rPr>
          <w:rFonts w:eastAsia="SimSun"/>
          <w:lang w:eastAsia="zh-CN"/>
        </w:rPr>
        <w:lastRenderedPageBreak/>
        <w:t>A</w:t>
      </w:r>
      <w:r>
        <w:rPr>
          <w:lang w:eastAsia="zh-CN"/>
        </w:rPr>
        <w:t>CLR</w:t>
      </w:r>
      <w:r>
        <w:rPr>
          <w:lang w:eastAsia="zh-CN"/>
        </w:rPr>
        <w:tab/>
      </w:r>
      <w:r>
        <w:t>Adjacent Channel Leakage Ratio</w:t>
      </w:r>
    </w:p>
    <w:p w14:paraId="290DA0CE" w14:textId="77777777" w:rsidR="00E20C26" w:rsidRDefault="00E20C26" w:rsidP="00E20C26">
      <w:pPr>
        <w:pStyle w:val="EW"/>
      </w:pPr>
      <w:r>
        <w:t>ACS</w:t>
      </w:r>
      <w:r>
        <w:tab/>
        <w:t>Adjacent Channel Selectivity</w:t>
      </w:r>
    </w:p>
    <w:p w14:paraId="0ADEC413" w14:textId="77777777" w:rsidR="00E20C26" w:rsidRDefault="00E20C26" w:rsidP="00E20C26">
      <w:pPr>
        <w:pStyle w:val="EW"/>
      </w:pPr>
      <w:r>
        <w:t>AGC</w:t>
      </w:r>
      <w:r>
        <w:tab/>
        <w:t>Automatic Gain Control</w:t>
      </w:r>
    </w:p>
    <w:p w14:paraId="1F14BA16" w14:textId="77777777" w:rsidR="00E20C26" w:rsidRDefault="00E20C26" w:rsidP="00E20C26">
      <w:pPr>
        <w:pStyle w:val="EW"/>
      </w:pPr>
      <w:r>
        <w:t>A-MPR</w:t>
      </w:r>
      <w:r>
        <w:tab/>
        <w:t>Additional Maximum Power Reduction</w:t>
      </w:r>
    </w:p>
    <w:p w14:paraId="7933A5C5" w14:textId="77777777" w:rsidR="00E20C26" w:rsidRDefault="00E20C26" w:rsidP="00E20C26">
      <w:pPr>
        <w:pStyle w:val="EW"/>
      </w:pPr>
      <w:r>
        <w:t>BLER</w:t>
      </w:r>
      <w:r>
        <w:tab/>
        <w:t>BLock Error Rate</w:t>
      </w:r>
    </w:p>
    <w:p w14:paraId="4D6B7738" w14:textId="77777777" w:rsidR="00E20C26" w:rsidRDefault="00E20C26" w:rsidP="00E20C26">
      <w:pPr>
        <w:pStyle w:val="EW"/>
      </w:pPr>
      <w:r>
        <w:t>BS</w:t>
      </w:r>
      <w:r>
        <w:tab/>
        <w:t>Base Station</w:t>
      </w:r>
    </w:p>
    <w:bookmarkEnd w:id="46"/>
    <w:p w14:paraId="2EC9748A" w14:textId="77777777" w:rsidR="00E20C26" w:rsidRDefault="00E20C26" w:rsidP="00E20C26">
      <w:pPr>
        <w:pStyle w:val="EW"/>
      </w:pPr>
      <w:r>
        <w:t>CBW</w:t>
      </w:r>
      <w:r>
        <w:tab/>
        <w:t>Channel Bandwidth</w:t>
      </w:r>
    </w:p>
    <w:p w14:paraId="018899C5" w14:textId="77777777" w:rsidR="00E20C26" w:rsidRDefault="00E20C26" w:rsidP="00E20C26">
      <w:pPr>
        <w:pStyle w:val="EW"/>
      </w:pPr>
      <w:r>
        <w:t>CDF</w:t>
      </w:r>
      <w:r>
        <w:tab/>
        <w:t>Cumulative Distribution Function</w:t>
      </w:r>
    </w:p>
    <w:p w14:paraId="707FC08D" w14:textId="77777777" w:rsidR="00E20C26" w:rsidRDefault="00E20C26" w:rsidP="00E20C26">
      <w:pPr>
        <w:pStyle w:val="EW"/>
      </w:pPr>
      <w:r>
        <w:t>CP-OFDM</w:t>
      </w:r>
      <w:r>
        <w:tab/>
        <w:t>Cyclic Prefix-OFDM</w:t>
      </w:r>
    </w:p>
    <w:p w14:paraId="700AE4F2" w14:textId="77777777" w:rsidR="00E20C26" w:rsidRDefault="00E20C26" w:rsidP="00E20C26">
      <w:pPr>
        <w:pStyle w:val="EW"/>
      </w:pPr>
      <w:r>
        <w:t>DMRS</w:t>
      </w:r>
      <w:r>
        <w:tab/>
        <w:t>Demodulation Reference Signal</w:t>
      </w:r>
    </w:p>
    <w:p w14:paraId="6CFE09BA" w14:textId="77777777" w:rsidR="00E20C26" w:rsidRDefault="00E20C26" w:rsidP="00E20C26">
      <w:pPr>
        <w:pStyle w:val="EW"/>
      </w:pPr>
      <w:r>
        <w:t>DSRC</w:t>
      </w:r>
      <w:r>
        <w:tab/>
        <w:t>Dedicated Short-Range Communications</w:t>
      </w:r>
    </w:p>
    <w:p w14:paraId="68C82179" w14:textId="77777777" w:rsidR="00E20C26" w:rsidRDefault="00E20C26" w:rsidP="00E20C26">
      <w:pPr>
        <w:pStyle w:val="EW"/>
        <w:rPr>
          <w:rFonts w:cs="v4.2.0"/>
        </w:rPr>
      </w:pPr>
      <w:r>
        <w:rPr>
          <w:rFonts w:cs="v4.2.0"/>
        </w:rPr>
        <w:t>EIRP</w:t>
      </w:r>
      <w:r>
        <w:rPr>
          <w:rFonts w:cs="v4.2.0"/>
        </w:rPr>
        <w:tab/>
        <w:t>Equivalent Isotropically Radiated Power</w:t>
      </w:r>
    </w:p>
    <w:p w14:paraId="60B9175D" w14:textId="77777777" w:rsidR="00E20C26" w:rsidRDefault="00E20C26" w:rsidP="00E20C26">
      <w:pPr>
        <w:pStyle w:val="EW"/>
        <w:rPr>
          <w:rFonts w:cs="v4.2.0"/>
        </w:rPr>
      </w:pPr>
      <w:r>
        <w:rPr>
          <w:rFonts w:cs="v4.2.0"/>
        </w:rPr>
        <w:t>EVM</w:t>
      </w:r>
      <w:r>
        <w:rPr>
          <w:rFonts w:cs="v4.2.0"/>
        </w:rPr>
        <w:tab/>
        <w:t>Error Vector Magnitude</w:t>
      </w:r>
    </w:p>
    <w:p w14:paraId="37C24704" w14:textId="77777777" w:rsidR="00E20C26" w:rsidRDefault="00E20C26" w:rsidP="00E20C26">
      <w:pPr>
        <w:pStyle w:val="EW"/>
      </w:pPr>
      <w:r>
        <w:t>FDD</w:t>
      </w:r>
      <w:r>
        <w:tab/>
        <w:t>Frequency Division Duplex</w:t>
      </w:r>
    </w:p>
    <w:p w14:paraId="332B4470" w14:textId="77777777" w:rsidR="00E20C26" w:rsidRDefault="00E20C26" w:rsidP="00E20C26">
      <w:pPr>
        <w:pStyle w:val="EW"/>
      </w:pPr>
      <w:r>
        <w:t>FDM</w:t>
      </w:r>
      <w:r>
        <w:tab/>
        <w:t>Frequency Division Multiplexing</w:t>
      </w:r>
    </w:p>
    <w:p w14:paraId="1DED4A51" w14:textId="77777777" w:rsidR="00E20C26" w:rsidRDefault="00E20C26" w:rsidP="00E20C26">
      <w:pPr>
        <w:pStyle w:val="EW"/>
      </w:pPr>
      <w:r>
        <w:t>FR1</w:t>
      </w:r>
      <w:r>
        <w:tab/>
        <w:t>Frequency Range 1</w:t>
      </w:r>
    </w:p>
    <w:p w14:paraId="3348BFCC" w14:textId="77777777" w:rsidR="00E20C26" w:rsidRDefault="00E20C26" w:rsidP="00E20C26">
      <w:pPr>
        <w:pStyle w:val="EW"/>
      </w:pPr>
      <w:r>
        <w:t>FR2</w:t>
      </w:r>
      <w:r>
        <w:tab/>
        <w:t>Frequency Range 2</w:t>
      </w:r>
    </w:p>
    <w:p w14:paraId="08F2BBB2" w14:textId="77777777" w:rsidR="00E20C26" w:rsidRDefault="00E20C26" w:rsidP="00E20C26">
      <w:pPr>
        <w:pStyle w:val="EW"/>
      </w:pPr>
      <w:r>
        <w:t>ITS</w:t>
      </w:r>
      <w:r>
        <w:tab/>
        <w:t>Intelligent Transportation System</w:t>
      </w:r>
    </w:p>
    <w:p w14:paraId="6317532F" w14:textId="77777777" w:rsidR="00E20C26" w:rsidRDefault="00E20C26" w:rsidP="00E20C26">
      <w:pPr>
        <w:pStyle w:val="EW"/>
      </w:pPr>
      <w:r>
        <w:t>LDPC</w:t>
      </w:r>
      <w:r>
        <w:tab/>
        <w:t>Low Density Parity Check</w:t>
      </w:r>
    </w:p>
    <w:p w14:paraId="10DF22C5" w14:textId="77777777" w:rsidR="00E20C26" w:rsidRDefault="00E20C26" w:rsidP="00E20C26">
      <w:pPr>
        <w:pStyle w:val="EW"/>
      </w:pPr>
      <w:r>
        <w:t>LTE</w:t>
      </w:r>
      <w:r>
        <w:tab/>
        <w:t>Long Term Evolution</w:t>
      </w:r>
    </w:p>
    <w:p w14:paraId="5B459A3C" w14:textId="77777777" w:rsidR="00E20C26" w:rsidRDefault="00E20C26" w:rsidP="00E20C26">
      <w:pPr>
        <w:pStyle w:val="EW"/>
      </w:pPr>
      <w:r>
        <w:t>LOS</w:t>
      </w:r>
      <w:r>
        <w:tab/>
        <w:t>Line-Of-Sight</w:t>
      </w:r>
    </w:p>
    <w:p w14:paraId="183AD241" w14:textId="77777777" w:rsidR="00E20C26" w:rsidRDefault="00E20C26" w:rsidP="00E20C26">
      <w:pPr>
        <w:pStyle w:val="EW"/>
      </w:pPr>
      <w:r>
        <w:t>MPR</w:t>
      </w:r>
      <w:r>
        <w:tab/>
        <w:t>Maximum Power Reduction</w:t>
      </w:r>
    </w:p>
    <w:p w14:paraId="23A0D504" w14:textId="77777777" w:rsidR="00E20C26" w:rsidRDefault="00E20C26" w:rsidP="00E20C26">
      <w:pPr>
        <w:pStyle w:val="EW"/>
      </w:pPr>
      <w:r>
        <w:t>NF</w:t>
      </w:r>
      <w:r>
        <w:tab/>
        <w:t>Noise Figure</w:t>
      </w:r>
    </w:p>
    <w:p w14:paraId="6C18C647" w14:textId="77777777" w:rsidR="00E20C26" w:rsidRDefault="00E20C26" w:rsidP="00E20C26">
      <w:pPr>
        <w:pStyle w:val="EW"/>
      </w:pPr>
      <w:r>
        <w:t>NLOS</w:t>
      </w:r>
      <w:r>
        <w:tab/>
        <w:t>Non-Line-Of-Sight</w:t>
      </w:r>
    </w:p>
    <w:p w14:paraId="0D7B8B1B" w14:textId="77777777" w:rsidR="00E20C26" w:rsidRDefault="00E20C26" w:rsidP="00E20C26">
      <w:pPr>
        <w:pStyle w:val="EW"/>
      </w:pPr>
      <w:bookmarkStart w:id="47" w:name="OLE_LINK87"/>
      <w:r>
        <w:t>NR</w:t>
      </w:r>
      <w:r>
        <w:tab/>
        <w:t>New Radio</w:t>
      </w:r>
    </w:p>
    <w:bookmarkEnd w:id="47"/>
    <w:p w14:paraId="57944148" w14:textId="77777777" w:rsidR="00E20C26" w:rsidRDefault="00E20C26" w:rsidP="00E20C26">
      <w:pPr>
        <w:pStyle w:val="EW"/>
      </w:pPr>
      <w:r>
        <w:t>OLPC</w:t>
      </w:r>
      <w:r>
        <w:tab/>
        <w:t>Open Loop Power Control</w:t>
      </w:r>
    </w:p>
    <w:p w14:paraId="6D994304" w14:textId="77777777" w:rsidR="00E20C26" w:rsidRDefault="00E20C26" w:rsidP="00E20C26">
      <w:pPr>
        <w:pStyle w:val="EW"/>
      </w:pPr>
      <w:r>
        <w:t>PC</w:t>
      </w:r>
      <w:r>
        <w:tab/>
        <w:t>Power Control</w:t>
      </w:r>
    </w:p>
    <w:p w14:paraId="2BACE4D1" w14:textId="77777777" w:rsidR="00E20C26" w:rsidRDefault="00E20C26" w:rsidP="00E20C26">
      <w:pPr>
        <w:pStyle w:val="EW"/>
      </w:pPr>
      <w:bookmarkStart w:id="48" w:name="OLE_LINK86"/>
      <w:r>
        <w:rPr>
          <w:lang w:eastAsia="zh-CN"/>
        </w:rPr>
        <w:t>PRB</w:t>
      </w:r>
      <w:r>
        <w:rPr>
          <w:lang w:eastAsia="zh-CN"/>
        </w:rPr>
        <w:tab/>
      </w:r>
      <w:r>
        <w:t>Physical Resource Block</w:t>
      </w:r>
      <w:bookmarkEnd w:id="48"/>
    </w:p>
    <w:p w14:paraId="22D30337" w14:textId="77777777" w:rsidR="00E20C26" w:rsidRDefault="00E20C26" w:rsidP="00E20C26">
      <w:pPr>
        <w:pStyle w:val="EW"/>
        <w:rPr>
          <w:rFonts w:ascii="Times" w:eastAsia="MS Mincho" w:hAnsi="Times"/>
          <w:lang w:eastAsia="ja-JP"/>
        </w:rPr>
      </w:pPr>
      <w:r>
        <w:rPr>
          <w:lang w:eastAsia="zh-CN"/>
        </w:rPr>
        <w:t>PRR</w:t>
      </w:r>
      <w:r>
        <w:rPr>
          <w:lang w:eastAsia="zh-CN"/>
        </w:rPr>
        <w:tab/>
      </w:r>
      <w:r>
        <w:t xml:space="preserve">Package </w:t>
      </w:r>
      <w:r>
        <w:rPr>
          <w:rFonts w:ascii="Times" w:hAnsi="Times"/>
          <w:lang w:eastAsia="zh-CN"/>
        </w:rPr>
        <w:t>R</w:t>
      </w:r>
      <w:r>
        <w:rPr>
          <w:rFonts w:ascii="Times" w:eastAsia="MS Mincho" w:hAnsi="Times"/>
          <w:lang w:eastAsia="ja-JP"/>
        </w:rPr>
        <w:t xml:space="preserve">eception </w:t>
      </w:r>
      <w:r>
        <w:rPr>
          <w:rFonts w:ascii="Times" w:hAnsi="Times"/>
          <w:lang w:eastAsia="zh-CN"/>
        </w:rPr>
        <w:t>R</w:t>
      </w:r>
      <w:r>
        <w:rPr>
          <w:rFonts w:ascii="Times" w:eastAsia="MS Mincho" w:hAnsi="Times"/>
          <w:lang w:eastAsia="ja-JP"/>
        </w:rPr>
        <w:t>atio</w:t>
      </w:r>
    </w:p>
    <w:p w14:paraId="142F0DEE" w14:textId="77777777" w:rsidR="00E20C26" w:rsidRDefault="00E20C26" w:rsidP="00E20C26">
      <w:pPr>
        <w:pStyle w:val="EW"/>
        <w:rPr>
          <w:rFonts w:ascii="Times" w:eastAsia="MS Mincho" w:hAnsi="Times"/>
          <w:lang w:eastAsia="ja-JP"/>
        </w:rPr>
      </w:pPr>
      <w:r>
        <w:t>ProSe</w:t>
      </w:r>
      <w:r>
        <w:tab/>
        <w:t>Proximity-based Services</w:t>
      </w:r>
    </w:p>
    <w:p w14:paraId="6C3618BC" w14:textId="77777777" w:rsidR="00E20C26" w:rsidRDefault="00E20C26" w:rsidP="00E20C26">
      <w:pPr>
        <w:pStyle w:val="EW"/>
        <w:rPr>
          <w:rFonts w:eastAsia="Times New Roman"/>
          <w:lang w:eastAsia="ko-KR"/>
        </w:rPr>
      </w:pPr>
      <w:r>
        <w:rPr>
          <w:lang w:eastAsia="zh-CN"/>
        </w:rPr>
        <w:t>PSCCH</w:t>
      </w:r>
      <w:r>
        <w:rPr>
          <w:lang w:eastAsia="zh-CN"/>
        </w:rPr>
        <w:tab/>
      </w:r>
      <w:r>
        <w:t>Physical Sidelink Control CHannel</w:t>
      </w:r>
    </w:p>
    <w:p w14:paraId="725FC3C1" w14:textId="77777777" w:rsidR="00E20C26" w:rsidRDefault="00E20C26" w:rsidP="00E20C26">
      <w:pPr>
        <w:pStyle w:val="EW"/>
      </w:pPr>
      <w:r>
        <w:rPr>
          <w:lang w:eastAsia="zh-CN"/>
        </w:rPr>
        <w:t>PSSCH</w:t>
      </w:r>
      <w:r>
        <w:rPr>
          <w:lang w:eastAsia="zh-CN"/>
        </w:rPr>
        <w:tab/>
      </w:r>
      <w:r>
        <w:t>Physical Sidelink Shared CHannel</w:t>
      </w:r>
    </w:p>
    <w:p w14:paraId="5EE5ACD6" w14:textId="77777777" w:rsidR="00E20C26" w:rsidRDefault="00E20C26" w:rsidP="00E20C26">
      <w:pPr>
        <w:pStyle w:val="EW"/>
      </w:pPr>
      <w:r>
        <w:t>REFSENS</w:t>
      </w:r>
      <w:r>
        <w:tab/>
        <w:t>Reference Sensitivity</w:t>
      </w:r>
    </w:p>
    <w:p w14:paraId="2C2472F9" w14:textId="77777777" w:rsidR="00E20C26" w:rsidRDefault="00E20C26" w:rsidP="00E20C26">
      <w:pPr>
        <w:pStyle w:val="EW"/>
        <w:rPr>
          <w:lang w:eastAsia="zh-CN"/>
        </w:rPr>
      </w:pPr>
      <w:r>
        <w:t>RF</w:t>
      </w:r>
      <w:r>
        <w:tab/>
        <w:t>Radio Frequency</w:t>
      </w:r>
    </w:p>
    <w:p w14:paraId="0D5B7D26" w14:textId="77777777" w:rsidR="00E20C26" w:rsidRDefault="00E20C26" w:rsidP="00E20C26">
      <w:pPr>
        <w:pStyle w:val="EW"/>
        <w:rPr>
          <w:lang w:eastAsia="ko-KR"/>
        </w:rPr>
      </w:pPr>
      <w:r>
        <w:t>SCS</w:t>
      </w:r>
      <w:r>
        <w:tab/>
        <w:t>Sub-Carrier Spacing</w:t>
      </w:r>
    </w:p>
    <w:p w14:paraId="09DCC13F" w14:textId="77777777" w:rsidR="00E20C26" w:rsidRDefault="00E20C26" w:rsidP="00E20C26">
      <w:pPr>
        <w:pStyle w:val="EW"/>
      </w:pPr>
      <w:r>
        <w:t>SINR</w:t>
      </w:r>
      <w:r>
        <w:tab/>
        <w:t>Signal to Interference plus Noise Ratio</w:t>
      </w:r>
    </w:p>
    <w:p w14:paraId="74EE4854" w14:textId="77777777" w:rsidR="00E20C26" w:rsidRDefault="00E20C26" w:rsidP="00E20C26">
      <w:pPr>
        <w:pStyle w:val="EW"/>
      </w:pPr>
      <w:r>
        <w:t>SL</w:t>
      </w:r>
      <w:r>
        <w:tab/>
        <w:t>Sidelink</w:t>
      </w:r>
    </w:p>
    <w:p w14:paraId="7459B26D" w14:textId="77777777" w:rsidR="00E20C26" w:rsidRDefault="00E20C26" w:rsidP="00E20C26">
      <w:pPr>
        <w:pStyle w:val="EW"/>
      </w:pPr>
      <w:r>
        <w:t>SNR</w:t>
      </w:r>
      <w:r>
        <w:tab/>
        <w:t>Signal-to-Noise Ratio</w:t>
      </w:r>
    </w:p>
    <w:p w14:paraId="301EFFCD" w14:textId="77777777" w:rsidR="00E20C26" w:rsidRDefault="00E20C26" w:rsidP="00E20C26">
      <w:pPr>
        <w:pStyle w:val="EW"/>
      </w:pPr>
      <w:r>
        <w:t>TDD</w:t>
      </w:r>
      <w:r>
        <w:tab/>
        <w:t>Time Division Duplex</w:t>
      </w:r>
    </w:p>
    <w:p w14:paraId="30482D39" w14:textId="77777777" w:rsidR="00E20C26" w:rsidRDefault="00E20C26" w:rsidP="00E20C26">
      <w:pPr>
        <w:pStyle w:val="EW"/>
      </w:pPr>
      <w:r>
        <w:t>TDM</w:t>
      </w:r>
      <w:r>
        <w:tab/>
        <w:t>Time Division Multiplexing</w:t>
      </w:r>
    </w:p>
    <w:p w14:paraId="5BFB9DB3" w14:textId="77777777" w:rsidR="00E20C26" w:rsidRDefault="00E20C26" w:rsidP="00E20C26">
      <w:pPr>
        <w:pStyle w:val="EW"/>
      </w:pPr>
      <w:r>
        <w:t>UE</w:t>
      </w:r>
      <w:r>
        <w:tab/>
        <w:t>User Equipment</w:t>
      </w:r>
    </w:p>
    <w:p w14:paraId="5EDDCC7E" w14:textId="77777777" w:rsidR="00E20C26" w:rsidRDefault="00E20C26" w:rsidP="00E20C26">
      <w:pPr>
        <w:pStyle w:val="EW"/>
      </w:pPr>
      <w:r>
        <w:t>UL</w:t>
      </w:r>
      <w:r>
        <w:tab/>
        <w:t>Uplink</w:t>
      </w:r>
    </w:p>
    <w:p w14:paraId="7DFAF043" w14:textId="77777777" w:rsidR="00E20C26" w:rsidRDefault="00E20C26" w:rsidP="00E20C26">
      <w:pPr>
        <w:pStyle w:val="EW"/>
      </w:pPr>
      <w:r>
        <w:t>V2V</w:t>
      </w:r>
      <w:r>
        <w:tab/>
        <w:t>Vehicle to Vehicle</w:t>
      </w:r>
    </w:p>
    <w:p w14:paraId="41109B51" w14:textId="2C108897" w:rsidR="00661635" w:rsidRPr="0087716F" w:rsidRDefault="00E20C26" w:rsidP="00661635">
      <w:r>
        <w:t>V2X</w:t>
      </w:r>
      <w:r>
        <w:tab/>
        <w:t>Vehicle to Everything</w:t>
      </w:r>
    </w:p>
    <w:p w14:paraId="74569B83" w14:textId="6272D326" w:rsidR="00246019" w:rsidRDefault="00661635" w:rsidP="00B05355">
      <w:pPr>
        <w:pStyle w:val="Heading1"/>
      </w:pPr>
      <w:bookmarkStart w:id="49" w:name="_Toc36034742"/>
      <w:bookmarkStart w:id="50" w:name="_Toc42537337"/>
      <w:bookmarkStart w:id="51" w:name="_Toc46356402"/>
      <w:bookmarkStart w:id="52" w:name="_Toc52566316"/>
      <w:bookmarkStart w:id="53" w:name="_Toc72864512"/>
      <w:r w:rsidRPr="0087716F">
        <w:t>4</w:t>
      </w:r>
      <w:r w:rsidRPr="0087716F">
        <w:tab/>
        <w:t>Background</w:t>
      </w:r>
      <w:bookmarkEnd w:id="49"/>
      <w:bookmarkEnd w:id="50"/>
      <w:bookmarkEnd w:id="51"/>
      <w:bookmarkEnd w:id="52"/>
      <w:bookmarkEnd w:id="53"/>
    </w:p>
    <w:p w14:paraId="060AEB44" w14:textId="77777777" w:rsidR="00E20C26" w:rsidRDefault="00E20C26" w:rsidP="00E20C26">
      <w:pPr>
        <w:pStyle w:val="Heading2"/>
      </w:pPr>
      <w:bookmarkStart w:id="54" w:name="_Toc70427189"/>
      <w:r>
        <w:t>4.1</w:t>
      </w:r>
      <w:r>
        <w:tab/>
        <w:t>Justification</w:t>
      </w:r>
      <w:bookmarkEnd w:id="54"/>
    </w:p>
    <w:p w14:paraId="6BF05469" w14:textId="77777777" w:rsidR="00E20C26" w:rsidRDefault="00E20C26" w:rsidP="00E20C26">
      <w:pPr>
        <w:spacing w:after="0"/>
        <w:jc w:val="both"/>
        <w:rPr>
          <w:lang w:val="en-US" w:eastAsia="ja-JP"/>
        </w:rPr>
      </w:pPr>
      <w:r>
        <w:rPr>
          <w:lang w:val="en-US" w:eastAsia="ja-JP"/>
        </w:rPr>
        <w:t xml:space="preserve">Coverage enhancement is a study item led by RAN1 for Rel-17. It has been identified that uplink channels are the bottleneck in many of the evaluated scenarios in terms of the coverage achieved. Given a fixed number of antennas and fixed MCS choices, an improvement in the uplink link budget is only possible through an increase in the UE’s UL power. </w:t>
      </w:r>
    </w:p>
    <w:p w14:paraId="7DE32FA2" w14:textId="77777777" w:rsidR="00E20C26" w:rsidRDefault="00E20C26" w:rsidP="00E20C26">
      <w:pPr>
        <w:spacing w:after="0"/>
        <w:jc w:val="both"/>
        <w:rPr>
          <w:lang w:val="en-US" w:eastAsia="ja-JP"/>
        </w:rPr>
      </w:pPr>
    </w:p>
    <w:p w14:paraId="0FA764D9" w14:textId="77777777" w:rsidR="00E20C26" w:rsidRDefault="00E20C26" w:rsidP="00E20C26">
      <w:pPr>
        <w:spacing w:after="0"/>
        <w:jc w:val="both"/>
        <w:rPr>
          <w:lang w:val="en-US" w:eastAsia="ja-JP"/>
        </w:rPr>
      </w:pPr>
      <w:r>
        <w:rPr>
          <w:lang w:val="en-US" w:eastAsia="ja-JP"/>
        </w:rPr>
        <w:t>The current MPR tables may not fully exploit spectrum shaping of pi/2 BPSK waveforms. Meaningful reduction in MPR for certain waveforms could be achieved if UEs exclusively rely on ‘strong’ shaping. Increase in maximum achievable power may also be feasible relative to the MPR0 power level.</w:t>
      </w:r>
    </w:p>
    <w:p w14:paraId="23D48A36" w14:textId="77777777" w:rsidR="00E20C26" w:rsidRDefault="00E20C26" w:rsidP="00E20C26">
      <w:pPr>
        <w:spacing w:after="0"/>
        <w:jc w:val="both"/>
        <w:rPr>
          <w:lang w:val="en-US" w:eastAsia="ja-JP"/>
        </w:rPr>
      </w:pPr>
    </w:p>
    <w:p w14:paraId="2BC707FE" w14:textId="77777777" w:rsidR="00E20C26" w:rsidRDefault="00E20C26" w:rsidP="00E20C26">
      <w:pPr>
        <w:spacing w:after="0"/>
        <w:jc w:val="both"/>
        <w:rPr>
          <w:lang w:val="en-US" w:eastAsia="ja-JP"/>
        </w:rPr>
      </w:pPr>
      <w:r>
        <w:rPr>
          <w:lang w:val="en-US" w:eastAsia="ja-JP"/>
        </w:rPr>
        <w:t>Using precedent in Rel-15 and Rel-16 for high power transmissions, duty cycle restrictions will help maintain average power levels at 23 dBm for compliance with SAR requirements.</w:t>
      </w:r>
    </w:p>
    <w:p w14:paraId="0D8A74F7" w14:textId="77777777" w:rsidR="00E20C26" w:rsidRDefault="00E20C26" w:rsidP="00E20C26">
      <w:pPr>
        <w:spacing w:after="0"/>
        <w:jc w:val="both"/>
        <w:rPr>
          <w:lang w:val="en-US" w:eastAsia="ja-JP"/>
        </w:rPr>
      </w:pPr>
    </w:p>
    <w:p w14:paraId="13B5EB78" w14:textId="77777777" w:rsidR="00E20C26" w:rsidRDefault="00E20C26" w:rsidP="00E20C26">
      <w:pPr>
        <w:spacing w:after="0"/>
        <w:jc w:val="both"/>
        <w:rPr>
          <w:lang w:val="en-US" w:eastAsia="ja-JP"/>
        </w:rPr>
      </w:pPr>
      <w:r>
        <w:rPr>
          <w:lang w:val="en-US" w:eastAsia="ja-JP"/>
        </w:rPr>
        <w:t xml:space="preserve">In this study item, we propose to exploit strong spectrum shaping to realize UL power gains for pi2BPSK waveforms. </w:t>
      </w:r>
    </w:p>
    <w:p w14:paraId="451715DD" w14:textId="77777777" w:rsidR="00E20C26" w:rsidRDefault="00E20C26" w:rsidP="00E20C26">
      <w:pPr>
        <w:rPr>
          <w:lang w:eastAsia="ko-KR"/>
        </w:rPr>
      </w:pPr>
    </w:p>
    <w:p w14:paraId="21AE8CC3" w14:textId="77777777" w:rsidR="00E20C26" w:rsidRDefault="00E20C26" w:rsidP="00E20C26">
      <w:pPr>
        <w:pStyle w:val="Heading2"/>
      </w:pPr>
      <w:bookmarkStart w:id="55" w:name="_Toc70427190"/>
      <w:r>
        <w:t>4.2</w:t>
      </w:r>
      <w:r>
        <w:tab/>
        <w:t>Objective</w:t>
      </w:r>
      <w:bookmarkEnd w:id="55"/>
    </w:p>
    <w:p w14:paraId="405AE7A3" w14:textId="77777777" w:rsidR="00E20C26" w:rsidRDefault="00E20C26" w:rsidP="00E20C26">
      <w:pPr>
        <w:spacing w:after="0"/>
      </w:pPr>
      <w:bookmarkStart w:id="56" w:name="_Hlk66085574"/>
      <w:r>
        <w:t>The objective of this study is to evaluate the feasibility of increasing the UE’s uplink power in TDD bands for pi/2 BPSK modulation assuming use of existing UE power classes as indicated per band or band combination. The objectives are applicable to FR1 TDD bands n34, n39, n40, n41, n77, n78 and n79.</w:t>
      </w:r>
    </w:p>
    <w:p w14:paraId="7A752709" w14:textId="77777777" w:rsidR="00E20C26" w:rsidRDefault="00E20C26" w:rsidP="00E20C26">
      <w:pPr>
        <w:pStyle w:val="ListParagraph"/>
        <w:numPr>
          <w:ilvl w:val="0"/>
          <w:numId w:val="45"/>
        </w:numPr>
        <w:overflowPunct/>
        <w:autoSpaceDE/>
        <w:adjustRightInd/>
        <w:spacing w:before="100" w:beforeAutospacing="1" w:after="100" w:afterAutospacing="1"/>
        <w:textAlignment w:val="auto"/>
      </w:pPr>
      <w:bookmarkStart w:id="57" w:name="MCCQCTEMPBM_00000020"/>
      <w:r>
        <w:t>Identify achievable UE Tx power for pi/2 BPSK with the pulse shaping filter studied in this study item. [RAN4]</w:t>
      </w:r>
    </w:p>
    <w:p w14:paraId="7B6787C4" w14:textId="77777777" w:rsidR="00E20C26" w:rsidRDefault="00E20C26" w:rsidP="00E20C26">
      <w:pPr>
        <w:pStyle w:val="ListParagraph"/>
        <w:numPr>
          <w:ilvl w:val="0"/>
          <w:numId w:val="45"/>
        </w:numPr>
        <w:overflowPunct/>
        <w:autoSpaceDE/>
        <w:adjustRightInd/>
        <w:spacing w:before="100" w:beforeAutospacing="1" w:after="100" w:afterAutospacing="1"/>
        <w:textAlignment w:val="auto"/>
      </w:pPr>
      <w:r>
        <w:t>Evaluate SAR-related duty-cycle restrictions and reporting mechanisms [RAN4]</w:t>
      </w:r>
    </w:p>
    <w:p w14:paraId="4DD06203" w14:textId="77777777" w:rsidR="00E20C26" w:rsidRDefault="00E20C26" w:rsidP="00E20C26">
      <w:pPr>
        <w:pStyle w:val="ListParagraph"/>
        <w:numPr>
          <w:ilvl w:val="0"/>
          <w:numId w:val="45"/>
        </w:numPr>
        <w:overflowPunct/>
        <w:autoSpaceDE/>
        <w:adjustRightInd/>
        <w:spacing w:before="100" w:beforeAutospacing="1" w:after="100" w:afterAutospacing="1"/>
        <w:textAlignment w:val="auto"/>
      </w:pPr>
      <w:r>
        <w:t>Identify shaping filter characteristics necessary to enable the new power capability while ensuring good and robust BS receiver performance. [RAN4]</w:t>
      </w:r>
    </w:p>
    <w:p w14:paraId="4E4CF803" w14:textId="77777777" w:rsidR="00E20C26" w:rsidRDefault="00E20C26" w:rsidP="00E20C26">
      <w:pPr>
        <w:pStyle w:val="ListParagraph"/>
        <w:numPr>
          <w:ilvl w:val="1"/>
          <w:numId w:val="45"/>
        </w:numPr>
        <w:overflowPunct/>
        <w:autoSpaceDE/>
        <w:adjustRightInd/>
        <w:spacing w:before="100" w:beforeAutospacing="1" w:after="100" w:afterAutospacing="1"/>
        <w:textAlignment w:val="auto"/>
      </w:pPr>
      <w:r>
        <w:t>Justify specification of a pulse shaping filter for this new identified UE power capability if it differs from filter impulse response specification in TS38.101-1 clause 6.4.2.4.1.E [RAN4]</w:t>
      </w:r>
    </w:p>
    <w:p w14:paraId="79D36CA5" w14:textId="77777777" w:rsidR="00E20C26" w:rsidRDefault="00E20C26" w:rsidP="00E20C26">
      <w:pPr>
        <w:pStyle w:val="ListParagraph"/>
        <w:numPr>
          <w:ilvl w:val="1"/>
          <w:numId w:val="45"/>
        </w:numPr>
        <w:overflowPunct/>
        <w:autoSpaceDE/>
        <w:adjustRightInd/>
        <w:spacing w:before="100" w:beforeAutospacing="1" w:after="100" w:afterAutospacing="1"/>
        <w:textAlignment w:val="auto"/>
      </w:pPr>
      <w:r>
        <w:t>Evaluate possible pulse shaping filter requirement applicable to the identified new UE power capability if achievable [RAN4]</w:t>
      </w:r>
    </w:p>
    <w:p w14:paraId="3EFBE2D0" w14:textId="77777777" w:rsidR="00E20C26" w:rsidRDefault="00E20C26" w:rsidP="00E20C26">
      <w:pPr>
        <w:pStyle w:val="ListParagraph"/>
        <w:numPr>
          <w:ilvl w:val="1"/>
          <w:numId w:val="45"/>
        </w:numPr>
        <w:overflowPunct/>
        <w:autoSpaceDE/>
        <w:adjustRightInd/>
        <w:spacing w:before="100" w:beforeAutospacing="1" w:after="100" w:afterAutospacing="1"/>
        <w:textAlignment w:val="auto"/>
      </w:pPr>
      <w:r>
        <w:t>Identify if necessary, changes that are needed to EVM equalizer flatness mask requirements to capture necessary filter shaping. Changes to the existing 14 dB p-p baseline to be assessed in relation to any potential gains in UL link performance while still ensuring robust BS receiver performance for all UEs in a cell. [RAN4]</w:t>
      </w:r>
    </w:p>
    <w:bookmarkEnd w:id="56"/>
    <w:bookmarkEnd w:id="57"/>
    <w:p w14:paraId="60391C8D" w14:textId="77777777" w:rsidR="00E20C26" w:rsidRDefault="00E20C26" w:rsidP="00E20C26">
      <w:pPr>
        <w:spacing w:after="0"/>
      </w:pPr>
      <w:r>
        <w:t>Note: whether or not a new UE power class will be introduced for the identified achievable UE Tx power for pi/2 BPSK will be decided at the drafting stage of the following WI.</w:t>
      </w:r>
    </w:p>
    <w:p w14:paraId="58419842" w14:textId="77777777" w:rsidR="002710DC" w:rsidRDefault="002710DC" w:rsidP="002710DC"/>
    <w:p w14:paraId="061785C6" w14:textId="39C24BE5" w:rsidR="002710DC" w:rsidRPr="00333EF1" w:rsidRDefault="002710DC" w:rsidP="002710DC">
      <w:pPr>
        <w:pStyle w:val="Heading1"/>
      </w:pPr>
      <w:bookmarkStart w:id="58" w:name="_Toc72864513"/>
      <w:r>
        <w:t>5</w:t>
      </w:r>
      <w:r w:rsidRPr="0087716F">
        <w:tab/>
      </w:r>
      <w:r>
        <w:t xml:space="preserve"> Evaluation of link level simulation</w:t>
      </w:r>
      <w:bookmarkEnd w:id="58"/>
      <w:r>
        <w:t xml:space="preserve"> </w:t>
      </w:r>
    </w:p>
    <w:p w14:paraId="677AF956" w14:textId="77777777" w:rsidR="002710DC" w:rsidRPr="002710DC" w:rsidRDefault="002710DC" w:rsidP="002710DC"/>
    <w:p w14:paraId="6E6A4619" w14:textId="77A2A104" w:rsidR="00FD6EF0" w:rsidRPr="0087716F" w:rsidRDefault="00FD6EF0">
      <w:pPr>
        <w:spacing w:after="0"/>
        <w:rPr>
          <w:lang w:eastAsia="ko-KR"/>
        </w:rPr>
      </w:pPr>
    </w:p>
    <w:p w14:paraId="349875EA" w14:textId="1ED94172" w:rsidR="001F0D4E" w:rsidRDefault="002710DC" w:rsidP="00333EF1">
      <w:pPr>
        <w:pStyle w:val="Heading1"/>
      </w:pPr>
      <w:bookmarkStart w:id="59" w:name="_Toc36034747"/>
      <w:bookmarkStart w:id="60" w:name="_Toc42537342"/>
      <w:bookmarkStart w:id="61" w:name="_Toc46356407"/>
      <w:bookmarkStart w:id="62" w:name="_Toc52566321"/>
      <w:bookmarkStart w:id="63" w:name="_Hlk70426160"/>
      <w:bookmarkStart w:id="64" w:name="_Toc72864514"/>
      <w:r>
        <w:t>6</w:t>
      </w:r>
      <w:r w:rsidR="00661635" w:rsidRPr="0087716F">
        <w:tab/>
      </w:r>
      <w:bookmarkEnd w:id="59"/>
      <w:bookmarkEnd w:id="60"/>
      <w:bookmarkEnd w:id="61"/>
      <w:bookmarkEnd w:id="62"/>
      <w:r w:rsidR="00825161">
        <w:t xml:space="preserve"> </w:t>
      </w:r>
      <w:r>
        <w:t xml:space="preserve">Evaluation of </w:t>
      </w:r>
      <w:r w:rsidR="001F0D4E">
        <w:t>P</w:t>
      </w:r>
      <w:r w:rsidR="00825161">
        <w:t>ulse shaping filters</w:t>
      </w:r>
      <w:bookmarkEnd w:id="63"/>
      <w:bookmarkEnd w:id="64"/>
    </w:p>
    <w:p w14:paraId="57353DD9" w14:textId="77777777" w:rsidR="001F0D4E" w:rsidRPr="001F0D4E" w:rsidRDefault="001F0D4E" w:rsidP="004A266C"/>
    <w:p w14:paraId="31EB17B4" w14:textId="34AA483E" w:rsidR="001F0D4E" w:rsidRDefault="002710DC" w:rsidP="001F0D4E">
      <w:pPr>
        <w:pStyle w:val="Heading1"/>
      </w:pPr>
      <w:bookmarkStart w:id="65" w:name="_Toc72864515"/>
      <w:r>
        <w:t>7</w:t>
      </w:r>
      <w:r w:rsidR="001F0D4E" w:rsidRPr="0087716F">
        <w:tab/>
      </w:r>
      <w:r w:rsidR="001F0D4E">
        <w:t xml:space="preserve"> SAR </w:t>
      </w:r>
      <w:r>
        <w:t>mitigation solutions</w:t>
      </w:r>
      <w:bookmarkEnd w:id="65"/>
      <w:r w:rsidR="001F0D4E">
        <w:t xml:space="preserve"> </w:t>
      </w:r>
    </w:p>
    <w:p w14:paraId="07313E3C" w14:textId="5AA22490" w:rsidR="009A60CE" w:rsidRDefault="009A60CE" w:rsidP="009A60CE"/>
    <w:p w14:paraId="21BE11A6" w14:textId="248C888D" w:rsidR="004A266C" w:rsidRPr="00333EF1" w:rsidRDefault="006740E1" w:rsidP="00333EF1">
      <w:pPr>
        <w:pStyle w:val="Heading1"/>
      </w:pPr>
      <w:bookmarkStart w:id="66" w:name="_Toc72864516"/>
      <w:r>
        <w:t>8</w:t>
      </w:r>
      <w:r w:rsidR="002F411C" w:rsidRPr="0087716F">
        <w:tab/>
      </w:r>
      <w:r w:rsidR="002F411C">
        <w:t xml:space="preserve"> </w:t>
      </w:r>
      <w:r w:rsidR="002710DC">
        <w:t>Feasibility analysis of power enhancement</w:t>
      </w:r>
      <w:bookmarkEnd w:id="66"/>
      <w:r w:rsidR="002710DC">
        <w:t xml:space="preserve"> </w:t>
      </w:r>
    </w:p>
    <w:p w14:paraId="1DF396E8" w14:textId="77777777" w:rsidR="00661635" w:rsidRPr="0087716F" w:rsidRDefault="00661635" w:rsidP="004A266C">
      <w:pPr>
        <w:spacing w:after="0"/>
      </w:pPr>
    </w:p>
    <w:p w14:paraId="210AF186" w14:textId="3E5F4D1C" w:rsidR="004A266C" w:rsidRDefault="006740E1" w:rsidP="004A266C">
      <w:pPr>
        <w:pStyle w:val="Heading1"/>
        <w:rPr>
          <w:rFonts w:ascii="Times New Roman" w:hAnsi="Times New Roman"/>
          <w:sz w:val="20"/>
        </w:rPr>
      </w:pPr>
      <w:bookmarkStart w:id="67" w:name="_Toc72864517"/>
      <w:bookmarkStart w:id="68" w:name="historyclause"/>
      <w:r>
        <w:t>9</w:t>
      </w:r>
      <w:r w:rsidR="004A266C" w:rsidRPr="0087716F">
        <w:tab/>
      </w:r>
      <w:r w:rsidR="004A266C">
        <w:t xml:space="preserve"> Conclusion and recommendations</w:t>
      </w:r>
      <w:bookmarkEnd w:id="67"/>
    </w:p>
    <w:p w14:paraId="59BE6030" w14:textId="77777777" w:rsidR="00661635" w:rsidRPr="00C47FF9" w:rsidRDefault="00661635" w:rsidP="00661635">
      <w:pPr>
        <w:rPr>
          <w:rFonts w:eastAsia="SimSun"/>
          <w:color w:val="BF8F00"/>
          <w:lang w:eastAsia="zh-CN"/>
        </w:rPr>
      </w:pPr>
    </w:p>
    <w:p w14:paraId="777D0772" w14:textId="4DDBC82B" w:rsidR="00661635" w:rsidRPr="0087716F" w:rsidRDefault="00661635" w:rsidP="004A266C">
      <w:pPr>
        <w:pStyle w:val="Heading1"/>
        <w:rPr>
          <w:rFonts w:cs="Arial"/>
        </w:rPr>
      </w:pPr>
      <w:r w:rsidRPr="0087716F">
        <w:rPr>
          <w:rFonts w:eastAsia="SimSun"/>
          <w:color w:val="BF8F00"/>
          <w:u w:val="single"/>
          <w:lang w:eastAsia="zh-CN"/>
        </w:rPr>
        <w:br w:type="page"/>
      </w:r>
      <w:bookmarkStart w:id="69" w:name="_Toc36034893"/>
      <w:bookmarkStart w:id="70" w:name="_Toc42537493"/>
      <w:bookmarkStart w:id="71" w:name="_Toc46356558"/>
      <w:bookmarkStart w:id="72" w:name="_Toc52566472"/>
      <w:bookmarkStart w:id="73" w:name="_Toc72864518"/>
      <w:r w:rsidRPr="0087716F">
        <w:lastRenderedPageBreak/>
        <w:t xml:space="preserve">Annex </w:t>
      </w:r>
      <w:r w:rsidR="004A266C">
        <w:t>A</w:t>
      </w:r>
      <w:r w:rsidRPr="0087716F">
        <w:t>:</w:t>
      </w:r>
      <w:bookmarkEnd w:id="69"/>
      <w:bookmarkEnd w:id="70"/>
      <w:bookmarkEnd w:id="71"/>
      <w:bookmarkEnd w:id="72"/>
      <w:r w:rsidRPr="0087716F">
        <w:t xml:space="preserve"> </w:t>
      </w:r>
      <w:r w:rsidRPr="0087716F">
        <w:rPr>
          <w:rFonts w:cs="Arial"/>
        </w:rPr>
        <w:t>Change history</w:t>
      </w:r>
      <w:bookmarkEnd w:id="73"/>
    </w:p>
    <w:p w14:paraId="1293A3D7" w14:textId="77777777" w:rsidR="00661635" w:rsidRPr="0087716F" w:rsidRDefault="00661635" w:rsidP="00661635">
      <w:pPr>
        <w:pStyle w:val="TH"/>
      </w:pPr>
      <w:bookmarkStart w:id="74" w:name="OLE_LINK6"/>
      <w:bookmarkStart w:id="75" w:name="OLE_LINK7"/>
      <w:bookmarkStart w:id="76" w:name="OLE_LINK20"/>
      <w:bookmarkStart w:id="77" w:name="OLE_LINK21"/>
      <w:bookmarkStart w:id="78"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61635" w:rsidRPr="0087716F" w14:paraId="5B0DD7F8" w14:textId="77777777" w:rsidTr="004B5B48">
        <w:trPr>
          <w:cantSplit/>
        </w:trPr>
        <w:tc>
          <w:tcPr>
            <w:tcW w:w="9639" w:type="dxa"/>
            <w:gridSpan w:val="8"/>
            <w:tcBorders>
              <w:bottom w:val="nil"/>
            </w:tcBorders>
            <w:shd w:val="solid" w:color="FFFFFF" w:fill="auto"/>
          </w:tcPr>
          <w:bookmarkEnd w:id="74"/>
          <w:bookmarkEnd w:id="75"/>
          <w:p w14:paraId="450139A9" w14:textId="77777777" w:rsidR="00661635" w:rsidRPr="0087716F" w:rsidRDefault="00661635" w:rsidP="004B5B48">
            <w:pPr>
              <w:pStyle w:val="TAL"/>
              <w:jc w:val="center"/>
              <w:rPr>
                <w:b/>
                <w:sz w:val="16"/>
              </w:rPr>
            </w:pPr>
            <w:r w:rsidRPr="0087716F">
              <w:rPr>
                <w:b/>
              </w:rPr>
              <w:t>Change history</w:t>
            </w:r>
          </w:p>
        </w:tc>
      </w:tr>
      <w:tr w:rsidR="00661635" w:rsidRPr="0087716F" w14:paraId="006EAD95" w14:textId="77777777" w:rsidTr="004B5B48">
        <w:tc>
          <w:tcPr>
            <w:tcW w:w="800" w:type="dxa"/>
            <w:shd w:val="pct10" w:color="auto" w:fill="FFFFFF"/>
          </w:tcPr>
          <w:p w14:paraId="3D231B30" w14:textId="77777777" w:rsidR="00661635" w:rsidRPr="0087716F" w:rsidRDefault="00661635" w:rsidP="004B5B48">
            <w:pPr>
              <w:pStyle w:val="TAL"/>
              <w:rPr>
                <w:b/>
                <w:sz w:val="16"/>
              </w:rPr>
            </w:pPr>
            <w:r w:rsidRPr="0087716F">
              <w:rPr>
                <w:b/>
                <w:sz w:val="16"/>
              </w:rPr>
              <w:t>Date</w:t>
            </w:r>
          </w:p>
        </w:tc>
        <w:tc>
          <w:tcPr>
            <w:tcW w:w="800" w:type="dxa"/>
            <w:shd w:val="pct10" w:color="auto" w:fill="FFFFFF"/>
          </w:tcPr>
          <w:p w14:paraId="06D6CEF7" w14:textId="77777777" w:rsidR="00661635" w:rsidRPr="0087716F" w:rsidRDefault="00661635" w:rsidP="004B5B48">
            <w:pPr>
              <w:pStyle w:val="TAL"/>
              <w:rPr>
                <w:b/>
                <w:sz w:val="16"/>
              </w:rPr>
            </w:pPr>
            <w:r w:rsidRPr="0087716F">
              <w:rPr>
                <w:b/>
                <w:sz w:val="16"/>
              </w:rPr>
              <w:t>Meeting</w:t>
            </w:r>
          </w:p>
        </w:tc>
        <w:tc>
          <w:tcPr>
            <w:tcW w:w="1094" w:type="dxa"/>
            <w:shd w:val="pct10" w:color="auto" w:fill="FFFFFF"/>
          </w:tcPr>
          <w:p w14:paraId="79CE9AFD" w14:textId="77777777" w:rsidR="00661635" w:rsidRPr="0087716F" w:rsidRDefault="00661635" w:rsidP="004B5B48">
            <w:pPr>
              <w:pStyle w:val="TAL"/>
              <w:rPr>
                <w:b/>
                <w:sz w:val="16"/>
              </w:rPr>
            </w:pPr>
            <w:r w:rsidRPr="0087716F">
              <w:rPr>
                <w:b/>
                <w:sz w:val="16"/>
              </w:rPr>
              <w:t>TDoc</w:t>
            </w:r>
          </w:p>
        </w:tc>
        <w:tc>
          <w:tcPr>
            <w:tcW w:w="425" w:type="dxa"/>
            <w:shd w:val="pct10" w:color="auto" w:fill="FFFFFF"/>
          </w:tcPr>
          <w:p w14:paraId="061CE422" w14:textId="77777777" w:rsidR="00661635" w:rsidRPr="0087716F" w:rsidRDefault="00661635" w:rsidP="004B5B48">
            <w:pPr>
              <w:pStyle w:val="TAL"/>
              <w:rPr>
                <w:b/>
                <w:sz w:val="16"/>
              </w:rPr>
            </w:pPr>
            <w:r w:rsidRPr="0087716F">
              <w:rPr>
                <w:b/>
                <w:sz w:val="16"/>
              </w:rPr>
              <w:t>CR</w:t>
            </w:r>
          </w:p>
        </w:tc>
        <w:tc>
          <w:tcPr>
            <w:tcW w:w="425" w:type="dxa"/>
            <w:shd w:val="pct10" w:color="auto" w:fill="FFFFFF"/>
          </w:tcPr>
          <w:p w14:paraId="1D68A885" w14:textId="77777777" w:rsidR="00661635" w:rsidRPr="0087716F" w:rsidRDefault="00661635" w:rsidP="004B5B48">
            <w:pPr>
              <w:pStyle w:val="TAL"/>
              <w:rPr>
                <w:b/>
                <w:sz w:val="16"/>
              </w:rPr>
            </w:pPr>
            <w:r w:rsidRPr="0087716F">
              <w:rPr>
                <w:b/>
                <w:sz w:val="16"/>
              </w:rPr>
              <w:t>Rev</w:t>
            </w:r>
          </w:p>
        </w:tc>
        <w:tc>
          <w:tcPr>
            <w:tcW w:w="425" w:type="dxa"/>
            <w:shd w:val="pct10" w:color="auto" w:fill="FFFFFF"/>
          </w:tcPr>
          <w:p w14:paraId="5315CAAF" w14:textId="77777777" w:rsidR="00661635" w:rsidRPr="0087716F" w:rsidRDefault="00661635" w:rsidP="004B5B48">
            <w:pPr>
              <w:pStyle w:val="TAL"/>
              <w:rPr>
                <w:b/>
                <w:sz w:val="16"/>
              </w:rPr>
            </w:pPr>
            <w:r w:rsidRPr="0087716F">
              <w:rPr>
                <w:b/>
                <w:sz w:val="16"/>
              </w:rPr>
              <w:t>Cat</w:t>
            </w:r>
          </w:p>
        </w:tc>
        <w:tc>
          <w:tcPr>
            <w:tcW w:w="4962" w:type="dxa"/>
            <w:shd w:val="pct10" w:color="auto" w:fill="FFFFFF"/>
          </w:tcPr>
          <w:p w14:paraId="060D89A6" w14:textId="77777777" w:rsidR="00661635" w:rsidRPr="0087716F" w:rsidRDefault="00661635" w:rsidP="004B5B48">
            <w:pPr>
              <w:pStyle w:val="TAL"/>
              <w:rPr>
                <w:b/>
                <w:sz w:val="16"/>
              </w:rPr>
            </w:pPr>
            <w:r w:rsidRPr="0087716F">
              <w:rPr>
                <w:b/>
                <w:sz w:val="16"/>
              </w:rPr>
              <w:t>Subject/Comment</w:t>
            </w:r>
          </w:p>
        </w:tc>
        <w:tc>
          <w:tcPr>
            <w:tcW w:w="708" w:type="dxa"/>
            <w:shd w:val="pct10" w:color="auto" w:fill="FFFFFF"/>
          </w:tcPr>
          <w:p w14:paraId="50665243" w14:textId="77777777" w:rsidR="00661635" w:rsidRPr="0087716F" w:rsidRDefault="00661635" w:rsidP="004B5B48">
            <w:pPr>
              <w:pStyle w:val="TAL"/>
              <w:rPr>
                <w:b/>
                <w:sz w:val="16"/>
              </w:rPr>
            </w:pPr>
            <w:r w:rsidRPr="0087716F">
              <w:rPr>
                <w:b/>
                <w:sz w:val="16"/>
              </w:rPr>
              <w:t>New version</w:t>
            </w:r>
          </w:p>
        </w:tc>
      </w:tr>
      <w:tr w:rsidR="00661635" w:rsidRPr="0087716F" w14:paraId="00C5AC4C" w14:textId="77777777" w:rsidTr="004B5B48">
        <w:tc>
          <w:tcPr>
            <w:tcW w:w="800" w:type="dxa"/>
            <w:shd w:val="solid" w:color="FFFFFF" w:fill="auto"/>
          </w:tcPr>
          <w:p w14:paraId="3105ED6B" w14:textId="18E2D1A0" w:rsidR="00661635" w:rsidRPr="0087716F" w:rsidRDefault="00661635" w:rsidP="004B5B48">
            <w:pPr>
              <w:pStyle w:val="TAC"/>
              <w:rPr>
                <w:sz w:val="16"/>
                <w:szCs w:val="16"/>
                <w:lang w:eastAsia="ko-KR"/>
              </w:rPr>
            </w:pPr>
            <w:r>
              <w:rPr>
                <w:rFonts w:hint="eastAsia"/>
                <w:sz w:val="16"/>
                <w:szCs w:val="16"/>
                <w:lang w:eastAsia="ko-KR"/>
              </w:rPr>
              <w:t>2021</w:t>
            </w:r>
            <w:r w:rsidRPr="0087716F">
              <w:rPr>
                <w:rFonts w:hint="eastAsia"/>
                <w:sz w:val="16"/>
                <w:szCs w:val="16"/>
                <w:lang w:eastAsia="ko-KR"/>
              </w:rPr>
              <w:t>-0</w:t>
            </w:r>
            <w:r w:rsidR="004A266C">
              <w:rPr>
                <w:sz w:val="16"/>
                <w:szCs w:val="16"/>
                <w:lang w:eastAsia="ko-KR"/>
              </w:rPr>
              <w:t>5</w:t>
            </w:r>
          </w:p>
        </w:tc>
        <w:tc>
          <w:tcPr>
            <w:tcW w:w="800" w:type="dxa"/>
            <w:shd w:val="solid" w:color="FFFFFF" w:fill="auto"/>
          </w:tcPr>
          <w:p w14:paraId="4B71F5DE" w14:textId="1C7084DB" w:rsidR="00661635" w:rsidRPr="0087716F" w:rsidRDefault="00661635" w:rsidP="004B5B48">
            <w:pPr>
              <w:pStyle w:val="TAC"/>
              <w:rPr>
                <w:sz w:val="16"/>
                <w:szCs w:val="16"/>
                <w:lang w:eastAsia="ko-KR"/>
              </w:rPr>
            </w:pPr>
            <w:r>
              <w:rPr>
                <w:rFonts w:hint="eastAsia"/>
                <w:sz w:val="16"/>
                <w:szCs w:val="16"/>
                <w:lang w:eastAsia="ko-KR"/>
              </w:rPr>
              <w:t>RAN4 #9</w:t>
            </w:r>
            <w:r w:rsidR="004A266C">
              <w:rPr>
                <w:sz w:val="16"/>
                <w:szCs w:val="16"/>
                <w:lang w:eastAsia="ko-KR"/>
              </w:rPr>
              <w:t>9</w:t>
            </w:r>
            <w:r>
              <w:rPr>
                <w:rFonts w:hint="eastAsia"/>
                <w:sz w:val="16"/>
                <w:szCs w:val="16"/>
                <w:lang w:eastAsia="ko-KR"/>
              </w:rPr>
              <w:t>e</w:t>
            </w:r>
          </w:p>
        </w:tc>
        <w:tc>
          <w:tcPr>
            <w:tcW w:w="1094" w:type="dxa"/>
            <w:shd w:val="solid" w:color="FFFFFF" w:fill="auto"/>
          </w:tcPr>
          <w:p w14:paraId="6DF21C60" w14:textId="2974D240" w:rsidR="00661635" w:rsidRPr="0087716F" w:rsidRDefault="00661635" w:rsidP="004B5B48">
            <w:pPr>
              <w:pStyle w:val="TAC"/>
              <w:rPr>
                <w:sz w:val="16"/>
                <w:szCs w:val="16"/>
                <w:lang w:eastAsia="ko-KR"/>
              </w:rPr>
            </w:pPr>
            <w:r w:rsidRPr="0087716F">
              <w:rPr>
                <w:rFonts w:hint="eastAsia"/>
                <w:sz w:val="16"/>
                <w:szCs w:val="16"/>
                <w:lang w:eastAsia="ko-KR"/>
              </w:rPr>
              <w:t>R</w:t>
            </w:r>
            <w:r>
              <w:rPr>
                <w:rFonts w:hint="eastAsia"/>
                <w:sz w:val="16"/>
                <w:szCs w:val="16"/>
                <w:lang w:eastAsia="ko-KR"/>
              </w:rPr>
              <w:t>4-210</w:t>
            </w:r>
            <w:r w:rsidR="00FF6C6F">
              <w:rPr>
                <w:sz w:val="16"/>
                <w:szCs w:val="16"/>
                <w:lang w:eastAsia="ko-KR"/>
              </w:rPr>
              <w:t>9373</w:t>
            </w:r>
          </w:p>
        </w:tc>
        <w:tc>
          <w:tcPr>
            <w:tcW w:w="425" w:type="dxa"/>
            <w:shd w:val="solid" w:color="FFFFFF" w:fill="auto"/>
          </w:tcPr>
          <w:p w14:paraId="7C378569" w14:textId="77777777" w:rsidR="00661635" w:rsidRPr="0087716F" w:rsidRDefault="00661635" w:rsidP="004B5B48">
            <w:pPr>
              <w:pStyle w:val="TAL"/>
              <w:rPr>
                <w:sz w:val="16"/>
                <w:szCs w:val="16"/>
              </w:rPr>
            </w:pPr>
          </w:p>
        </w:tc>
        <w:tc>
          <w:tcPr>
            <w:tcW w:w="425" w:type="dxa"/>
            <w:shd w:val="solid" w:color="FFFFFF" w:fill="auto"/>
          </w:tcPr>
          <w:p w14:paraId="7905F4C4" w14:textId="77777777" w:rsidR="00661635" w:rsidRPr="0087716F" w:rsidRDefault="00661635" w:rsidP="004B5B48">
            <w:pPr>
              <w:pStyle w:val="TAR"/>
              <w:rPr>
                <w:sz w:val="16"/>
                <w:szCs w:val="16"/>
              </w:rPr>
            </w:pPr>
          </w:p>
        </w:tc>
        <w:tc>
          <w:tcPr>
            <w:tcW w:w="425" w:type="dxa"/>
            <w:shd w:val="solid" w:color="FFFFFF" w:fill="auto"/>
          </w:tcPr>
          <w:p w14:paraId="748C0B7F" w14:textId="77777777" w:rsidR="00661635" w:rsidRPr="0087716F" w:rsidRDefault="00661635" w:rsidP="004B5B48">
            <w:pPr>
              <w:pStyle w:val="TAC"/>
              <w:rPr>
                <w:sz w:val="16"/>
                <w:szCs w:val="16"/>
              </w:rPr>
            </w:pPr>
          </w:p>
        </w:tc>
        <w:tc>
          <w:tcPr>
            <w:tcW w:w="4962" w:type="dxa"/>
            <w:shd w:val="solid" w:color="FFFFFF" w:fill="auto"/>
          </w:tcPr>
          <w:p w14:paraId="3BA1F090" w14:textId="380FC99C" w:rsidR="00661635" w:rsidRPr="0087716F" w:rsidRDefault="00661635" w:rsidP="004B5B48">
            <w:pPr>
              <w:pStyle w:val="TAL"/>
              <w:rPr>
                <w:sz w:val="16"/>
                <w:szCs w:val="16"/>
                <w:lang w:eastAsia="ko-KR"/>
              </w:rPr>
            </w:pPr>
            <w:r>
              <w:rPr>
                <w:rFonts w:hint="eastAsia"/>
                <w:sz w:val="16"/>
                <w:szCs w:val="16"/>
                <w:lang w:eastAsia="ko-KR"/>
              </w:rPr>
              <w:t>TR38.xxx</w:t>
            </w:r>
            <w:r w:rsidRPr="0087716F">
              <w:rPr>
                <w:rFonts w:hint="eastAsia"/>
                <w:sz w:val="16"/>
                <w:szCs w:val="16"/>
                <w:lang w:eastAsia="ko-KR"/>
              </w:rPr>
              <w:t xml:space="preserve"> v0.0.1</w:t>
            </w:r>
            <w:r w:rsidRPr="0087716F">
              <w:rPr>
                <w:sz w:val="16"/>
                <w:szCs w:val="16"/>
                <w:lang w:eastAsia="ko-KR"/>
              </w:rPr>
              <w:t xml:space="preserve">: TR skeleton for </w:t>
            </w:r>
            <w:r w:rsidR="00D50A9E">
              <w:rPr>
                <w:sz w:val="16"/>
                <w:szCs w:val="16"/>
                <w:lang w:eastAsia="ko-KR"/>
              </w:rPr>
              <w:t>optimizations</w:t>
            </w:r>
            <w:r w:rsidR="004A266C">
              <w:rPr>
                <w:sz w:val="16"/>
                <w:szCs w:val="16"/>
                <w:lang w:eastAsia="ko-KR"/>
              </w:rPr>
              <w:t xml:space="preserve"> of pi/2 BPSK uplink power in NR</w:t>
            </w:r>
          </w:p>
        </w:tc>
        <w:tc>
          <w:tcPr>
            <w:tcW w:w="708" w:type="dxa"/>
            <w:shd w:val="solid" w:color="FFFFFF" w:fill="auto"/>
          </w:tcPr>
          <w:p w14:paraId="4E968DAB" w14:textId="77777777" w:rsidR="00661635" w:rsidRPr="0087716F" w:rsidRDefault="00661635" w:rsidP="004B5B48">
            <w:pPr>
              <w:pStyle w:val="TAC"/>
              <w:rPr>
                <w:sz w:val="16"/>
                <w:szCs w:val="16"/>
                <w:lang w:eastAsia="ko-KR"/>
              </w:rPr>
            </w:pPr>
            <w:r w:rsidRPr="0087716F">
              <w:rPr>
                <w:rFonts w:hint="eastAsia"/>
                <w:sz w:val="16"/>
                <w:szCs w:val="16"/>
                <w:lang w:eastAsia="ko-KR"/>
              </w:rPr>
              <w:t>0.0.1</w:t>
            </w:r>
          </w:p>
        </w:tc>
      </w:tr>
      <w:tr w:rsidR="00661635" w:rsidRPr="0087716F" w14:paraId="37F7881D" w14:textId="77777777" w:rsidTr="004B5B48">
        <w:tc>
          <w:tcPr>
            <w:tcW w:w="800" w:type="dxa"/>
            <w:shd w:val="solid" w:color="FFFFFF" w:fill="auto"/>
          </w:tcPr>
          <w:p w14:paraId="3A6F848D" w14:textId="7304ADF5" w:rsidR="00661635" w:rsidRPr="0087716F" w:rsidRDefault="009337CC" w:rsidP="004B5B48">
            <w:pPr>
              <w:pStyle w:val="TAC"/>
              <w:rPr>
                <w:sz w:val="16"/>
                <w:szCs w:val="16"/>
                <w:lang w:eastAsia="ko-KR"/>
              </w:rPr>
            </w:pPr>
            <w:r>
              <w:rPr>
                <w:sz w:val="16"/>
                <w:szCs w:val="16"/>
                <w:lang w:eastAsia="ko-KR"/>
              </w:rPr>
              <w:t>2021</w:t>
            </w:r>
            <w:r w:rsidR="00A93F99">
              <w:rPr>
                <w:sz w:val="16"/>
                <w:szCs w:val="16"/>
                <w:lang w:eastAsia="ko-KR"/>
              </w:rPr>
              <w:t>-08</w:t>
            </w:r>
          </w:p>
        </w:tc>
        <w:tc>
          <w:tcPr>
            <w:tcW w:w="800" w:type="dxa"/>
            <w:shd w:val="solid" w:color="FFFFFF" w:fill="auto"/>
          </w:tcPr>
          <w:p w14:paraId="633CDDC1" w14:textId="6E54F7F7" w:rsidR="00661635" w:rsidRPr="0087716F" w:rsidRDefault="009337CC" w:rsidP="004B5B48">
            <w:pPr>
              <w:pStyle w:val="TAC"/>
              <w:rPr>
                <w:sz w:val="16"/>
                <w:szCs w:val="16"/>
                <w:lang w:eastAsia="ko-KR"/>
              </w:rPr>
            </w:pPr>
            <w:r>
              <w:rPr>
                <w:sz w:val="16"/>
                <w:szCs w:val="16"/>
                <w:lang w:eastAsia="ko-KR"/>
              </w:rPr>
              <w:t>RAN4#100e</w:t>
            </w:r>
          </w:p>
        </w:tc>
        <w:tc>
          <w:tcPr>
            <w:tcW w:w="1094" w:type="dxa"/>
            <w:shd w:val="solid" w:color="FFFFFF" w:fill="auto"/>
          </w:tcPr>
          <w:p w14:paraId="311413D3" w14:textId="1C4D8B50" w:rsidR="00661635" w:rsidRPr="0087716F" w:rsidRDefault="009337CC" w:rsidP="004B5B48">
            <w:pPr>
              <w:pStyle w:val="TAC"/>
              <w:rPr>
                <w:sz w:val="16"/>
                <w:szCs w:val="16"/>
                <w:lang w:eastAsia="ko-KR"/>
              </w:rPr>
            </w:pPr>
            <w:r>
              <w:rPr>
                <w:sz w:val="16"/>
                <w:szCs w:val="16"/>
                <w:lang w:eastAsia="ko-KR"/>
              </w:rPr>
              <w:t>R4-2109377</w:t>
            </w:r>
          </w:p>
        </w:tc>
        <w:tc>
          <w:tcPr>
            <w:tcW w:w="425" w:type="dxa"/>
            <w:shd w:val="solid" w:color="FFFFFF" w:fill="auto"/>
          </w:tcPr>
          <w:p w14:paraId="6A494FE7" w14:textId="77777777" w:rsidR="00661635" w:rsidRPr="0087716F" w:rsidRDefault="00661635" w:rsidP="004B5B48">
            <w:pPr>
              <w:pStyle w:val="TAL"/>
              <w:rPr>
                <w:sz w:val="16"/>
                <w:szCs w:val="16"/>
              </w:rPr>
            </w:pPr>
          </w:p>
        </w:tc>
        <w:tc>
          <w:tcPr>
            <w:tcW w:w="425" w:type="dxa"/>
            <w:shd w:val="solid" w:color="FFFFFF" w:fill="auto"/>
          </w:tcPr>
          <w:p w14:paraId="198B5159" w14:textId="77777777" w:rsidR="00661635" w:rsidRPr="0087716F" w:rsidRDefault="00661635" w:rsidP="004B5B48">
            <w:pPr>
              <w:pStyle w:val="TAR"/>
              <w:rPr>
                <w:sz w:val="16"/>
                <w:szCs w:val="16"/>
              </w:rPr>
            </w:pPr>
          </w:p>
        </w:tc>
        <w:tc>
          <w:tcPr>
            <w:tcW w:w="425" w:type="dxa"/>
            <w:shd w:val="solid" w:color="FFFFFF" w:fill="auto"/>
          </w:tcPr>
          <w:p w14:paraId="10BC838C" w14:textId="77777777" w:rsidR="00661635" w:rsidRPr="0087716F" w:rsidRDefault="00661635" w:rsidP="004B5B48">
            <w:pPr>
              <w:pStyle w:val="TAC"/>
              <w:rPr>
                <w:sz w:val="16"/>
                <w:szCs w:val="16"/>
              </w:rPr>
            </w:pPr>
          </w:p>
        </w:tc>
        <w:tc>
          <w:tcPr>
            <w:tcW w:w="4962" w:type="dxa"/>
            <w:shd w:val="solid" w:color="FFFFFF" w:fill="auto"/>
          </w:tcPr>
          <w:p w14:paraId="2B0F5EE3" w14:textId="6B893109" w:rsidR="00661635" w:rsidRPr="0087716F" w:rsidRDefault="009337CC" w:rsidP="004B5B48">
            <w:pPr>
              <w:pStyle w:val="TAL"/>
              <w:rPr>
                <w:sz w:val="16"/>
                <w:szCs w:val="16"/>
                <w:lang w:eastAsia="ko-KR"/>
              </w:rPr>
            </w:pPr>
            <w:r>
              <w:rPr>
                <w:sz w:val="16"/>
                <w:szCs w:val="16"/>
                <w:lang w:eastAsia="ko-KR"/>
              </w:rPr>
              <w:t>General information for TR skeleton for optimizations of pi.2 BPSK uplink power in NR</w:t>
            </w:r>
          </w:p>
        </w:tc>
        <w:tc>
          <w:tcPr>
            <w:tcW w:w="708" w:type="dxa"/>
            <w:shd w:val="solid" w:color="FFFFFF" w:fill="auto"/>
          </w:tcPr>
          <w:p w14:paraId="07B7F9D1" w14:textId="48A3ACE8" w:rsidR="00661635" w:rsidRPr="0087716F" w:rsidRDefault="009337CC" w:rsidP="004B5B48">
            <w:pPr>
              <w:pStyle w:val="TAC"/>
              <w:rPr>
                <w:sz w:val="16"/>
                <w:szCs w:val="16"/>
                <w:lang w:eastAsia="ko-KR"/>
              </w:rPr>
            </w:pPr>
            <w:r>
              <w:rPr>
                <w:sz w:val="16"/>
                <w:szCs w:val="16"/>
                <w:lang w:eastAsia="ko-KR"/>
              </w:rPr>
              <w:t>0.0.2</w:t>
            </w:r>
          </w:p>
        </w:tc>
      </w:tr>
      <w:bookmarkEnd w:id="68"/>
    </w:tbl>
    <w:p w14:paraId="17AEA431" w14:textId="77777777" w:rsidR="00661635" w:rsidRPr="0087716F" w:rsidRDefault="00661635" w:rsidP="00661635"/>
    <w:bookmarkEnd w:id="76"/>
    <w:bookmarkEnd w:id="77"/>
    <w:bookmarkEnd w:id="78"/>
    <w:p w14:paraId="21DD9803" w14:textId="77777777" w:rsidR="00E8629F" w:rsidRPr="000F1E5D" w:rsidRDefault="00E8629F" w:rsidP="000F1E5D"/>
    <w:sectPr w:rsidR="00E8629F" w:rsidRPr="000F1E5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98B697" w14:textId="77777777" w:rsidR="007041FE" w:rsidRDefault="007041FE">
      <w:r>
        <w:separator/>
      </w:r>
    </w:p>
  </w:endnote>
  <w:endnote w:type="continuationSeparator" w:id="0">
    <w:p w14:paraId="24B72104" w14:textId="77777777" w:rsidR="007041FE" w:rsidRDefault="00704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37AB5E" w14:textId="77777777" w:rsidR="00DB7876" w:rsidRDefault="00DB78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FEF3D6" w14:textId="77777777" w:rsidR="00DB7876" w:rsidRDefault="00DB78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51272" w14:textId="77777777" w:rsidR="00DB7876" w:rsidRDefault="00DB78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33C87" w14:textId="77777777" w:rsidR="00825161" w:rsidRDefault="008251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4C17BF" w14:textId="77777777" w:rsidR="007041FE" w:rsidRDefault="007041FE">
      <w:r>
        <w:separator/>
      </w:r>
    </w:p>
  </w:footnote>
  <w:footnote w:type="continuationSeparator" w:id="0">
    <w:p w14:paraId="3BB4B7AC" w14:textId="77777777" w:rsidR="007041FE" w:rsidRDefault="00704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62ED1E" w14:textId="77777777" w:rsidR="00DB7876" w:rsidRDefault="00DB78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79505E" w14:textId="77777777" w:rsidR="00DB7876" w:rsidRDefault="00DB78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848A4" w14:textId="77777777" w:rsidR="00DB7876" w:rsidRDefault="00DB78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66EE5" w14:textId="1E56C7B1" w:rsidR="00825161" w:rsidRDefault="00825161">
    <w:pPr>
      <w:pStyle w:val="Header"/>
      <w:framePr w:wrap="auto" w:vAnchor="text" w:hAnchor="margin" w:xAlign="right" w:y="1"/>
      <w:widowControl/>
    </w:pPr>
    <w:r>
      <w:fldChar w:fldCharType="begin"/>
    </w:r>
    <w:r>
      <w:instrText xml:space="preserve"> STYLEREF ZA </w:instrText>
    </w:r>
    <w:r>
      <w:fldChar w:fldCharType="separate"/>
    </w:r>
    <w:r w:rsidR="00DB7876">
      <w:t>3GPP TR 38.868 V0.0.2 (2021-08)</w:t>
    </w:r>
    <w:r>
      <w:fldChar w:fldCharType="end"/>
    </w:r>
  </w:p>
  <w:p w14:paraId="38893CD4" w14:textId="77777777" w:rsidR="00825161" w:rsidRDefault="00825161">
    <w:pPr>
      <w:pStyle w:val="Header"/>
      <w:framePr w:wrap="auto" w:vAnchor="text" w:hAnchor="margin" w:xAlign="center" w:y="1"/>
      <w:widowControl/>
    </w:pPr>
    <w:r>
      <w:fldChar w:fldCharType="begin"/>
    </w:r>
    <w:r>
      <w:instrText xml:space="preserve"> PAGE </w:instrText>
    </w:r>
    <w:r>
      <w:fldChar w:fldCharType="separate"/>
    </w:r>
    <w:r w:rsidR="002407B2">
      <w:t>4</w:t>
    </w:r>
    <w:r>
      <w:fldChar w:fldCharType="end"/>
    </w:r>
  </w:p>
  <w:p w14:paraId="03EF71C1" w14:textId="2B4BC5A9" w:rsidR="00825161" w:rsidRDefault="00825161">
    <w:pPr>
      <w:pStyle w:val="Header"/>
      <w:framePr w:wrap="auto" w:vAnchor="text" w:hAnchor="margin" w:y="1"/>
      <w:widowControl/>
    </w:pPr>
    <w:r>
      <w:fldChar w:fldCharType="begin"/>
    </w:r>
    <w:r>
      <w:instrText xml:space="preserve"> STYLEREF ZGSM </w:instrText>
    </w:r>
    <w:r>
      <w:fldChar w:fldCharType="separate"/>
    </w:r>
    <w:r w:rsidR="00DB7876">
      <w:t>Release 17</w:t>
    </w:r>
    <w:r>
      <w:fldChar w:fldCharType="end"/>
    </w:r>
  </w:p>
  <w:p w14:paraId="13EB9956" w14:textId="77777777" w:rsidR="00825161" w:rsidRDefault="008251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11947"/>
    <w:multiLevelType w:val="hybridMultilevel"/>
    <w:tmpl w:val="00E816E4"/>
    <w:lvl w:ilvl="0" w:tplc="7EAE5B4C">
      <w:start w:val="1"/>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 w15:restartNumberingAfterBreak="0">
    <w:nsid w:val="0B660972"/>
    <w:multiLevelType w:val="multilevel"/>
    <w:tmpl w:val="0409001D"/>
    <w:lvl w:ilvl="0">
      <w:start w:val="1"/>
      <w:numFmt w:val="decimal"/>
      <w:lvlText w:val="%1)"/>
      <w:lvlJc w:val="left"/>
      <w:pPr>
        <w:ind w:left="928" w:hanging="360"/>
      </w:pPr>
      <w:rPr>
        <w:rFonts w:hint="default"/>
      </w:rPr>
    </w:lvl>
    <w:lvl w:ilvl="1">
      <w:start w:val="1"/>
      <w:numFmt w:val="lowerLetter"/>
      <w:lvlText w:val="%2)"/>
      <w:lvlJc w:val="left"/>
      <w:pPr>
        <w:ind w:left="1288" w:hanging="360"/>
      </w:pPr>
      <w:rPr>
        <w:rFonts w:hint="default"/>
      </w:rPr>
    </w:lvl>
    <w:lvl w:ilvl="2">
      <w:start w:val="1"/>
      <w:numFmt w:val="lowerRoman"/>
      <w:lvlText w:val="%3)"/>
      <w:lvlJc w:val="left"/>
      <w:pPr>
        <w:ind w:left="1648" w:hanging="360"/>
      </w:pPr>
      <w:rPr>
        <w:rFonts w:hint="default"/>
      </w:rPr>
    </w:lvl>
    <w:lvl w:ilvl="3">
      <w:start w:val="1"/>
      <w:numFmt w:val="decimal"/>
      <w:lvlText w:val="(%4)"/>
      <w:lvlJc w:val="left"/>
      <w:pPr>
        <w:ind w:left="2008" w:hanging="360"/>
      </w:pPr>
      <w:rPr>
        <w:rFonts w:hint="default"/>
      </w:rPr>
    </w:lvl>
    <w:lvl w:ilvl="4">
      <w:start w:val="1"/>
      <w:numFmt w:val="lowerLetter"/>
      <w:lvlText w:val="(%5)"/>
      <w:lvlJc w:val="left"/>
      <w:pPr>
        <w:ind w:left="2368" w:hanging="360"/>
      </w:pPr>
      <w:rPr>
        <w:rFonts w:hint="default"/>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0373714"/>
    <w:multiLevelType w:val="hybridMultilevel"/>
    <w:tmpl w:val="DE50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343E15"/>
    <w:multiLevelType w:val="multilevel"/>
    <w:tmpl w:val="D2221160"/>
    <w:lvl w:ilvl="0">
      <w:start w:val="10"/>
      <w:numFmt w:val="decimal"/>
      <w:lvlText w:val="%1"/>
      <w:lvlJc w:val="left"/>
      <w:pPr>
        <w:ind w:left="860" w:hanging="860"/>
      </w:pPr>
      <w:rPr>
        <w:rFonts w:hint="default"/>
      </w:rPr>
    </w:lvl>
    <w:lvl w:ilvl="1">
      <w:start w:val="2"/>
      <w:numFmt w:val="decimal"/>
      <w:lvlText w:val="%1.%2"/>
      <w:lvlJc w:val="left"/>
      <w:pPr>
        <w:ind w:left="860" w:hanging="860"/>
      </w:pPr>
      <w:rPr>
        <w:rFonts w:hint="default"/>
      </w:rPr>
    </w:lvl>
    <w:lvl w:ilvl="2">
      <w:start w:val="1"/>
      <w:numFmt w:val="decimal"/>
      <w:lvlText w:val="%1.%2.%3"/>
      <w:lvlJc w:val="left"/>
      <w:pPr>
        <w:ind w:left="860" w:hanging="860"/>
      </w:pPr>
      <w:rPr>
        <w:rFonts w:hint="default"/>
      </w:rPr>
    </w:lvl>
    <w:lvl w:ilvl="3">
      <w:start w:val="9"/>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4640FE"/>
    <w:multiLevelType w:val="hybridMultilevel"/>
    <w:tmpl w:val="3DCE5F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B82BEC"/>
    <w:multiLevelType w:val="hybridMultilevel"/>
    <w:tmpl w:val="E984F474"/>
    <w:lvl w:ilvl="0" w:tplc="4218E646">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1F216D19"/>
    <w:multiLevelType w:val="hybridMultilevel"/>
    <w:tmpl w:val="267CD806"/>
    <w:lvl w:ilvl="0" w:tplc="45B6BD0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305EDC"/>
    <w:multiLevelType w:val="multilevel"/>
    <w:tmpl w:val="C332EBEA"/>
    <w:lvl w:ilvl="0">
      <w:start w:val="10"/>
      <w:numFmt w:val="decimal"/>
      <w:lvlText w:val="%1"/>
      <w:lvlJc w:val="left"/>
      <w:pPr>
        <w:ind w:left="1060" w:hanging="1060"/>
      </w:pPr>
      <w:rPr>
        <w:rFonts w:hint="default"/>
      </w:rPr>
    </w:lvl>
    <w:lvl w:ilvl="1">
      <w:start w:val="2"/>
      <w:numFmt w:val="decimal"/>
      <w:lvlText w:val="%1.%2"/>
      <w:lvlJc w:val="left"/>
      <w:pPr>
        <w:ind w:left="1115" w:hanging="1060"/>
      </w:pPr>
      <w:rPr>
        <w:rFonts w:hint="default"/>
      </w:rPr>
    </w:lvl>
    <w:lvl w:ilvl="2">
      <w:start w:val="1"/>
      <w:numFmt w:val="decimal"/>
      <w:lvlText w:val="%1.%2.%3"/>
      <w:lvlJc w:val="left"/>
      <w:pPr>
        <w:ind w:left="1170" w:hanging="1060"/>
      </w:pPr>
      <w:rPr>
        <w:rFonts w:hint="default"/>
      </w:rPr>
    </w:lvl>
    <w:lvl w:ilvl="3">
      <w:start w:val="9"/>
      <w:numFmt w:val="decimal"/>
      <w:lvlText w:val="%1.%2.%3.%4"/>
      <w:lvlJc w:val="left"/>
      <w:pPr>
        <w:ind w:left="1225" w:hanging="1060"/>
      </w:pPr>
      <w:rPr>
        <w:rFonts w:hint="default"/>
      </w:rPr>
    </w:lvl>
    <w:lvl w:ilvl="4">
      <w:start w:val="2"/>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17" w15:restartNumberingAfterBreak="0">
    <w:nsid w:val="33B557C1"/>
    <w:multiLevelType w:val="multilevel"/>
    <w:tmpl w:val="14DEEC5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b w:val="0"/>
      </w:rPr>
    </w:lvl>
    <w:lvl w:ilvl="5">
      <w:start w:val="1"/>
      <w:numFmt w:val="decimal"/>
      <w:lvlText w:val="%1.%2.%3.%4.%5.%6"/>
      <w:lvlJc w:val="left"/>
      <w:pPr>
        <w:tabs>
          <w:tab w:val="num" w:pos="1152"/>
        </w:tabs>
        <w:ind w:left="1152" w:hanging="1152"/>
      </w:pPr>
      <w:rPr>
        <w:rFonts w:hint="default"/>
        <w:b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763DC2"/>
    <w:multiLevelType w:val="hybridMultilevel"/>
    <w:tmpl w:val="FE5238DC"/>
    <w:lvl w:ilvl="0" w:tplc="04090003">
      <w:start w:val="1"/>
      <w:numFmt w:val="bullet"/>
      <w:lvlText w:val=""/>
      <w:lvlJc w:val="left"/>
      <w:pPr>
        <w:ind w:left="1120" w:hanging="400"/>
      </w:pPr>
      <w:rPr>
        <w:rFonts w:ascii="Wingdings" w:hAnsi="Wingdings" w:hint="default"/>
      </w:rPr>
    </w:lvl>
    <w:lvl w:ilvl="1" w:tplc="04090001">
      <w:start w:val="1"/>
      <w:numFmt w:val="bullet"/>
      <w:lvlText w:val=""/>
      <w:lvlJc w:val="left"/>
      <w:pPr>
        <w:ind w:left="1520" w:hanging="400"/>
      </w:pPr>
      <w:rPr>
        <w:rFonts w:ascii="Symbol" w:hAnsi="Symbo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36692ADD"/>
    <w:multiLevelType w:val="hybridMultilevel"/>
    <w:tmpl w:val="097C591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25B4FFB"/>
    <w:multiLevelType w:val="hybridMultilevel"/>
    <w:tmpl w:val="41C819BA"/>
    <w:lvl w:ilvl="0" w:tplc="04090003">
      <w:start w:val="1"/>
      <w:numFmt w:val="bullet"/>
      <w:lvlText w:val=""/>
      <w:lvlJc w:val="left"/>
      <w:pPr>
        <w:ind w:left="1120" w:hanging="400"/>
      </w:pPr>
      <w:rPr>
        <w:rFonts w:ascii="Wingdings" w:hAnsi="Wingdings" w:hint="default"/>
      </w:rPr>
    </w:lvl>
    <w:lvl w:ilvl="1" w:tplc="2730AAA0">
      <w:start w:val="1"/>
      <w:numFmt w:val="bullet"/>
      <w:lvlText w:val="•"/>
      <w:lvlJc w:val="left"/>
      <w:pPr>
        <w:ind w:left="1520" w:hanging="400"/>
      </w:pPr>
      <w:rPr>
        <w:rFonts w:ascii="Arial" w:hAnsi="Aria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2" w15:restartNumberingAfterBreak="0">
    <w:nsid w:val="45297C30"/>
    <w:multiLevelType w:val="hybridMultilevel"/>
    <w:tmpl w:val="19B699EE"/>
    <w:lvl w:ilvl="0" w:tplc="B00400FC">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74A0D53"/>
    <w:multiLevelType w:val="hybridMultilevel"/>
    <w:tmpl w:val="30801500"/>
    <w:lvl w:ilvl="0" w:tplc="B00400FC">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FCAE6628">
      <w:start w:val="5"/>
      <w:numFmt w:val="bullet"/>
      <w:lvlText w:val="-"/>
      <w:lvlJc w:val="left"/>
      <w:pPr>
        <w:ind w:left="3600" w:hanging="360"/>
      </w:pPr>
      <w:rPr>
        <w:rFonts w:ascii="Arial" w:eastAsiaTheme="minorEastAsia" w:hAnsi="Arial" w:cs="Arial"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A876F2"/>
    <w:multiLevelType w:val="hybridMultilevel"/>
    <w:tmpl w:val="0686A67E"/>
    <w:lvl w:ilvl="0" w:tplc="04090001">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FDA6E50"/>
    <w:multiLevelType w:val="multilevel"/>
    <w:tmpl w:val="88F48A98"/>
    <w:lvl w:ilvl="0">
      <w:start w:val="10"/>
      <w:numFmt w:val="decimal"/>
      <w:lvlText w:val="%1"/>
      <w:lvlJc w:val="left"/>
      <w:pPr>
        <w:ind w:left="860" w:hanging="860"/>
      </w:pPr>
      <w:rPr>
        <w:rFonts w:hint="default"/>
      </w:rPr>
    </w:lvl>
    <w:lvl w:ilvl="1">
      <w:start w:val="2"/>
      <w:numFmt w:val="decimal"/>
      <w:lvlText w:val="%1.%2"/>
      <w:lvlJc w:val="left"/>
      <w:pPr>
        <w:ind w:left="1003" w:hanging="860"/>
      </w:pPr>
      <w:rPr>
        <w:rFonts w:hint="default"/>
      </w:rPr>
    </w:lvl>
    <w:lvl w:ilvl="2">
      <w:start w:val="2"/>
      <w:numFmt w:val="decimal"/>
      <w:lvlText w:val="%1.%2.%3"/>
      <w:lvlJc w:val="left"/>
      <w:pPr>
        <w:ind w:left="1146" w:hanging="86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29"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0118C0"/>
    <w:multiLevelType w:val="hybridMultilevel"/>
    <w:tmpl w:val="85C4177C"/>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Wingdings" w:hAnsi="Wingdings"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0D2417"/>
    <w:multiLevelType w:val="hybridMultilevel"/>
    <w:tmpl w:val="8FFAD488"/>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2"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Malgun Gothic"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067F97"/>
    <w:multiLevelType w:val="hybridMultilevel"/>
    <w:tmpl w:val="4F781570"/>
    <w:lvl w:ilvl="0" w:tplc="BD62DEBA">
      <w:start w:val="5"/>
      <w:numFmt w:val="bullet"/>
      <w:lvlText w:val="-"/>
      <w:lvlJc w:val="left"/>
      <w:pPr>
        <w:ind w:left="800" w:hanging="40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80D0508"/>
    <w:multiLevelType w:val="hybridMultilevel"/>
    <w:tmpl w:val="5C603B8A"/>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2421222"/>
    <w:multiLevelType w:val="hybridMultilevel"/>
    <w:tmpl w:val="3A60F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189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6F856BD"/>
    <w:multiLevelType w:val="hybridMultilevel"/>
    <w:tmpl w:val="D7F0BD5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BDD0FA5"/>
    <w:multiLevelType w:val="hybridMultilevel"/>
    <w:tmpl w:val="F2B491D0"/>
    <w:lvl w:ilvl="0" w:tplc="82F69718">
      <w:start w:val="8"/>
      <w:numFmt w:val="bullet"/>
      <w:lvlText w:val="-"/>
      <w:lvlJc w:val="left"/>
      <w:pPr>
        <w:ind w:left="760" w:hanging="360"/>
      </w:pPr>
      <w:rPr>
        <w:rFonts w:ascii="Times New Roman" w:eastAsia="Courier New"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C7C773A"/>
    <w:multiLevelType w:val="hybridMultilevel"/>
    <w:tmpl w:val="8230D09E"/>
    <w:lvl w:ilvl="0" w:tplc="BD62DEBA">
      <w:start w:val="5"/>
      <w:numFmt w:val="bullet"/>
      <w:lvlText w:val="-"/>
      <w:lvlJc w:val="left"/>
      <w:pPr>
        <w:ind w:left="800" w:hanging="400"/>
      </w:pPr>
      <w:rPr>
        <w:rFonts w:ascii="Arial" w:eastAsia="Malgun Gothic" w:hAnsi="Arial" w:cs="Arial" w:hint="default"/>
      </w:rPr>
    </w:lvl>
    <w:lvl w:ilvl="1" w:tplc="2730AAA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4"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0"/>
  </w:num>
  <w:num w:numId="6">
    <w:abstractNumId w:val="44"/>
  </w:num>
  <w:num w:numId="7">
    <w:abstractNumId w:val="43"/>
  </w:num>
  <w:num w:numId="8">
    <w:abstractNumId w:val="40"/>
  </w:num>
  <w:num w:numId="9">
    <w:abstractNumId w:val="26"/>
  </w:num>
  <w:num w:numId="10">
    <w:abstractNumId w:val="25"/>
  </w:num>
  <w:num w:numId="11">
    <w:abstractNumId w:val="39"/>
  </w:num>
  <w:num w:numId="12">
    <w:abstractNumId w:val="22"/>
  </w:num>
  <w:num w:numId="13">
    <w:abstractNumId w:val="15"/>
  </w:num>
  <w:num w:numId="14">
    <w:abstractNumId w:val="35"/>
  </w:num>
  <w:num w:numId="15">
    <w:abstractNumId w:val="3"/>
  </w:num>
  <w:num w:numId="16">
    <w:abstractNumId w:val="30"/>
  </w:num>
  <w:num w:numId="17">
    <w:abstractNumId w:val="13"/>
  </w:num>
  <w:num w:numId="18">
    <w:abstractNumId w:val="37"/>
  </w:num>
  <w:num w:numId="19">
    <w:abstractNumId w:val="23"/>
  </w:num>
  <w:num w:numId="20">
    <w:abstractNumId w:val="36"/>
  </w:num>
  <w:num w:numId="21">
    <w:abstractNumId w:val="5"/>
  </w:num>
  <w:num w:numId="22">
    <w:abstractNumId w:val="8"/>
  </w:num>
  <w:num w:numId="23">
    <w:abstractNumId w:val="32"/>
  </w:num>
  <w:num w:numId="24">
    <w:abstractNumId w:val="4"/>
  </w:num>
  <w:num w:numId="25">
    <w:abstractNumId w:val="21"/>
  </w:num>
  <w:num w:numId="26">
    <w:abstractNumId w:val="33"/>
  </w:num>
  <w:num w:numId="27">
    <w:abstractNumId w:val="7"/>
  </w:num>
  <w:num w:numId="28">
    <w:abstractNumId w:val="12"/>
  </w:num>
  <w:num w:numId="29">
    <w:abstractNumId w:val="34"/>
  </w:num>
  <w:num w:numId="30">
    <w:abstractNumId w:val="42"/>
  </w:num>
  <w:num w:numId="31">
    <w:abstractNumId w:val="11"/>
  </w:num>
  <w:num w:numId="32">
    <w:abstractNumId w:val="2"/>
  </w:num>
  <w:num w:numId="33">
    <w:abstractNumId w:val="17"/>
  </w:num>
  <w:num w:numId="34">
    <w:abstractNumId w:val="14"/>
  </w:num>
  <w:num w:numId="35">
    <w:abstractNumId w:val="18"/>
  </w:num>
  <w:num w:numId="36">
    <w:abstractNumId w:val="41"/>
  </w:num>
  <w:num w:numId="37">
    <w:abstractNumId w:val="9"/>
  </w:num>
  <w:num w:numId="38">
    <w:abstractNumId w:val="16"/>
  </w:num>
  <w:num w:numId="39">
    <w:abstractNumId w:val="28"/>
  </w:num>
  <w:num w:numId="40">
    <w:abstractNumId w:val="38"/>
  </w:num>
  <w:num w:numId="41">
    <w:abstractNumId w:val="6"/>
  </w:num>
  <w:num w:numId="42">
    <w:abstractNumId w:val="20"/>
  </w:num>
  <w:num w:numId="43">
    <w:abstractNumId w:val="24"/>
  </w:num>
  <w:num w:numId="44">
    <w:abstractNumId w:val="27"/>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YyNDQ0NjIwNjIzNzZT0lEKTi0uzszPAykwrgUAFID98SwAAAA="/>
  </w:docVars>
  <w:rsids>
    <w:rsidRoot w:val="00282213"/>
    <w:rsid w:val="00001EEB"/>
    <w:rsid w:val="000024D8"/>
    <w:rsid w:val="000167E1"/>
    <w:rsid w:val="0002191D"/>
    <w:rsid w:val="000223CE"/>
    <w:rsid w:val="00025821"/>
    <w:rsid w:val="000266A0"/>
    <w:rsid w:val="00031C1D"/>
    <w:rsid w:val="00033ED6"/>
    <w:rsid w:val="000343F2"/>
    <w:rsid w:val="00047BC1"/>
    <w:rsid w:val="00076CE6"/>
    <w:rsid w:val="00085221"/>
    <w:rsid w:val="000910D8"/>
    <w:rsid w:val="00093E7E"/>
    <w:rsid w:val="000A420F"/>
    <w:rsid w:val="000B24E0"/>
    <w:rsid w:val="000B460B"/>
    <w:rsid w:val="000D35DD"/>
    <w:rsid w:val="000D6CFC"/>
    <w:rsid w:val="000E2265"/>
    <w:rsid w:val="000F1E5D"/>
    <w:rsid w:val="001032F5"/>
    <w:rsid w:val="0012626F"/>
    <w:rsid w:val="00131F81"/>
    <w:rsid w:val="0013572D"/>
    <w:rsid w:val="0014073D"/>
    <w:rsid w:val="00153528"/>
    <w:rsid w:val="001616AC"/>
    <w:rsid w:val="00162812"/>
    <w:rsid w:val="00173B22"/>
    <w:rsid w:val="00185606"/>
    <w:rsid w:val="001A08AA"/>
    <w:rsid w:val="001A3120"/>
    <w:rsid w:val="001A5242"/>
    <w:rsid w:val="001A58CB"/>
    <w:rsid w:val="001A67F3"/>
    <w:rsid w:val="001C3A35"/>
    <w:rsid w:val="001D0EB7"/>
    <w:rsid w:val="001D3673"/>
    <w:rsid w:val="001F0D4E"/>
    <w:rsid w:val="002050FE"/>
    <w:rsid w:val="00212373"/>
    <w:rsid w:val="002138EA"/>
    <w:rsid w:val="00214FBD"/>
    <w:rsid w:val="00215B7E"/>
    <w:rsid w:val="00222897"/>
    <w:rsid w:val="002254C3"/>
    <w:rsid w:val="00235394"/>
    <w:rsid w:val="0023718E"/>
    <w:rsid w:val="002407B2"/>
    <w:rsid w:val="00246019"/>
    <w:rsid w:val="0025366F"/>
    <w:rsid w:val="00254577"/>
    <w:rsid w:val="0026179F"/>
    <w:rsid w:val="00261D08"/>
    <w:rsid w:val="00270CCD"/>
    <w:rsid w:val="002710DC"/>
    <w:rsid w:val="00274E1A"/>
    <w:rsid w:val="00275B16"/>
    <w:rsid w:val="00277F6B"/>
    <w:rsid w:val="00282213"/>
    <w:rsid w:val="002A1BEC"/>
    <w:rsid w:val="002A66D3"/>
    <w:rsid w:val="002C142C"/>
    <w:rsid w:val="002C19BB"/>
    <w:rsid w:val="002E3B39"/>
    <w:rsid w:val="002F4093"/>
    <w:rsid w:val="002F411C"/>
    <w:rsid w:val="00302DF3"/>
    <w:rsid w:val="00305166"/>
    <w:rsid w:val="00333EF1"/>
    <w:rsid w:val="00340BC6"/>
    <w:rsid w:val="00344F50"/>
    <w:rsid w:val="003456F3"/>
    <w:rsid w:val="00351ED6"/>
    <w:rsid w:val="00367724"/>
    <w:rsid w:val="00374B5F"/>
    <w:rsid w:val="003B3B57"/>
    <w:rsid w:val="003B51DC"/>
    <w:rsid w:val="003C2B39"/>
    <w:rsid w:val="003C5549"/>
    <w:rsid w:val="003C7D26"/>
    <w:rsid w:val="003D193A"/>
    <w:rsid w:val="003D648D"/>
    <w:rsid w:val="003D7224"/>
    <w:rsid w:val="003E3D9A"/>
    <w:rsid w:val="003F2747"/>
    <w:rsid w:val="003F6FBA"/>
    <w:rsid w:val="003F6FC9"/>
    <w:rsid w:val="00444225"/>
    <w:rsid w:val="00450ADA"/>
    <w:rsid w:val="0045396E"/>
    <w:rsid w:val="00453BA4"/>
    <w:rsid w:val="004540C9"/>
    <w:rsid w:val="004618DF"/>
    <w:rsid w:val="00487671"/>
    <w:rsid w:val="00496C45"/>
    <w:rsid w:val="004A1460"/>
    <w:rsid w:val="004A17C7"/>
    <w:rsid w:val="004A266C"/>
    <w:rsid w:val="004B452A"/>
    <w:rsid w:val="004B5B48"/>
    <w:rsid w:val="004C237D"/>
    <w:rsid w:val="004F23F1"/>
    <w:rsid w:val="004F7A3D"/>
    <w:rsid w:val="00505437"/>
    <w:rsid w:val="00505BFA"/>
    <w:rsid w:val="0052038C"/>
    <w:rsid w:val="00524F59"/>
    <w:rsid w:val="00526BE8"/>
    <w:rsid w:val="00537775"/>
    <w:rsid w:val="00542DFB"/>
    <w:rsid w:val="0054733C"/>
    <w:rsid w:val="00550F1D"/>
    <w:rsid w:val="00556045"/>
    <w:rsid w:val="00561EA0"/>
    <w:rsid w:val="005649A5"/>
    <w:rsid w:val="00567A06"/>
    <w:rsid w:val="00573893"/>
    <w:rsid w:val="00577849"/>
    <w:rsid w:val="00577FEA"/>
    <w:rsid w:val="005837F0"/>
    <w:rsid w:val="005A68A2"/>
    <w:rsid w:val="005A6D85"/>
    <w:rsid w:val="005B14FE"/>
    <w:rsid w:val="005C23E6"/>
    <w:rsid w:val="005E6196"/>
    <w:rsid w:val="005F6F79"/>
    <w:rsid w:val="0060336A"/>
    <w:rsid w:val="00603A4C"/>
    <w:rsid w:val="00620C4F"/>
    <w:rsid w:val="00635776"/>
    <w:rsid w:val="006369A2"/>
    <w:rsid w:val="0063774C"/>
    <w:rsid w:val="00640D55"/>
    <w:rsid w:val="00645857"/>
    <w:rsid w:val="00661635"/>
    <w:rsid w:val="006740E1"/>
    <w:rsid w:val="00674E62"/>
    <w:rsid w:val="0068528C"/>
    <w:rsid w:val="006856E5"/>
    <w:rsid w:val="00685AAF"/>
    <w:rsid w:val="00694C16"/>
    <w:rsid w:val="006B0D02"/>
    <w:rsid w:val="006B7023"/>
    <w:rsid w:val="006C629A"/>
    <w:rsid w:val="006D3876"/>
    <w:rsid w:val="006F496B"/>
    <w:rsid w:val="007041FE"/>
    <w:rsid w:val="0070646B"/>
    <w:rsid w:val="007066FA"/>
    <w:rsid w:val="00707941"/>
    <w:rsid w:val="00715277"/>
    <w:rsid w:val="00720E39"/>
    <w:rsid w:val="00722ECC"/>
    <w:rsid w:val="00726E58"/>
    <w:rsid w:val="00742A6D"/>
    <w:rsid w:val="007640C8"/>
    <w:rsid w:val="00770BE6"/>
    <w:rsid w:val="00772F3D"/>
    <w:rsid w:val="007835F5"/>
    <w:rsid w:val="007869E3"/>
    <w:rsid w:val="0079241D"/>
    <w:rsid w:val="00794542"/>
    <w:rsid w:val="007A0332"/>
    <w:rsid w:val="007B101B"/>
    <w:rsid w:val="007B6A51"/>
    <w:rsid w:val="007C6ED3"/>
    <w:rsid w:val="007D154C"/>
    <w:rsid w:val="007D279F"/>
    <w:rsid w:val="007D56B3"/>
    <w:rsid w:val="007D6048"/>
    <w:rsid w:val="007E2A7D"/>
    <w:rsid w:val="007F0E1E"/>
    <w:rsid w:val="007F3D02"/>
    <w:rsid w:val="007F62EA"/>
    <w:rsid w:val="00805EC4"/>
    <w:rsid w:val="00816821"/>
    <w:rsid w:val="00816DE6"/>
    <w:rsid w:val="0081717E"/>
    <w:rsid w:val="0081772C"/>
    <w:rsid w:val="00825161"/>
    <w:rsid w:val="0083356E"/>
    <w:rsid w:val="008360F3"/>
    <w:rsid w:val="00836C44"/>
    <w:rsid w:val="00862AF6"/>
    <w:rsid w:val="0086313F"/>
    <w:rsid w:val="0087044E"/>
    <w:rsid w:val="0087716F"/>
    <w:rsid w:val="00882BE8"/>
    <w:rsid w:val="008842C6"/>
    <w:rsid w:val="00893454"/>
    <w:rsid w:val="008A58F2"/>
    <w:rsid w:val="008A5D1E"/>
    <w:rsid w:val="008C1185"/>
    <w:rsid w:val="008C48FE"/>
    <w:rsid w:val="008C60E9"/>
    <w:rsid w:val="008D2461"/>
    <w:rsid w:val="008D7B9F"/>
    <w:rsid w:val="008E0947"/>
    <w:rsid w:val="008E6F9A"/>
    <w:rsid w:val="008E7B42"/>
    <w:rsid w:val="008F7D93"/>
    <w:rsid w:val="00903B21"/>
    <w:rsid w:val="00917C3A"/>
    <w:rsid w:val="009246C1"/>
    <w:rsid w:val="00931702"/>
    <w:rsid w:val="009337CC"/>
    <w:rsid w:val="00940C48"/>
    <w:rsid w:val="00970053"/>
    <w:rsid w:val="0097565E"/>
    <w:rsid w:val="00983910"/>
    <w:rsid w:val="009908E9"/>
    <w:rsid w:val="009912EE"/>
    <w:rsid w:val="009A60CE"/>
    <w:rsid w:val="009B39EB"/>
    <w:rsid w:val="009B51BB"/>
    <w:rsid w:val="009C0727"/>
    <w:rsid w:val="009C556B"/>
    <w:rsid w:val="009E6AFE"/>
    <w:rsid w:val="009F0DCE"/>
    <w:rsid w:val="00A12636"/>
    <w:rsid w:val="00A17573"/>
    <w:rsid w:val="00A5168D"/>
    <w:rsid w:val="00A61D31"/>
    <w:rsid w:val="00A623D6"/>
    <w:rsid w:val="00A65439"/>
    <w:rsid w:val="00A704B1"/>
    <w:rsid w:val="00A72864"/>
    <w:rsid w:val="00A732EE"/>
    <w:rsid w:val="00A74AAB"/>
    <w:rsid w:val="00A81B15"/>
    <w:rsid w:val="00A85DBC"/>
    <w:rsid w:val="00A93D3B"/>
    <w:rsid w:val="00A93F99"/>
    <w:rsid w:val="00AA09AB"/>
    <w:rsid w:val="00AA5B2E"/>
    <w:rsid w:val="00AB3F85"/>
    <w:rsid w:val="00AF69AB"/>
    <w:rsid w:val="00B010CC"/>
    <w:rsid w:val="00B05355"/>
    <w:rsid w:val="00B075ED"/>
    <w:rsid w:val="00B077A0"/>
    <w:rsid w:val="00B164F4"/>
    <w:rsid w:val="00B42D74"/>
    <w:rsid w:val="00B51F84"/>
    <w:rsid w:val="00B710D2"/>
    <w:rsid w:val="00B8446C"/>
    <w:rsid w:val="00B8638F"/>
    <w:rsid w:val="00B902B4"/>
    <w:rsid w:val="00B945BD"/>
    <w:rsid w:val="00B97D44"/>
    <w:rsid w:val="00BB08BF"/>
    <w:rsid w:val="00BB1ACF"/>
    <w:rsid w:val="00BD5275"/>
    <w:rsid w:val="00C0662A"/>
    <w:rsid w:val="00C14642"/>
    <w:rsid w:val="00C27B4D"/>
    <w:rsid w:val="00C32BE0"/>
    <w:rsid w:val="00C35F3F"/>
    <w:rsid w:val="00C40C06"/>
    <w:rsid w:val="00C4594E"/>
    <w:rsid w:val="00C47FF9"/>
    <w:rsid w:val="00C50538"/>
    <w:rsid w:val="00C60355"/>
    <w:rsid w:val="00C6611B"/>
    <w:rsid w:val="00C772AC"/>
    <w:rsid w:val="00CB7F02"/>
    <w:rsid w:val="00CD24E4"/>
    <w:rsid w:val="00CE2AC6"/>
    <w:rsid w:val="00CF4F7A"/>
    <w:rsid w:val="00CF7C6D"/>
    <w:rsid w:val="00D069CB"/>
    <w:rsid w:val="00D10698"/>
    <w:rsid w:val="00D10C8E"/>
    <w:rsid w:val="00D25336"/>
    <w:rsid w:val="00D33342"/>
    <w:rsid w:val="00D362EA"/>
    <w:rsid w:val="00D36542"/>
    <w:rsid w:val="00D50A9E"/>
    <w:rsid w:val="00D51387"/>
    <w:rsid w:val="00D520E4"/>
    <w:rsid w:val="00D554E6"/>
    <w:rsid w:val="00D57DFA"/>
    <w:rsid w:val="00D642D4"/>
    <w:rsid w:val="00D711EF"/>
    <w:rsid w:val="00D756B6"/>
    <w:rsid w:val="00DA197E"/>
    <w:rsid w:val="00DB037E"/>
    <w:rsid w:val="00DB2E03"/>
    <w:rsid w:val="00DB7876"/>
    <w:rsid w:val="00DC74B5"/>
    <w:rsid w:val="00DD0C2C"/>
    <w:rsid w:val="00DD7D35"/>
    <w:rsid w:val="00DE4F51"/>
    <w:rsid w:val="00DF6213"/>
    <w:rsid w:val="00E01FF3"/>
    <w:rsid w:val="00E20C26"/>
    <w:rsid w:val="00E213CC"/>
    <w:rsid w:val="00E2294C"/>
    <w:rsid w:val="00E23CCE"/>
    <w:rsid w:val="00E24F25"/>
    <w:rsid w:val="00E55ABC"/>
    <w:rsid w:val="00E57B74"/>
    <w:rsid w:val="00E70B43"/>
    <w:rsid w:val="00E711CD"/>
    <w:rsid w:val="00E8629F"/>
    <w:rsid w:val="00E91BC8"/>
    <w:rsid w:val="00EA3C24"/>
    <w:rsid w:val="00EA6EFD"/>
    <w:rsid w:val="00EB3BDE"/>
    <w:rsid w:val="00EB4EA3"/>
    <w:rsid w:val="00EC0173"/>
    <w:rsid w:val="00EC6D16"/>
    <w:rsid w:val="00ED5D1F"/>
    <w:rsid w:val="00ED6177"/>
    <w:rsid w:val="00EE2300"/>
    <w:rsid w:val="00EE4267"/>
    <w:rsid w:val="00EF0957"/>
    <w:rsid w:val="00EF3A40"/>
    <w:rsid w:val="00EF53A1"/>
    <w:rsid w:val="00F072D8"/>
    <w:rsid w:val="00F07A0B"/>
    <w:rsid w:val="00F1328C"/>
    <w:rsid w:val="00F23FD8"/>
    <w:rsid w:val="00F266A9"/>
    <w:rsid w:val="00F362F0"/>
    <w:rsid w:val="00F41C82"/>
    <w:rsid w:val="00F46562"/>
    <w:rsid w:val="00F47E8B"/>
    <w:rsid w:val="00F53372"/>
    <w:rsid w:val="00F61041"/>
    <w:rsid w:val="00F65B45"/>
    <w:rsid w:val="00F7249E"/>
    <w:rsid w:val="00F76925"/>
    <w:rsid w:val="00F8466E"/>
    <w:rsid w:val="00F856A7"/>
    <w:rsid w:val="00FB174E"/>
    <w:rsid w:val="00FC051F"/>
    <w:rsid w:val="00FC6B4E"/>
    <w:rsid w:val="00FD5639"/>
    <w:rsid w:val="00FD6EF0"/>
    <w:rsid w:val="00FF6C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6F6152F"/>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Figure Heading,FH"/>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aliases w:val="Appel note de bas de p,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CommentTextChar">
    <w:name w:val="Comment Text Char"/>
    <w:link w:val="CommentText"/>
    <w:qFormat/>
    <w:rsid w:val="00487671"/>
    <w:rPr>
      <w:lang w:val="en-GB" w:eastAsia="en-US"/>
    </w:rPr>
  </w:style>
  <w:style w:type="character" w:customStyle="1" w:styleId="B1Char">
    <w:name w:val="B1 Char"/>
    <w:link w:val="B1"/>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qFormat/>
    <w:locked/>
    <w:rsid w:val="005F6F79"/>
    <w:rPr>
      <w:rFonts w:ascii="Arial" w:hAnsi="Arial"/>
      <w:sz w:val="18"/>
      <w:lang w:val="en-GB" w:eastAsia="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5F6F79"/>
    <w:pPr>
      <w:overflowPunct w:val="0"/>
      <w:autoSpaceDE w:val="0"/>
      <w:autoSpaceDN w:val="0"/>
      <w:adjustRightInd w:val="0"/>
      <w:ind w:left="720"/>
      <w:contextualSpacing/>
      <w:textAlignment w:val="baseline"/>
    </w:pPr>
    <w:rPr>
      <w:rFonts w:eastAsia="MS Mincho"/>
    </w:rPr>
  </w:style>
  <w:style w:type="paragraph" w:styleId="BalloonText">
    <w:name w:val="Balloon Text"/>
    <w:basedOn w:val="Normal"/>
    <w:link w:val="BalloonTextChar"/>
    <w:rsid w:val="005649A5"/>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qFormat/>
    <w:rsid w:val="001A58CB"/>
    <w:rPr>
      <w:rFonts w:ascii="Arial" w:hAnsi="Arial"/>
      <w:sz w:val="18"/>
      <w:lang w:eastAsia="en-US"/>
    </w:rPr>
  </w:style>
  <w:style w:type="character" w:customStyle="1" w:styleId="TANChar">
    <w:name w:val="TAN Char"/>
    <w:link w:val="TAN"/>
    <w:qFormat/>
    <w:rsid w:val="001A58CB"/>
    <w:rPr>
      <w:rFonts w:ascii="Arial" w:hAnsi="Arial"/>
      <w:sz w:val="18"/>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uiPriority w:val="35"/>
    <w:rsid w:val="001A58CB"/>
    <w:rPr>
      <w:b/>
      <w:lang w:val="en-GB" w:eastAsia="en-US"/>
    </w:rPr>
  </w:style>
  <w:style w:type="paragraph" w:customStyle="1" w:styleId="TableNo">
    <w:name w:val="Table_No"/>
    <w:basedOn w:val="Normal"/>
    <w:next w:val="Normal"/>
    <w:link w:val="TableNo0"/>
    <w:rsid w:val="007B101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Batang"/>
      <w:sz w:val="24"/>
      <w:lang w:val="fr-FR" w:eastAsia="ko-KR"/>
    </w:rPr>
  </w:style>
  <w:style w:type="character" w:customStyle="1" w:styleId="TableNo0">
    <w:name w:val="Table_No Знак"/>
    <w:link w:val="TableNo"/>
    <w:locked/>
    <w:rsid w:val="007B101B"/>
    <w:rPr>
      <w:rFonts w:eastAsia="Batang"/>
      <w:sz w:val="24"/>
      <w:lang w:val="fr-F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7B101B"/>
    <w:rPr>
      <w:rFonts w:eastAsia="MS Mincho"/>
      <w:lang w:val="en-GB" w:eastAsia="en-US"/>
    </w:rPr>
  </w:style>
  <w:style w:type="character" w:customStyle="1" w:styleId="B2Char">
    <w:name w:val="B2 Char"/>
    <w:link w:val="B2"/>
    <w:rsid w:val="007B101B"/>
    <w:rPr>
      <w:lang w:val="en-GB" w:eastAsia="en-US"/>
    </w:rPr>
  </w:style>
  <w:style w:type="paragraph" w:customStyle="1" w:styleId="TableText">
    <w:name w:val="TableText"/>
    <w:basedOn w:val="BodyTextIndent"/>
    <w:rsid w:val="007B101B"/>
    <w:pPr>
      <w:keepNext/>
      <w:keepLines/>
      <w:overflowPunct w:val="0"/>
      <w:autoSpaceDE w:val="0"/>
      <w:autoSpaceDN w:val="0"/>
      <w:adjustRightInd w:val="0"/>
      <w:ind w:leftChars="0" w:left="0"/>
      <w:jc w:val="center"/>
      <w:textAlignment w:val="baseline"/>
    </w:pPr>
    <w:rPr>
      <w:rFonts w:eastAsia="Batang"/>
      <w:snapToGrid w:val="0"/>
      <w:kern w:val="2"/>
    </w:rPr>
  </w:style>
  <w:style w:type="paragraph" w:styleId="BodyTextIndent">
    <w:name w:val="Body Text Indent"/>
    <w:basedOn w:val="Normal"/>
    <w:link w:val="BodyTextIndentChar"/>
    <w:rsid w:val="007B101B"/>
    <w:pPr>
      <w:ind w:leftChars="400" w:left="851"/>
    </w:pPr>
  </w:style>
  <w:style w:type="character" w:customStyle="1" w:styleId="BodyTextIndentChar">
    <w:name w:val="Body Text Indent Char"/>
    <w:basedOn w:val="DefaultParagraphFont"/>
    <w:link w:val="BodyTextIndent"/>
    <w:rsid w:val="007B101B"/>
    <w:rPr>
      <w:lang w:val="en-GB" w:eastAsia="en-US"/>
    </w:rPr>
  </w:style>
  <w:style w:type="character" w:customStyle="1" w:styleId="EQChar">
    <w:name w:val="EQ Char"/>
    <w:link w:val="EQ"/>
    <w:rsid w:val="00CF7C6D"/>
    <w:rPr>
      <w:noProof/>
      <w:lang w:val="en-GB" w:eastAsia="en-US"/>
    </w:rPr>
  </w:style>
  <w:style w:type="character" w:customStyle="1" w:styleId="TFChar">
    <w:name w:val="TF Char"/>
    <w:link w:val="TF"/>
    <w:rsid w:val="00D36542"/>
    <w:rPr>
      <w:rFonts w:ascii="Arial" w:hAnsi="Arial"/>
      <w:b/>
      <w:lang w:val="en-GB" w:eastAsia="en-US"/>
    </w:rPr>
  </w:style>
  <w:style w:type="character" w:customStyle="1" w:styleId="NOChar">
    <w:name w:val="NO Char"/>
    <w:link w:val="NO"/>
    <w:qFormat/>
    <w:rsid w:val="00CF4F7A"/>
    <w:rPr>
      <w:lang w:val="en-GB" w:eastAsia="en-US"/>
    </w:rPr>
  </w:style>
  <w:style w:type="table" w:styleId="TableGrid">
    <w:name w:val="Table Grid"/>
    <w:basedOn w:val="TableNormal"/>
    <w:rsid w:val="00CF4F7A"/>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CE2AC6"/>
    <w:pPr>
      <w:overflowPunct w:val="0"/>
      <w:autoSpaceDE w:val="0"/>
      <w:autoSpaceDN w:val="0"/>
      <w:adjustRightInd w:val="0"/>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link w:val="LGTdoc"/>
    <w:qFormat/>
    <w:locked/>
    <w:rsid w:val="003D648D"/>
    <w:rPr>
      <w:kern w:val="2"/>
      <w:sz w:val="22"/>
      <w:szCs w:val="24"/>
      <w:lang w:val="en-GB"/>
    </w:rPr>
  </w:style>
  <w:style w:type="paragraph" w:customStyle="1" w:styleId="LGTdoc">
    <w:name w:val="LGTdoc_본문"/>
    <w:basedOn w:val="Normal"/>
    <w:link w:val="LGTdocChar"/>
    <w:qFormat/>
    <w:rsid w:val="003D648D"/>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Heading1Char">
    <w:name w:val="Heading 1 Char"/>
    <w:basedOn w:val="DefaultParagraphFont"/>
    <w:link w:val="Heading1"/>
    <w:rsid w:val="002710DC"/>
    <w:rPr>
      <w:rFonts w:ascii="Arial" w:hAnsi="Arial"/>
      <w:sz w:val="36"/>
      <w:lang w:val="en-GB" w:eastAsia="en-US"/>
    </w:rPr>
  </w:style>
  <w:style w:type="character" w:customStyle="1" w:styleId="B3Char">
    <w:name w:val="B3 Char"/>
    <w:link w:val="B3"/>
    <w:locked/>
    <w:rsid w:val="008C118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196996">
      <w:bodyDiv w:val="1"/>
      <w:marLeft w:val="0"/>
      <w:marRight w:val="0"/>
      <w:marTop w:val="0"/>
      <w:marBottom w:val="0"/>
      <w:divBdr>
        <w:top w:val="none" w:sz="0" w:space="0" w:color="auto"/>
        <w:left w:val="none" w:sz="0" w:space="0" w:color="auto"/>
        <w:bottom w:val="none" w:sz="0" w:space="0" w:color="auto"/>
        <w:right w:val="none" w:sz="0" w:space="0" w:color="auto"/>
      </w:divBdr>
    </w:div>
    <w:div w:id="182942127">
      <w:bodyDiv w:val="1"/>
      <w:marLeft w:val="0"/>
      <w:marRight w:val="0"/>
      <w:marTop w:val="0"/>
      <w:marBottom w:val="0"/>
      <w:divBdr>
        <w:top w:val="none" w:sz="0" w:space="0" w:color="auto"/>
        <w:left w:val="none" w:sz="0" w:space="0" w:color="auto"/>
        <w:bottom w:val="none" w:sz="0" w:space="0" w:color="auto"/>
        <w:right w:val="none" w:sz="0" w:space="0" w:color="auto"/>
      </w:divBdr>
    </w:div>
    <w:div w:id="201407240">
      <w:bodyDiv w:val="1"/>
      <w:marLeft w:val="0"/>
      <w:marRight w:val="0"/>
      <w:marTop w:val="0"/>
      <w:marBottom w:val="0"/>
      <w:divBdr>
        <w:top w:val="none" w:sz="0" w:space="0" w:color="auto"/>
        <w:left w:val="none" w:sz="0" w:space="0" w:color="auto"/>
        <w:bottom w:val="none" w:sz="0" w:space="0" w:color="auto"/>
        <w:right w:val="none" w:sz="0" w:space="0" w:color="auto"/>
      </w:divBdr>
    </w:div>
    <w:div w:id="212348195">
      <w:bodyDiv w:val="1"/>
      <w:marLeft w:val="0"/>
      <w:marRight w:val="0"/>
      <w:marTop w:val="0"/>
      <w:marBottom w:val="0"/>
      <w:divBdr>
        <w:top w:val="none" w:sz="0" w:space="0" w:color="auto"/>
        <w:left w:val="none" w:sz="0" w:space="0" w:color="auto"/>
        <w:bottom w:val="none" w:sz="0" w:space="0" w:color="auto"/>
        <w:right w:val="none" w:sz="0" w:space="0" w:color="auto"/>
      </w:divBdr>
    </w:div>
    <w:div w:id="228657721">
      <w:bodyDiv w:val="1"/>
      <w:marLeft w:val="0"/>
      <w:marRight w:val="0"/>
      <w:marTop w:val="0"/>
      <w:marBottom w:val="0"/>
      <w:divBdr>
        <w:top w:val="none" w:sz="0" w:space="0" w:color="auto"/>
        <w:left w:val="none" w:sz="0" w:space="0" w:color="auto"/>
        <w:bottom w:val="none" w:sz="0" w:space="0" w:color="auto"/>
        <w:right w:val="none" w:sz="0" w:space="0" w:color="auto"/>
      </w:divBdr>
    </w:div>
    <w:div w:id="232546529">
      <w:bodyDiv w:val="1"/>
      <w:marLeft w:val="0"/>
      <w:marRight w:val="0"/>
      <w:marTop w:val="0"/>
      <w:marBottom w:val="0"/>
      <w:divBdr>
        <w:top w:val="none" w:sz="0" w:space="0" w:color="auto"/>
        <w:left w:val="none" w:sz="0" w:space="0" w:color="auto"/>
        <w:bottom w:val="none" w:sz="0" w:space="0" w:color="auto"/>
        <w:right w:val="none" w:sz="0" w:space="0" w:color="auto"/>
      </w:divBdr>
    </w:div>
    <w:div w:id="285086738">
      <w:bodyDiv w:val="1"/>
      <w:marLeft w:val="0"/>
      <w:marRight w:val="0"/>
      <w:marTop w:val="0"/>
      <w:marBottom w:val="0"/>
      <w:divBdr>
        <w:top w:val="none" w:sz="0" w:space="0" w:color="auto"/>
        <w:left w:val="none" w:sz="0" w:space="0" w:color="auto"/>
        <w:bottom w:val="none" w:sz="0" w:space="0" w:color="auto"/>
        <w:right w:val="none" w:sz="0" w:space="0" w:color="auto"/>
      </w:divBdr>
    </w:div>
    <w:div w:id="396973980">
      <w:bodyDiv w:val="1"/>
      <w:marLeft w:val="0"/>
      <w:marRight w:val="0"/>
      <w:marTop w:val="0"/>
      <w:marBottom w:val="0"/>
      <w:divBdr>
        <w:top w:val="none" w:sz="0" w:space="0" w:color="auto"/>
        <w:left w:val="none" w:sz="0" w:space="0" w:color="auto"/>
        <w:bottom w:val="none" w:sz="0" w:space="0" w:color="auto"/>
        <w:right w:val="none" w:sz="0" w:space="0" w:color="auto"/>
      </w:divBdr>
    </w:div>
    <w:div w:id="444542038">
      <w:bodyDiv w:val="1"/>
      <w:marLeft w:val="0"/>
      <w:marRight w:val="0"/>
      <w:marTop w:val="0"/>
      <w:marBottom w:val="0"/>
      <w:divBdr>
        <w:top w:val="none" w:sz="0" w:space="0" w:color="auto"/>
        <w:left w:val="none" w:sz="0" w:space="0" w:color="auto"/>
        <w:bottom w:val="none" w:sz="0" w:space="0" w:color="auto"/>
        <w:right w:val="none" w:sz="0" w:space="0" w:color="auto"/>
      </w:divBdr>
    </w:div>
    <w:div w:id="555119702">
      <w:bodyDiv w:val="1"/>
      <w:marLeft w:val="0"/>
      <w:marRight w:val="0"/>
      <w:marTop w:val="0"/>
      <w:marBottom w:val="0"/>
      <w:divBdr>
        <w:top w:val="none" w:sz="0" w:space="0" w:color="auto"/>
        <w:left w:val="none" w:sz="0" w:space="0" w:color="auto"/>
        <w:bottom w:val="none" w:sz="0" w:space="0" w:color="auto"/>
        <w:right w:val="none" w:sz="0" w:space="0" w:color="auto"/>
      </w:divBdr>
    </w:div>
    <w:div w:id="570308150">
      <w:bodyDiv w:val="1"/>
      <w:marLeft w:val="0"/>
      <w:marRight w:val="0"/>
      <w:marTop w:val="0"/>
      <w:marBottom w:val="0"/>
      <w:divBdr>
        <w:top w:val="none" w:sz="0" w:space="0" w:color="auto"/>
        <w:left w:val="none" w:sz="0" w:space="0" w:color="auto"/>
        <w:bottom w:val="none" w:sz="0" w:space="0" w:color="auto"/>
        <w:right w:val="none" w:sz="0" w:space="0" w:color="auto"/>
      </w:divBdr>
    </w:div>
    <w:div w:id="684749682">
      <w:bodyDiv w:val="1"/>
      <w:marLeft w:val="0"/>
      <w:marRight w:val="0"/>
      <w:marTop w:val="0"/>
      <w:marBottom w:val="0"/>
      <w:divBdr>
        <w:top w:val="none" w:sz="0" w:space="0" w:color="auto"/>
        <w:left w:val="none" w:sz="0" w:space="0" w:color="auto"/>
        <w:bottom w:val="none" w:sz="0" w:space="0" w:color="auto"/>
        <w:right w:val="none" w:sz="0" w:space="0" w:color="auto"/>
      </w:divBdr>
    </w:div>
    <w:div w:id="992681171">
      <w:bodyDiv w:val="1"/>
      <w:marLeft w:val="0"/>
      <w:marRight w:val="0"/>
      <w:marTop w:val="0"/>
      <w:marBottom w:val="0"/>
      <w:divBdr>
        <w:top w:val="none" w:sz="0" w:space="0" w:color="auto"/>
        <w:left w:val="none" w:sz="0" w:space="0" w:color="auto"/>
        <w:bottom w:val="none" w:sz="0" w:space="0" w:color="auto"/>
        <w:right w:val="none" w:sz="0" w:space="0" w:color="auto"/>
      </w:divBdr>
    </w:div>
    <w:div w:id="1018508356">
      <w:bodyDiv w:val="1"/>
      <w:marLeft w:val="0"/>
      <w:marRight w:val="0"/>
      <w:marTop w:val="0"/>
      <w:marBottom w:val="0"/>
      <w:divBdr>
        <w:top w:val="none" w:sz="0" w:space="0" w:color="auto"/>
        <w:left w:val="none" w:sz="0" w:space="0" w:color="auto"/>
        <w:bottom w:val="none" w:sz="0" w:space="0" w:color="auto"/>
        <w:right w:val="none" w:sz="0" w:space="0" w:color="auto"/>
      </w:divBdr>
    </w:div>
    <w:div w:id="1048259204">
      <w:bodyDiv w:val="1"/>
      <w:marLeft w:val="0"/>
      <w:marRight w:val="0"/>
      <w:marTop w:val="0"/>
      <w:marBottom w:val="0"/>
      <w:divBdr>
        <w:top w:val="none" w:sz="0" w:space="0" w:color="auto"/>
        <w:left w:val="none" w:sz="0" w:space="0" w:color="auto"/>
        <w:bottom w:val="none" w:sz="0" w:space="0" w:color="auto"/>
        <w:right w:val="none" w:sz="0" w:space="0" w:color="auto"/>
      </w:divBdr>
    </w:div>
    <w:div w:id="1056204447">
      <w:bodyDiv w:val="1"/>
      <w:marLeft w:val="0"/>
      <w:marRight w:val="0"/>
      <w:marTop w:val="0"/>
      <w:marBottom w:val="0"/>
      <w:divBdr>
        <w:top w:val="none" w:sz="0" w:space="0" w:color="auto"/>
        <w:left w:val="none" w:sz="0" w:space="0" w:color="auto"/>
        <w:bottom w:val="none" w:sz="0" w:space="0" w:color="auto"/>
        <w:right w:val="none" w:sz="0" w:space="0" w:color="auto"/>
      </w:divBdr>
    </w:div>
    <w:div w:id="1069688585">
      <w:bodyDiv w:val="1"/>
      <w:marLeft w:val="0"/>
      <w:marRight w:val="0"/>
      <w:marTop w:val="0"/>
      <w:marBottom w:val="0"/>
      <w:divBdr>
        <w:top w:val="none" w:sz="0" w:space="0" w:color="auto"/>
        <w:left w:val="none" w:sz="0" w:space="0" w:color="auto"/>
        <w:bottom w:val="none" w:sz="0" w:space="0" w:color="auto"/>
        <w:right w:val="none" w:sz="0" w:space="0" w:color="auto"/>
      </w:divBdr>
    </w:div>
    <w:div w:id="1165121173">
      <w:bodyDiv w:val="1"/>
      <w:marLeft w:val="0"/>
      <w:marRight w:val="0"/>
      <w:marTop w:val="0"/>
      <w:marBottom w:val="0"/>
      <w:divBdr>
        <w:top w:val="none" w:sz="0" w:space="0" w:color="auto"/>
        <w:left w:val="none" w:sz="0" w:space="0" w:color="auto"/>
        <w:bottom w:val="none" w:sz="0" w:space="0" w:color="auto"/>
        <w:right w:val="none" w:sz="0" w:space="0" w:color="auto"/>
      </w:divBdr>
    </w:div>
    <w:div w:id="1213275823">
      <w:bodyDiv w:val="1"/>
      <w:marLeft w:val="0"/>
      <w:marRight w:val="0"/>
      <w:marTop w:val="0"/>
      <w:marBottom w:val="0"/>
      <w:divBdr>
        <w:top w:val="none" w:sz="0" w:space="0" w:color="auto"/>
        <w:left w:val="none" w:sz="0" w:space="0" w:color="auto"/>
        <w:bottom w:val="none" w:sz="0" w:space="0" w:color="auto"/>
        <w:right w:val="none" w:sz="0" w:space="0" w:color="auto"/>
      </w:divBdr>
    </w:div>
    <w:div w:id="1346324889">
      <w:bodyDiv w:val="1"/>
      <w:marLeft w:val="0"/>
      <w:marRight w:val="0"/>
      <w:marTop w:val="0"/>
      <w:marBottom w:val="0"/>
      <w:divBdr>
        <w:top w:val="none" w:sz="0" w:space="0" w:color="auto"/>
        <w:left w:val="none" w:sz="0" w:space="0" w:color="auto"/>
        <w:bottom w:val="none" w:sz="0" w:space="0" w:color="auto"/>
        <w:right w:val="none" w:sz="0" w:space="0" w:color="auto"/>
      </w:divBdr>
    </w:div>
    <w:div w:id="1353146840">
      <w:bodyDiv w:val="1"/>
      <w:marLeft w:val="0"/>
      <w:marRight w:val="0"/>
      <w:marTop w:val="0"/>
      <w:marBottom w:val="0"/>
      <w:divBdr>
        <w:top w:val="none" w:sz="0" w:space="0" w:color="auto"/>
        <w:left w:val="none" w:sz="0" w:space="0" w:color="auto"/>
        <w:bottom w:val="none" w:sz="0" w:space="0" w:color="auto"/>
        <w:right w:val="none" w:sz="0" w:space="0" w:color="auto"/>
      </w:divBdr>
    </w:div>
    <w:div w:id="1440299099">
      <w:bodyDiv w:val="1"/>
      <w:marLeft w:val="0"/>
      <w:marRight w:val="0"/>
      <w:marTop w:val="0"/>
      <w:marBottom w:val="0"/>
      <w:divBdr>
        <w:top w:val="none" w:sz="0" w:space="0" w:color="auto"/>
        <w:left w:val="none" w:sz="0" w:space="0" w:color="auto"/>
        <w:bottom w:val="none" w:sz="0" w:space="0" w:color="auto"/>
        <w:right w:val="none" w:sz="0" w:space="0" w:color="auto"/>
      </w:divBdr>
    </w:div>
    <w:div w:id="1448356003">
      <w:bodyDiv w:val="1"/>
      <w:marLeft w:val="0"/>
      <w:marRight w:val="0"/>
      <w:marTop w:val="0"/>
      <w:marBottom w:val="0"/>
      <w:divBdr>
        <w:top w:val="none" w:sz="0" w:space="0" w:color="auto"/>
        <w:left w:val="none" w:sz="0" w:space="0" w:color="auto"/>
        <w:bottom w:val="none" w:sz="0" w:space="0" w:color="auto"/>
        <w:right w:val="none" w:sz="0" w:space="0" w:color="auto"/>
      </w:divBdr>
    </w:div>
    <w:div w:id="1513252858">
      <w:bodyDiv w:val="1"/>
      <w:marLeft w:val="0"/>
      <w:marRight w:val="0"/>
      <w:marTop w:val="0"/>
      <w:marBottom w:val="0"/>
      <w:divBdr>
        <w:top w:val="none" w:sz="0" w:space="0" w:color="auto"/>
        <w:left w:val="none" w:sz="0" w:space="0" w:color="auto"/>
        <w:bottom w:val="none" w:sz="0" w:space="0" w:color="auto"/>
        <w:right w:val="none" w:sz="0" w:space="0" w:color="auto"/>
      </w:divBdr>
    </w:div>
    <w:div w:id="1613588267">
      <w:bodyDiv w:val="1"/>
      <w:marLeft w:val="0"/>
      <w:marRight w:val="0"/>
      <w:marTop w:val="0"/>
      <w:marBottom w:val="0"/>
      <w:divBdr>
        <w:top w:val="none" w:sz="0" w:space="0" w:color="auto"/>
        <w:left w:val="none" w:sz="0" w:space="0" w:color="auto"/>
        <w:bottom w:val="none" w:sz="0" w:space="0" w:color="auto"/>
        <w:right w:val="none" w:sz="0" w:space="0" w:color="auto"/>
      </w:divBdr>
    </w:div>
    <w:div w:id="1748845232">
      <w:bodyDiv w:val="1"/>
      <w:marLeft w:val="0"/>
      <w:marRight w:val="0"/>
      <w:marTop w:val="0"/>
      <w:marBottom w:val="0"/>
      <w:divBdr>
        <w:top w:val="none" w:sz="0" w:space="0" w:color="auto"/>
        <w:left w:val="none" w:sz="0" w:space="0" w:color="auto"/>
        <w:bottom w:val="none" w:sz="0" w:space="0" w:color="auto"/>
        <w:right w:val="none" w:sz="0" w:space="0" w:color="auto"/>
      </w:divBdr>
    </w:div>
    <w:div w:id="1760716575">
      <w:bodyDiv w:val="1"/>
      <w:marLeft w:val="0"/>
      <w:marRight w:val="0"/>
      <w:marTop w:val="0"/>
      <w:marBottom w:val="0"/>
      <w:divBdr>
        <w:top w:val="none" w:sz="0" w:space="0" w:color="auto"/>
        <w:left w:val="none" w:sz="0" w:space="0" w:color="auto"/>
        <w:bottom w:val="none" w:sz="0" w:space="0" w:color="auto"/>
        <w:right w:val="none" w:sz="0" w:space="0" w:color="auto"/>
      </w:divBdr>
    </w:div>
    <w:div w:id="1795556399">
      <w:bodyDiv w:val="1"/>
      <w:marLeft w:val="0"/>
      <w:marRight w:val="0"/>
      <w:marTop w:val="0"/>
      <w:marBottom w:val="0"/>
      <w:divBdr>
        <w:top w:val="none" w:sz="0" w:space="0" w:color="auto"/>
        <w:left w:val="none" w:sz="0" w:space="0" w:color="auto"/>
        <w:bottom w:val="none" w:sz="0" w:space="0" w:color="auto"/>
        <w:right w:val="none" w:sz="0" w:space="0" w:color="auto"/>
      </w:divBdr>
    </w:div>
    <w:div w:id="1838499111">
      <w:bodyDiv w:val="1"/>
      <w:marLeft w:val="0"/>
      <w:marRight w:val="0"/>
      <w:marTop w:val="0"/>
      <w:marBottom w:val="0"/>
      <w:divBdr>
        <w:top w:val="none" w:sz="0" w:space="0" w:color="auto"/>
        <w:left w:val="none" w:sz="0" w:space="0" w:color="auto"/>
        <w:bottom w:val="none" w:sz="0" w:space="0" w:color="auto"/>
        <w:right w:val="none" w:sz="0" w:space="0" w:color="auto"/>
      </w:divBdr>
    </w:div>
    <w:div w:id="19734437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07040">
      <w:bodyDiv w:val="1"/>
      <w:marLeft w:val="0"/>
      <w:marRight w:val="0"/>
      <w:marTop w:val="0"/>
      <w:marBottom w:val="0"/>
      <w:divBdr>
        <w:top w:val="none" w:sz="0" w:space="0" w:color="auto"/>
        <w:left w:val="none" w:sz="0" w:space="0" w:color="auto"/>
        <w:bottom w:val="none" w:sz="0" w:space="0" w:color="auto"/>
        <w:right w:val="none" w:sz="0" w:space="0" w:color="auto"/>
      </w:divBdr>
    </w:div>
    <w:div w:id="205372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63223-0AB7-49CB-B455-4E275F965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1460</Words>
  <Characters>8363</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ETSI</Company>
  <LinksUpToDate>false</LinksUpToDate>
  <CharactersWithSpaces>9804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7</cp:revision>
  <cp:lastPrinted>2020-12-29T08:40:00Z</cp:lastPrinted>
  <dcterms:created xsi:type="dcterms:W3CDTF">2021-09-08T14:52:00Z</dcterms:created>
  <dcterms:modified xsi:type="dcterms:W3CDTF">2021-09-09T10:21:00Z</dcterms:modified>
</cp:coreProperties>
</file>