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A2554" w:rsidTr="005E4BB2">
        <w:tc>
          <w:tcPr>
            <w:tcW w:w="10423" w:type="dxa"/>
            <w:gridSpan w:val="2"/>
            <w:shd w:val="clear" w:color="auto" w:fill="auto"/>
          </w:tcPr>
          <w:p w:rsidR="004F0988" w:rsidRPr="00FA2554" w:rsidRDefault="004F0988" w:rsidP="00133525">
            <w:pPr>
              <w:pStyle w:val="ZA"/>
              <w:framePr w:w="0" w:hRule="auto" w:wrap="auto" w:vAnchor="margin" w:hAnchor="text" w:yAlign="inline"/>
            </w:pPr>
            <w:bookmarkStart w:id="0" w:name="page1"/>
            <w:r w:rsidRPr="00FA2554">
              <w:rPr>
                <w:sz w:val="64"/>
              </w:rPr>
              <w:t xml:space="preserve">3GPP </w:t>
            </w:r>
            <w:bookmarkStart w:id="1" w:name="specType1"/>
            <w:r w:rsidR="0063543D" w:rsidRPr="00FA2554">
              <w:rPr>
                <w:sz w:val="64"/>
              </w:rPr>
              <w:t>TR</w:t>
            </w:r>
            <w:bookmarkEnd w:id="1"/>
            <w:r w:rsidRPr="00FA2554">
              <w:rPr>
                <w:sz w:val="64"/>
              </w:rPr>
              <w:t xml:space="preserve"> </w:t>
            </w:r>
            <w:bookmarkStart w:id="2" w:name="specNumber"/>
            <w:r w:rsidR="00FA2554" w:rsidRPr="00FA2554">
              <w:rPr>
                <w:sz w:val="64"/>
              </w:rPr>
              <w:t>38</w:t>
            </w:r>
            <w:r w:rsidRPr="00FA2554">
              <w:rPr>
                <w:sz w:val="64"/>
              </w:rPr>
              <w:t>.</w:t>
            </w:r>
            <w:bookmarkEnd w:id="2"/>
            <w:r w:rsidR="00FA2554" w:rsidRPr="00FA2554">
              <w:rPr>
                <w:sz w:val="64"/>
              </w:rPr>
              <w:t>8</w:t>
            </w:r>
            <w:r w:rsidR="00D97476">
              <w:rPr>
                <w:sz w:val="64"/>
              </w:rPr>
              <w:t>0</w:t>
            </w:r>
            <w:r w:rsidR="00FA2554" w:rsidRPr="00FA2554">
              <w:rPr>
                <w:sz w:val="64"/>
              </w:rPr>
              <w:t>9</w:t>
            </w:r>
            <w:r w:rsidRPr="00FA2554">
              <w:rPr>
                <w:sz w:val="64"/>
              </w:rPr>
              <w:t xml:space="preserve"> </w:t>
            </w:r>
            <w:r w:rsidRPr="00FA2554">
              <w:t>V</w:t>
            </w:r>
            <w:bookmarkStart w:id="3" w:name="specVersion"/>
            <w:r w:rsidR="00FA2554" w:rsidRPr="00FA2554">
              <w:t>16</w:t>
            </w:r>
            <w:r w:rsidRPr="00FA2554">
              <w:t>.</w:t>
            </w:r>
            <w:r w:rsidR="0055158C">
              <w:t>1</w:t>
            </w:r>
            <w:r w:rsidRPr="00FA2554">
              <w:t>.</w:t>
            </w:r>
            <w:bookmarkEnd w:id="3"/>
            <w:r w:rsidR="00FA2554" w:rsidRPr="00FA2554">
              <w:t>0</w:t>
            </w:r>
            <w:r w:rsidRPr="00FA2554">
              <w:t xml:space="preserve"> </w:t>
            </w:r>
            <w:r w:rsidRPr="00FA2554">
              <w:rPr>
                <w:sz w:val="32"/>
              </w:rPr>
              <w:t>(</w:t>
            </w:r>
            <w:bookmarkStart w:id="4" w:name="issueDate"/>
            <w:r w:rsidR="00FA2554" w:rsidRPr="00FA2554">
              <w:rPr>
                <w:sz w:val="32"/>
              </w:rPr>
              <w:t>2020</w:t>
            </w:r>
            <w:r w:rsidRPr="00FA2554">
              <w:rPr>
                <w:sz w:val="32"/>
              </w:rPr>
              <w:t>-</w:t>
            </w:r>
            <w:bookmarkEnd w:id="4"/>
            <w:r w:rsidR="0055158C">
              <w:rPr>
                <w:sz w:val="32"/>
              </w:rPr>
              <w:t>12</w:t>
            </w:r>
            <w:r w:rsidRPr="00FA2554">
              <w:rPr>
                <w:sz w:val="32"/>
              </w:rPr>
              <w:t>)</w:t>
            </w:r>
          </w:p>
        </w:tc>
      </w:tr>
      <w:tr w:rsidR="004F0988" w:rsidRPr="00FA2554" w:rsidTr="005E4BB2">
        <w:trPr>
          <w:trHeight w:hRule="exact" w:val="1134"/>
        </w:trPr>
        <w:tc>
          <w:tcPr>
            <w:tcW w:w="10423" w:type="dxa"/>
            <w:gridSpan w:val="2"/>
            <w:shd w:val="clear" w:color="auto" w:fill="auto"/>
          </w:tcPr>
          <w:p w:rsidR="00BA4B8D" w:rsidRPr="00FA2554" w:rsidRDefault="004F0988" w:rsidP="00FA2554">
            <w:pPr>
              <w:pStyle w:val="ZB"/>
              <w:framePr w:w="0" w:hRule="auto" w:wrap="auto" w:vAnchor="margin" w:hAnchor="text" w:yAlign="inline"/>
            </w:pPr>
            <w:r w:rsidRPr="00FA2554">
              <w:t xml:space="preserve">Technical </w:t>
            </w:r>
            <w:bookmarkStart w:id="5" w:name="spectype2"/>
            <w:r w:rsidR="00D57972" w:rsidRPr="00FA2554">
              <w:t>Report</w:t>
            </w:r>
            <w:bookmarkEnd w:id="5"/>
          </w:p>
        </w:tc>
      </w:tr>
      <w:tr w:rsidR="004F0988" w:rsidRPr="00FA2554" w:rsidTr="005E4BB2">
        <w:trPr>
          <w:trHeight w:hRule="exact" w:val="3686"/>
        </w:trPr>
        <w:tc>
          <w:tcPr>
            <w:tcW w:w="10423" w:type="dxa"/>
            <w:gridSpan w:val="2"/>
            <w:shd w:val="clear" w:color="auto" w:fill="auto"/>
          </w:tcPr>
          <w:p w:rsidR="004F0988" w:rsidRPr="00FA2554" w:rsidRDefault="004F0988" w:rsidP="00133525">
            <w:pPr>
              <w:pStyle w:val="ZT"/>
              <w:framePr w:wrap="auto" w:hAnchor="text" w:yAlign="inline"/>
            </w:pPr>
            <w:r w:rsidRPr="00FA2554">
              <w:t>3rd Generation Partnership Project;</w:t>
            </w:r>
          </w:p>
          <w:p w:rsidR="00FA2554" w:rsidRPr="00FA2554" w:rsidRDefault="00FA2554" w:rsidP="00FA2554">
            <w:pPr>
              <w:pStyle w:val="ZT"/>
              <w:framePr w:wrap="auto" w:hAnchor="text" w:yAlign="inline"/>
            </w:pPr>
            <w:r w:rsidRPr="00FA2554">
              <w:t>Technical Specification Group Radio Access Network;</w:t>
            </w:r>
          </w:p>
          <w:p w:rsidR="00FA2554" w:rsidRPr="00FA2554" w:rsidRDefault="00FA2554" w:rsidP="00FA2554">
            <w:pPr>
              <w:pStyle w:val="ZT"/>
              <w:framePr w:wrap="auto" w:hAnchor="text" w:yAlign="inline"/>
            </w:pPr>
            <w:r w:rsidRPr="00FA2554">
              <w:rPr>
                <w:rFonts w:hint="eastAsia"/>
                <w:lang w:eastAsia="zh-CN"/>
              </w:rPr>
              <w:t>NR</w:t>
            </w:r>
            <w:r w:rsidRPr="00FA2554">
              <w:t>;</w:t>
            </w:r>
          </w:p>
          <w:p w:rsidR="00FA2554" w:rsidRPr="00FA2554" w:rsidRDefault="00FA2554" w:rsidP="00FA2554">
            <w:pPr>
              <w:pStyle w:val="ZT"/>
              <w:framePr w:wrap="auto" w:hAnchor="text" w:yAlign="inline"/>
            </w:pPr>
            <w:r w:rsidRPr="00FA2554">
              <w:rPr>
                <w:rFonts w:hint="eastAsia"/>
                <w:lang w:eastAsia="zh-CN"/>
              </w:rPr>
              <w:t xml:space="preserve">Background for </w:t>
            </w:r>
            <w:r w:rsidRPr="00FA2554">
              <w:t>Integrated access and backhaul radio transmission and reception</w:t>
            </w:r>
          </w:p>
          <w:p w:rsidR="004F0988" w:rsidRPr="00FA2554" w:rsidRDefault="00FA2554" w:rsidP="00FA2554">
            <w:pPr>
              <w:pStyle w:val="ZT"/>
              <w:framePr w:wrap="auto" w:hAnchor="text" w:yAlign="inline"/>
              <w:rPr>
                <w:i/>
                <w:sz w:val="28"/>
              </w:rPr>
            </w:pPr>
            <w:r w:rsidRPr="00FA2554">
              <w:t xml:space="preserve"> </w:t>
            </w:r>
            <w:r w:rsidR="004F0988" w:rsidRPr="00FA2554">
              <w:t>(</w:t>
            </w:r>
            <w:r w:rsidR="004F0988" w:rsidRPr="00FA2554">
              <w:rPr>
                <w:rStyle w:val="ZGSM"/>
              </w:rPr>
              <w:t xml:space="preserve">Release </w:t>
            </w:r>
            <w:bookmarkStart w:id="6" w:name="specRelease"/>
            <w:r w:rsidR="004F0988" w:rsidRPr="00FA2554">
              <w:rPr>
                <w:rStyle w:val="ZGSM"/>
              </w:rPr>
              <w:t>16</w:t>
            </w:r>
            <w:bookmarkEnd w:id="6"/>
            <w:r w:rsidR="004F0988" w:rsidRPr="00FA2554">
              <w:t>)</w:t>
            </w:r>
          </w:p>
        </w:tc>
      </w:tr>
      <w:tr w:rsidR="00BF128E" w:rsidRPr="00FA2554" w:rsidTr="005E4BB2">
        <w:tc>
          <w:tcPr>
            <w:tcW w:w="10423" w:type="dxa"/>
            <w:gridSpan w:val="2"/>
            <w:shd w:val="clear" w:color="auto" w:fill="auto"/>
          </w:tcPr>
          <w:p w:rsidR="00BF128E" w:rsidRPr="00FA2554" w:rsidRDefault="00BF128E" w:rsidP="00133525">
            <w:pPr>
              <w:pStyle w:val="ZU"/>
              <w:framePr w:w="0" w:wrap="auto" w:vAnchor="margin" w:hAnchor="text" w:yAlign="inline"/>
              <w:tabs>
                <w:tab w:val="right" w:pos="10206"/>
              </w:tabs>
              <w:jc w:val="left"/>
              <w:rPr>
                <w:color w:val="0000FF"/>
              </w:rPr>
            </w:pPr>
            <w:r w:rsidRPr="00FA2554">
              <w:rPr>
                <w:color w:val="0000FF"/>
              </w:rPr>
              <w:tab/>
            </w:r>
          </w:p>
        </w:tc>
      </w:tr>
      <w:tr w:rsidR="00D57972" w:rsidRPr="00FA2554" w:rsidTr="005E4BB2">
        <w:trPr>
          <w:trHeight w:hRule="exact" w:val="1531"/>
        </w:trPr>
        <w:tc>
          <w:tcPr>
            <w:tcW w:w="4883" w:type="dxa"/>
            <w:shd w:val="clear" w:color="auto" w:fill="auto"/>
          </w:tcPr>
          <w:p w:rsidR="00D57972" w:rsidRPr="00FA2554" w:rsidRDefault="0033014A">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Pr="00FA2554" w:rsidRDefault="0033014A" w:rsidP="00133525">
            <w:pPr>
              <w:jc w:val="right"/>
            </w:pPr>
            <w:bookmarkStart w:id="7" w:name="logos"/>
            <w:r>
              <w:pict>
                <v:shape id="_x0000_i1026" type="#_x0000_t75" style="width:127.5pt;height:75pt">
                  <v:imagedata r:id="rId10" o:title="3GPP-logo_web"/>
                </v:shape>
              </w:pict>
            </w:r>
            <w:bookmarkEnd w:id="7"/>
          </w:p>
        </w:tc>
      </w:tr>
      <w:tr w:rsidR="00C074DD" w:rsidRPr="00FA2554" w:rsidTr="005E4BB2">
        <w:trPr>
          <w:trHeight w:hRule="exact" w:val="5783"/>
        </w:trPr>
        <w:tc>
          <w:tcPr>
            <w:tcW w:w="10423" w:type="dxa"/>
            <w:gridSpan w:val="2"/>
            <w:shd w:val="clear" w:color="auto" w:fill="auto"/>
          </w:tcPr>
          <w:p w:rsidR="00C074DD" w:rsidRPr="00FA2554" w:rsidRDefault="00C074DD" w:rsidP="00C074DD">
            <w:pPr>
              <w:pStyle w:val="Guidance"/>
              <w:rPr>
                <w:b/>
              </w:rPr>
            </w:pPr>
          </w:p>
        </w:tc>
      </w:tr>
      <w:tr w:rsidR="00C074DD" w:rsidRPr="00FA2554" w:rsidTr="005E4BB2">
        <w:trPr>
          <w:cantSplit/>
          <w:trHeight w:hRule="exact" w:val="964"/>
        </w:trPr>
        <w:tc>
          <w:tcPr>
            <w:tcW w:w="10423" w:type="dxa"/>
            <w:gridSpan w:val="2"/>
            <w:shd w:val="clear" w:color="auto" w:fill="auto"/>
          </w:tcPr>
          <w:p w:rsidR="00C074DD" w:rsidRPr="00FA2554" w:rsidRDefault="00C074DD" w:rsidP="00C074DD">
            <w:pPr>
              <w:rPr>
                <w:sz w:val="16"/>
              </w:rPr>
            </w:pPr>
            <w:bookmarkStart w:id="8" w:name="warningNotice"/>
            <w:r w:rsidRPr="00FA2554">
              <w:rPr>
                <w:sz w:val="16"/>
              </w:rPr>
              <w:t>The present document has been developed within the 3rd Generation Partnership Project (3GPP</w:t>
            </w:r>
            <w:r w:rsidRPr="00FA2554">
              <w:rPr>
                <w:sz w:val="16"/>
                <w:vertAlign w:val="superscript"/>
              </w:rPr>
              <w:t xml:space="preserve"> TM</w:t>
            </w:r>
            <w:r w:rsidRPr="00FA2554">
              <w:rPr>
                <w:sz w:val="16"/>
              </w:rPr>
              <w:t>) and may be further elaborated for the purposes of 3GPP.</w:t>
            </w:r>
            <w:r w:rsidRPr="00FA2554">
              <w:rPr>
                <w:sz w:val="16"/>
              </w:rPr>
              <w:br/>
              <w:t>The present document has not been subject to any approval process by the 3GPP</w:t>
            </w:r>
            <w:r w:rsidRPr="00FA2554">
              <w:rPr>
                <w:sz w:val="16"/>
                <w:vertAlign w:val="superscript"/>
              </w:rPr>
              <w:t xml:space="preserve"> </w:t>
            </w:r>
            <w:r w:rsidRPr="00FA2554">
              <w:rPr>
                <w:sz w:val="16"/>
              </w:rPr>
              <w:t>Organizational Partners and shall not be implemented.</w:t>
            </w:r>
            <w:r w:rsidRPr="00FA2554">
              <w:rPr>
                <w:sz w:val="16"/>
              </w:rPr>
              <w:br/>
              <w:t>This Specification is provided for future development work within 3GPP</w:t>
            </w:r>
            <w:r w:rsidRPr="00FA2554">
              <w:rPr>
                <w:sz w:val="16"/>
                <w:vertAlign w:val="superscript"/>
              </w:rPr>
              <w:t xml:space="preserve"> </w:t>
            </w:r>
            <w:r w:rsidRPr="00FA2554">
              <w:rPr>
                <w:sz w:val="16"/>
              </w:rPr>
              <w:t>only. The Organizational Partners accept no liability for any use of this Specification.</w:t>
            </w:r>
            <w:r w:rsidRPr="00FA2554">
              <w:rPr>
                <w:sz w:val="16"/>
              </w:rPr>
              <w:br/>
              <w:t>Specifications and Reports for implementation of the 3GPP</w:t>
            </w:r>
            <w:r w:rsidRPr="00FA2554">
              <w:rPr>
                <w:sz w:val="16"/>
                <w:vertAlign w:val="superscript"/>
              </w:rPr>
              <w:t xml:space="preserve"> TM</w:t>
            </w:r>
            <w:r w:rsidRPr="00FA2554">
              <w:rPr>
                <w:sz w:val="16"/>
              </w:rPr>
              <w:t xml:space="preserve"> system should be obtained via the 3GPP Organizational Partners' Publications Offices.</w:t>
            </w:r>
            <w:bookmarkEnd w:id="8"/>
          </w:p>
          <w:p w:rsidR="00C074DD" w:rsidRPr="00FA2554" w:rsidRDefault="00C074DD" w:rsidP="00C074DD">
            <w:pPr>
              <w:pStyle w:val="ZV"/>
              <w:framePr w:w="0" w:wrap="auto" w:vAnchor="margin" w:hAnchor="text" w:yAlign="inline"/>
            </w:pPr>
          </w:p>
          <w:p w:rsidR="00C074DD" w:rsidRPr="00FA2554" w:rsidRDefault="00C074DD" w:rsidP="00C074DD">
            <w:pPr>
              <w:rPr>
                <w:sz w:val="16"/>
              </w:rPr>
            </w:pPr>
          </w:p>
        </w:tc>
      </w:tr>
      <w:bookmarkEnd w:id="0"/>
    </w:tbl>
    <w:p w:rsidR="00080512" w:rsidRPr="00FA2554" w:rsidRDefault="00080512">
      <w:pPr>
        <w:sectPr w:rsidR="00080512" w:rsidRPr="00FA255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A2554" w:rsidTr="00133525">
        <w:trPr>
          <w:trHeight w:hRule="exact" w:val="5670"/>
        </w:trPr>
        <w:tc>
          <w:tcPr>
            <w:tcW w:w="10423" w:type="dxa"/>
            <w:shd w:val="clear" w:color="auto" w:fill="auto"/>
          </w:tcPr>
          <w:p w:rsidR="00E16509" w:rsidRPr="00FA2554" w:rsidRDefault="00E16509" w:rsidP="00E16509">
            <w:pPr>
              <w:pStyle w:val="Guidance"/>
            </w:pPr>
            <w:bookmarkStart w:id="9" w:name="page2"/>
          </w:p>
        </w:tc>
      </w:tr>
      <w:tr w:rsidR="00E16509" w:rsidRPr="00FA2554" w:rsidTr="00C074DD">
        <w:trPr>
          <w:trHeight w:hRule="exact" w:val="5387"/>
        </w:trPr>
        <w:tc>
          <w:tcPr>
            <w:tcW w:w="10423" w:type="dxa"/>
            <w:shd w:val="clear" w:color="auto" w:fill="auto"/>
          </w:tcPr>
          <w:p w:rsidR="00E16509" w:rsidRPr="00FA2554" w:rsidRDefault="00E16509" w:rsidP="00133525">
            <w:pPr>
              <w:pStyle w:val="FP"/>
              <w:spacing w:after="240"/>
              <w:ind w:left="2835" w:right="2835"/>
              <w:jc w:val="center"/>
              <w:rPr>
                <w:rFonts w:ascii="Arial" w:hAnsi="Arial"/>
                <w:b/>
                <w:i/>
              </w:rPr>
            </w:pPr>
            <w:bookmarkStart w:id="10" w:name="coords3gpp"/>
            <w:r w:rsidRPr="00FA2554">
              <w:rPr>
                <w:rFonts w:ascii="Arial" w:hAnsi="Arial"/>
                <w:b/>
                <w:i/>
              </w:rPr>
              <w:t>3GPP</w:t>
            </w:r>
          </w:p>
          <w:p w:rsidR="00E16509" w:rsidRPr="00FA2554" w:rsidRDefault="00E16509" w:rsidP="00133525">
            <w:pPr>
              <w:pStyle w:val="FP"/>
              <w:pBdr>
                <w:bottom w:val="single" w:sz="6" w:space="1" w:color="auto"/>
              </w:pBdr>
              <w:ind w:left="2835" w:right="2835"/>
              <w:jc w:val="center"/>
            </w:pPr>
            <w:r w:rsidRPr="00FA2554">
              <w:t>Postal address</w:t>
            </w:r>
          </w:p>
          <w:p w:rsidR="00E16509" w:rsidRPr="00FA2554" w:rsidRDefault="00E16509" w:rsidP="00133525">
            <w:pPr>
              <w:pStyle w:val="FP"/>
              <w:ind w:left="2835" w:right="2835"/>
              <w:jc w:val="center"/>
              <w:rPr>
                <w:rFonts w:ascii="Arial" w:hAnsi="Arial"/>
                <w:sz w:val="18"/>
              </w:rPr>
            </w:pPr>
          </w:p>
          <w:p w:rsidR="00E16509" w:rsidRPr="00FA2554" w:rsidRDefault="00E16509" w:rsidP="00133525">
            <w:pPr>
              <w:pStyle w:val="FP"/>
              <w:pBdr>
                <w:bottom w:val="single" w:sz="6" w:space="1" w:color="auto"/>
              </w:pBdr>
              <w:spacing w:before="240"/>
              <w:ind w:left="2835" w:right="2835"/>
              <w:jc w:val="center"/>
            </w:pPr>
            <w:r w:rsidRPr="00FA2554">
              <w:t>3GPP support office address</w:t>
            </w:r>
          </w:p>
          <w:p w:rsidR="00E16509" w:rsidRPr="00FA2554" w:rsidRDefault="00E16509" w:rsidP="00133525">
            <w:pPr>
              <w:pStyle w:val="FP"/>
              <w:ind w:left="2835" w:right="2835"/>
              <w:jc w:val="center"/>
              <w:rPr>
                <w:rFonts w:ascii="Arial" w:hAnsi="Arial"/>
                <w:sz w:val="18"/>
              </w:rPr>
            </w:pPr>
            <w:r w:rsidRPr="00FA2554">
              <w:rPr>
                <w:rFonts w:ascii="Arial" w:hAnsi="Arial"/>
                <w:sz w:val="18"/>
              </w:rPr>
              <w:t>650 Route des Lucioles - Sophia Antipolis</w:t>
            </w:r>
          </w:p>
          <w:p w:rsidR="00E16509" w:rsidRPr="00FA2554" w:rsidRDefault="00E16509" w:rsidP="00133525">
            <w:pPr>
              <w:pStyle w:val="FP"/>
              <w:ind w:left="2835" w:right="2835"/>
              <w:jc w:val="center"/>
              <w:rPr>
                <w:rFonts w:ascii="Arial" w:hAnsi="Arial"/>
                <w:sz w:val="18"/>
              </w:rPr>
            </w:pPr>
            <w:r w:rsidRPr="00FA2554">
              <w:rPr>
                <w:rFonts w:ascii="Arial" w:hAnsi="Arial"/>
                <w:sz w:val="18"/>
              </w:rPr>
              <w:t>Valbonne - FRANCE</w:t>
            </w:r>
          </w:p>
          <w:p w:rsidR="00E16509" w:rsidRPr="00FA2554" w:rsidRDefault="00E16509" w:rsidP="00133525">
            <w:pPr>
              <w:pStyle w:val="FP"/>
              <w:spacing w:after="20"/>
              <w:ind w:left="2835" w:right="2835"/>
              <w:jc w:val="center"/>
              <w:rPr>
                <w:rFonts w:ascii="Arial" w:hAnsi="Arial"/>
                <w:sz w:val="18"/>
              </w:rPr>
            </w:pPr>
            <w:r w:rsidRPr="00FA2554">
              <w:rPr>
                <w:rFonts w:ascii="Arial" w:hAnsi="Arial"/>
                <w:sz w:val="18"/>
              </w:rPr>
              <w:t>Tel.: +33 4 92 94 42 00 Fax: +33 4 93 65 47 16</w:t>
            </w:r>
          </w:p>
          <w:p w:rsidR="00E16509" w:rsidRPr="00FA2554" w:rsidRDefault="00E16509" w:rsidP="00133525">
            <w:pPr>
              <w:pStyle w:val="FP"/>
              <w:pBdr>
                <w:bottom w:val="single" w:sz="6" w:space="1" w:color="auto"/>
              </w:pBdr>
              <w:spacing w:before="240"/>
              <w:ind w:left="2835" w:right="2835"/>
              <w:jc w:val="center"/>
            </w:pPr>
            <w:r w:rsidRPr="00FA2554">
              <w:t>Internet</w:t>
            </w:r>
          </w:p>
          <w:p w:rsidR="00E16509" w:rsidRPr="00FA2554" w:rsidRDefault="00E16509" w:rsidP="00133525">
            <w:pPr>
              <w:pStyle w:val="FP"/>
              <w:ind w:left="2835" w:right="2835"/>
              <w:jc w:val="center"/>
              <w:rPr>
                <w:rFonts w:ascii="Arial" w:hAnsi="Arial"/>
                <w:sz w:val="18"/>
              </w:rPr>
            </w:pPr>
            <w:r w:rsidRPr="00FA2554">
              <w:rPr>
                <w:rFonts w:ascii="Arial" w:hAnsi="Arial"/>
                <w:sz w:val="18"/>
              </w:rPr>
              <w:t>http://www.3gpp.org</w:t>
            </w:r>
            <w:bookmarkEnd w:id="10"/>
          </w:p>
          <w:p w:rsidR="00E16509" w:rsidRPr="00FA2554" w:rsidRDefault="00E16509" w:rsidP="00133525"/>
        </w:tc>
      </w:tr>
      <w:tr w:rsidR="00E16509" w:rsidRPr="00FA2554" w:rsidTr="00C074DD">
        <w:tc>
          <w:tcPr>
            <w:tcW w:w="10423" w:type="dxa"/>
            <w:shd w:val="clear" w:color="auto" w:fill="auto"/>
            <w:vAlign w:val="bottom"/>
          </w:tcPr>
          <w:p w:rsidR="00E16509" w:rsidRPr="00FA2554" w:rsidRDefault="00E16509" w:rsidP="00133525">
            <w:pPr>
              <w:pStyle w:val="FP"/>
              <w:pBdr>
                <w:bottom w:val="single" w:sz="6" w:space="1" w:color="auto"/>
              </w:pBdr>
              <w:spacing w:after="240"/>
              <w:jc w:val="center"/>
              <w:rPr>
                <w:rFonts w:ascii="Arial" w:hAnsi="Arial"/>
                <w:b/>
                <w:i/>
                <w:noProof/>
              </w:rPr>
            </w:pPr>
            <w:bookmarkStart w:id="11" w:name="copyrightNotification"/>
            <w:r w:rsidRPr="00FA2554">
              <w:rPr>
                <w:rFonts w:ascii="Arial" w:hAnsi="Arial"/>
                <w:b/>
                <w:i/>
                <w:noProof/>
              </w:rPr>
              <w:t>Copyright Notification</w:t>
            </w:r>
          </w:p>
          <w:p w:rsidR="00E16509" w:rsidRPr="00FA2554" w:rsidRDefault="00E16509" w:rsidP="00133525">
            <w:pPr>
              <w:pStyle w:val="FP"/>
              <w:jc w:val="center"/>
              <w:rPr>
                <w:noProof/>
              </w:rPr>
            </w:pPr>
            <w:r w:rsidRPr="00FA2554">
              <w:rPr>
                <w:noProof/>
              </w:rPr>
              <w:t>No part may be reproduced except as authorized by written permission.</w:t>
            </w:r>
            <w:r w:rsidRPr="00FA2554">
              <w:rPr>
                <w:noProof/>
              </w:rPr>
              <w:br/>
              <w:t>The copyright and the foregoing restriction extend to reproduction in all media.</w:t>
            </w:r>
          </w:p>
          <w:p w:rsidR="00E16509" w:rsidRPr="00FA2554" w:rsidRDefault="00E16509" w:rsidP="00133525">
            <w:pPr>
              <w:pStyle w:val="FP"/>
              <w:jc w:val="center"/>
              <w:rPr>
                <w:noProof/>
              </w:rPr>
            </w:pPr>
          </w:p>
          <w:p w:rsidR="00E16509" w:rsidRPr="00FA2554" w:rsidRDefault="00E16509" w:rsidP="00133525">
            <w:pPr>
              <w:pStyle w:val="FP"/>
              <w:jc w:val="center"/>
              <w:rPr>
                <w:noProof/>
                <w:sz w:val="18"/>
              </w:rPr>
            </w:pPr>
            <w:r w:rsidRPr="00FA2554">
              <w:rPr>
                <w:noProof/>
                <w:sz w:val="18"/>
              </w:rPr>
              <w:t xml:space="preserve">© </w:t>
            </w:r>
            <w:bookmarkStart w:id="12" w:name="copyrightDate"/>
            <w:r w:rsidRPr="00FA2554">
              <w:rPr>
                <w:noProof/>
                <w:sz w:val="18"/>
              </w:rPr>
              <w:t>20</w:t>
            </w:r>
            <w:bookmarkEnd w:id="12"/>
            <w:r w:rsidR="00FA2554" w:rsidRPr="00FA2554">
              <w:rPr>
                <w:noProof/>
                <w:sz w:val="18"/>
              </w:rPr>
              <w:t>20</w:t>
            </w:r>
            <w:r w:rsidRPr="00FA2554">
              <w:rPr>
                <w:noProof/>
                <w:sz w:val="18"/>
              </w:rPr>
              <w:t>, 3GPP Organizational Partners (ARIB, ATIS, CCSA, ETSI, TSDSI, TTA, TTC).</w:t>
            </w:r>
            <w:bookmarkStart w:id="13" w:name="copyrightaddon"/>
            <w:bookmarkEnd w:id="13"/>
          </w:p>
          <w:p w:rsidR="00E16509" w:rsidRPr="00FA2554" w:rsidRDefault="00E16509" w:rsidP="00133525">
            <w:pPr>
              <w:pStyle w:val="FP"/>
              <w:jc w:val="center"/>
              <w:rPr>
                <w:noProof/>
                <w:sz w:val="18"/>
              </w:rPr>
            </w:pPr>
            <w:r w:rsidRPr="00FA2554">
              <w:rPr>
                <w:noProof/>
                <w:sz w:val="18"/>
              </w:rPr>
              <w:t>All rights reserved.</w:t>
            </w:r>
          </w:p>
          <w:p w:rsidR="00E16509" w:rsidRPr="00FA2554" w:rsidRDefault="00E16509" w:rsidP="00E16509">
            <w:pPr>
              <w:pStyle w:val="FP"/>
              <w:rPr>
                <w:noProof/>
                <w:sz w:val="18"/>
              </w:rPr>
            </w:pPr>
          </w:p>
          <w:p w:rsidR="00E16509" w:rsidRPr="00FA2554" w:rsidRDefault="00E16509" w:rsidP="00E16509">
            <w:pPr>
              <w:pStyle w:val="FP"/>
              <w:rPr>
                <w:noProof/>
                <w:sz w:val="18"/>
              </w:rPr>
            </w:pPr>
            <w:r w:rsidRPr="00FA2554">
              <w:rPr>
                <w:noProof/>
                <w:sz w:val="18"/>
              </w:rPr>
              <w:t>UMTS™ is a Trade Mark of ETSI registered for the benefit of its members</w:t>
            </w:r>
          </w:p>
          <w:p w:rsidR="00E16509" w:rsidRPr="00FA2554" w:rsidRDefault="00E16509" w:rsidP="00E16509">
            <w:pPr>
              <w:pStyle w:val="FP"/>
              <w:rPr>
                <w:noProof/>
                <w:sz w:val="18"/>
              </w:rPr>
            </w:pPr>
            <w:r w:rsidRPr="00FA2554">
              <w:rPr>
                <w:noProof/>
                <w:sz w:val="18"/>
              </w:rPr>
              <w:t>3GPP™ is a Trade Mark of ETSI registered for the benefit of its Members and of the 3GPP Organizational Partners</w:t>
            </w:r>
            <w:r w:rsidRPr="00FA2554">
              <w:rPr>
                <w:noProof/>
                <w:sz w:val="18"/>
              </w:rPr>
              <w:br/>
              <w:t>LTE™ is a Trade Mark of ETSI registered for the benefit of its Members and of the 3GPP Organizational Partners</w:t>
            </w:r>
          </w:p>
          <w:p w:rsidR="00E16509" w:rsidRPr="00FA2554" w:rsidRDefault="00E16509" w:rsidP="00E16509">
            <w:pPr>
              <w:pStyle w:val="FP"/>
              <w:rPr>
                <w:noProof/>
                <w:sz w:val="18"/>
              </w:rPr>
            </w:pPr>
            <w:r w:rsidRPr="00FA2554">
              <w:rPr>
                <w:noProof/>
                <w:sz w:val="18"/>
              </w:rPr>
              <w:t>GSM® and the GSM logo are registered and owned by the GSM Association</w:t>
            </w:r>
            <w:bookmarkEnd w:id="11"/>
          </w:p>
          <w:p w:rsidR="00E16509" w:rsidRPr="00FA2554" w:rsidRDefault="00E16509" w:rsidP="00133525"/>
        </w:tc>
      </w:tr>
      <w:bookmarkEnd w:id="9"/>
    </w:tbl>
    <w:p w:rsidR="00080512" w:rsidRPr="00FA2554" w:rsidRDefault="00080512">
      <w:pPr>
        <w:pStyle w:val="TT"/>
      </w:pPr>
      <w:r w:rsidRPr="00FA2554">
        <w:br w:type="page"/>
      </w:r>
      <w:bookmarkStart w:id="14" w:name="tableOfContents"/>
      <w:bookmarkEnd w:id="14"/>
      <w:r w:rsidRPr="00FA2554">
        <w:lastRenderedPageBreak/>
        <w:t>Contents</w:t>
      </w:r>
    </w:p>
    <w:p w:rsidR="007C3863" w:rsidRPr="0033014A" w:rsidRDefault="007C3863">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_Toc61185810 \h </w:instrText>
      </w:r>
      <w:r>
        <w:fldChar w:fldCharType="separate"/>
      </w:r>
      <w:r>
        <w:t>5</w:t>
      </w:r>
      <w:r>
        <w:fldChar w:fldCharType="end"/>
      </w:r>
    </w:p>
    <w:p w:rsidR="007C3863" w:rsidRPr="0033014A" w:rsidRDefault="007C3863">
      <w:pPr>
        <w:pStyle w:val="TOC1"/>
        <w:rPr>
          <w:rFonts w:ascii="Calibri" w:hAnsi="Calibri"/>
          <w:szCs w:val="22"/>
          <w:lang w:eastAsia="en-GB"/>
        </w:rPr>
      </w:pPr>
      <w:r>
        <w:t>1</w:t>
      </w:r>
      <w:r w:rsidRPr="0033014A">
        <w:rPr>
          <w:rFonts w:ascii="Calibri" w:hAnsi="Calibri"/>
          <w:szCs w:val="22"/>
          <w:lang w:eastAsia="en-GB"/>
        </w:rPr>
        <w:tab/>
      </w:r>
      <w:r>
        <w:t>Scope</w:t>
      </w:r>
      <w:r>
        <w:tab/>
      </w:r>
      <w:r>
        <w:fldChar w:fldCharType="begin" w:fldLock="1"/>
      </w:r>
      <w:r>
        <w:instrText xml:space="preserve"> PAGEREF _Toc61185811 \h </w:instrText>
      </w:r>
      <w:r>
        <w:fldChar w:fldCharType="separate"/>
      </w:r>
      <w:r>
        <w:t>7</w:t>
      </w:r>
      <w:r>
        <w:fldChar w:fldCharType="end"/>
      </w:r>
    </w:p>
    <w:p w:rsidR="007C3863" w:rsidRPr="0033014A" w:rsidRDefault="007C3863">
      <w:pPr>
        <w:pStyle w:val="TOC1"/>
        <w:rPr>
          <w:rFonts w:ascii="Calibri" w:hAnsi="Calibri"/>
          <w:szCs w:val="22"/>
          <w:lang w:eastAsia="en-GB"/>
        </w:rPr>
      </w:pPr>
      <w:r>
        <w:t>2</w:t>
      </w:r>
      <w:r w:rsidRPr="0033014A">
        <w:rPr>
          <w:rFonts w:ascii="Calibri" w:hAnsi="Calibri"/>
          <w:szCs w:val="22"/>
          <w:lang w:eastAsia="en-GB"/>
        </w:rPr>
        <w:tab/>
      </w:r>
      <w:r>
        <w:t>References</w:t>
      </w:r>
      <w:r>
        <w:tab/>
      </w:r>
      <w:r>
        <w:fldChar w:fldCharType="begin" w:fldLock="1"/>
      </w:r>
      <w:r>
        <w:instrText xml:space="preserve"> PAGEREF _Toc61185812 \h </w:instrText>
      </w:r>
      <w:r>
        <w:fldChar w:fldCharType="separate"/>
      </w:r>
      <w:r>
        <w:t>7</w:t>
      </w:r>
      <w:r>
        <w:fldChar w:fldCharType="end"/>
      </w:r>
    </w:p>
    <w:p w:rsidR="007C3863" w:rsidRPr="0033014A" w:rsidRDefault="007C3863">
      <w:pPr>
        <w:pStyle w:val="TOC1"/>
        <w:rPr>
          <w:rFonts w:ascii="Calibri" w:hAnsi="Calibri"/>
          <w:szCs w:val="22"/>
          <w:lang w:eastAsia="en-GB"/>
        </w:rPr>
      </w:pPr>
      <w:r>
        <w:t>3</w:t>
      </w:r>
      <w:r w:rsidRPr="0033014A">
        <w:rPr>
          <w:rFonts w:ascii="Calibri" w:hAnsi="Calibri"/>
          <w:szCs w:val="22"/>
          <w:lang w:eastAsia="en-GB"/>
        </w:rPr>
        <w:tab/>
      </w:r>
      <w:r>
        <w:t>Definitions of terms, symbols and abbreviations</w:t>
      </w:r>
      <w:r>
        <w:tab/>
      </w:r>
      <w:r>
        <w:fldChar w:fldCharType="begin" w:fldLock="1"/>
      </w:r>
      <w:r>
        <w:instrText xml:space="preserve"> PAGEREF _Toc61185813 \h </w:instrText>
      </w:r>
      <w:r>
        <w:fldChar w:fldCharType="separate"/>
      </w:r>
      <w:r>
        <w:t>7</w:t>
      </w:r>
      <w:r>
        <w:fldChar w:fldCharType="end"/>
      </w:r>
    </w:p>
    <w:p w:rsidR="007C3863" w:rsidRPr="0033014A" w:rsidRDefault="007C3863">
      <w:pPr>
        <w:pStyle w:val="TOC2"/>
        <w:rPr>
          <w:rFonts w:ascii="Calibri" w:hAnsi="Calibri"/>
          <w:sz w:val="22"/>
          <w:szCs w:val="22"/>
          <w:lang w:eastAsia="en-GB"/>
        </w:rPr>
      </w:pPr>
      <w:r>
        <w:t>3.1</w:t>
      </w:r>
      <w:r w:rsidRPr="0033014A">
        <w:rPr>
          <w:rFonts w:ascii="Calibri" w:hAnsi="Calibri"/>
          <w:sz w:val="22"/>
          <w:szCs w:val="22"/>
          <w:lang w:eastAsia="en-GB"/>
        </w:rPr>
        <w:tab/>
      </w:r>
      <w:r>
        <w:t>Terms</w:t>
      </w:r>
      <w:r>
        <w:tab/>
      </w:r>
      <w:r>
        <w:fldChar w:fldCharType="begin" w:fldLock="1"/>
      </w:r>
      <w:r>
        <w:instrText xml:space="preserve"> PAGEREF _Toc61185814 \h </w:instrText>
      </w:r>
      <w:r>
        <w:fldChar w:fldCharType="separate"/>
      </w:r>
      <w:r>
        <w:t>7</w:t>
      </w:r>
      <w:r>
        <w:fldChar w:fldCharType="end"/>
      </w:r>
    </w:p>
    <w:p w:rsidR="007C3863" w:rsidRPr="0033014A" w:rsidRDefault="007C3863">
      <w:pPr>
        <w:pStyle w:val="TOC2"/>
        <w:rPr>
          <w:rFonts w:ascii="Calibri" w:hAnsi="Calibri"/>
          <w:sz w:val="22"/>
          <w:szCs w:val="22"/>
          <w:lang w:eastAsia="en-GB"/>
        </w:rPr>
      </w:pPr>
      <w:r>
        <w:t>3.2</w:t>
      </w:r>
      <w:r w:rsidRPr="0033014A">
        <w:rPr>
          <w:rFonts w:ascii="Calibri" w:hAnsi="Calibri"/>
          <w:sz w:val="22"/>
          <w:szCs w:val="22"/>
          <w:lang w:eastAsia="en-GB"/>
        </w:rPr>
        <w:tab/>
      </w:r>
      <w:r>
        <w:t>Symbols</w:t>
      </w:r>
      <w:r>
        <w:tab/>
      </w:r>
      <w:r>
        <w:fldChar w:fldCharType="begin" w:fldLock="1"/>
      </w:r>
      <w:r>
        <w:instrText xml:space="preserve"> PAGEREF _Toc61185815 \h </w:instrText>
      </w:r>
      <w:r>
        <w:fldChar w:fldCharType="separate"/>
      </w:r>
      <w:r>
        <w:t>8</w:t>
      </w:r>
      <w:r>
        <w:fldChar w:fldCharType="end"/>
      </w:r>
    </w:p>
    <w:p w:rsidR="007C3863" w:rsidRPr="0033014A" w:rsidRDefault="007C3863">
      <w:pPr>
        <w:pStyle w:val="TOC2"/>
        <w:rPr>
          <w:rFonts w:ascii="Calibri" w:hAnsi="Calibri"/>
          <w:sz w:val="22"/>
          <w:szCs w:val="22"/>
          <w:lang w:eastAsia="en-GB"/>
        </w:rPr>
      </w:pPr>
      <w:r>
        <w:t>3.3</w:t>
      </w:r>
      <w:r w:rsidRPr="0033014A">
        <w:rPr>
          <w:rFonts w:ascii="Calibri" w:hAnsi="Calibri"/>
          <w:sz w:val="22"/>
          <w:szCs w:val="22"/>
          <w:lang w:eastAsia="en-GB"/>
        </w:rPr>
        <w:tab/>
      </w:r>
      <w:r>
        <w:t>Abbreviations</w:t>
      </w:r>
      <w:r>
        <w:tab/>
      </w:r>
      <w:r>
        <w:fldChar w:fldCharType="begin" w:fldLock="1"/>
      </w:r>
      <w:r>
        <w:instrText xml:space="preserve"> PAGEREF _Toc61185816 \h </w:instrText>
      </w:r>
      <w:r>
        <w:fldChar w:fldCharType="separate"/>
      </w:r>
      <w:r>
        <w:t>8</w:t>
      </w:r>
      <w:r>
        <w:fldChar w:fldCharType="end"/>
      </w:r>
    </w:p>
    <w:p w:rsidR="007C3863" w:rsidRPr="0033014A" w:rsidRDefault="007C3863">
      <w:pPr>
        <w:pStyle w:val="TOC1"/>
        <w:rPr>
          <w:rFonts w:ascii="Calibri" w:hAnsi="Calibri"/>
          <w:szCs w:val="22"/>
          <w:lang w:eastAsia="en-GB"/>
        </w:rPr>
      </w:pPr>
      <w:r>
        <w:t>4</w:t>
      </w:r>
      <w:r w:rsidRPr="0033014A">
        <w:rPr>
          <w:rFonts w:ascii="Calibri" w:hAnsi="Calibri"/>
          <w:szCs w:val="22"/>
          <w:lang w:eastAsia="en-GB"/>
        </w:rPr>
        <w:tab/>
      </w:r>
      <w:r>
        <w:rPr>
          <w:lang w:eastAsia="zh-CN"/>
        </w:rPr>
        <w:t>General aspect</w:t>
      </w:r>
      <w:r>
        <w:tab/>
      </w:r>
      <w:r>
        <w:fldChar w:fldCharType="begin" w:fldLock="1"/>
      </w:r>
      <w:r>
        <w:instrText xml:space="preserve"> PAGEREF _Toc61185817 \h </w:instrText>
      </w:r>
      <w:r>
        <w:fldChar w:fldCharType="separate"/>
      </w:r>
      <w:r>
        <w:t>8</w:t>
      </w:r>
      <w:r>
        <w:fldChar w:fldCharType="end"/>
      </w:r>
    </w:p>
    <w:p w:rsidR="007C3863" w:rsidRPr="0033014A" w:rsidRDefault="007C3863">
      <w:pPr>
        <w:pStyle w:val="TOC2"/>
        <w:rPr>
          <w:rFonts w:ascii="Calibri" w:hAnsi="Calibri"/>
          <w:sz w:val="22"/>
          <w:szCs w:val="22"/>
          <w:lang w:eastAsia="en-GB"/>
        </w:rPr>
      </w:pPr>
      <w:r>
        <w:t>4.</w:t>
      </w:r>
      <w:r>
        <w:rPr>
          <w:lang w:eastAsia="zh-CN"/>
        </w:rPr>
        <w:t>1</w:t>
      </w:r>
      <w:r w:rsidRPr="0033014A">
        <w:rPr>
          <w:rFonts w:ascii="Calibri" w:hAnsi="Calibri"/>
          <w:sz w:val="22"/>
          <w:szCs w:val="22"/>
          <w:lang w:eastAsia="en-GB"/>
        </w:rPr>
        <w:tab/>
      </w:r>
      <w:r>
        <w:rPr>
          <w:lang w:eastAsia="zh-CN"/>
        </w:rPr>
        <w:t>Relation with other core specification</w:t>
      </w:r>
      <w:r>
        <w:tab/>
      </w:r>
      <w:r>
        <w:fldChar w:fldCharType="begin" w:fldLock="1"/>
      </w:r>
      <w:r>
        <w:instrText xml:space="preserve"> PAGEREF _Toc61185818 \h </w:instrText>
      </w:r>
      <w:r>
        <w:fldChar w:fldCharType="separate"/>
      </w:r>
      <w:r>
        <w:t>8</w:t>
      </w:r>
      <w:r>
        <w:fldChar w:fldCharType="end"/>
      </w:r>
    </w:p>
    <w:p w:rsidR="007C3863" w:rsidRPr="0033014A" w:rsidRDefault="007C3863">
      <w:pPr>
        <w:pStyle w:val="TOC2"/>
        <w:rPr>
          <w:rFonts w:ascii="Calibri" w:hAnsi="Calibri"/>
          <w:sz w:val="22"/>
          <w:szCs w:val="22"/>
          <w:lang w:eastAsia="en-GB"/>
        </w:rPr>
      </w:pPr>
      <w:r>
        <w:t>4.</w:t>
      </w:r>
      <w:r>
        <w:rPr>
          <w:lang w:eastAsia="zh-CN"/>
        </w:rPr>
        <w:t>2</w:t>
      </w:r>
      <w:r w:rsidRPr="0033014A">
        <w:rPr>
          <w:rFonts w:ascii="Calibri" w:hAnsi="Calibri"/>
          <w:sz w:val="22"/>
          <w:szCs w:val="22"/>
          <w:lang w:eastAsia="en-GB"/>
        </w:rPr>
        <w:tab/>
      </w:r>
      <w:r>
        <w:rPr>
          <w:lang w:eastAsia="zh-CN"/>
        </w:rPr>
        <w:t>RF Requirements reference points</w:t>
      </w:r>
      <w:r>
        <w:tab/>
      </w:r>
      <w:r>
        <w:fldChar w:fldCharType="begin" w:fldLock="1"/>
      </w:r>
      <w:r>
        <w:instrText xml:space="preserve"> PAGEREF _Toc61185819 \h </w:instrText>
      </w:r>
      <w:r>
        <w:fldChar w:fldCharType="separate"/>
      </w:r>
      <w:r>
        <w:t>9</w:t>
      </w:r>
      <w:r>
        <w:fldChar w:fldCharType="end"/>
      </w:r>
    </w:p>
    <w:p w:rsidR="007C3863" w:rsidRPr="0033014A" w:rsidRDefault="007C3863">
      <w:pPr>
        <w:pStyle w:val="TOC2"/>
        <w:rPr>
          <w:rFonts w:ascii="Calibri" w:hAnsi="Calibri"/>
          <w:sz w:val="22"/>
          <w:szCs w:val="22"/>
          <w:lang w:eastAsia="en-GB"/>
        </w:rPr>
      </w:pPr>
      <w:r>
        <w:t>4.</w:t>
      </w:r>
      <w:r>
        <w:rPr>
          <w:lang w:eastAsia="zh-CN"/>
        </w:rPr>
        <w:t>3</w:t>
      </w:r>
      <w:r w:rsidRPr="0033014A">
        <w:rPr>
          <w:rFonts w:ascii="Calibri" w:hAnsi="Calibri"/>
          <w:sz w:val="22"/>
          <w:szCs w:val="22"/>
          <w:lang w:eastAsia="en-GB"/>
        </w:rPr>
        <w:tab/>
      </w:r>
      <w:r>
        <w:rPr>
          <w:lang w:eastAsia="zh-CN"/>
        </w:rPr>
        <w:t>IAB classification</w:t>
      </w:r>
      <w:r>
        <w:tab/>
      </w:r>
      <w:r>
        <w:fldChar w:fldCharType="begin" w:fldLock="1"/>
      </w:r>
      <w:r>
        <w:instrText xml:space="preserve"> PAGEREF _Toc61185820 \h </w:instrText>
      </w:r>
      <w:r>
        <w:fldChar w:fldCharType="separate"/>
      </w:r>
      <w:r>
        <w:t>10</w:t>
      </w:r>
      <w:r>
        <w:fldChar w:fldCharType="end"/>
      </w:r>
    </w:p>
    <w:p w:rsidR="007C3863" w:rsidRPr="0033014A" w:rsidRDefault="007C3863">
      <w:pPr>
        <w:pStyle w:val="TOC2"/>
        <w:rPr>
          <w:rFonts w:ascii="Calibri" w:hAnsi="Calibri"/>
          <w:sz w:val="22"/>
          <w:szCs w:val="22"/>
          <w:lang w:eastAsia="en-GB"/>
        </w:rPr>
      </w:pPr>
      <w:r>
        <w:t>4.</w:t>
      </w:r>
      <w:r>
        <w:rPr>
          <w:lang w:eastAsia="zh-CN"/>
        </w:rPr>
        <w:t>4</w:t>
      </w:r>
      <w:r w:rsidRPr="0033014A">
        <w:rPr>
          <w:rFonts w:ascii="Calibri" w:hAnsi="Calibri"/>
          <w:sz w:val="22"/>
          <w:szCs w:val="22"/>
          <w:lang w:eastAsia="en-GB"/>
        </w:rPr>
        <w:tab/>
      </w:r>
      <w:r>
        <w:rPr>
          <w:lang w:eastAsia="zh-CN"/>
        </w:rPr>
        <w:t>Void</w:t>
      </w:r>
      <w:r>
        <w:tab/>
      </w:r>
      <w:r>
        <w:fldChar w:fldCharType="begin" w:fldLock="1"/>
      </w:r>
      <w:r>
        <w:instrText xml:space="preserve"> PAGEREF _Toc61185821 \h </w:instrText>
      </w:r>
      <w:r>
        <w:fldChar w:fldCharType="separate"/>
      </w:r>
      <w:r>
        <w:t>10</w:t>
      </w:r>
      <w:r>
        <w:fldChar w:fldCharType="end"/>
      </w:r>
    </w:p>
    <w:p w:rsidR="007C3863" w:rsidRPr="0033014A" w:rsidRDefault="007C3863">
      <w:pPr>
        <w:pStyle w:val="TOC2"/>
        <w:rPr>
          <w:rFonts w:ascii="Calibri" w:hAnsi="Calibri"/>
          <w:sz w:val="22"/>
          <w:szCs w:val="22"/>
          <w:lang w:eastAsia="en-GB"/>
        </w:rPr>
      </w:pPr>
      <w:r>
        <w:t>4.</w:t>
      </w:r>
      <w:r>
        <w:rPr>
          <w:lang w:eastAsia="zh-CN"/>
        </w:rPr>
        <w:t>5</w:t>
      </w:r>
      <w:r w:rsidRPr="0033014A">
        <w:rPr>
          <w:rFonts w:ascii="Calibri" w:hAnsi="Calibri"/>
          <w:sz w:val="22"/>
          <w:szCs w:val="22"/>
          <w:lang w:eastAsia="en-GB"/>
        </w:rPr>
        <w:tab/>
      </w:r>
      <w:r>
        <w:rPr>
          <w:lang w:eastAsia="zh-CN"/>
        </w:rPr>
        <w:t>IAB architecture</w:t>
      </w:r>
      <w:r>
        <w:tab/>
      </w:r>
      <w:r>
        <w:fldChar w:fldCharType="begin" w:fldLock="1"/>
      </w:r>
      <w:r>
        <w:instrText xml:space="preserve"> PAGEREF _Toc61185822 \h </w:instrText>
      </w:r>
      <w:r>
        <w:fldChar w:fldCharType="separate"/>
      </w:r>
      <w:r>
        <w:t>10</w:t>
      </w:r>
      <w:r>
        <w:fldChar w:fldCharType="end"/>
      </w:r>
    </w:p>
    <w:p w:rsidR="007C3863" w:rsidRPr="0033014A" w:rsidRDefault="007C3863">
      <w:pPr>
        <w:pStyle w:val="TOC1"/>
        <w:rPr>
          <w:rFonts w:ascii="Calibri" w:hAnsi="Calibri"/>
          <w:szCs w:val="22"/>
          <w:lang w:eastAsia="en-GB"/>
        </w:rPr>
      </w:pPr>
      <w:r>
        <w:rPr>
          <w:lang w:eastAsia="zh-CN"/>
        </w:rPr>
        <w:t>5</w:t>
      </w:r>
      <w:r w:rsidRPr="0033014A">
        <w:rPr>
          <w:rFonts w:ascii="Calibri" w:hAnsi="Calibri"/>
          <w:szCs w:val="22"/>
          <w:lang w:eastAsia="en-GB"/>
        </w:rPr>
        <w:tab/>
      </w:r>
      <w:r>
        <w:rPr>
          <w:lang w:eastAsia="zh-CN"/>
        </w:rPr>
        <w:t>Operating band and channel arrangement</w:t>
      </w:r>
      <w:r>
        <w:tab/>
      </w:r>
      <w:r>
        <w:fldChar w:fldCharType="begin" w:fldLock="1"/>
      </w:r>
      <w:r>
        <w:instrText xml:space="preserve"> PAGEREF _Toc61185823 \h </w:instrText>
      </w:r>
      <w:r>
        <w:fldChar w:fldCharType="separate"/>
      </w:r>
      <w:r>
        <w:t>12</w:t>
      </w:r>
      <w:r>
        <w:fldChar w:fldCharType="end"/>
      </w:r>
    </w:p>
    <w:p w:rsidR="007C3863" w:rsidRPr="0033014A" w:rsidRDefault="007C3863">
      <w:pPr>
        <w:pStyle w:val="TOC2"/>
        <w:rPr>
          <w:rFonts w:ascii="Calibri" w:hAnsi="Calibri"/>
          <w:sz w:val="22"/>
          <w:szCs w:val="22"/>
          <w:lang w:eastAsia="en-GB"/>
        </w:rPr>
      </w:pPr>
      <w:r>
        <w:rPr>
          <w:lang w:eastAsia="zh-CN"/>
        </w:rPr>
        <w:t>5</w:t>
      </w:r>
      <w:r>
        <w:t>.1</w:t>
      </w:r>
      <w:r w:rsidRPr="0033014A">
        <w:rPr>
          <w:rFonts w:ascii="Calibri" w:hAnsi="Calibri"/>
          <w:sz w:val="22"/>
          <w:szCs w:val="22"/>
          <w:lang w:eastAsia="en-GB"/>
        </w:rPr>
        <w:tab/>
      </w:r>
      <w:r>
        <w:rPr>
          <w:lang w:eastAsia="zh-CN"/>
        </w:rPr>
        <w:t>General</w:t>
      </w:r>
      <w:r>
        <w:tab/>
      </w:r>
      <w:r>
        <w:fldChar w:fldCharType="begin" w:fldLock="1"/>
      </w:r>
      <w:r>
        <w:instrText xml:space="preserve"> PAGEREF _Toc61185824 \h </w:instrText>
      </w:r>
      <w:r>
        <w:fldChar w:fldCharType="separate"/>
      </w:r>
      <w:r>
        <w:t>12</w:t>
      </w:r>
      <w:r>
        <w:fldChar w:fldCharType="end"/>
      </w:r>
    </w:p>
    <w:p w:rsidR="007C3863" w:rsidRPr="0033014A" w:rsidRDefault="007C3863">
      <w:pPr>
        <w:pStyle w:val="TOC2"/>
        <w:rPr>
          <w:rFonts w:ascii="Calibri" w:hAnsi="Calibri"/>
          <w:sz w:val="22"/>
          <w:szCs w:val="22"/>
          <w:lang w:eastAsia="en-GB"/>
        </w:rPr>
      </w:pPr>
      <w:r>
        <w:rPr>
          <w:lang w:eastAsia="zh-CN"/>
        </w:rPr>
        <w:t>5</w:t>
      </w:r>
      <w:r>
        <w:t>.</w:t>
      </w:r>
      <w:r>
        <w:rPr>
          <w:lang w:eastAsia="zh-CN"/>
        </w:rPr>
        <w:t>2</w:t>
      </w:r>
      <w:r w:rsidRPr="0033014A">
        <w:rPr>
          <w:rFonts w:ascii="Calibri" w:hAnsi="Calibri"/>
          <w:sz w:val="22"/>
          <w:szCs w:val="22"/>
          <w:lang w:eastAsia="en-GB"/>
        </w:rPr>
        <w:tab/>
      </w:r>
      <w:r>
        <w:rPr>
          <w:lang w:eastAsia="zh-CN"/>
        </w:rPr>
        <w:t>Operating bands</w:t>
      </w:r>
      <w:r>
        <w:tab/>
      </w:r>
      <w:r>
        <w:fldChar w:fldCharType="begin" w:fldLock="1"/>
      </w:r>
      <w:r>
        <w:instrText xml:space="preserve"> PAGEREF _Toc61185825 \h </w:instrText>
      </w:r>
      <w:r>
        <w:fldChar w:fldCharType="separate"/>
      </w:r>
      <w:r>
        <w:t>12</w:t>
      </w:r>
      <w:r>
        <w:fldChar w:fldCharType="end"/>
      </w:r>
    </w:p>
    <w:p w:rsidR="007C3863" w:rsidRPr="0033014A" w:rsidRDefault="007C3863">
      <w:pPr>
        <w:pStyle w:val="TOC2"/>
        <w:rPr>
          <w:rFonts w:ascii="Calibri" w:hAnsi="Calibri"/>
          <w:sz w:val="22"/>
          <w:szCs w:val="22"/>
          <w:lang w:eastAsia="en-GB"/>
        </w:rPr>
      </w:pPr>
      <w:r>
        <w:rPr>
          <w:lang w:eastAsia="zh-CN"/>
        </w:rPr>
        <w:t>5</w:t>
      </w:r>
      <w:r>
        <w:t>.</w:t>
      </w:r>
      <w:r>
        <w:rPr>
          <w:lang w:eastAsia="zh-CN"/>
        </w:rPr>
        <w:t>3</w:t>
      </w:r>
      <w:r w:rsidRPr="0033014A">
        <w:rPr>
          <w:rFonts w:ascii="Calibri" w:hAnsi="Calibri"/>
          <w:sz w:val="22"/>
          <w:szCs w:val="22"/>
          <w:lang w:eastAsia="en-GB"/>
        </w:rPr>
        <w:tab/>
      </w:r>
      <w:r>
        <w:rPr>
          <w:lang w:eastAsia="zh-CN"/>
        </w:rPr>
        <w:t>Channel bandwidth</w:t>
      </w:r>
      <w:r>
        <w:tab/>
      </w:r>
      <w:r>
        <w:fldChar w:fldCharType="begin" w:fldLock="1"/>
      </w:r>
      <w:r>
        <w:instrText xml:space="preserve"> PAGEREF _Toc61185826 \h </w:instrText>
      </w:r>
      <w:r>
        <w:fldChar w:fldCharType="separate"/>
      </w:r>
      <w:r>
        <w:t>12</w:t>
      </w:r>
      <w:r>
        <w:fldChar w:fldCharType="end"/>
      </w:r>
    </w:p>
    <w:p w:rsidR="007C3863" w:rsidRPr="0033014A" w:rsidRDefault="007C3863">
      <w:pPr>
        <w:pStyle w:val="TOC2"/>
        <w:rPr>
          <w:rFonts w:ascii="Calibri" w:hAnsi="Calibri"/>
          <w:sz w:val="22"/>
          <w:szCs w:val="22"/>
          <w:lang w:eastAsia="en-GB"/>
        </w:rPr>
      </w:pPr>
      <w:r>
        <w:rPr>
          <w:lang w:eastAsia="zh-CN"/>
        </w:rPr>
        <w:t>5</w:t>
      </w:r>
      <w:r>
        <w:t>.</w:t>
      </w:r>
      <w:r>
        <w:rPr>
          <w:lang w:eastAsia="zh-CN"/>
        </w:rPr>
        <w:t>4</w:t>
      </w:r>
      <w:r w:rsidRPr="0033014A">
        <w:rPr>
          <w:rFonts w:ascii="Calibri" w:hAnsi="Calibri"/>
          <w:sz w:val="22"/>
          <w:szCs w:val="22"/>
          <w:lang w:eastAsia="en-GB"/>
        </w:rPr>
        <w:tab/>
      </w:r>
      <w:r>
        <w:rPr>
          <w:lang w:eastAsia="zh-CN"/>
        </w:rPr>
        <w:t>Channel arrangement</w:t>
      </w:r>
      <w:r>
        <w:tab/>
      </w:r>
      <w:r>
        <w:fldChar w:fldCharType="begin" w:fldLock="1"/>
      </w:r>
      <w:r>
        <w:instrText xml:space="preserve"> PAGEREF _Toc61185827 \h </w:instrText>
      </w:r>
      <w:r>
        <w:fldChar w:fldCharType="separate"/>
      </w:r>
      <w:r>
        <w:t>13</w:t>
      </w:r>
      <w:r>
        <w:fldChar w:fldCharType="end"/>
      </w:r>
    </w:p>
    <w:p w:rsidR="007C3863" w:rsidRPr="0033014A" w:rsidRDefault="007C3863">
      <w:pPr>
        <w:pStyle w:val="TOC1"/>
        <w:rPr>
          <w:rFonts w:ascii="Calibri" w:hAnsi="Calibri"/>
          <w:szCs w:val="22"/>
          <w:lang w:eastAsia="en-GB"/>
        </w:rPr>
      </w:pPr>
      <w:r>
        <w:rPr>
          <w:lang w:eastAsia="zh-CN"/>
        </w:rPr>
        <w:t>6</w:t>
      </w:r>
      <w:r w:rsidRPr="0033014A">
        <w:rPr>
          <w:rFonts w:ascii="Calibri" w:hAnsi="Calibri"/>
          <w:szCs w:val="22"/>
          <w:lang w:eastAsia="en-GB"/>
        </w:rPr>
        <w:tab/>
      </w:r>
      <w:r>
        <w:rPr>
          <w:lang w:eastAsia="zh-CN"/>
        </w:rPr>
        <w:t>Co-existence study</w:t>
      </w:r>
      <w:r>
        <w:tab/>
      </w:r>
      <w:r>
        <w:fldChar w:fldCharType="begin" w:fldLock="1"/>
      </w:r>
      <w:r>
        <w:instrText xml:space="preserve"> PAGEREF _Toc61185828 \h </w:instrText>
      </w:r>
      <w:r>
        <w:fldChar w:fldCharType="separate"/>
      </w:r>
      <w:r>
        <w:t>13</w:t>
      </w:r>
      <w:r>
        <w:fldChar w:fldCharType="end"/>
      </w:r>
    </w:p>
    <w:p w:rsidR="007C3863" w:rsidRPr="0033014A" w:rsidRDefault="007C3863">
      <w:pPr>
        <w:pStyle w:val="TOC2"/>
        <w:rPr>
          <w:rFonts w:ascii="Calibri" w:hAnsi="Calibri"/>
          <w:sz w:val="22"/>
          <w:szCs w:val="22"/>
          <w:lang w:eastAsia="en-GB"/>
        </w:rPr>
      </w:pPr>
      <w:r>
        <w:rPr>
          <w:lang w:eastAsia="zh-CN"/>
        </w:rPr>
        <w:t>6</w:t>
      </w:r>
      <w:r>
        <w:t>.1</w:t>
      </w:r>
      <w:r w:rsidRPr="0033014A">
        <w:rPr>
          <w:rFonts w:ascii="Calibri" w:hAnsi="Calibri"/>
          <w:sz w:val="22"/>
          <w:szCs w:val="22"/>
          <w:lang w:eastAsia="en-GB"/>
        </w:rPr>
        <w:tab/>
      </w:r>
      <w:r>
        <w:rPr>
          <w:lang w:eastAsia="zh-CN"/>
        </w:rPr>
        <w:t>System layout and scenario</w:t>
      </w:r>
      <w:r>
        <w:tab/>
      </w:r>
      <w:r>
        <w:fldChar w:fldCharType="begin" w:fldLock="1"/>
      </w:r>
      <w:r>
        <w:instrText xml:space="preserve"> PAGEREF _Toc61185829 \h </w:instrText>
      </w:r>
      <w:r>
        <w:fldChar w:fldCharType="separate"/>
      </w:r>
      <w:r>
        <w:t>13</w:t>
      </w:r>
      <w:r>
        <w:fldChar w:fldCharType="end"/>
      </w:r>
    </w:p>
    <w:p w:rsidR="007C3863" w:rsidRPr="0033014A" w:rsidRDefault="007C3863">
      <w:pPr>
        <w:pStyle w:val="TOC3"/>
        <w:rPr>
          <w:rFonts w:ascii="Calibri" w:hAnsi="Calibri"/>
          <w:sz w:val="22"/>
          <w:szCs w:val="22"/>
          <w:lang w:eastAsia="en-GB"/>
        </w:rPr>
      </w:pPr>
      <w:r>
        <w:t>6.1.1</w:t>
      </w:r>
      <w:r w:rsidRPr="0033014A">
        <w:rPr>
          <w:rFonts w:ascii="Calibri" w:hAnsi="Calibri"/>
          <w:sz w:val="22"/>
          <w:szCs w:val="22"/>
          <w:lang w:eastAsia="en-GB"/>
        </w:rPr>
        <w:tab/>
      </w:r>
      <w:r>
        <w:t>Layout for co-existence study</w:t>
      </w:r>
      <w:r>
        <w:tab/>
      </w:r>
      <w:r>
        <w:fldChar w:fldCharType="begin" w:fldLock="1"/>
      </w:r>
      <w:r>
        <w:instrText xml:space="preserve"> PAGEREF _Toc61185830 \h </w:instrText>
      </w:r>
      <w:r>
        <w:fldChar w:fldCharType="separate"/>
      </w:r>
      <w:r>
        <w:t>13</w:t>
      </w:r>
      <w:r>
        <w:fldChar w:fldCharType="end"/>
      </w:r>
    </w:p>
    <w:p w:rsidR="007C3863" w:rsidRPr="0033014A" w:rsidRDefault="007C3863">
      <w:pPr>
        <w:pStyle w:val="TOC3"/>
        <w:rPr>
          <w:rFonts w:ascii="Calibri" w:hAnsi="Calibri"/>
          <w:sz w:val="22"/>
          <w:szCs w:val="22"/>
          <w:lang w:eastAsia="en-GB"/>
        </w:rPr>
      </w:pPr>
      <w:r>
        <w:t>6.1.2</w:t>
      </w:r>
      <w:r w:rsidRPr="0033014A">
        <w:rPr>
          <w:rFonts w:ascii="Calibri" w:hAnsi="Calibri"/>
          <w:sz w:val="22"/>
          <w:szCs w:val="22"/>
          <w:lang w:eastAsia="en-GB"/>
        </w:rPr>
        <w:tab/>
      </w:r>
      <w:r>
        <w:t>Scenarios for co-existence study</w:t>
      </w:r>
      <w:r>
        <w:tab/>
      </w:r>
      <w:r>
        <w:fldChar w:fldCharType="begin" w:fldLock="1"/>
      </w:r>
      <w:r>
        <w:instrText xml:space="preserve"> PAGEREF _Toc61185831 \h </w:instrText>
      </w:r>
      <w:r>
        <w:fldChar w:fldCharType="separate"/>
      </w:r>
      <w:r>
        <w:t>15</w:t>
      </w:r>
      <w:r>
        <w:fldChar w:fldCharType="end"/>
      </w:r>
    </w:p>
    <w:p w:rsidR="007C3863" w:rsidRPr="0033014A" w:rsidRDefault="007C3863">
      <w:pPr>
        <w:pStyle w:val="TOC3"/>
        <w:rPr>
          <w:rFonts w:ascii="Calibri" w:hAnsi="Calibri"/>
          <w:sz w:val="22"/>
          <w:szCs w:val="22"/>
          <w:lang w:eastAsia="en-GB"/>
        </w:rPr>
      </w:pPr>
      <w:r w:rsidRPr="001C1EE4">
        <w:rPr>
          <w:rFonts w:eastAsia="SimSun"/>
        </w:rPr>
        <w:t>6.1.3</w:t>
      </w:r>
      <w:r w:rsidRPr="0033014A">
        <w:rPr>
          <w:rFonts w:ascii="Calibri" w:hAnsi="Calibri"/>
          <w:sz w:val="22"/>
          <w:szCs w:val="22"/>
          <w:lang w:eastAsia="en-GB"/>
        </w:rPr>
        <w:tab/>
      </w:r>
      <w:r w:rsidRPr="001C1EE4">
        <w:rPr>
          <w:rFonts w:eastAsia="SimSun"/>
        </w:rPr>
        <w:t>Co-location</w:t>
      </w:r>
      <w:r>
        <w:tab/>
      </w:r>
      <w:r>
        <w:fldChar w:fldCharType="begin" w:fldLock="1"/>
      </w:r>
      <w:r>
        <w:instrText xml:space="preserve"> PAGEREF _Toc61185832 \h </w:instrText>
      </w:r>
      <w:r>
        <w:fldChar w:fldCharType="separate"/>
      </w:r>
      <w:r>
        <w:t>16</w:t>
      </w:r>
      <w:r>
        <w:fldChar w:fldCharType="end"/>
      </w:r>
    </w:p>
    <w:p w:rsidR="007C3863" w:rsidRPr="0033014A" w:rsidRDefault="007C3863">
      <w:pPr>
        <w:pStyle w:val="TOC2"/>
        <w:rPr>
          <w:rFonts w:ascii="Calibri" w:hAnsi="Calibri"/>
          <w:sz w:val="22"/>
          <w:szCs w:val="22"/>
          <w:lang w:eastAsia="en-GB"/>
        </w:rPr>
      </w:pPr>
      <w:r>
        <w:rPr>
          <w:lang w:eastAsia="zh-CN"/>
        </w:rPr>
        <w:t>6</w:t>
      </w:r>
      <w:r>
        <w:t>.</w:t>
      </w:r>
      <w:r>
        <w:rPr>
          <w:lang w:eastAsia="zh-CN"/>
        </w:rPr>
        <w:t>2</w:t>
      </w:r>
      <w:r w:rsidRPr="0033014A">
        <w:rPr>
          <w:rFonts w:ascii="Calibri" w:hAnsi="Calibri"/>
          <w:sz w:val="22"/>
          <w:szCs w:val="22"/>
          <w:lang w:eastAsia="en-GB"/>
        </w:rPr>
        <w:tab/>
      </w:r>
      <w:r>
        <w:rPr>
          <w:lang w:eastAsia="zh-CN"/>
        </w:rPr>
        <w:t>Simulation assumption</w:t>
      </w:r>
      <w:r>
        <w:tab/>
      </w:r>
      <w:r>
        <w:fldChar w:fldCharType="begin" w:fldLock="1"/>
      </w:r>
      <w:r>
        <w:instrText xml:space="preserve"> PAGEREF _Toc61185833 \h </w:instrText>
      </w:r>
      <w:r>
        <w:fldChar w:fldCharType="separate"/>
      </w:r>
      <w:r>
        <w:t>17</w:t>
      </w:r>
      <w:r>
        <w:fldChar w:fldCharType="end"/>
      </w:r>
    </w:p>
    <w:p w:rsidR="007C3863" w:rsidRPr="0033014A" w:rsidRDefault="007C3863">
      <w:pPr>
        <w:pStyle w:val="TOC3"/>
        <w:rPr>
          <w:rFonts w:ascii="Calibri" w:hAnsi="Calibri"/>
          <w:sz w:val="22"/>
          <w:szCs w:val="22"/>
          <w:lang w:eastAsia="en-GB"/>
        </w:rPr>
      </w:pPr>
      <w:r>
        <w:t>6.2.1</w:t>
      </w:r>
      <w:r w:rsidRPr="0033014A">
        <w:rPr>
          <w:rFonts w:ascii="Calibri" w:hAnsi="Calibri"/>
          <w:sz w:val="22"/>
          <w:szCs w:val="22"/>
          <w:lang w:eastAsia="en-GB"/>
        </w:rPr>
        <w:tab/>
      </w:r>
      <w:r>
        <w:t>Propagation model</w:t>
      </w:r>
      <w:r>
        <w:tab/>
      </w:r>
      <w:r>
        <w:fldChar w:fldCharType="begin" w:fldLock="1"/>
      </w:r>
      <w:r>
        <w:instrText xml:space="preserve"> PAGEREF _Toc61185834 \h </w:instrText>
      </w:r>
      <w:r>
        <w:fldChar w:fldCharType="separate"/>
      </w:r>
      <w:r>
        <w:t>17</w:t>
      </w:r>
      <w:r>
        <w:fldChar w:fldCharType="end"/>
      </w:r>
    </w:p>
    <w:p w:rsidR="007C3863" w:rsidRPr="0033014A" w:rsidRDefault="007C3863">
      <w:pPr>
        <w:pStyle w:val="TOC3"/>
        <w:rPr>
          <w:rFonts w:ascii="Calibri" w:hAnsi="Calibri"/>
          <w:sz w:val="22"/>
          <w:szCs w:val="22"/>
          <w:lang w:eastAsia="en-GB"/>
        </w:rPr>
      </w:pPr>
      <w:r w:rsidRPr="001C1EE4">
        <w:rPr>
          <w:rFonts w:eastAsia="SimSun"/>
        </w:rPr>
        <w:t>6.2.2</w:t>
      </w:r>
      <w:r w:rsidRPr="0033014A">
        <w:rPr>
          <w:rFonts w:ascii="Calibri" w:hAnsi="Calibri"/>
          <w:sz w:val="22"/>
          <w:szCs w:val="22"/>
          <w:lang w:eastAsia="en-GB"/>
        </w:rPr>
        <w:tab/>
      </w:r>
      <w:r w:rsidRPr="001C1EE4">
        <w:rPr>
          <w:rFonts w:eastAsia="SimSun"/>
        </w:rPr>
        <w:t>Antenna configuration</w:t>
      </w:r>
      <w:r>
        <w:tab/>
      </w:r>
      <w:r>
        <w:fldChar w:fldCharType="begin" w:fldLock="1"/>
      </w:r>
      <w:r>
        <w:instrText xml:space="preserve"> PAGEREF _Toc61185835 \h </w:instrText>
      </w:r>
      <w:r>
        <w:fldChar w:fldCharType="separate"/>
      </w:r>
      <w:r>
        <w:t>17</w:t>
      </w:r>
      <w:r>
        <w:fldChar w:fldCharType="end"/>
      </w:r>
    </w:p>
    <w:p w:rsidR="007C3863" w:rsidRPr="0033014A" w:rsidRDefault="007C3863">
      <w:pPr>
        <w:pStyle w:val="TOC4"/>
        <w:rPr>
          <w:rFonts w:ascii="Calibri" w:hAnsi="Calibri"/>
          <w:sz w:val="22"/>
          <w:szCs w:val="22"/>
          <w:lang w:eastAsia="en-GB"/>
        </w:rPr>
      </w:pPr>
      <w:r w:rsidRPr="001C1EE4">
        <w:rPr>
          <w:rFonts w:eastAsia="SimSun"/>
        </w:rPr>
        <w:t>6.2.2.1</w:t>
      </w:r>
      <w:r w:rsidRPr="0033014A">
        <w:rPr>
          <w:rFonts w:ascii="Calibri" w:hAnsi="Calibri"/>
          <w:sz w:val="22"/>
          <w:szCs w:val="22"/>
          <w:lang w:eastAsia="en-GB"/>
        </w:rPr>
        <w:tab/>
      </w:r>
      <w:r w:rsidRPr="001C1EE4">
        <w:rPr>
          <w:rFonts w:eastAsia="SimSun"/>
        </w:rPr>
        <w:t>General</w:t>
      </w:r>
      <w:r>
        <w:tab/>
      </w:r>
      <w:r>
        <w:fldChar w:fldCharType="begin" w:fldLock="1"/>
      </w:r>
      <w:r>
        <w:instrText xml:space="preserve"> PAGEREF _Toc61185836 \h </w:instrText>
      </w:r>
      <w:r>
        <w:fldChar w:fldCharType="separate"/>
      </w:r>
      <w:r>
        <w:t>17</w:t>
      </w:r>
      <w:r>
        <w:fldChar w:fldCharType="end"/>
      </w:r>
    </w:p>
    <w:p w:rsidR="007C3863" w:rsidRPr="0033014A" w:rsidRDefault="007C3863">
      <w:pPr>
        <w:pStyle w:val="TOC4"/>
        <w:rPr>
          <w:rFonts w:ascii="Calibri" w:hAnsi="Calibri"/>
          <w:sz w:val="22"/>
          <w:szCs w:val="22"/>
          <w:lang w:eastAsia="en-GB"/>
        </w:rPr>
      </w:pPr>
      <w:r w:rsidRPr="001C1EE4">
        <w:rPr>
          <w:rFonts w:eastAsia="SimSun"/>
        </w:rPr>
        <w:t>6.2.2.2</w:t>
      </w:r>
      <w:r w:rsidRPr="0033014A">
        <w:rPr>
          <w:rFonts w:ascii="Calibri" w:hAnsi="Calibri"/>
          <w:sz w:val="22"/>
          <w:szCs w:val="22"/>
          <w:lang w:eastAsia="en-GB"/>
        </w:rPr>
        <w:tab/>
      </w:r>
      <w:r w:rsidRPr="001C1EE4">
        <w:rPr>
          <w:rFonts w:eastAsia="SimSun"/>
        </w:rPr>
        <w:t>FR1</w:t>
      </w:r>
      <w:r>
        <w:tab/>
      </w:r>
      <w:r>
        <w:fldChar w:fldCharType="begin" w:fldLock="1"/>
      </w:r>
      <w:r>
        <w:instrText xml:space="preserve"> PAGEREF _Toc61185837 \h </w:instrText>
      </w:r>
      <w:r>
        <w:fldChar w:fldCharType="separate"/>
      </w:r>
      <w:r>
        <w:t>18</w:t>
      </w:r>
      <w:r>
        <w:fldChar w:fldCharType="end"/>
      </w:r>
    </w:p>
    <w:p w:rsidR="007C3863" w:rsidRPr="0033014A" w:rsidRDefault="007C3863">
      <w:pPr>
        <w:pStyle w:val="TOC4"/>
        <w:rPr>
          <w:rFonts w:ascii="Calibri" w:hAnsi="Calibri"/>
          <w:sz w:val="22"/>
          <w:szCs w:val="22"/>
          <w:lang w:eastAsia="en-GB"/>
        </w:rPr>
      </w:pPr>
      <w:r w:rsidRPr="001C1EE4">
        <w:rPr>
          <w:rFonts w:eastAsia="SimSun"/>
        </w:rPr>
        <w:t>6.2.2.3</w:t>
      </w:r>
      <w:r w:rsidRPr="0033014A">
        <w:rPr>
          <w:rFonts w:ascii="Calibri" w:hAnsi="Calibri"/>
          <w:sz w:val="22"/>
          <w:szCs w:val="22"/>
          <w:lang w:eastAsia="en-GB"/>
        </w:rPr>
        <w:tab/>
      </w:r>
      <w:r w:rsidRPr="001C1EE4">
        <w:rPr>
          <w:rFonts w:eastAsia="SimSun"/>
        </w:rPr>
        <w:t>FR2</w:t>
      </w:r>
      <w:r>
        <w:tab/>
      </w:r>
      <w:r>
        <w:fldChar w:fldCharType="begin" w:fldLock="1"/>
      </w:r>
      <w:r>
        <w:instrText xml:space="preserve"> PAGEREF _Toc61185838 \h </w:instrText>
      </w:r>
      <w:r>
        <w:fldChar w:fldCharType="separate"/>
      </w:r>
      <w:r>
        <w:t>19</w:t>
      </w:r>
      <w:r>
        <w:fldChar w:fldCharType="end"/>
      </w:r>
    </w:p>
    <w:p w:rsidR="007C3863" w:rsidRPr="0033014A" w:rsidRDefault="007C3863">
      <w:pPr>
        <w:pStyle w:val="TOC3"/>
        <w:rPr>
          <w:rFonts w:ascii="Calibri" w:hAnsi="Calibri"/>
          <w:sz w:val="22"/>
          <w:szCs w:val="22"/>
          <w:lang w:eastAsia="en-GB"/>
        </w:rPr>
      </w:pPr>
      <w:r>
        <w:t>6.2.3</w:t>
      </w:r>
      <w:r w:rsidRPr="0033014A">
        <w:rPr>
          <w:rFonts w:ascii="Calibri" w:hAnsi="Calibri"/>
          <w:sz w:val="22"/>
          <w:szCs w:val="22"/>
          <w:lang w:eastAsia="en-GB"/>
        </w:rPr>
        <w:tab/>
      </w:r>
      <w:r>
        <w:t>Other simulation assumption</w:t>
      </w:r>
      <w:r>
        <w:tab/>
      </w:r>
      <w:r>
        <w:fldChar w:fldCharType="begin" w:fldLock="1"/>
      </w:r>
      <w:r>
        <w:instrText xml:space="preserve"> PAGEREF _Toc61185839 \h </w:instrText>
      </w:r>
      <w:r>
        <w:fldChar w:fldCharType="separate"/>
      </w:r>
      <w:r>
        <w:t>21</w:t>
      </w:r>
      <w:r>
        <w:fldChar w:fldCharType="end"/>
      </w:r>
    </w:p>
    <w:p w:rsidR="007C3863" w:rsidRPr="0033014A" w:rsidRDefault="007C3863">
      <w:pPr>
        <w:pStyle w:val="TOC2"/>
        <w:rPr>
          <w:rFonts w:ascii="Calibri" w:hAnsi="Calibri"/>
          <w:sz w:val="22"/>
          <w:szCs w:val="22"/>
          <w:lang w:eastAsia="en-GB"/>
        </w:rPr>
      </w:pPr>
      <w:r>
        <w:rPr>
          <w:lang w:eastAsia="zh-CN"/>
        </w:rPr>
        <w:t>6</w:t>
      </w:r>
      <w:r>
        <w:t>.</w:t>
      </w:r>
      <w:r>
        <w:rPr>
          <w:lang w:eastAsia="zh-CN"/>
        </w:rPr>
        <w:t>3</w:t>
      </w:r>
      <w:r w:rsidRPr="0033014A">
        <w:rPr>
          <w:rFonts w:ascii="Calibri" w:hAnsi="Calibri"/>
          <w:sz w:val="22"/>
          <w:szCs w:val="22"/>
          <w:lang w:eastAsia="en-GB"/>
        </w:rPr>
        <w:tab/>
      </w:r>
      <w:r>
        <w:rPr>
          <w:lang w:eastAsia="zh-CN"/>
        </w:rPr>
        <w:t>Simulation result</w:t>
      </w:r>
      <w:r>
        <w:tab/>
      </w:r>
      <w:r>
        <w:fldChar w:fldCharType="begin" w:fldLock="1"/>
      </w:r>
      <w:r>
        <w:instrText xml:space="preserve"> PAGEREF _Toc61185840 \h </w:instrText>
      </w:r>
      <w:r>
        <w:fldChar w:fldCharType="separate"/>
      </w:r>
      <w:r>
        <w:t>22</w:t>
      </w:r>
      <w:r>
        <w:fldChar w:fldCharType="end"/>
      </w:r>
    </w:p>
    <w:p w:rsidR="007C3863" w:rsidRPr="0033014A" w:rsidRDefault="007C3863">
      <w:pPr>
        <w:pStyle w:val="TOC2"/>
        <w:rPr>
          <w:rFonts w:ascii="Calibri" w:hAnsi="Calibri"/>
          <w:sz w:val="22"/>
          <w:szCs w:val="22"/>
          <w:lang w:eastAsia="en-GB"/>
        </w:rPr>
      </w:pPr>
      <w:r>
        <w:rPr>
          <w:lang w:eastAsia="zh-CN"/>
        </w:rPr>
        <w:t>6</w:t>
      </w:r>
      <w:r>
        <w:t>.</w:t>
      </w:r>
      <w:r>
        <w:rPr>
          <w:lang w:eastAsia="zh-CN"/>
        </w:rPr>
        <w:t>4</w:t>
      </w:r>
      <w:r w:rsidRPr="0033014A">
        <w:rPr>
          <w:rFonts w:ascii="Calibri" w:hAnsi="Calibri"/>
          <w:sz w:val="22"/>
          <w:szCs w:val="22"/>
          <w:lang w:eastAsia="en-GB"/>
        </w:rPr>
        <w:tab/>
      </w:r>
      <w:r>
        <w:rPr>
          <w:lang w:eastAsia="zh-CN"/>
        </w:rPr>
        <w:t>Void</w:t>
      </w:r>
      <w:r>
        <w:tab/>
      </w:r>
      <w:r>
        <w:fldChar w:fldCharType="begin" w:fldLock="1"/>
      </w:r>
      <w:r>
        <w:instrText xml:space="preserve"> PAGEREF _Toc61185841 \h </w:instrText>
      </w:r>
      <w:r>
        <w:fldChar w:fldCharType="separate"/>
      </w:r>
      <w:r>
        <w:t>22</w:t>
      </w:r>
      <w:r>
        <w:fldChar w:fldCharType="end"/>
      </w:r>
    </w:p>
    <w:p w:rsidR="007C3863" w:rsidRPr="0033014A" w:rsidRDefault="007C3863">
      <w:pPr>
        <w:pStyle w:val="TOC1"/>
        <w:rPr>
          <w:rFonts w:ascii="Calibri" w:hAnsi="Calibri"/>
          <w:szCs w:val="22"/>
          <w:lang w:eastAsia="en-GB"/>
        </w:rPr>
      </w:pPr>
      <w:r>
        <w:rPr>
          <w:lang w:eastAsia="zh-CN"/>
        </w:rPr>
        <w:t>7</w:t>
      </w:r>
      <w:r w:rsidRPr="0033014A">
        <w:rPr>
          <w:rFonts w:ascii="Calibri" w:hAnsi="Calibri"/>
          <w:szCs w:val="22"/>
          <w:lang w:eastAsia="en-GB"/>
        </w:rPr>
        <w:tab/>
      </w:r>
      <w:r>
        <w:t>Conducted transmitter characteristics</w:t>
      </w:r>
      <w:r>
        <w:tab/>
      </w:r>
      <w:r>
        <w:fldChar w:fldCharType="begin" w:fldLock="1"/>
      </w:r>
      <w:r>
        <w:instrText xml:space="preserve"> PAGEREF _Toc61185842 \h </w:instrText>
      </w:r>
      <w:r>
        <w:fldChar w:fldCharType="separate"/>
      </w:r>
      <w:r>
        <w:t>22</w:t>
      </w:r>
      <w:r>
        <w:fldChar w:fldCharType="end"/>
      </w:r>
    </w:p>
    <w:p w:rsidR="007C3863" w:rsidRPr="0033014A" w:rsidRDefault="007C3863">
      <w:pPr>
        <w:pStyle w:val="TOC2"/>
        <w:rPr>
          <w:rFonts w:ascii="Calibri" w:hAnsi="Calibri"/>
          <w:sz w:val="22"/>
          <w:szCs w:val="22"/>
          <w:lang w:eastAsia="en-GB"/>
        </w:rPr>
      </w:pPr>
      <w:r>
        <w:rPr>
          <w:lang w:eastAsia="zh-CN"/>
        </w:rPr>
        <w:t>7</w:t>
      </w:r>
      <w:r>
        <w:t>.1</w:t>
      </w:r>
      <w:r w:rsidRPr="0033014A">
        <w:rPr>
          <w:rFonts w:ascii="Calibri" w:hAnsi="Calibri"/>
          <w:sz w:val="22"/>
          <w:szCs w:val="22"/>
          <w:lang w:eastAsia="en-GB"/>
        </w:rPr>
        <w:tab/>
      </w:r>
      <w:r>
        <w:t>General</w:t>
      </w:r>
      <w:r>
        <w:tab/>
      </w:r>
      <w:r>
        <w:fldChar w:fldCharType="begin" w:fldLock="1"/>
      </w:r>
      <w:r>
        <w:instrText xml:space="preserve"> PAGEREF _Toc61185843 \h </w:instrText>
      </w:r>
      <w:r>
        <w:fldChar w:fldCharType="separate"/>
      </w:r>
      <w:r>
        <w:t>22</w:t>
      </w:r>
      <w:r>
        <w:fldChar w:fldCharType="end"/>
      </w:r>
    </w:p>
    <w:p w:rsidR="007C3863" w:rsidRPr="0033014A" w:rsidRDefault="007C3863">
      <w:pPr>
        <w:pStyle w:val="TOC2"/>
        <w:rPr>
          <w:rFonts w:ascii="Calibri" w:hAnsi="Calibri"/>
          <w:sz w:val="22"/>
          <w:szCs w:val="22"/>
          <w:lang w:eastAsia="en-GB"/>
        </w:rPr>
      </w:pPr>
      <w:r>
        <w:rPr>
          <w:lang w:eastAsia="zh-CN"/>
        </w:rPr>
        <w:t>7</w:t>
      </w:r>
      <w:r>
        <w:t>.2</w:t>
      </w:r>
      <w:r w:rsidRPr="0033014A">
        <w:rPr>
          <w:rFonts w:ascii="Calibri" w:hAnsi="Calibri"/>
          <w:sz w:val="22"/>
          <w:szCs w:val="22"/>
          <w:lang w:eastAsia="en-GB"/>
        </w:rPr>
        <w:tab/>
      </w:r>
      <w:r>
        <w:rPr>
          <w:lang w:eastAsia="zh-CN"/>
        </w:rPr>
        <w:t xml:space="preserve">IAB </w:t>
      </w:r>
      <w:r>
        <w:t>output power</w:t>
      </w:r>
      <w:r>
        <w:tab/>
      </w:r>
      <w:r>
        <w:fldChar w:fldCharType="begin" w:fldLock="1"/>
      </w:r>
      <w:r>
        <w:instrText xml:space="preserve"> PAGEREF _Toc61185844 \h </w:instrText>
      </w:r>
      <w:r>
        <w:fldChar w:fldCharType="separate"/>
      </w:r>
      <w:r>
        <w:t>23</w:t>
      </w:r>
      <w:r>
        <w:fldChar w:fldCharType="end"/>
      </w:r>
    </w:p>
    <w:p w:rsidR="007C3863" w:rsidRPr="0033014A" w:rsidRDefault="007C3863">
      <w:pPr>
        <w:pStyle w:val="TOC2"/>
        <w:rPr>
          <w:rFonts w:ascii="Calibri" w:hAnsi="Calibri"/>
          <w:sz w:val="22"/>
          <w:szCs w:val="22"/>
          <w:lang w:eastAsia="en-GB"/>
        </w:rPr>
      </w:pPr>
      <w:r>
        <w:rPr>
          <w:lang w:eastAsia="zh-CN"/>
        </w:rPr>
        <w:t>7</w:t>
      </w:r>
      <w:r>
        <w:t>.3</w:t>
      </w:r>
      <w:r w:rsidRPr="0033014A">
        <w:rPr>
          <w:rFonts w:ascii="Calibri" w:hAnsi="Calibri"/>
          <w:sz w:val="22"/>
          <w:szCs w:val="22"/>
          <w:lang w:eastAsia="en-GB"/>
        </w:rPr>
        <w:tab/>
      </w:r>
      <w:r>
        <w:t>Output power dynamics</w:t>
      </w:r>
      <w:r>
        <w:tab/>
      </w:r>
      <w:r>
        <w:fldChar w:fldCharType="begin" w:fldLock="1"/>
      </w:r>
      <w:r>
        <w:instrText xml:space="preserve"> PAGEREF _Toc61185845 \h </w:instrText>
      </w:r>
      <w:r>
        <w:fldChar w:fldCharType="separate"/>
      </w:r>
      <w:r>
        <w:t>23</w:t>
      </w:r>
      <w:r>
        <w:fldChar w:fldCharType="end"/>
      </w:r>
    </w:p>
    <w:p w:rsidR="007C3863" w:rsidRPr="0033014A" w:rsidRDefault="007C3863">
      <w:pPr>
        <w:pStyle w:val="TOC3"/>
        <w:rPr>
          <w:rFonts w:ascii="Calibri" w:hAnsi="Calibri"/>
          <w:sz w:val="22"/>
          <w:szCs w:val="22"/>
          <w:lang w:eastAsia="en-GB"/>
        </w:rPr>
      </w:pPr>
      <w:r w:rsidRPr="001C1EE4">
        <w:rPr>
          <w:lang w:val="en-US"/>
        </w:rPr>
        <w:t>7.3.1</w:t>
      </w:r>
      <w:r w:rsidRPr="0033014A">
        <w:rPr>
          <w:rFonts w:ascii="Calibri" w:hAnsi="Calibri"/>
          <w:sz w:val="22"/>
          <w:szCs w:val="22"/>
          <w:lang w:eastAsia="en-GB"/>
        </w:rPr>
        <w:tab/>
      </w:r>
      <w:r w:rsidRPr="001C1EE4">
        <w:rPr>
          <w:lang w:val="en-US"/>
        </w:rPr>
        <w:t>Power control</w:t>
      </w:r>
      <w:r>
        <w:tab/>
      </w:r>
      <w:r>
        <w:fldChar w:fldCharType="begin" w:fldLock="1"/>
      </w:r>
      <w:r>
        <w:instrText xml:space="preserve"> PAGEREF _Toc61185846 \h </w:instrText>
      </w:r>
      <w:r>
        <w:fldChar w:fldCharType="separate"/>
      </w:r>
      <w:r>
        <w:t>23</w:t>
      </w:r>
      <w:r>
        <w:fldChar w:fldCharType="end"/>
      </w:r>
    </w:p>
    <w:p w:rsidR="007C3863" w:rsidRPr="0033014A" w:rsidRDefault="007C3863">
      <w:pPr>
        <w:pStyle w:val="TOC2"/>
        <w:rPr>
          <w:rFonts w:ascii="Calibri" w:hAnsi="Calibri"/>
          <w:sz w:val="22"/>
          <w:szCs w:val="22"/>
          <w:lang w:eastAsia="en-GB"/>
        </w:rPr>
      </w:pPr>
      <w:r>
        <w:rPr>
          <w:lang w:eastAsia="zh-CN"/>
        </w:rPr>
        <w:t>7</w:t>
      </w:r>
      <w:r>
        <w:t>.4</w:t>
      </w:r>
      <w:r w:rsidRPr="0033014A">
        <w:rPr>
          <w:rFonts w:ascii="Calibri" w:hAnsi="Calibri"/>
          <w:sz w:val="22"/>
          <w:szCs w:val="22"/>
          <w:lang w:eastAsia="en-GB"/>
        </w:rPr>
        <w:tab/>
      </w:r>
      <w:r>
        <w:t>Transmit ON/OFF power</w:t>
      </w:r>
      <w:r>
        <w:tab/>
      </w:r>
      <w:r>
        <w:fldChar w:fldCharType="begin" w:fldLock="1"/>
      </w:r>
      <w:r>
        <w:instrText xml:space="preserve"> PAGEREF _Toc61185847 \h </w:instrText>
      </w:r>
      <w:r>
        <w:fldChar w:fldCharType="separate"/>
      </w:r>
      <w:r>
        <w:t>23</w:t>
      </w:r>
      <w:r>
        <w:fldChar w:fldCharType="end"/>
      </w:r>
    </w:p>
    <w:p w:rsidR="007C3863" w:rsidRPr="0033014A" w:rsidRDefault="007C3863">
      <w:pPr>
        <w:pStyle w:val="TOC2"/>
        <w:rPr>
          <w:rFonts w:ascii="Calibri" w:hAnsi="Calibri"/>
          <w:sz w:val="22"/>
          <w:szCs w:val="22"/>
          <w:lang w:eastAsia="en-GB"/>
        </w:rPr>
      </w:pPr>
      <w:r>
        <w:rPr>
          <w:lang w:eastAsia="zh-CN"/>
        </w:rPr>
        <w:t>7</w:t>
      </w:r>
      <w:r>
        <w:t>.5</w:t>
      </w:r>
      <w:r w:rsidRPr="0033014A">
        <w:rPr>
          <w:rFonts w:ascii="Calibri" w:hAnsi="Calibri"/>
          <w:sz w:val="22"/>
          <w:szCs w:val="22"/>
          <w:lang w:eastAsia="en-GB"/>
        </w:rPr>
        <w:tab/>
      </w:r>
      <w:r>
        <w:t>Transmitted signal quality</w:t>
      </w:r>
      <w:r>
        <w:tab/>
      </w:r>
      <w:r>
        <w:fldChar w:fldCharType="begin" w:fldLock="1"/>
      </w:r>
      <w:r>
        <w:instrText xml:space="preserve"> PAGEREF _Toc61185848 \h </w:instrText>
      </w:r>
      <w:r>
        <w:fldChar w:fldCharType="separate"/>
      </w:r>
      <w:r>
        <w:t>24</w:t>
      </w:r>
      <w:r>
        <w:fldChar w:fldCharType="end"/>
      </w:r>
    </w:p>
    <w:p w:rsidR="007C3863" w:rsidRPr="0033014A" w:rsidRDefault="007C3863">
      <w:pPr>
        <w:pStyle w:val="TOC3"/>
        <w:rPr>
          <w:rFonts w:ascii="Calibri" w:hAnsi="Calibri"/>
          <w:sz w:val="22"/>
          <w:szCs w:val="22"/>
          <w:lang w:eastAsia="en-GB"/>
        </w:rPr>
      </w:pPr>
      <w:r w:rsidRPr="001C1EE4">
        <w:rPr>
          <w:lang w:val="en-US"/>
        </w:rPr>
        <w:t>7.5.1</w:t>
      </w:r>
      <w:r w:rsidRPr="0033014A">
        <w:rPr>
          <w:rFonts w:ascii="Calibri" w:hAnsi="Calibri"/>
          <w:sz w:val="22"/>
          <w:szCs w:val="22"/>
          <w:lang w:eastAsia="en-GB"/>
        </w:rPr>
        <w:tab/>
      </w:r>
      <w:r w:rsidRPr="001C1EE4">
        <w:rPr>
          <w:lang w:val="en-US"/>
        </w:rPr>
        <w:t>IAB-DU transmitted signal quality</w:t>
      </w:r>
      <w:r>
        <w:tab/>
      </w:r>
      <w:r>
        <w:fldChar w:fldCharType="begin" w:fldLock="1"/>
      </w:r>
      <w:r>
        <w:instrText xml:space="preserve"> PAGEREF _Toc61185849 \h </w:instrText>
      </w:r>
      <w:r>
        <w:fldChar w:fldCharType="separate"/>
      </w:r>
      <w:r>
        <w:t>24</w:t>
      </w:r>
      <w:r>
        <w:fldChar w:fldCharType="end"/>
      </w:r>
    </w:p>
    <w:p w:rsidR="007C3863" w:rsidRPr="0033014A" w:rsidRDefault="007C3863">
      <w:pPr>
        <w:pStyle w:val="TOC3"/>
        <w:rPr>
          <w:rFonts w:ascii="Calibri" w:hAnsi="Calibri"/>
          <w:sz w:val="22"/>
          <w:szCs w:val="22"/>
          <w:lang w:eastAsia="en-GB"/>
        </w:rPr>
      </w:pPr>
      <w:r w:rsidRPr="001C1EE4">
        <w:rPr>
          <w:lang w:val="en-US"/>
        </w:rPr>
        <w:t>7.5.2</w:t>
      </w:r>
      <w:r w:rsidRPr="0033014A">
        <w:rPr>
          <w:rFonts w:ascii="Calibri" w:hAnsi="Calibri"/>
          <w:sz w:val="22"/>
          <w:szCs w:val="22"/>
          <w:lang w:eastAsia="en-GB"/>
        </w:rPr>
        <w:tab/>
      </w:r>
      <w:r w:rsidRPr="001C1EE4">
        <w:rPr>
          <w:lang w:val="en-US"/>
        </w:rPr>
        <w:t>IAB-MT transmitted signal quality</w:t>
      </w:r>
      <w:r>
        <w:tab/>
      </w:r>
      <w:r>
        <w:fldChar w:fldCharType="begin" w:fldLock="1"/>
      </w:r>
      <w:r>
        <w:instrText xml:space="preserve"> PAGEREF _Toc61185850 \h </w:instrText>
      </w:r>
      <w:r>
        <w:fldChar w:fldCharType="separate"/>
      </w:r>
      <w:r>
        <w:t>24</w:t>
      </w:r>
      <w:r>
        <w:fldChar w:fldCharType="end"/>
      </w:r>
    </w:p>
    <w:p w:rsidR="007C3863" w:rsidRPr="0033014A" w:rsidRDefault="007C3863">
      <w:pPr>
        <w:pStyle w:val="TOC4"/>
        <w:rPr>
          <w:rFonts w:ascii="Calibri" w:hAnsi="Calibri"/>
          <w:sz w:val="22"/>
          <w:szCs w:val="22"/>
          <w:lang w:eastAsia="en-GB"/>
        </w:rPr>
      </w:pPr>
      <w:r>
        <w:t>7.5.2.1</w:t>
      </w:r>
      <w:r w:rsidRPr="0033014A">
        <w:rPr>
          <w:rFonts w:ascii="Calibri" w:hAnsi="Calibri"/>
          <w:sz w:val="22"/>
          <w:szCs w:val="22"/>
          <w:lang w:eastAsia="en-GB"/>
        </w:rPr>
        <w:tab/>
      </w:r>
      <w:r>
        <w:t>Frequency error</w:t>
      </w:r>
      <w:r>
        <w:tab/>
      </w:r>
      <w:r>
        <w:fldChar w:fldCharType="begin" w:fldLock="1"/>
      </w:r>
      <w:r>
        <w:instrText xml:space="preserve"> PAGEREF _Toc61185851 \h </w:instrText>
      </w:r>
      <w:r>
        <w:fldChar w:fldCharType="separate"/>
      </w:r>
      <w:r>
        <w:t>24</w:t>
      </w:r>
      <w:r>
        <w:fldChar w:fldCharType="end"/>
      </w:r>
    </w:p>
    <w:p w:rsidR="007C3863" w:rsidRPr="0033014A" w:rsidRDefault="007C3863">
      <w:pPr>
        <w:pStyle w:val="TOC4"/>
        <w:rPr>
          <w:rFonts w:ascii="Calibri" w:hAnsi="Calibri"/>
          <w:sz w:val="22"/>
          <w:szCs w:val="22"/>
          <w:lang w:eastAsia="en-GB"/>
        </w:rPr>
      </w:pPr>
      <w:r>
        <w:t>7.5.2.2</w:t>
      </w:r>
      <w:r w:rsidRPr="0033014A">
        <w:rPr>
          <w:rFonts w:ascii="Calibri" w:hAnsi="Calibri"/>
          <w:sz w:val="22"/>
          <w:szCs w:val="22"/>
          <w:lang w:eastAsia="en-GB"/>
        </w:rPr>
        <w:tab/>
      </w:r>
      <w:r>
        <w:t>Error Vector Magnitude</w:t>
      </w:r>
      <w:r>
        <w:tab/>
      </w:r>
      <w:r>
        <w:fldChar w:fldCharType="begin" w:fldLock="1"/>
      </w:r>
      <w:r>
        <w:instrText xml:space="preserve"> PAGEREF _Toc61185852 \h </w:instrText>
      </w:r>
      <w:r>
        <w:fldChar w:fldCharType="separate"/>
      </w:r>
      <w:r>
        <w:t>24</w:t>
      </w:r>
      <w:r>
        <w:fldChar w:fldCharType="end"/>
      </w:r>
    </w:p>
    <w:p w:rsidR="007C3863" w:rsidRPr="0033014A" w:rsidRDefault="007C3863">
      <w:pPr>
        <w:pStyle w:val="TOC2"/>
        <w:rPr>
          <w:rFonts w:ascii="Calibri" w:hAnsi="Calibri"/>
          <w:sz w:val="22"/>
          <w:szCs w:val="22"/>
          <w:lang w:eastAsia="en-GB"/>
        </w:rPr>
      </w:pPr>
      <w:r>
        <w:rPr>
          <w:lang w:eastAsia="zh-CN"/>
        </w:rPr>
        <w:t>7</w:t>
      </w:r>
      <w:r>
        <w:t>.6</w:t>
      </w:r>
      <w:r w:rsidRPr="0033014A">
        <w:rPr>
          <w:rFonts w:ascii="Calibri" w:hAnsi="Calibri"/>
          <w:sz w:val="22"/>
          <w:szCs w:val="22"/>
          <w:lang w:eastAsia="en-GB"/>
        </w:rPr>
        <w:tab/>
      </w:r>
      <w:r>
        <w:t>Unwanted emissions</w:t>
      </w:r>
      <w:r>
        <w:tab/>
      </w:r>
      <w:r>
        <w:fldChar w:fldCharType="begin" w:fldLock="1"/>
      </w:r>
      <w:r>
        <w:instrText xml:space="preserve"> PAGEREF _Toc61185853 \h </w:instrText>
      </w:r>
      <w:r>
        <w:fldChar w:fldCharType="separate"/>
      </w:r>
      <w:r>
        <w:t>24</w:t>
      </w:r>
      <w:r>
        <w:fldChar w:fldCharType="end"/>
      </w:r>
    </w:p>
    <w:p w:rsidR="007C3863" w:rsidRPr="0033014A" w:rsidRDefault="007C3863">
      <w:pPr>
        <w:pStyle w:val="TOC2"/>
        <w:rPr>
          <w:rFonts w:ascii="Calibri" w:hAnsi="Calibri"/>
          <w:sz w:val="22"/>
          <w:szCs w:val="22"/>
          <w:lang w:eastAsia="en-GB"/>
        </w:rPr>
      </w:pPr>
      <w:r>
        <w:rPr>
          <w:lang w:eastAsia="zh-CN"/>
        </w:rPr>
        <w:t>7</w:t>
      </w:r>
      <w:r>
        <w:t>.7</w:t>
      </w:r>
      <w:r w:rsidRPr="0033014A">
        <w:rPr>
          <w:rFonts w:ascii="Calibri" w:hAnsi="Calibri"/>
          <w:sz w:val="22"/>
          <w:szCs w:val="22"/>
          <w:lang w:eastAsia="en-GB"/>
        </w:rPr>
        <w:tab/>
      </w:r>
      <w:r>
        <w:t>Transmitter intermodulation</w:t>
      </w:r>
      <w:r>
        <w:tab/>
      </w:r>
      <w:r>
        <w:fldChar w:fldCharType="begin" w:fldLock="1"/>
      </w:r>
      <w:r>
        <w:instrText xml:space="preserve"> PAGEREF _Toc61185854 \h </w:instrText>
      </w:r>
      <w:r>
        <w:fldChar w:fldCharType="separate"/>
      </w:r>
      <w:r>
        <w:t>24</w:t>
      </w:r>
      <w:r>
        <w:fldChar w:fldCharType="end"/>
      </w:r>
    </w:p>
    <w:p w:rsidR="007C3863" w:rsidRPr="0033014A" w:rsidRDefault="007C3863">
      <w:pPr>
        <w:pStyle w:val="TOC1"/>
        <w:rPr>
          <w:rFonts w:ascii="Calibri" w:hAnsi="Calibri"/>
          <w:szCs w:val="22"/>
          <w:lang w:eastAsia="en-GB"/>
        </w:rPr>
      </w:pPr>
      <w:r>
        <w:rPr>
          <w:lang w:eastAsia="zh-CN"/>
        </w:rPr>
        <w:t>8</w:t>
      </w:r>
      <w:r w:rsidRPr="0033014A">
        <w:rPr>
          <w:rFonts w:ascii="Calibri" w:hAnsi="Calibri"/>
          <w:szCs w:val="22"/>
          <w:lang w:eastAsia="en-GB"/>
        </w:rPr>
        <w:tab/>
      </w:r>
      <w:r>
        <w:t>Conducted receiver characteristics</w:t>
      </w:r>
      <w:r>
        <w:tab/>
      </w:r>
      <w:r>
        <w:fldChar w:fldCharType="begin" w:fldLock="1"/>
      </w:r>
      <w:r>
        <w:instrText xml:space="preserve"> PAGEREF _Toc61185855 \h </w:instrText>
      </w:r>
      <w:r>
        <w:fldChar w:fldCharType="separate"/>
      </w:r>
      <w:r>
        <w:t>25</w:t>
      </w:r>
      <w:r>
        <w:fldChar w:fldCharType="end"/>
      </w:r>
    </w:p>
    <w:p w:rsidR="007C3863" w:rsidRPr="0033014A" w:rsidRDefault="007C3863">
      <w:pPr>
        <w:pStyle w:val="TOC2"/>
        <w:rPr>
          <w:rFonts w:ascii="Calibri" w:hAnsi="Calibri"/>
          <w:sz w:val="22"/>
          <w:szCs w:val="22"/>
          <w:lang w:eastAsia="en-GB"/>
        </w:rPr>
      </w:pPr>
      <w:r>
        <w:rPr>
          <w:lang w:eastAsia="zh-CN"/>
        </w:rPr>
        <w:t>8</w:t>
      </w:r>
      <w:r>
        <w:t>.1</w:t>
      </w:r>
      <w:r w:rsidRPr="0033014A">
        <w:rPr>
          <w:rFonts w:ascii="Calibri" w:hAnsi="Calibri"/>
          <w:sz w:val="22"/>
          <w:szCs w:val="22"/>
          <w:lang w:eastAsia="en-GB"/>
        </w:rPr>
        <w:tab/>
      </w:r>
      <w:r>
        <w:t>Void</w:t>
      </w:r>
      <w:r>
        <w:tab/>
      </w:r>
      <w:r>
        <w:fldChar w:fldCharType="begin" w:fldLock="1"/>
      </w:r>
      <w:r>
        <w:instrText xml:space="preserve"> PAGEREF _Toc61185856 \h </w:instrText>
      </w:r>
      <w:r>
        <w:fldChar w:fldCharType="separate"/>
      </w:r>
      <w:r>
        <w:t>25</w:t>
      </w:r>
      <w:r>
        <w:fldChar w:fldCharType="end"/>
      </w:r>
    </w:p>
    <w:p w:rsidR="007C3863" w:rsidRPr="0033014A" w:rsidRDefault="007C3863">
      <w:pPr>
        <w:pStyle w:val="TOC2"/>
        <w:rPr>
          <w:rFonts w:ascii="Calibri" w:hAnsi="Calibri"/>
          <w:sz w:val="22"/>
          <w:szCs w:val="22"/>
          <w:lang w:eastAsia="en-GB"/>
        </w:rPr>
      </w:pPr>
      <w:r>
        <w:rPr>
          <w:lang w:eastAsia="zh-CN"/>
        </w:rPr>
        <w:t>8</w:t>
      </w:r>
      <w:r>
        <w:t>.2</w:t>
      </w:r>
      <w:r w:rsidRPr="0033014A">
        <w:rPr>
          <w:rFonts w:ascii="Calibri" w:hAnsi="Calibri"/>
          <w:sz w:val="22"/>
          <w:szCs w:val="22"/>
          <w:lang w:eastAsia="en-GB"/>
        </w:rPr>
        <w:tab/>
      </w:r>
      <w:r>
        <w:t>Reference sensitivity level</w:t>
      </w:r>
      <w:r>
        <w:tab/>
      </w:r>
      <w:r>
        <w:fldChar w:fldCharType="begin" w:fldLock="1"/>
      </w:r>
      <w:r>
        <w:instrText xml:space="preserve"> PAGEREF _Toc61185857 \h </w:instrText>
      </w:r>
      <w:r>
        <w:fldChar w:fldCharType="separate"/>
      </w:r>
      <w:r>
        <w:t>25</w:t>
      </w:r>
      <w:r>
        <w:fldChar w:fldCharType="end"/>
      </w:r>
    </w:p>
    <w:p w:rsidR="007C3863" w:rsidRPr="0033014A" w:rsidRDefault="007C3863">
      <w:pPr>
        <w:pStyle w:val="TOC3"/>
        <w:rPr>
          <w:rFonts w:ascii="Calibri" w:hAnsi="Calibri"/>
          <w:sz w:val="22"/>
          <w:szCs w:val="22"/>
          <w:lang w:eastAsia="en-GB"/>
        </w:rPr>
      </w:pPr>
      <w:r>
        <w:t>8.2.1</w:t>
      </w:r>
      <w:r w:rsidRPr="0033014A">
        <w:rPr>
          <w:rFonts w:ascii="Calibri" w:hAnsi="Calibri"/>
          <w:sz w:val="22"/>
          <w:szCs w:val="22"/>
          <w:lang w:eastAsia="en-GB"/>
        </w:rPr>
        <w:tab/>
      </w:r>
      <w:r>
        <w:t>IAB-DU Reference sensitivity</w:t>
      </w:r>
      <w:r>
        <w:tab/>
      </w:r>
      <w:r>
        <w:fldChar w:fldCharType="begin" w:fldLock="1"/>
      </w:r>
      <w:r>
        <w:instrText xml:space="preserve"> PAGEREF _Toc61185858 \h </w:instrText>
      </w:r>
      <w:r>
        <w:fldChar w:fldCharType="separate"/>
      </w:r>
      <w:r>
        <w:t>25</w:t>
      </w:r>
      <w:r>
        <w:fldChar w:fldCharType="end"/>
      </w:r>
    </w:p>
    <w:p w:rsidR="007C3863" w:rsidRPr="0033014A" w:rsidRDefault="007C3863">
      <w:pPr>
        <w:pStyle w:val="TOC3"/>
        <w:rPr>
          <w:rFonts w:ascii="Calibri" w:hAnsi="Calibri"/>
          <w:sz w:val="22"/>
          <w:szCs w:val="22"/>
          <w:lang w:eastAsia="en-GB"/>
        </w:rPr>
      </w:pPr>
      <w:r>
        <w:t>8.2.2</w:t>
      </w:r>
      <w:r w:rsidRPr="0033014A">
        <w:rPr>
          <w:rFonts w:ascii="Calibri" w:hAnsi="Calibri"/>
          <w:sz w:val="22"/>
          <w:szCs w:val="22"/>
          <w:lang w:eastAsia="en-GB"/>
        </w:rPr>
        <w:tab/>
      </w:r>
      <w:r>
        <w:t>IAB-MT Reference sensitivity</w:t>
      </w:r>
      <w:r>
        <w:tab/>
      </w:r>
      <w:r>
        <w:fldChar w:fldCharType="begin" w:fldLock="1"/>
      </w:r>
      <w:r>
        <w:instrText xml:space="preserve"> PAGEREF _Toc61185859 \h </w:instrText>
      </w:r>
      <w:r>
        <w:fldChar w:fldCharType="separate"/>
      </w:r>
      <w:r>
        <w:t>25</w:t>
      </w:r>
      <w:r>
        <w:fldChar w:fldCharType="end"/>
      </w:r>
    </w:p>
    <w:p w:rsidR="007C3863" w:rsidRPr="0033014A" w:rsidRDefault="007C3863">
      <w:pPr>
        <w:pStyle w:val="TOC2"/>
        <w:rPr>
          <w:rFonts w:ascii="Calibri" w:hAnsi="Calibri"/>
          <w:sz w:val="22"/>
          <w:szCs w:val="22"/>
          <w:lang w:eastAsia="en-GB"/>
        </w:rPr>
      </w:pPr>
      <w:r>
        <w:rPr>
          <w:lang w:eastAsia="zh-CN"/>
        </w:rPr>
        <w:t>8</w:t>
      </w:r>
      <w:r>
        <w:t>.3</w:t>
      </w:r>
      <w:r w:rsidRPr="0033014A">
        <w:rPr>
          <w:rFonts w:ascii="Calibri" w:hAnsi="Calibri"/>
          <w:sz w:val="22"/>
          <w:szCs w:val="22"/>
          <w:lang w:eastAsia="en-GB"/>
        </w:rPr>
        <w:tab/>
      </w:r>
      <w:r>
        <w:t>Dynamic range</w:t>
      </w:r>
      <w:r>
        <w:tab/>
      </w:r>
      <w:r>
        <w:fldChar w:fldCharType="begin" w:fldLock="1"/>
      </w:r>
      <w:r>
        <w:instrText xml:space="preserve"> PAGEREF _Toc61185860 \h </w:instrText>
      </w:r>
      <w:r>
        <w:fldChar w:fldCharType="separate"/>
      </w:r>
      <w:r>
        <w:t>27</w:t>
      </w:r>
      <w:r>
        <w:fldChar w:fldCharType="end"/>
      </w:r>
    </w:p>
    <w:p w:rsidR="007C3863" w:rsidRPr="0033014A" w:rsidRDefault="007C3863">
      <w:pPr>
        <w:pStyle w:val="TOC2"/>
        <w:rPr>
          <w:rFonts w:ascii="Calibri" w:hAnsi="Calibri"/>
          <w:sz w:val="22"/>
          <w:szCs w:val="22"/>
          <w:lang w:eastAsia="en-GB"/>
        </w:rPr>
      </w:pPr>
      <w:r>
        <w:rPr>
          <w:lang w:eastAsia="zh-CN"/>
        </w:rPr>
        <w:t>8</w:t>
      </w:r>
      <w:r>
        <w:t>.4</w:t>
      </w:r>
      <w:r w:rsidRPr="0033014A">
        <w:rPr>
          <w:rFonts w:ascii="Calibri" w:hAnsi="Calibri"/>
          <w:sz w:val="22"/>
          <w:szCs w:val="22"/>
          <w:lang w:eastAsia="en-GB"/>
        </w:rPr>
        <w:tab/>
      </w:r>
      <w:r>
        <w:t>In-band selectivity and blocking</w:t>
      </w:r>
      <w:r>
        <w:tab/>
      </w:r>
      <w:r>
        <w:fldChar w:fldCharType="begin" w:fldLock="1"/>
      </w:r>
      <w:r>
        <w:instrText xml:space="preserve"> PAGEREF _Toc61185861 \h </w:instrText>
      </w:r>
      <w:r>
        <w:fldChar w:fldCharType="separate"/>
      </w:r>
      <w:r>
        <w:t>27</w:t>
      </w:r>
      <w:r>
        <w:fldChar w:fldCharType="end"/>
      </w:r>
    </w:p>
    <w:p w:rsidR="007C3863" w:rsidRPr="0033014A" w:rsidRDefault="007C3863">
      <w:pPr>
        <w:pStyle w:val="TOC2"/>
        <w:rPr>
          <w:rFonts w:ascii="Calibri" w:hAnsi="Calibri"/>
          <w:sz w:val="22"/>
          <w:szCs w:val="22"/>
          <w:lang w:eastAsia="en-GB"/>
        </w:rPr>
      </w:pPr>
      <w:r>
        <w:rPr>
          <w:lang w:eastAsia="zh-CN"/>
        </w:rPr>
        <w:lastRenderedPageBreak/>
        <w:t>8</w:t>
      </w:r>
      <w:r>
        <w:t>.5</w:t>
      </w:r>
      <w:r w:rsidRPr="0033014A">
        <w:rPr>
          <w:rFonts w:ascii="Calibri" w:hAnsi="Calibri"/>
          <w:sz w:val="22"/>
          <w:szCs w:val="22"/>
          <w:lang w:eastAsia="en-GB"/>
        </w:rPr>
        <w:tab/>
      </w:r>
      <w:r>
        <w:t>Out-of-band blocking</w:t>
      </w:r>
      <w:r>
        <w:tab/>
      </w:r>
      <w:r>
        <w:fldChar w:fldCharType="begin" w:fldLock="1"/>
      </w:r>
      <w:r>
        <w:instrText xml:space="preserve"> PAGEREF _Toc61185862 \h </w:instrText>
      </w:r>
      <w:r>
        <w:fldChar w:fldCharType="separate"/>
      </w:r>
      <w:r>
        <w:t>27</w:t>
      </w:r>
      <w:r>
        <w:fldChar w:fldCharType="end"/>
      </w:r>
    </w:p>
    <w:p w:rsidR="007C3863" w:rsidRPr="0033014A" w:rsidRDefault="007C3863">
      <w:pPr>
        <w:pStyle w:val="TOC2"/>
        <w:rPr>
          <w:rFonts w:ascii="Calibri" w:hAnsi="Calibri"/>
          <w:sz w:val="22"/>
          <w:szCs w:val="22"/>
          <w:lang w:eastAsia="en-GB"/>
        </w:rPr>
      </w:pPr>
      <w:r>
        <w:rPr>
          <w:lang w:eastAsia="zh-CN"/>
        </w:rPr>
        <w:t>8</w:t>
      </w:r>
      <w:r>
        <w:t>.6</w:t>
      </w:r>
      <w:r w:rsidRPr="0033014A">
        <w:rPr>
          <w:rFonts w:ascii="Calibri" w:hAnsi="Calibri"/>
          <w:sz w:val="22"/>
          <w:szCs w:val="22"/>
          <w:lang w:eastAsia="en-GB"/>
        </w:rPr>
        <w:tab/>
      </w:r>
      <w:r>
        <w:t>Receiver spurious emissions</w:t>
      </w:r>
      <w:r>
        <w:tab/>
      </w:r>
      <w:r>
        <w:fldChar w:fldCharType="begin" w:fldLock="1"/>
      </w:r>
      <w:r>
        <w:instrText xml:space="preserve"> PAGEREF _Toc61185863 \h </w:instrText>
      </w:r>
      <w:r>
        <w:fldChar w:fldCharType="separate"/>
      </w:r>
      <w:r>
        <w:t>27</w:t>
      </w:r>
      <w:r>
        <w:fldChar w:fldCharType="end"/>
      </w:r>
    </w:p>
    <w:p w:rsidR="007C3863" w:rsidRPr="0033014A" w:rsidRDefault="007C3863">
      <w:pPr>
        <w:pStyle w:val="TOC3"/>
        <w:rPr>
          <w:rFonts w:ascii="Calibri" w:hAnsi="Calibri"/>
          <w:sz w:val="22"/>
          <w:szCs w:val="22"/>
          <w:lang w:eastAsia="en-GB"/>
        </w:rPr>
      </w:pPr>
      <w:r>
        <w:t>8.6.1</w:t>
      </w:r>
      <w:r w:rsidRPr="0033014A">
        <w:rPr>
          <w:rFonts w:ascii="Calibri" w:hAnsi="Calibri"/>
          <w:sz w:val="22"/>
          <w:szCs w:val="22"/>
          <w:lang w:eastAsia="en-GB"/>
        </w:rPr>
        <w:tab/>
      </w:r>
      <w:r>
        <w:t>IAB-MT Receiver spurious for IAB type 1-H</w:t>
      </w:r>
      <w:r>
        <w:tab/>
      </w:r>
      <w:r>
        <w:fldChar w:fldCharType="begin" w:fldLock="1"/>
      </w:r>
      <w:r>
        <w:instrText xml:space="preserve"> PAGEREF _Toc61185864 \h </w:instrText>
      </w:r>
      <w:r>
        <w:fldChar w:fldCharType="separate"/>
      </w:r>
      <w:r>
        <w:t>27</w:t>
      </w:r>
      <w:r>
        <w:fldChar w:fldCharType="end"/>
      </w:r>
    </w:p>
    <w:p w:rsidR="007C3863" w:rsidRPr="0033014A" w:rsidRDefault="007C3863">
      <w:pPr>
        <w:pStyle w:val="TOC2"/>
        <w:rPr>
          <w:rFonts w:ascii="Calibri" w:hAnsi="Calibri"/>
          <w:sz w:val="22"/>
          <w:szCs w:val="22"/>
          <w:lang w:eastAsia="en-GB"/>
        </w:rPr>
      </w:pPr>
      <w:r>
        <w:rPr>
          <w:lang w:eastAsia="zh-CN"/>
        </w:rPr>
        <w:t>8</w:t>
      </w:r>
      <w:r>
        <w:t>.7</w:t>
      </w:r>
      <w:r w:rsidRPr="0033014A">
        <w:rPr>
          <w:rFonts w:ascii="Calibri" w:hAnsi="Calibri"/>
          <w:sz w:val="22"/>
          <w:szCs w:val="22"/>
          <w:lang w:eastAsia="en-GB"/>
        </w:rPr>
        <w:tab/>
      </w:r>
      <w:r>
        <w:t>Receiver intermodulation</w:t>
      </w:r>
      <w:r>
        <w:tab/>
      </w:r>
      <w:r>
        <w:fldChar w:fldCharType="begin" w:fldLock="1"/>
      </w:r>
      <w:r>
        <w:instrText xml:space="preserve"> PAGEREF _Toc61185865 \h </w:instrText>
      </w:r>
      <w:r>
        <w:fldChar w:fldCharType="separate"/>
      </w:r>
      <w:r>
        <w:t>28</w:t>
      </w:r>
      <w:r>
        <w:fldChar w:fldCharType="end"/>
      </w:r>
    </w:p>
    <w:p w:rsidR="007C3863" w:rsidRPr="0033014A" w:rsidRDefault="007C3863">
      <w:pPr>
        <w:pStyle w:val="TOC2"/>
        <w:rPr>
          <w:rFonts w:ascii="Calibri" w:hAnsi="Calibri"/>
          <w:sz w:val="22"/>
          <w:szCs w:val="22"/>
          <w:lang w:eastAsia="en-GB"/>
        </w:rPr>
      </w:pPr>
      <w:r>
        <w:rPr>
          <w:lang w:eastAsia="zh-CN"/>
        </w:rPr>
        <w:t>8</w:t>
      </w:r>
      <w:r>
        <w:t>.8</w:t>
      </w:r>
      <w:r w:rsidRPr="0033014A">
        <w:rPr>
          <w:rFonts w:ascii="Calibri" w:hAnsi="Calibri"/>
          <w:sz w:val="22"/>
          <w:szCs w:val="22"/>
          <w:lang w:eastAsia="en-GB"/>
        </w:rPr>
        <w:tab/>
      </w:r>
      <w:r>
        <w:t>In-channel selectivity</w:t>
      </w:r>
      <w:r>
        <w:tab/>
      </w:r>
      <w:r>
        <w:fldChar w:fldCharType="begin" w:fldLock="1"/>
      </w:r>
      <w:r>
        <w:instrText xml:space="preserve"> PAGEREF _Toc61185866 \h </w:instrText>
      </w:r>
      <w:r>
        <w:fldChar w:fldCharType="separate"/>
      </w:r>
      <w:r>
        <w:t>28</w:t>
      </w:r>
      <w:r>
        <w:fldChar w:fldCharType="end"/>
      </w:r>
    </w:p>
    <w:p w:rsidR="007C3863" w:rsidRPr="0033014A" w:rsidRDefault="007C3863">
      <w:pPr>
        <w:pStyle w:val="TOC1"/>
        <w:rPr>
          <w:rFonts w:ascii="Calibri" w:hAnsi="Calibri"/>
          <w:szCs w:val="22"/>
          <w:lang w:eastAsia="en-GB"/>
        </w:rPr>
      </w:pPr>
      <w:r>
        <w:t>9</w:t>
      </w:r>
      <w:r w:rsidRPr="0033014A">
        <w:rPr>
          <w:rFonts w:ascii="Calibri" w:hAnsi="Calibri"/>
          <w:szCs w:val="22"/>
          <w:lang w:eastAsia="en-GB"/>
        </w:rPr>
        <w:tab/>
      </w:r>
      <w:r>
        <w:t>Radiated transmitter characteristics</w:t>
      </w:r>
      <w:r>
        <w:tab/>
      </w:r>
      <w:r>
        <w:fldChar w:fldCharType="begin" w:fldLock="1"/>
      </w:r>
      <w:r>
        <w:instrText xml:space="preserve"> PAGEREF _Toc61185867 \h </w:instrText>
      </w:r>
      <w:r>
        <w:fldChar w:fldCharType="separate"/>
      </w:r>
      <w:r>
        <w:t>28</w:t>
      </w:r>
      <w:r>
        <w:fldChar w:fldCharType="end"/>
      </w:r>
    </w:p>
    <w:p w:rsidR="007C3863" w:rsidRPr="0033014A" w:rsidRDefault="007C3863">
      <w:pPr>
        <w:pStyle w:val="TOC2"/>
        <w:rPr>
          <w:rFonts w:ascii="Calibri" w:hAnsi="Calibri"/>
          <w:sz w:val="22"/>
          <w:szCs w:val="22"/>
          <w:lang w:eastAsia="en-GB"/>
        </w:rPr>
      </w:pPr>
      <w:r>
        <w:t>9.1</w:t>
      </w:r>
      <w:r w:rsidRPr="0033014A">
        <w:rPr>
          <w:rFonts w:ascii="Calibri" w:hAnsi="Calibri"/>
          <w:sz w:val="22"/>
          <w:szCs w:val="22"/>
          <w:lang w:eastAsia="en-GB"/>
        </w:rPr>
        <w:tab/>
      </w:r>
      <w:r>
        <w:t>General</w:t>
      </w:r>
      <w:r>
        <w:tab/>
      </w:r>
      <w:r>
        <w:fldChar w:fldCharType="begin" w:fldLock="1"/>
      </w:r>
      <w:r>
        <w:instrText xml:space="preserve"> PAGEREF _Toc61185868 \h </w:instrText>
      </w:r>
      <w:r>
        <w:fldChar w:fldCharType="separate"/>
      </w:r>
      <w:r>
        <w:t>28</w:t>
      </w:r>
      <w:r>
        <w:fldChar w:fldCharType="end"/>
      </w:r>
    </w:p>
    <w:p w:rsidR="007C3863" w:rsidRPr="0033014A" w:rsidRDefault="007C3863">
      <w:pPr>
        <w:pStyle w:val="TOC2"/>
        <w:rPr>
          <w:rFonts w:ascii="Calibri" w:hAnsi="Calibri"/>
          <w:sz w:val="22"/>
          <w:szCs w:val="22"/>
          <w:lang w:eastAsia="en-GB"/>
        </w:rPr>
      </w:pPr>
      <w:r>
        <w:t>9.2</w:t>
      </w:r>
      <w:r w:rsidRPr="0033014A">
        <w:rPr>
          <w:rFonts w:ascii="Calibri" w:hAnsi="Calibri"/>
          <w:sz w:val="22"/>
          <w:szCs w:val="22"/>
          <w:lang w:eastAsia="en-GB"/>
        </w:rPr>
        <w:tab/>
      </w:r>
      <w:r>
        <w:t>Radiated transmit power</w:t>
      </w:r>
      <w:r>
        <w:tab/>
      </w:r>
      <w:r>
        <w:fldChar w:fldCharType="begin" w:fldLock="1"/>
      </w:r>
      <w:r>
        <w:instrText xml:space="preserve"> PAGEREF _Toc61185869 \h </w:instrText>
      </w:r>
      <w:r>
        <w:fldChar w:fldCharType="separate"/>
      </w:r>
      <w:r>
        <w:t>28</w:t>
      </w:r>
      <w:r>
        <w:fldChar w:fldCharType="end"/>
      </w:r>
    </w:p>
    <w:p w:rsidR="007C3863" w:rsidRPr="0033014A" w:rsidRDefault="007C3863">
      <w:pPr>
        <w:pStyle w:val="TOC2"/>
        <w:rPr>
          <w:rFonts w:ascii="Calibri" w:hAnsi="Calibri"/>
          <w:sz w:val="22"/>
          <w:szCs w:val="22"/>
          <w:lang w:eastAsia="en-GB"/>
        </w:rPr>
      </w:pPr>
      <w:r>
        <w:t>9.3</w:t>
      </w:r>
      <w:r w:rsidRPr="0033014A">
        <w:rPr>
          <w:rFonts w:ascii="Calibri" w:hAnsi="Calibri"/>
          <w:sz w:val="22"/>
          <w:szCs w:val="22"/>
          <w:lang w:eastAsia="en-GB"/>
        </w:rPr>
        <w:tab/>
      </w:r>
      <w:r>
        <w:rPr>
          <w:lang w:eastAsia="zh-CN"/>
        </w:rPr>
        <w:t>IAB</w:t>
      </w:r>
      <w:r>
        <w:t xml:space="preserve"> </w:t>
      </w:r>
      <w:r>
        <w:rPr>
          <w:lang w:eastAsia="zh-CN"/>
        </w:rPr>
        <w:t xml:space="preserve">OTA </w:t>
      </w:r>
      <w:r>
        <w:t>output power</w:t>
      </w:r>
      <w:r>
        <w:tab/>
      </w:r>
      <w:r>
        <w:fldChar w:fldCharType="begin" w:fldLock="1"/>
      </w:r>
      <w:r>
        <w:instrText xml:space="preserve"> PAGEREF _Toc61185870 \h </w:instrText>
      </w:r>
      <w:r>
        <w:fldChar w:fldCharType="separate"/>
      </w:r>
      <w:r>
        <w:t>29</w:t>
      </w:r>
      <w:r>
        <w:fldChar w:fldCharType="end"/>
      </w:r>
    </w:p>
    <w:p w:rsidR="007C3863" w:rsidRPr="0033014A" w:rsidRDefault="007C3863">
      <w:pPr>
        <w:pStyle w:val="TOC2"/>
        <w:rPr>
          <w:rFonts w:ascii="Calibri" w:hAnsi="Calibri"/>
          <w:sz w:val="22"/>
          <w:szCs w:val="22"/>
          <w:lang w:eastAsia="en-GB"/>
        </w:rPr>
      </w:pPr>
      <w:r>
        <w:t>9.4</w:t>
      </w:r>
      <w:r w:rsidRPr="0033014A">
        <w:rPr>
          <w:rFonts w:ascii="Calibri" w:hAnsi="Calibri"/>
          <w:sz w:val="22"/>
          <w:szCs w:val="22"/>
          <w:lang w:eastAsia="en-GB"/>
        </w:rPr>
        <w:tab/>
      </w:r>
      <w:r>
        <w:t>OTA output power dynamics</w:t>
      </w:r>
      <w:r>
        <w:tab/>
      </w:r>
      <w:r>
        <w:fldChar w:fldCharType="begin" w:fldLock="1"/>
      </w:r>
      <w:r>
        <w:instrText xml:space="preserve"> PAGEREF _Toc61185871 \h </w:instrText>
      </w:r>
      <w:r>
        <w:fldChar w:fldCharType="separate"/>
      </w:r>
      <w:r>
        <w:t>29</w:t>
      </w:r>
      <w:r>
        <w:fldChar w:fldCharType="end"/>
      </w:r>
    </w:p>
    <w:p w:rsidR="007C3863" w:rsidRPr="0033014A" w:rsidRDefault="007C3863">
      <w:pPr>
        <w:pStyle w:val="TOC2"/>
        <w:rPr>
          <w:rFonts w:ascii="Calibri" w:hAnsi="Calibri"/>
          <w:sz w:val="22"/>
          <w:szCs w:val="22"/>
          <w:lang w:eastAsia="en-GB"/>
        </w:rPr>
      </w:pPr>
      <w:r>
        <w:t>9.5</w:t>
      </w:r>
      <w:r w:rsidRPr="0033014A">
        <w:rPr>
          <w:rFonts w:ascii="Calibri" w:hAnsi="Calibri"/>
          <w:sz w:val="22"/>
          <w:szCs w:val="22"/>
          <w:lang w:eastAsia="en-GB"/>
        </w:rPr>
        <w:tab/>
      </w:r>
      <w:r>
        <w:t>OTA transmit ON/OFF power</w:t>
      </w:r>
      <w:r>
        <w:tab/>
      </w:r>
      <w:r>
        <w:fldChar w:fldCharType="begin" w:fldLock="1"/>
      </w:r>
      <w:r>
        <w:instrText xml:space="preserve"> PAGEREF _Toc61185872 \h </w:instrText>
      </w:r>
      <w:r>
        <w:fldChar w:fldCharType="separate"/>
      </w:r>
      <w:r>
        <w:t>29</w:t>
      </w:r>
      <w:r>
        <w:fldChar w:fldCharType="end"/>
      </w:r>
    </w:p>
    <w:p w:rsidR="007C3863" w:rsidRPr="0033014A" w:rsidRDefault="007C3863">
      <w:pPr>
        <w:pStyle w:val="TOC2"/>
        <w:rPr>
          <w:rFonts w:ascii="Calibri" w:hAnsi="Calibri"/>
          <w:sz w:val="22"/>
          <w:szCs w:val="22"/>
          <w:lang w:eastAsia="en-GB"/>
        </w:rPr>
      </w:pPr>
      <w:r>
        <w:t>9.6</w:t>
      </w:r>
      <w:r w:rsidRPr="0033014A">
        <w:rPr>
          <w:rFonts w:ascii="Calibri" w:hAnsi="Calibri"/>
          <w:sz w:val="22"/>
          <w:szCs w:val="22"/>
          <w:lang w:eastAsia="en-GB"/>
        </w:rPr>
        <w:tab/>
      </w:r>
      <w:r>
        <w:t>OTA transmitted signal quality</w:t>
      </w:r>
      <w:r>
        <w:tab/>
      </w:r>
      <w:r>
        <w:fldChar w:fldCharType="begin" w:fldLock="1"/>
      </w:r>
      <w:r>
        <w:instrText xml:space="preserve"> PAGEREF _Toc61185873 \h </w:instrText>
      </w:r>
      <w:r>
        <w:fldChar w:fldCharType="separate"/>
      </w:r>
      <w:r>
        <w:t>29</w:t>
      </w:r>
      <w:r>
        <w:fldChar w:fldCharType="end"/>
      </w:r>
    </w:p>
    <w:p w:rsidR="007C3863" w:rsidRPr="0033014A" w:rsidRDefault="007C3863">
      <w:pPr>
        <w:pStyle w:val="TOC3"/>
        <w:rPr>
          <w:rFonts w:ascii="Calibri" w:hAnsi="Calibri"/>
          <w:sz w:val="22"/>
          <w:szCs w:val="22"/>
          <w:lang w:eastAsia="en-GB"/>
        </w:rPr>
      </w:pPr>
      <w:r w:rsidRPr="001C1EE4">
        <w:rPr>
          <w:lang w:val="en-US"/>
        </w:rPr>
        <w:t>9.6.1</w:t>
      </w:r>
      <w:r w:rsidRPr="0033014A">
        <w:rPr>
          <w:rFonts w:ascii="Calibri" w:hAnsi="Calibri"/>
          <w:sz w:val="22"/>
          <w:szCs w:val="22"/>
          <w:lang w:eastAsia="en-GB"/>
        </w:rPr>
        <w:tab/>
      </w:r>
      <w:r w:rsidRPr="001C1EE4">
        <w:rPr>
          <w:lang w:val="en-US"/>
        </w:rPr>
        <w:t>IAB-DU OTA transmitted signal quality</w:t>
      </w:r>
      <w:r>
        <w:tab/>
      </w:r>
      <w:r>
        <w:fldChar w:fldCharType="begin" w:fldLock="1"/>
      </w:r>
      <w:r>
        <w:instrText xml:space="preserve"> PAGEREF _Toc61185874 \h </w:instrText>
      </w:r>
      <w:r>
        <w:fldChar w:fldCharType="separate"/>
      </w:r>
      <w:r>
        <w:t>29</w:t>
      </w:r>
      <w:r>
        <w:fldChar w:fldCharType="end"/>
      </w:r>
    </w:p>
    <w:p w:rsidR="007C3863" w:rsidRPr="0033014A" w:rsidRDefault="007C3863">
      <w:pPr>
        <w:pStyle w:val="TOC3"/>
        <w:rPr>
          <w:rFonts w:ascii="Calibri" w:hAnsi="Calibri"/>
          <w:sz w:val="22"/>
          <w:szCs w:val="22"/>
          <w:lang w:eastAsia="en-GB"/>
        </w:rPr>
      </w:pPr>
      <w:r w:rsidRPr="001C1EE4">
        <w:rPr>
          <w:lang w:val="en-US"/>
        </w:rPr>
        <w:t>9.6.2</w:t>
      </w:r>
      <w:r w:rsidRPr="0033014A">
        <w:rPr>
          <w:rFonts w:ascii="Calibri" w:hAnsi="Calibri"/>
          <w:sz w:val="22"/>
          <w:szCs w:val="22"/>
          <w:lang w:eastAsia="en-GB"/>
        </w:rPr>
        <w:tab/>
      </w:r>
      <w:r w:rsidRPr="001C1EE4">
        <w:rPr>
          <w:lang w:val="en-US"/>
        </w:rPr>
        <w:t>IAB-MT OTA transmitted signal quality</w:t>
      </w:r>
      <w:r>
        <w:tab/>
      </w:r>
      <w:r>
        <w:fldChar w:fldCharType="begin" w:fldLock="1"/>
      </w:r>
      <w:r>
        <w:instrText xml:space="preserve"> PAGEREF _Toc61185875 \h </w:instrText>
      </w:r>
      <w:r>
        <w:fldChar w:fldCharType="separate"/>
      </w:r>
      <w:r>
        <w:t>29</w:t>
      </w:r>
      <w:r>
        <w:fldChar w:fldCharType="end"/>
      </w:r>
    </w:p>
    <w:p w:rsidR="007C3863" w:rsidRPr="0033014A" w:rsidRDefault="007C3863">
      <w:pPr>
        <w:pStyle w:val="TOC4"/>
        <w:rPr>
          <w:rFonts w:ascii="Calibri" w:hAnsi="Calibri"/>
          <w:sz w:val="22"/>
          <w:szCs w:val="22"/>
          <w:lang w:eastAsia="en-GB"/>
        </w:rPr>
      </w:pPr>
      <w:r>
        <w:t>9.6.2.1</w:t>
      </w:r>
      <w:r w:rsidRPr="0033014A">
        <w:rPr>
          <w:rFonts w:ascii="Calibri" w:hAnsi="Calibri"/>
          <w:sz w:val="22"/>
          <w:szCs w:val="22"/>
          <w:lang w:eastAsia="en-GB"/>
        </w:rPr>
        <w:tab/>
      </w:r>
      <w:r>
        <w:t>Frequency error</w:t>
      </w:r>
      <w:r>
        <w:tab/>
      </w:r>
      <w:r>
        <w:fldChar w:fldCharType="begin" w:fldLock="1"/>
      </w:r>
      <w:r>
        <w:instrText xml:space="preserve"> PAGEREF _Toc61185876 \h </w:instrText>
      </w:r>
      <w:r>
        <w:fldChar w:fldCharType="separate"/>
      </w:r>
      <w:r>
        <w:t>29</w:t>
      </w:r>
      <w:r>
        <w:fldChar w:fldCharType="end"/>
      </w:r>
    </w:p>
    <w:p w:rsidR="007C3863" w:rsidRPr="0033014A" w:rsidRDefault="007C3863">
      <w:pPr>
        <w:pStyle w:val="TOC4"/>
        <w:rPr>
          <w:rFonts w:ascii="Calibri" w:hAnsi="Calibri"/>
          <w:sz w:val="22"/>
          <w:szCs w:val="22"/>
          <w:lang w:eastAsia="en-GB"/>
        </w:rPr>
      </w:pPr>
      <w:r>
        <w:t>9.6.2.2</w:t>
      </w:r>
      <w:r w:rsidRPr="0033014A">
        <w:rPr>
          <w:rFonts w:ascii="Calibri" w:hAnsi="Calibri"/>
          <w:sz w:val="22"/>
          <w:szCs w:val="22"/>
          <w:lang w:eastAsia="en-GB"/>
        </w:rPr>
        <w:tab/>
      </w:r>
      <w:r>
        <w:t>Error Vector Magnitude</w:t>
      </w:r>
      <w:r>
        <w:tab/>
      </w:r>
      <w:r>
        <w:fldChar w:fldCharType="begin" w:fldLock="1"/>
      </w:r>
      <w:r>
        <w:instrText xml:space="preserve"> PAGEREF _Toc61185877 \h </w:instrText>
      </w:r>
      <w:r>
        <w:fldChar w:fldCharType="separate"/>
      </w:r>
      <w:r>
        <w:t>29</w:t>
      </w:r>
      <w:r>
        <w:fldChar w:fldCharType="end"/>
      </w:r>
    </w:p>
    <w:p w:rsidR="007C3863" w:rsidRPr="0033014A" w:rsidRDefault="007C3863">
      <w:pPr>
        <w:pStyle w:val="TOC2"/>
        <w:rPr>
          <w:rFonts w:ascii="Calibri" w:hAnsi="Calibri"/>
          <w:sz w:val="22"/>
          <w:szCs w:val="22"/>
          <w:lang w:val="sv-FI" w:eastAsia="en-GB"/>
        </w:rPr>
      </w:pPr>
      <w:r w:rsidRPr="007C3863">
        <w:rPr>
          <w:lang w:val="sv-FI"/>
        </w:rPr>
        <w:t>9.7</w:t>
      </w:r>
      <w:r w:rsidRPr="0033014A">
        <w:rPr>
          <w:rFonts w:ascii="Calibri" w:hAnsi="Calibri"/>
          <w:sz w:val="22"/>
          <w:szCs w:val="22"/>
          <w:lang w:val="sv-FI" w:eastAsia="en-GB"/>
        </w:rPr>
        <w:tab/>
      </w:r>
      <w:r w:rsidRPr="007C3863">
        <w:rPr>
          <w:lang w:val="sv-FI"/>
        </w:rPr>
        <w:t>OTA unwanted emissions</w:t>
      </w:r>
      <w:r w:rsidRPr="007C3863">
        <w:rPr>
          <w:lang w:val="sv-FI"/>
        </w:rPr>
        <w:tab/>
      </w:r>
      <w:r>
        <w:fldChar w:fldCharType="begin" w:fldLock="1"/>
      </w:r>
      <w:r w:rsidRPr="007C3863">
        <w:rPr>
          <w:lang w:val="sv-FI"/>
        </w:rPr>
        <w:instrText xml:space="preserve"> PAGEREF _Toc61185878 \h </w:instrText>
      </w:r>
      <w:r>
        <w:fldChar w:fldCharType="separate"/>
      </w:r>
      <w:r w:rsidRPr="007C3863">
        <w:rPr>
          <w:lang w:val="sv-FI"/>
        </w:rPr>
        <w:t>30</w:t>
      </w:r>
      <w:r>
        <w:fldChar w:fldCharType="end"/>
      </w:r>
    </w:p>
    <w:p w:rsidR="007C3863" w:rsidRPr="0033014A" w:rsidRDefault="007C3863">
      <w:pPr>
        <w:pStyle w:val="TOC2"/>
        <w:rPr>
          <w:rFonts w:ascii="Calibri" w:hAnsi="Calibri"/>
          <w:sz w:val="22"/>
          <w:szCs w:val="22"/>
          <w:lang w:val="sv-FI" w:eastAsia="en-GB"/>
        </w:rPr>
      </w:pPr>
      <w:r w:rsidRPr="001C1EE4">
        <w:rPr>
          <w:lang w:val="sv-FI"/>
        </w:rPr>
        <w:t>9.8</w:t>
      </w:r>
      <w:r w:rsidRPr="0033014A">
        <w:rPr>
          <w:rFonts w:ascii="Calibri" w:hAnsi="Calibri"/>
          <w:sz w:val="22"/>
          <w:szCs w:val="22"/>
          <w:lang w:val="sv-FI" w:eastAsia="en-GB"/>
        </w:rPr>
        <w:tab/>
      </w:r>
      <w:r w:rsidRPr="001C1EE4">
        <w:rPr>
          <w:lang w:val="sv-FI"/>
        </w:rPr>
        <w:t>OTA transmitter intermodulation</w:t>
      </w:r>
      <w:r w:rsidRPr="007C3863">
        <w:rPr>
          <w:lang w:val="sv-FI"/>
        </w:rPr>
        <w:tab/>
      </w:r>
      <w:r>
        <w:fldChar w:fldCharType="begin" w:fldLock="1"/>
      </w:r>
      <w:r w:rsidRPr="007C3863">
        <w:rPr>
          <w:lang w:val="sv-FI"/>
        </w:rPr>
        <w:instrText xml:space="preserve"> PAGEREF _Toc61185879 \h </w:instrText>
      </w:r>
      <w:r>
        <w:fldChar w:fldCharType="separate"/>
      </w:r>
      <w:r w:rsidRPr="007C3863">
        <w:rPr>
          <w:lang w:val="sv-FI"/>
        </w:rPr>
        <w:t>30</w:t>
      </w:r>
      <w:r>
        <w:fldChar w:fldCharType="end"/>
      </w:r>
    </w:p>
    <w:p w:rsidR="007C3863" w:rsidRPr="0033014A" w:rsidRDefault="007C3863">
      <w:pPr>
        <w:pStyle w:val="TOC3"/>
        <w:rPr>
          <w:rFonts w:ascii="Calibri" w:hAnsi="Calibri"/>
          <w:sz w:val="22"/>
          <w:szCs w:val="22"/>
          <w:lang w:val="sv-FI" w:eastAsia="en-GB"/>
        </w:rPr>
      </w:pPr>
      <w:r w:rsidRPr="001C1EE4">
        <w:rPr>
          <w:lang w:val="sv-FI"/>
        </w:rPr>
        <w:t>9.8.1</w:t>
      </w:r>
      <w:r w:rsidRPr="0033014A">
        <w:rPr>
          <w:rFonts w:ascii="Calibri" w:hAnsi="Calibri"/>
          <w:sz w:val="22"/>
          <w:szCs w:val="22"/>
          <w:lang w:val="sv-FI" w:eastAsia="en-GB"/>
        </w:rPr>
        <w:tab/>
      </w:r>
      <w:r w:rsidRPr="001C1EE4">
        <w:rPr>
          <w:lang w:val="sv-FI"/>
        </w:rPr>
        <w:t>IAB DU intermodulation</w:t>
      </w:r>
      <w:r w:rsidRPr="007C3863">
        <w:rPr>
          <w:lang w:val="sv-FI"/>
        </w:rPr>
        <w:tab/>
      </w:r>
      <w:r>
        <w:fldChar w:fldCharType="begin" w:fldLock="1"/>
      </w:r>
      <w:r w:rsidRPr="007C3863">
        <w:rPr>
          <w:lang w:val="sv-FI"/>
        </w:rPr>
        <w:instrText xml:space="preserve"> PAGEREF _Toc61185880 \h </w:instrText>
      </w:r>
      <w:r>
        <w:fldChar w:fldCharType="separate"/>
      </w:r>
      <w:r w:rsidRPr="007C3863">
        <w:rPr>
          <w:lang w:val="sv-FI"/>
        </w:rPr>
        <w:t>30</w:t>
      </w:r>
      <w:r>
        <w:fldChar w:fldCharType="end"/>
      </w:r>
    </w:p>
    <w:p w:rsidR="007C3863" w:rsidRPr="0033014A" w:rsidRDefault="007C3863">
      <w:pPr>
        <w:pStyle w:val="TOC3"/>
        <w:rPr>
          <w:rFonts w:ascii="Calibri" w:hAnsi="Calibri"/>
          <w:sz w:val="22"/>
          <w:szCs w:val="22"/>
          <w:lang w:eastAsia="en-GB"/>
        </w:rPr>
      </w:pPr>
      <w:r>
        <w:t>9.8.2</w:t>
      </w:r>
      <w:r w:rsidRPr="0033014A">
        <w:rPr>
          <w:rFonts w:ascii="Calibri" w:hAnsi="Calibri"/>
          <w:sz w:val="22"/>
          <w:szCs w:val="22"/>
          <w:lang w:eastAsia="en-GB"/>
        </w:rPr>
        <w:tab/>
      </w:r>
      <w:r>
        <w:t>IAB MT intermodulation</w:t>
      </w:r>
      <w:r>
        <w:tab/>
      </w:r>
      <w:r>
        <w:fldChar w:fldCharType="begin" w:fldLock="1"/>
      </w:r>
      <w:r>
        <w:instrText xml:space="preserve"> PAGEREF _Toc61185881 \h </w:instrText>
      </w:r>
      <w:r>
        <w:fldChar w:fldCharType="separate"/>
      </w:r>
      <w:r>
        <w:t>30</w:t>
      </w:r>
      <w:r>
        <w:fldChar w:fldCharType="end"/>
      </w:r>
    </w:p>
    <w:p w:rsidR="007C3863" w:rsidRPr="0033014A" w:rsidRDefault="007C3863">
      <w:pPr>
        <w:pStyle w:val="TOC2"/>
        <w:rPr>
          <w:rFonts w:ascii="Calibri" w:hAnsi="Calibri"/>
          <w:sz w:val="22"/>
          <w:szCs w:val="22"/>
          <w:lang w:eastAsia="en-GB"/>
        </w:rPr>
      </w:pPr>
      <w:r>
        <w:t>9.9</w:t>
      </w:r>
      <w:r w:rsidRPr="0033014A">
        <w:rPr>
          <w:rFonts w:ascii="Calibri" w:hAnsi="Calibri"/>
          <w:sz w:val="22"/>
          <w:szCs w:val="22"/>
          <w:lang w:eastAsia="en-GB"/>
        </w:rPr>
        <w:tab/>
      </w:r>
      <w:r>
        <w:rPr>
          <w:lang w:eastAsia="zh-CN"/>
        </w:rPr>
        <w:t>Beam correspondence for IAB-MT</w:t>
      </w:r>
      <w:r>
        <w:tab/>
      </w:r>
      <w:r>
        <w:fldChar w:fldCharType="begin" w:fldLock="1"/>
      </w:r>
      <w:r>
        <w:instrText xml:space="preserve"> PAGEREF _Toc61185882 \h </w:instrText>
      </w:r>
      <w:r>
        <w:fldChar w:fldCharType="separate"/>
      </w:r>
      <w:r>
        <w:t>31</w:t>
      </w:r>
      <w:r>
        <w:fldChar w:fldCharType="end"/>
      </w:r>
    </w:p>
    <w:p w:rsidR="007C3863" w:rsidRPr="0033014A" w:rsidRDefault="007C3863">
      <w:pPr>
        <w:pStyle w:val="TOC1"/>
        <w:rPr>
          <w:rFonts w:ascii="Calibri" w:hAnsi="Calibri"/>
          <w:szCs w:val="22"/>
          <w:lang w:eastAsia="en-GB"/>
        </w:rPr>
      </w:pPr>
      <w:r>
        <w:t>10</w:t>
      </w:r>
      <w:r w:rsidRPr="0033014A">
        <w:rPr>
          <w:rFonts w:ascii="Calibri" w:hAnsi="Calibri"/>
          <w:szCs w:val="22"/>
          <w:lang w:eastAsia="en-GB"/>
        </w:rPr>
        <w:tab/>
      </w:r>
      <w:r>
        <w:t>Radiated receiver characteristics</w:t>
      </w:r>
      <w:r>
        <w:tab/>
      </w:r>
      <w:r>
        <w:fldChar w:fldCharType="begin" w:fldLock="1"/>
      </w:r>
      <w:r>
        <w:instrText xml:space="preserve"> PAGEREF _Toc61185883 \h </w:instrText>
      </w:r>
      <w:r>
        <w:fldChar w:fldCharType="separate"/>
      </w:r>
      <w:r>
        <w:t>31</w:t>
      </w:r>
      <w:r>
        <w:fldChar w:fldCharType="end"/>
      </w:r>
    </w:p>
    <w:p w:rsidR="007C3863" w:rsidRPr="0033014A" w:rsidRDefault="007C3863">
      <w:pPr>
        <w:pStyle w:val="TOC2"/>
        <w:rPr>
          <w:rFonts w:ascii="Calibri" w:hAnsi="Calibri"/>
          <w:sz w:val="22"/>
          <w:szCs w:val="22"/>
          <w:lang w:eastAsia="en-GB"/>
        </w:rPr>
      </w:pPr>
      <w:r>
        <w:t>10.1</w:t>
      </w:r>
      <w:r w:rsidRPr="0033014A">
        <w:rPr>
          <w:rFonts w:ascii="Calibri" w:hAnsi="Calibri"/>
          <w:sz w:val="22"/>
          <w:szCs w:val="22"/>
          <w:lang w:eastAsia="en-GB"/>
        </w:rPr>
        <w:tab/>
      </w:r>
      <w:r>
        <w:t>Void</w:t>
      </w:r>
      <w:r>
        <w:tab/>
      </w:r>
      <w:r>
        <w:fldChar w:fldCharType="begin" w:fldLock="1"/>
      </w:r>
      <w:r>
        <w:instrText xml:space="preserve"> PAGEREF _Toc61185884 \h </w:instrText>
      </w:r>
      <w:r>
        <w:fldChar w:fldCharType="separate"/>
      </w:r>
      <w:r>
        <w:t>31</w:t>
      </w:r>
      <w:r>
        <w:fldChar w:fldCharType="end"/>
      </w:r>
    </w:p>
    <w:p w:rsidR="007C3863" w:rsidRPr="0033014A" w:rsidRDefault="007C3863">
      <w:pPr>
        <w:pStyle w:val="TOC2"/>
        <w:rPr>
          <w:rFonts w:ascii="Calibri" w:hAnsi="Calibri"/>
          <w:sz w:val="22"/>
          <w:szCs w:val="22"/>
          <w:lang w:eastAsia="en-GB"/>
        </w:rPr>
      </w:pPr>
      <w:r w:rsidRPr="001C1EE4">
        <w:rPr>
          <w:lang w:val="en-US"/>
        </w:rPr>
        <w:t>10.2</w:t>
      </w:r>
      <w:r w:rsidRPr="0033014A">
        <w:rPr>
          <w:rFonts w:ascii="Calibri" w:hAnsi="Calibri"/>
          <w:sz w:val="22"/>
          <w:szCs w:val="22"/>
          <w:lang w:eastAsia="en-GB"/>
        </w:rPr>
        <w:tab/>
      </w:r>
      <w:r w:rsidRPr="001C1EE4">
        <w:rPr>
          <w:lang w:val="en-US"/>
        </w:rPr>
        <w:t>OTA sensitivity</w:t>
      </w:r>
      <w:r>
        <w:tab/>
      </w:r>
      <w:r>
        <w:fldChar w:fldCharType="begin" w:fldLock="1"/>
      </w:r>
      <w:r>
        <w:instrText xml:space="preserve"> PAGEREF _Toc61185885 \h </w:instrText>
      </w:r>
      <w:r>
        <w:fldChar w:fldCharType="separate"/>
      </w:r>
      <w:r>
        <w:t>31</w:t>
      </w:r>
      <w:r>
        <w:fldChar w:fldCharType="end"/>
      </w:r>
    </w:p>
    <w:p w:rsidR="007C3863" w:rsidRPr="0033014A" w:rsidRDefault="007C3863">
      <w:pPr>
        <w:pStyle w:val="TOC3"/>
        <w:rPr>
          <w:rFonts w:ascii="Calibri" w:hAnsi="Calibri"/>
          <w:sz w:val="22"/>
          <w:szCs w:val="22"/>
          <w:lang w:eastAsia="en-GB"/>
        </w:rPr>
      </w:pPr>
      <w:r>
        <w:t>10.2.1</w:t>
      </w:r>
      <w:r w:rsidRPr="0033014A">
        <w:rPr>
          <w:rFonts w:ascii="Calibri" w:hAnsi="Calibri"/>
          <w:sz w:val="22"/>
          <w:szCs w:val="22"/>
          <w:lang w:eastAsia="en-GB"/>
        </w:rPr>
        <w:tab/>
      </w:r>
      <w:r>
        <w:t>IAB-DU OTA sensitivity</w:t>
      </w:r>
      <w:r>
        <w:tab/>
      </w:r>
      <w:r>
        <w:fldChar w:fldCharType="begin" w:fldLock="1"/>
      </w:r>
      <w:r>
        <w:instrText xml:space="preserve"> PAGEREF _Toc61185886 \h </w:instrText>
      </w:r>
      <w:r>
        <w:fldChar w:fldCharType="separate"/>
      </w:r>
      <w:r>
        <w:t>31</w:t>
      </w:r>
      <w:r>
        <w:fldChar w:fldCharType="end"/>
      </w:r>
    </w:p>
    <w:p w:rsidR="007C3863" w:rsidRPr="0033014A" w:rsidRDefault="007C3863">
      <w:pPr>
        <w:pStyle w:val="TOC3"/>
        <w:rPr>
          <w:rFonts w:ascii="Calibri" w:hAnsi="Calibri"/>
          <w:sz w:val="22"/>
          <w:szCs w:val="22"/>
          <w:lang w:eastAsia="en-GB"/>
        </w:rPr>
      </w:pPr>
      <w:r>
        <w:t>10.2.2</w:t>
      </w:r>
      <w:r w:rsidRPr="0033014A">
        <w:rPr>
          <w:rFonts w:ascii="Calibri" w:hAnsi="Calibri"/>
          <w:sz w:val="22"/>
          <w:szCs w:val="22"/>
          <w:lang w:eastAsia="en-GB"/>
        </w:rPr>
        <w:tab/>
      </w:r>
      <w:r>
        <w:t>IAB-MT OTA sensitivity</w:t>
      </w:r>
      <w:r>
        <w:tab/>
      </w:r>
      <w:r>
        <w:fldChar w:fldCharType="begin" w:fldLock="1"/>
      </w:r>
      <w:r>
        <w:instrText xml:space="preserve"> PAGEREF _Toc61185887 \h </w:instrText>
      </w:r>
      <w:r>
        <w:fldChar w:fldCharType="separate"/>
      </w:r>
      <w:r>
        <w:t>31</w:t>
      </w:r>
      <w:r>
        <w:fldChar w:fldCharType="end"/>
      </w:r>
    </w:p>
    <w:p w:rsidR="007C3863" w:rsidRPr="0033014A" w:rsidRDefault="007C3863">
      <w:pPr>
        <w:pStyle w:val="TOC2"/>
        <w:rPr>
          <w:rFonts w:ascii="Calibri" w:hAnsi="Calibri"/>
          <w:sz w:val="22"/>
          <w:szCs w:val="22"/>
          <w:lang w:eastAsia="en-GB"/>
        </w:rPr>
      </w:pPr>
      <w:r>
        <w:t>10.3</w:t>
      </w:r>
      <w:r w:rsidRPr="0033014A">
        <w:rPr>
          <w:rFonts w:ascii="Calibri" w:hAnsi="Calibri"/>
          <w:sz w:val="22"/>
          <w:szCs w:val="22"/>
          <w:lang w:eastAsia="en-GB"/>
        </w:rPr>
        <w:tab/>
      </w:r>
      <w:r>
        <w:t>OTA reference sensitivity level</w:t>
      </w:r>
      <w:r>
        <w:tab/>
      </w:r>
      <w:r>
        <w:fldChar w:fldCharType="begin" w:fldLock="1"/>
      </w:r>
      <w:r>
        <w:instrText xml:space="preserve"> PAGEREF _Toc61185888 \h </w:instrText>
      </w:r>
      <w:r>
        <w:fldChar w:fldCharType="separate"/>
      </w:r>
      <w:r>
        <w:t>31</w:t>
      </w:r>
      <w:r>
        <w:fldChar w:fldCharType="end"/>
      </w:r>
    </w:p>
    <w:p w:rsidR="007C3863" w:rsidRPr="0033014A" w:rsidRDefault="007C3863">
      <w:pPr>
        <w:pStyle w:val="TOC3"/>
        <w:rPr>
          <w:rFonts w:ascii="Calibri" w:hAnsi="Calibri"/>
          <w:sz w:val="22"/>
          <w:szCs w:val="22"/>
          <w:lang w:eastAsia="en-GB"/>
        </w:rPr>
      </w:pPr>
      <w:r>
        <w:t>10.3.1</w:t>
      </w:r>
      <w:r w:rsidRPr="0033014A">
        <w:rPr>
          <w:rFonts w:ascii="Calibri" w:hAnsi="Calibri"/>
          <w:sz w:val="22"/>
          <w:szCs w:val="22"/>
          <w:lang w:eastAsia="en-GB"/>
        </w:rPr>
        <w:tab/>
      </w:r>
      <w:r>
        <w:t>IAB-DU OTA reference sensitivity</w:t>
      </w:r>
      <w:r>
        <w:tab/>
      </w:r>
      <w:r>
        <w:fldChar w:fldCharType="begin" w:fldLock="1"/>
      </w:r>
      <w:r>
        <w:instrText xml:space="preserve"> PAGEREF _Toc61185889 \h </w:instrText>
      </w:r>
      <w:r>
        <w:fldChar w:fldCharType="separate"/>
      </w:r>
      <w:r>
        <w:t>31</w:t>
      </w:r>
      <w:r>
        <w:fldChar w:fldCharType="end"/>
      </w:r>
    </w:p>
    <w:p w:rsidR="007C3863" w:rsidRPr="0033014A" w:rsidRDefault="007C3863">
      <w:pPr>
        <w:pStyle w:val="TOC3"/>
        <w:rPr>
          <w:rFonts w:ascii="Calibri" w:hAnsi="Calibri"/>
          <w:sz w:val="22"/>
          <w:szCs w:val="22"/>
          <w:lang w:eastAsia="en-GB"/>
        </w:rPr>
      </w:pPr>
      <w:r>
        <w:t>10.3.2</w:t>
      </w:r>
      <w:r w:rsidRPr="0033014A">
        <w:rPr>
          <w:rFonts w:ascii="Calibri" w:hAnsi="Calibri"/>
          <w:sz w:val="22"/>
          <w:szCs w:val="22"/>
          <w:lang w:eastAsia="en-GB"/>
        </w:rPr>
        <w:tab/>
      </w:r>
      <w:r>
        <w:t>IAB-MT OTA reference sensitivity</w:t>
      </w:r>
      <w:r>
        <w:tab/>
      </w:r>
      <w:r>
        <w:fldChar w:fldCharType="begin" w:fldLock="1"/>
      </w:r>
      <w:r>
        <w:instrText xml:space="preserve"> PAGEREF _Toc61185890 \h </w:instrText>
      </w:r>
      <w:r>
        <w:fldChar w:fldCharType="separate"/>
      </w:r>
      <w:r>
        <w:t>31</w:t>
      </w:r>
      <w:r>
        <w:fldChar w:fldCharType="end"/>
      </w:r>
    </w:p>
    <w:p w:rsidR="007C3863" w:rsidRPr="0033014A" w:rsidRDefault="007C3863">
      <w:pPr>
        <w:pStyle w:val="TOC4"/>
        <w:rPr>
          <w:rFonts w:ascii="Calibri" w:hAnsi="Calibri"/>
          <w:sz w:val="22"/>
          <w:szCs w:val="22"/>
          <w:lang w:eastAsia="en-GB"/>
        </w:rPr>
      </w:pPr>
      <w:r>
        <w:rPr>
          <w:lang w:eastAsia="sv-SE"/>
        </w:rPr>
        <w:t>10.3.2.2</w:t>
      </w:r>
      <w:r w:rsidRPr="0033014A">
        <w:rPr>
          <w:rFonts w:ascii="Calibri" w:hAnsi="Calibri"/>
          <w:sz w:val="22"/>
          <w:szCs w:val="22"/>
          <w:lang w:eastAsia="en-GB"/>
        </w:rPr>
        <w:tab/>
      </w:r>
      <w:r>
        <w:rPr>
          <w:lang w:eastAsia="sv-SE"/>
        </w:rPr>
        <w:t>FR1</w:t>
      </w:r>
      <w:r>
        <w:tab/>
      </w:r>
      <w:r>
        <w:fldChar w:fldCharType="begin" w:fldLock="1"/>
      </w:r>
      <w:r>
        <w:instrText xml:space="preserve"> PAGEREF _Toc61185891 \h </w:instrText>
      </w:r>
      <w:r>
        <w:fldChar w:fldCharType="separate"/>
      </w:r>
      <w:r>
        <w:t>31</w:t>
      </w:r>
      <w:r>
        <w:fldChar w:fldCharType="end"/>
      </w:r>
    </w:p>
    <w:p w:rsidR="007C3863" w:rsidRPr="0033014A" w:rsidRDefault="007C3863">
      <w:pPr>
        <w:pStyle w:val="TOC4"/>
        <w:rPr>
          <w:rFonts w:ascii="Calibri" w:hAnsi="Calibri"/>
          <w:sz w:val="22"/>
          <w:szCs w:val="22"/>
          <w:lang w:eastAsia="en-GB"/>
        </w:rPr>
      </w:pPr>
      <w:r>
        <w:rPr>
          <w:lang w:eastAsia="sv-SE"/>
        </w:rPr>
        <w:t>10.3.2.1</w:t>
      </w:r>
      <w:r w:rsidRPr="0033014A">
        <w:rPr>
          <w:rFonts w:ascii="Calibri" w:hAnsi="Calibri"/>
          <w:sz w:val="22"/>
          <w:szCs w:val="22"/>
          <w:lang w:eastAsia="en-GB"/>
        </w:rPr>
        <w:tab/>
      </w:r>
      <w:r>
        <w:rPr>
          <w:lang w:eastAsia="sv-SE"/>
        </w:rPr>
        <w:t>FR2</w:t>
      </w:r>
      <w:r>
        <w:tab/>
      </w:r>
      <w:r>
        <w:fldChar w:fldCharType="begin" w:fldLock="1"/>
      </w:r>
      <w:r>
        <w:instrText xml:space="preserve"> PAGEREF _Toc61185892 \h </w:instrText>
      </w:r>
      <w:r>
        <w:fldChar w:fldCharType="separate"/>
      </w:r>
      <w:r>
        <w:t>32</w:t>
      </w:r>
      <w:r>
        <w:fldChar w:fldCharType="end"/>
      </w:r>
    </w:p>
    <w:p w:rsidR="007C3863" w:rsidRPr="0033014A" w:rsidRDefault="007C3863">
      <w:pPr>
        <w:pStyle w:val="TOC2"/>
        <w:rPr>
          <w:rFonts w:ascii="Calibri" w:hAnsi="Calibri"/>
          <w:sz w:val="22"/>
          <w:szCs w:val="22"/>
          <w:lang w:eastAsia="en-GB"/>
        </w:rPr>
      </w:pPr>
      <w:r>
        <w:t>10.4</w:t>
      </w:r>
      <w:r w:rsidRPr="0033014A">
        <w:rPr>
          <w:rFonts w:ascii="Calibri" w:hAnsi="Calibri"/>
          <w:sz w:val="22"/>
          <w:szCs w:val="22"/>
          <w:lang w:eastAsia="en-GB"/>
        </w:rPr>
        <w:tab/>
      </w:r>
      <w:r>
        <w:t>OTA Dynamic range</w:t>
      </w:r>
      <w:r>
        <w:tab/>
      </w:r>
      <w:r>
        <w:fldChar w:fldCharType="begin" w:fldLock="1"/>
      </w:r>
      <w:r>
        <w:instrText xml:space="preserve"> PAGEREF _Toc61185893 \h </w:instrText>
      </w:r>
      <w:r>
        <w:fldChar w:fldCharType="separate"/>
      </w:r>
      <w:r>
        <w:t>33</w:t>
      </w:r>
      <w:r>
        <w:fldChar w:fldCharType="end"/>
      </w:r>
    </w:p>
    <w:p w:rsidR="007C3863" w:rsidRPr="0033014A" w:rsidRDefault="007C3863">
      <w:pPr>
        <w:pStyle w:val="TOC2"/>
        <w:rPr>
          <w:rFonts w:ascii="Calibri" w:hAnsi="Calibri"/>
          <w:sz w:val="22"/>
          <w:szCs w:val="22"/>
          <w:lang w:eastAsia="en-GB"/>
        </w:rPr>
      </w:pPr>
      <w:r>
        <w:t>10.5</w:t>
      </w:r>
      <w:r w:rsidRPr="0033014A">
        <w:rPr>
          <w:rFonts w:ascii="Calibri" w:hAnsi="Calibri"/>
          <w:sz w:val="22"/>
          <w:szCs w:val="22"/>
          <w:lang w:eastAsia="en-GB"/>
        </w:rPr>
        <w:tab/>
      </w:r>
      <w:r>
        <w:t>OTA in-band selectivity and blocking</w:t>
      </w:r>
      <w:r>
        <w:tab/>
      </w:r>
      <w:r>
        <w:fldChar w:fldCharType="begin" w:fldLock="1"/>
      </w:r>
      <w:r>
        <w:instrText xml:space="preserve"> PAGEREF _Toc61185894 \h </w:instrText>
      </w:r>
      <w:r>
        <w:fldChar w:fldCharType="separate"/>
      </w:r>
      <w:r>
        <w:t>33</w:t>
      </w:r>
      <w:r>
        <w:fldChar w:fldCharType="end"/>
      </w:r>
    </w:p>
    <w:p w:rsidR="007C3863" w:rsidRPr="0033014A" w:rsidRDefault="007C3863">
      <w:pPr>
        <w:pStyle w:val="TOC4"/>
        <w:rPr>
          <w:rFonts w:ascii="Calibri" w:hAnsi="Calibri"/>
          <w:sz w:val="22"/>
          <w:szCs w:val="22"/>
          <w:lang w:eastAsia="en-GB"/>
        </w:rPr>
      </w:pPr>
      <w:r>
        <w:t>10.5.1</w:t>
      </w:r>
      <w:r w:rsidRPr="0033014A">
        <w:rPr>
          <w:rFonts w:ascii="Calibri" w:hAnsi="Calibri"/>
          <w:sz w:val="22"/>
          <w:szCs w:val="22"/>
          <w:lang w:eastAsia="en-GB"/>
        </w:rPr>
        <w:tab/>
      </w:r>
      <w:r>
        <w:t>ACS for IAB MT of IAB type 2-O</w:t>
      </w:r>
      <w:r>
        <w:tab/>
      </w:r>
      <w:r>
        <w:fldChar w:fldCharType="begin" w:fldLock="1"/>
      </w:r>
      <w:r>
        <w:instrText xml:space="preserve"> PAGEREF _Toc61185895 \h </w:instrText>
      </w:r>
      <w:r>
        <w:fldChar w:fldCharType="separate"/>
      </w:r>
      <w:r>
        <w:t>33</w:t>
      </w:r>
      <w:r>
        <w:fldChar w:fldCharType="end"/>
      </w:r>
    </w:p>
    <w:p w:rsidR="007C3863" w:rsidRPr="0033014A" w:rsidRDefault="007C3863">
      <w:pPr>
        <w:pStyle w:val="TOC4"/>
        <w:rPr>
          <w:rFonts w:ascii="Calibri" w:hAnsi="Calibri"/>
          <w:sz w:val="22"/>
          <w:szCs w:val="22"/>
          <w:lang w:eastAsia="en-GB"/>
        </w:rPr>
      </w:pPr>
      <w:r>
        <w:t>10.5.2</w:t>
      </w:r>
      <w:r w:rsidRPr="0033014A">
        <w:rPr>
          <w:rFonts w:ascii="Calibri" w:hAnsi="Calibri"/>
          <w:sz w:val="22"/>
          <w:szCs w:val="22"/>
          <w:lang w:eastAsia="en-GB"/>
        </w:rPr>
        <w:tab/>
      </w:r>
      <w:r>
        <w:t>In-band blocking for IAB-MT</w:t>
      </w:r>
      <w:r>
        <w:tab/>
      </w:r>
      <w:r>
        <w:fldChar w:fldCharType="begin" w:fldLock="1"/>
      </w:r>
      <w:r>
        <w:instrText xml:space="preserve"> PAGEREF _Toc61185896 \h </w:instrText>
      </w:r>
      <w:r>
        <w:fldChar w:fldCharType="separate"/>
      </w:r>
      <w:r>
        <w:t>33</w:t>
      </w:r>
      <w:r>
        <w:fldChar w:fldCharType="end"/>
      </w:r>
    </w:p>
    <w:p w:rsidR="007C3863" w:rsidRPr="0033014A" w:rsidRDefault="007C3863">
      <w:pPr>
        <w:pStyle w:val="TOC2"/>
        <w:rPr>
          <w:rFonts w:ascii="Calibri" w:hAnsi="Calibri"/>
          <w:sz w:val="22"/>
          <w:szCs w:val="22"/>
          <w:lang w:eastAsia="en-GB"/>
        </w:rPr>
      </w:pPr>
      <w:r>
        <w:t>10.6</w:t>
      </w:r>
      <w:r w:rsidRPr="0033014A">
        <w:rPr>
          <w:rFonts w:ascii="Calibri" w:hAnsi="Calibri"/>
          <w:sz w:val="22"/>
          <w:szCs w:val="22"/>
          <w:lang w:eastAsia="en-GB"/>
        </w:rPr>
        <w:tab/>
      </w:r>
      <w:r>
        <w:t>OTA Out-of-band blocking</w:t>
      </w:r>
      <w:r>
        <w:tab/>
      </w:r>
      <w:r>
        <w:fldChar w:fldCharType="begin" w:fldLock="1"/>
      </w:r>
      <w:r>
        <w:instrText xml:space="preserve"> PAGEREF _Toc61185897 \h </w:instrText>
      </w:r>
      <w:r>
        <w:fldChar w:fldCharType="separate"/>
      </w:r>
      <w:r>
        <w:t>34</w:t>
      </w:r>
      <w:r>
        <w:fldChar w:fldCharType="end"/>
      </w:r>
    </w:p>
    <w:p w:rsidR="007C3863" w:rsidRPr="0033014A" w:rsidRDefault="007C3863">
      <w:pPr>
        <w:pStyle w:val="TOC2"/>
        <w:rPr>
          <w:rFonts w:ascii="Calibri" w:hAnsi="Calibri"/>
          <w:sz w:val="22"/>
          <w:szCs w:val="22"/>
          <w:lang w:eastAsia="en-GB"/>
        </w:rPr>
      </w:pPr>
      <w:r>
        <w:t>10.7</w:t>
      </w:r>
      <w:r w:rsidRPr="0033014A">
        <w:rPr>
          <w:rFonts w:ascii="Calibri" w:hAnsi="Calibri"/>
          <w:sz w:val="22"/>
          <w:szCs w:val="22"/>
          <w:lang w:eastAsia="en-GB"/>
        </w:rPr>
        <w:tab/>
      </w:r>
      <w:r>
        <w:t>OTA receiver spurious emissions</w:t>
      </w:r>
      <w:r>
        <w:tab/>
      </w:r>
      <w:r>
        <w:fldChar w:fldCharType="begin" w:fldLock="1"/>
      </w:r>
      <w:r>
        <w:instrText xml:space="preserve"> PAGEREF _Toc61185898 \h </w:instrText>
      </w:r>
      <w:r>
        <w:fldChar w:fldCharType="separate"/>
      </w:r>
      <w:r>
        <w:t>34</w:t>
      </w:r>
      <w:r>
        <w:fldChar w:fldCharType="end"/>
      </w:r>
    </w:p>
    <w:p w:rsidR="007C3863" w:rsidRPr="0033014A" w:rsidRDefault="007C3863">
      <w:pPr>
        <w:pStyle w:val="TOC3"/>
        <w:rPr>
          <w:rFonts w:ascii="Calibri" w:hAnsi="Calibri"/>
          <w:sz w:val="22"/>
          <w:szCs w:val="22"/>
          <w:lang w:eastAsia="en-GB"/>
        </w:rPr>
      </w:pPr>
      <w:r>
        <w:t>10.7.1</w:t>
      </w:r>
      <w:r w:rsidRPr="0033014A">
        <w:rPr>
          <w:rFonts w:ascii="Calibri" w:hAnsi="Calibri"/>
          <w:sz w:val="22"/>
          <w:szCs w:val="22"/>
          <w:lang w:eastAsia="en-GB"/>
        </w:rPr>
        <w:tab/>
      </w:r>
      <w:r>
        <w:t>IAB-MT OTA Receiver spurious for IAB type 1-O and 2-O</w:t>
      </w:r>
      <w:r>
        <w:tab/>
      </w:r>
      <w:r>
        <w:fldChar w:fldCharType="begin" w:fldLock="1"/>
      </w:r>
      <w:r>
        <w:instrText xml:space="preserve"> PAGEREF _Toc61185899 \h </w:instrText>
      </w:r>
      <w:r>
        <w:fldChar w:fldCharType="separate"/>
      </w:r>
      <w:r>
        <w:t>34</w:t>
      </w:r>
      <w:r>
        <w:fldChar w:fldCharType="end"/>
      </w:r>
    </w:p>
    <w:p w:rsidR="007C3863" w:rsidRPr="0033014A" w:rsidRDefault="007C3863">
      <w:pPr>
        <w:pStyle w:val="TOC2"/>
        <w:rPr>
          <w:rFonts w:ascii="Calibri" w:hAnsi="Calibri"/>
          <w:sz w:val="22"/>
          <w:szCs w:val="22"/>
          <w:lang w:eastAsia="en-GB"/>
        </w:rPr>
      </w:pPr>
      <w:r>
        <w:t>10.8</w:t>
      </w:r>
      <w:r w:rsidRPr="0033014A">
        <w:rPr>
          <w:rFonts w:ascii="Calibri" w:hAnsi="Calibri"/>
          <w:sz w:val="22"/>
          <w:szCs w:val="22"/>
          <w:lang w:eastAsia="en-GB"/>
        </w:rPr>
        <w:tab/>
      </w:r>
      <w:r>
        <w:t>OTA receiver intermodulation</w:t>
      </w:r>
      <w:r>
        <w:tab/>
      </w:r>
      <w:r>
        <w:fldChar w:fldCharType="begin" w:fldLock="1"/>
      </w:r>
      <w:r>
        <w:instrText xml:space="preserve"> PAGEREF _Toc61185900 \h </w:instrText>
      </w:r>
      <w:r>
        <w:fldChar w:fldCharType="separate"/>
      </w:r>
      <w:r>
        <w:t>35</w:t>
      </w:r>
      <w:r>
        <w:fldChar w:fldCharType="end"/>
      </w:r>
      <w:bookmarkStart w:id="15" w:name="_GoBack"/>
      <w:bookmarkEnd w:id="15"/>
    </w:p>
    <w:p w:rsidR="007C3863" w:rsidRPr="0033014A" w:rsidRDefault="007C3863">
      <w:pPr>
        <w:pStyle w:val="TOC2"/>
        <w:rPr>
          <w:rFonts w:ascii="Calibri" w:hAnsi="Calibri"/>
          <w:sz w:val="22"/>
          <w:szCs w:val="22"/>
          <w:lang w:eastAsia="en-GB"/>
        </w:rPr>
      </w:pPr>
      <w:r>
        <w:t>10.9</w:t>
      </w:r>
      <w:r w:rsidRPr="0033014A">
        <w:rPr>
          <w:rFonts w:ascii="Calibri" w:hAnsi="Calibri"/>
          <w:sz w:val="22"/>
          <w:szCs w:val="22"/>
          <w:lang w:eastAsia="en-GB"/>
        </w:rPr>
        <w:tab/>
      </w:r>
      <w:r>
        <w:t>OTA in-channel selectivity</w:t>
      </w:r>
      <w:r>
        <w:tab/>
      </w:r>
      <w:r>
        <w:fldChar w:fldCharType="begin" w:fldLock="1"/>
      </w:r>
      <w:r>
        <w:instrText xml:space="preserve"> PAGEREF _Toc61185901 \h </w:instrText>
      </w:r>
      <w:r>
        <w:fldChar w:fldCharType="separate"/>
      </w:r>
      <w:r>
        <w:t>35</w:t>
      </w:r>
      <w:r>
        <w:fldChar w:fldCharType="end"/>
      </w:r>
    </w:p>
    <w:p w:rsidR="007C3863" w:rsidRPr="0033014A" w:rsidRDefault="007C3863">
      <w:pPr>
        <w:pStyle w:val="TOC1"/>
        <w:rPr>
          <w:rFonts w:ascii="Calibri" w:hAnsi="Calibri"/>
          <w:szCs w:val="22"/>
          <w:lang w:eastAsia="en-GB"/>
        </w:rPr>
      </w:pPr>
      <w:r>
        <w:t>11</w:t>
      </w:r>
      <w:r w:rsidRPr="0033014A">
        <w:rPr>
          <w:rFonts w:ascii="Calibri" w:hAnsi="Calibri"/>
          <w:szCs w:val="22"/>
          <w:lang w:eastAsia="en-GB"/>
        </w:rPr>
        <w:tab/>
      </w:r>
      <w:r>
        <w:rPr>
          <w:lang w:eastAsia="zh-CN"/>
        </w:rPr>
        <w:t>IAB RRM</w:t>
      </w:r>
      <w:r>
        <w:t xml:space="preserve"> requirements</w:t>
      </w:r>
      <w:r>
        <w:tab/>
      </w:r>
      <w:r>
        <w:fldChar w:fldCharType="begin" w:fldLock="1"/>
      </w:r>
      <w:r>
        <w:instrText xml:space="preserve"> PAGEREF _Toc61185902 \h </w:instrText>
      </w:r>
      <w:r>
        <w:fldChar w:fldCharType="separate"/>
      </w:r>
      <w:r>
        <w:t>35</w:t>
      </w:r>
      <w:r>
        <w:fldChar w:fldCharType="end"/>
      </w:r>
    </w:p>
    <w:p w:rsidR="007C3863" w:rsidRPr="0033014A" w:rsidRDefault="007C3863">
      <w:pPr>
        <w:pStyle w:val="TOC2"/>
        <w:rPr>
          <w:rFonts w:ascii="Calibri" w:hAnsi="Calibri"/>
          <w:sz w:val="22"/>
          <w:szCs w:val="22"/>
          <w:lang w:eastAsia="en-GB"/>
        </w:rPr>
      </w:pPr>
      <w:r>
        <w:t>11.1</w:t>
      </w:r>
      <w:r w:rsidRPr="0033014A">
        <w:rPr>
          <w:rFonts w:ascii="Calibri" w:hAnsi="Calibri"/>
          <w:sz w:val="22"/>
          <w:szCs w:val="22"/>
          <w:lang w:eastAsia="en-GB"/>
        </w:rPr>
        <w:tab/>
      </w:r>
      <w:r>
        <w:t>General</w:t>
      </w:r>
      <w:r>
        <w:tab/>
      </w:r>
      <w:r>
        <w:fldChar w:fldCharType="begin" w:fldLock="1"/>
      </w:r>
      <w:r>
        <w:instrText xml:space="preserve"> PAGEREF _Toc61185903 \h </w:instrText>
      </w:r>
      <w:r>
        <w:fldChar w:fldCharType="separate"/>
      </w:r>
      <w:r>
        <w:t>35</w:t>
      </w:r>
      <w:r>
        <w:fldChar w:fldCharType="end"/>
      </w:r>
    </w:p>
    <w:p w:rsidR="007C3863" w:rsidRPr="0033014A" w:rsidRDefault="007C3863">
      <w:pPr>
        <w:pStyle w:val="TOC1"/>
        <w:rPr>
          <w:rFonts w:ascii="Calibri" w:hAnsi="Calibri"/>
          <w:szCs w:val="22"/>
          <w:lang w:eastAsia="en-GB"/>
        </w:rPr>
      </w:pPr>
      <w:r>
        <w:t>1</w:t>
      </w:r>
      <w:r>
        <w:rPr>
          <w:lang w:eastAsia="zh-CN"/>
        </w:rPr>
        <w:t>2</w:t>
      </w:r>
      <w:r w:rsidRPr="0033014A">
        <w:rPr>
          <w:rFonts w:ascii="Calibri" w:hAnsi="Calibri"/>
          <w:szCs w:val="22"/>
          <w:lang w:eastAsia="en-GB"/>
        </w:rPr>
        <w:tab/>
      </w:r>
      <w:r>
        <w:rPr>
          <w:lang w:eastAsia="zh-CN"/>
        </w:rPr>
        <w:t>IAB EMC</w:t>
      </w:r>
      <w:r>
        <w:t xml:space="preserve"> requirements</w:t>
      </w:r>
      <w:r>
        <w:tab/>
      </w:r>
      <w:r>
        <w:fldChar w:fldCharType="begin" w:fldLock="1"/>
      </w:r>
      <w:r>
        <w:instrText xml:space="preserve"> PAGEREF _Toc61185904 \h </w:instrText>
      </w:r>
      <w:r>
        <w:fldChar w:fldCharType="separate"/>
      </w:r>
      <w:r>
        <w:t>36</w:t>
      </w:r>
      <w:r>
        <w:fldChar w:fldCharType="end"/>
      </w:r>
    </w:p>
    <w:p w:rsidR="007C3863" w:rsidRPr="0033014A" w:rsidRDefault="007C3863">
      <w:pPr>
        <w:pStyle w:val="TOC2"/>
        <w:rPr>
          <w:rFonts w:ascii="Calibri" w:hAnsi="Calibri"/>
          <w:sz w:val="22"/>
          <w:szCs w:val="22"/>
          <w:lang w:eastAsia="en-GB"/>
        </w:rPr>
      </w:pPr>
      <w:r>
        <w:t>12.1</w:t>
      </w:r>
      <w:r w:rsidRPr="0033014A">
        <w:rPr>
          <w:rFonts w:ascii="Calibri" w:hAnsi="Calibri"/>
          <w:sz w:val="22"/>
          <w:szCs w:val="22"/>
          <w:lang w:eastAsia="en-GB"/>
        </w:rPr>
        <w:tab/>
      </w:r>
      <w:r>
        <w:t>IAB EMC Emission requirements</w:t>
      </w:r>
      <w:r>
        <w:tab/>
      </w:r>
      <w:r>
        <w:fldChar w:fldCharType="begin" w:fldLock="1"/>
      </w:r>
      <w:r>
        <w:instrText xml:space="preserve"> PAGEREF _Toc61185905 \h </w:instrText>
      </w:r>
      <w:r>
        <w:fldChar w:fldCharType="separate"/>
      </w:r>
      <w:r>
        <w:t>36</w:t>
      </w:r>
      <w:r>
        <w:fldChar w:fldCharType="end"/>
      </w:r>
    </w:p>
    <w:p w:rsidR="007C3863" w:rsidRPr="0033014A" w:rsidRDefault="007C3863">
      <w:pPr>
        <w:pStyle w:val="TOC2"/>
        <w:rPr>
          <w:rFonts w:ascii="Calibri" w:hAnsi="Calibri"/>
          <w:sz w:val="22"/>
          <w:szCs w:val="22"/>
          <w:lang w:eastAsia="en-GB"/>
        </w:rPr>
      </w:pPr>
      <w:r>
        <w:t>12.2</w:t>
      </w:r>
      <w:r w:rsidRPr="0033014A">
        <w:rPr>
          <w:rFonts w:ascii="Calibri" w:hAnsi="Calibri"/>
          <w:sz w:val="22"/>
          <w:szCs w:val="22"/>
          <w:lang w:eastAsia="en-GB"/>
        </w:rPr>
        <w:tab/>
      </w:r>
      <w:r>
        <w:t>IAB EMC immunity requirements</w:t>
      </w:r>
      <w:r>
        <w:tab/>
      </w:r>
      <w:r>
        <w:fldChar w:fldCharType="begin" w:fldLock="1"/>
      </w:r>
      <w:r>
        <w:instrText xml:space="preserve"> PAGEREF _Toc61185906 \h </w:instrText>
      </w:r>
      <w:r>
        <w:fldChar w:fldCharType="separate"/>
      </w:r>
      <w:r>
        <w:t>36</w:t>
      </w:r>
      <w:r>
        <w:fldChar w:fldCharType="end"/>
      </w:r>
    </w:p>
    <w:p w:rsidR="007C3863" w:rsidRPr="0033014A" w:rsidRDefault="007C3863">
      <w:pPr>
        <w:pStyle w:val="TOC3"/>
        <w:rPr>
          <w:rFonts w:ascii="Calibri" w:hAnsi="Calibri"/>
          <w:sz w:val="22"/>
          <w:szCs w:val="22"/>
          <w:lang w:eastAsia="en-GB"/>
        </w:rPr>
      </w:pPr>
      <w:r w:rsidRPr="001C1EE4">
        <w:rPr>
          <w:lang w:val="en-US"/>
        </w:rPr>
        <w:t>12.2.1</w:t>
      </w:r>
      <w:r w:rsidRPr="0033014A">
        <w:rPr>
          <w:rFonts w:ascii="Calibri" w:hAnsi="Calibri"/>
          <w:sz w:val="22"/>
          <w:szCs w:val="22"/>
          <w:lang w:eastAsia="en-GB"/>
        </w:rPr>
        <w:tab/>
      </w:r>
      <w:r w:rsidRPr="001C1EE4">
        <w:rPr>
          <w:lang w:val="en-US"/>
        </w:rPr>
        <w:t>Radiated Immunity requirements</w:t>
      </w:r>
      <w:r>
        <w:tab/>
      </w:r>
      <w:r>
        <w:fldChar w:fldCharType="begin" w:fldLock="1"/>
      </w:r>
      <w:r>
        <w:instrText xml:space="preserve"> PAGEREF _Toc61185907 \h </w:instrText>
      </w:r>
      <w:r>
        <w:fldChar w:fldCharType="separate"/>
      </w:r>
      <w:r>
        <w:t>36</w:t>
      </w:r>
      <w:r>
        <w:fldChar w:fldCharType="end"/>
      </w:r>
    </w:p>
    <w:p w:rsidR="007C3863" w:rsidRPr="0033014A" w:rsidRDefault="007C3863">
      <w:pPr>
        <w:pStyle w:val="TOC4"/>
        <w:rPr>
          <w:rFonts w:ascii="Calibri" w:hAnsi="Calibri"/>
          <w:sz w:val="22"/>
          <w:szCs w:val="22"/>
          <w:lang w:eastAsia="en-GB"/>
        </w:rPr>
      </w:pPr>
      <w:r>
        <w:t>12.2.1.1</w:t>
      </w:r>
      <w:r w:rsidRPr="0033014A">
        <w:rPr>
          <w:rFonts w:ascii="Calibri" w:hAnsi="Calibri"/>
          <w:sz w:val="22"/>
          <w:szCs w:val="22"/>
          <w:lang w:eastAsia="en-GB"/>
        </w:rPr>
        <w:tab/>
      </w:r>
      <w:r>
        <w:t>One enclosure case</w:t>
      </w:r>
      <w:r>
        <w:tab/>
      </w:r>
      <w:r>
        <w:fldChar w:fldCharType="begin" w:fldLock="1"/>
      </w:r>
      <w:r>
        <w:instrText xml:space="preserve"> PAGEREF _Toc61185908 \h </w:instrText>
      </w:r>
      <w:r>
        <w:fldChar w:fldCharType="separate"/>
      </w:r>
      <w:r>
        <w:t>36</w:t>
      </w:r>
      <w:r>
        <w:fldChar w:fldCharType="end"/>
      </w:r>
    </w:p>
    <w:p w:rsidR="007C3863" w:rsidRPr="0033014A" w:rsidRDefault="007C3863">
      <w:pPr>
        <w:pStyle w:val="TOC4"/>
        <w:rPr>
          <w:rFonts w:ascii="Calibri" w:hAnsi="Calibri"/>
          <w:sz w:val="22"/>
          <w:szCs w:val="22"/>
          <w:lang w:eastAsia="en-GB"/>
        </w:rPr>
      </w:pPr>
      <w:r>
        <w:t>12.2.1.2</w:t>
      </w:r>
      <w:r w:rsidRPr="0033014A">
        <w:rPr>
          <w:rFonts w:ascii="Calibri" w:hAnsi="Calibri"/>
          <w:sz w:val="22"/>
          <w:szCs w:val="22"/>
          <w:lang w:eastAsia="en-GB"/>
        </w:rPr>
        <w:tab/>
      </w:r>
      <w:r>
        <w:t>Different enclosure case</w:t>
      </w:r>
      <w:r>
        <w:tab/>
      </w:r>
      <w:r>
        <w:fldChar w:fldCharType="begin" w:fldLock="1"/>
      </w:r>
      <w:r>
        <w:instrText xml:space="preserve"> PAGEREF _Toc61185909 \h </w:instrText>
      </w:r>
      <w:r>
        <w:fldChar w:fldCharType="separate"/>
      </w:r>
      <w:r>
        <w:t>36</w:t>
      </w:r>
      <w:r>
        <w:fldChar w:fldCharType="end"/>
      </w:r>
    </w:p>
    <w:p w:rsidR="007C3863" w:rsidRPr="0033014A" w:rsidRDefault="007C3863">
      <w:pPr>
        <w:pStyle w:val="TOC4"/>
        <w:rPr>
          <w:rFonts w:ascii="Calibri" w:hAnsi="Calibri"/>
          <w:sz w:val="22"/>
          <w:szCs w:val="22"/>
          <w:lang w:eastAsia="en-GB"/>
        </w:rPr>
      </w:pPr>
      <w:r>
        <w:t>12.2.1.4</w:t>
      </w:r>
      <w:r w:rsidRPr="0033014A">
        <w:rPr>
          <w:rFonts w:ascii="Calibri" w:hAnsi="Calibri"/>
          <w:sz w:val="22"/>
          <w:szCs w:val="22"/>
          <w:lang w:eastAsia="en-GB"/>
        </w:rPr>
        <w:tab/>
      </w:r>
      <w:r>
        <w:t>Summary</w:t>
      </w:r>
      <w:r>
        <w:tab/>
      </w:r>
      <w:r>
        <w:fldChar w:fldCharType="begin" w:fldLock="1"/>
      </w:r>
      <w:r>
        <w:instrText xml:space="preserve"> PAGEREF _Toc61185910 \h </w:instrText>
      </w:r>
      <w:r>
        <w:fldChar w:fldCharType="separate"/>
      </w:r>
      <w:r>
        <w:t>36</w:t>
      </w:r>
      <w:r>
        <w:fldChar w:fldCharType="end"/>
      </w:r>
    </w:p>
    <w:p w:rsidR="007C3863" w:rsidRPr="0033014A" w:rsidRDefault="007C3863">
      <w:pPr>
        <w:pStyle w:val="TOC3"/>
        <w:rPr>
          <w:rFonts w:ascii="Calibri" w:hAnsi="Calibri"/>
          <w:sz w:val="22"/>
          <w:szCs w:val="22"/>
          <w:lang w:eastAsia="en-GB"/>
        </w:rPr>
      </w:pPr>
      <w:r w:rsidRPr="001C1EE4">
        <w:rPr>
          <w:lang w:val="en-US"/>
        </w:rPr>
        <w:t>12.2.2</w:t>
      </w:r>
      <w:r w:rsidRPr="0033014A">
        <w:rPr>
          <w:rFonts w:ascii="Calibri" w:hAnsi="Calibri"/>
          <w:sz w:val="22"/>
          <w:szCs w:val="22"/>
          <w:lang w:eastAsia="en-GB"/>
        </w:rPr>
        <w:tab/>
      </w:r>
      <w:r w:rsidRPr="001C1EE4">
        <w:rPr>
          <w:lang w:val="en-US"/>
        </w:rPr>
        <w:t>Other Immunity requirements</w:t>
      </w:r>
      <w:r>
        <w:tab/>
      </w:r>
      <w:r>
        <w:fldChar w:fldCharType="begin" w:fldLock="1"/>
      </w:r>
      <w:r>
        <w:instrText xml:space="preserve"> PAGEREF _Toc61185911 \h </w:instrText>
      </w:r>
      <w:r>
        <w:fldChar w:fldCharType="separate"/>
      </w:r>
      <w:r>
        <w:t>36</w:t>
      </w:r>
      <w:r>
        <w:fldChar w:fldCharType="end"/>
      </w:r>
    </w:p>
    <w:p w:rsidR="007C3863" w:rsidRPr="0033014A" w:rsidRDefault="007C3863">
      <w:pPr>
        <w:pStyle w:val="TOC8"/>
        <w:rPr>
          <w:rFonts w:ascii="Calibri" w:hAnsi="Calibri"/>
          <w:b w:val="0"/>
          <w:szCs w:val="22"/>
          <w:lang w:eastAsia="en-GB"/>
        </w:rPr>
      </w:pPr>
      <w:r>
        <w:t>Annex A (normative): Co-existence simulation results</w:t>
      </w:r>
      <w:r>
        <w:tab/>
      </w:r>
      <w:r>
        <w:fldChar w:fldCharType="begin" w:fldLock="1"/>
      </w:r>
      <w:r>
        <w:instrText xml:space="preserve"> PAGEREF _Toc61185912 \h </w:instrText>
      </w:r>
      <w:r>
        <w:fldChar w:fldCharType="separate"/>
      </w:r>
      <w:r>
        <w:t>38</w:t>
      </w:r>
      <w:r>
        <w:fldChar w:fldCharType="end"/>
      </w:r>
    </w:p>
    <w:p w:rsidR="007C3863" w:rsidRPr="0033014A" w:rsidRDefault="007C3863">
      <w:pPr>
        <w:pStyle w:val="TOC8"/>
        <w:rPr>
          <w:rFonts w:ascii="Calibri" w:hAnsi="Calibri"/>
          <w:b w:val="0"/>
          <w:szCs w:val="22"/>
          <w:lang w:eastAsia="en-GB"/>
        </w:rPr>
      </w:pPr>
      <w:r>
        <w:t>Annex B (informative):  Change history</w:t>
      </w:r>
      <w:r>
        <w:tab/>
      </w:r>
      <w:r>
        <w:fldChar w:fldCharType="begin" w:fldLock="1"/>
      </w:r>
      <w:r>
        <w:instrText xml:space="preserve"> PAGEREF _Toc61185913 \h </w:instrText>
      </w:r>
      <w:r>
        <w:fldChar w:fldCharType="separate"/>
      </w:r>
      <w:r>
        <w:t>40</w:t>
      </w:r>
      <w:r>
        <w:fldChar w:fldCharType="end"/>
      </w:r>
    </w:p>
    <w:p w:rsidR="00080512" w:rsidRPr="00FA2554" w:rsidRDefault="007C3863">
      <w:r>
        <w:rPr>
          <w:noProof/>
          <w:sz w:val="22"/>
        </w:rPr>
        <w:fldChar w:fldCharType="end"/>
      </w:r>
    </w:p>
    <w:p w:rsidR="00080512" w:rsidRPr="00FA2554" w:rsidRDefault="00080512" w:rsidP="00FA2554">
      <w:pPr>
        <w:pStyle w:val="Heading1"/>
      </w:pPr>
      <w:r w:rsidRPr="00FA2554">
        <w:br w:type="page"/>
      </w:r>
      <w:bookmarkStart w:id="16" w:name="foreword"/>
      <w:bookmarkStart w:id="17" w:name="_Toc2086433"/>
      <w:bookmarkStart w:id="18" w:name="_Toc53221892"/>
      <w:bookmarkStart w:id="19" w:name="_Toc53222056"/>
      <w:bookmarkStart w:id="20" w:name="_Toc53222159"/>
      <w:bookmarkStart w:id="21" w:name="_Toc53222600"/>
      <w:bookmarkStart w:id="22" w:name="_Toc61185810"/>
      <w:bookmarkEnd w:id="16"/>
      <w:r w:rsidRPr="00FA2554">
        <w:lastRenderedPageBreak/>
        <w:t>Foreword</w:t>
      </w:r>
      <w:bookmarkEnd w:id="17"/>
      <w:bookmarkEnd w:id="18"/>
      <w:bookmarkEnd w:id="19"/>
      <w:bookmarkEnd w:id="20"/>
      <w:bookmarkEnd w:id="21"/>
      <w:bookmarkEnd w:id="22"/>
    </w:p>
    <w:p w:rsidR="00080512" w:rsidRPr="00FA2554" w:rsidRDefault="00080512">
      <w:r w:rsidRPr="00FA2554">
        <w:t>This Technical</w:t>
      </w:r>
      <w:bookmarkStart w:id="23" w:name="spectype3"/>
      <w:r w:rsidR="00FA2554" w:rsidRPr="00FA2554">
        <w:t xml:space="preserve"> </w:t>
      </w:r>
      <w:r w:rsidR="00602AEA" w:rsidRPr="00FA2554">
        <w:t>Report</w:t>
      </w:r>
      <w:bookmarkEnd w:id="23"/>
      <w:r w:rsidRPr="00FA2554">
        <w:t xml:space="preserve"> has been produced by the 3</w:t>
      </w:r>
      <w:r w:rsidR="00F04712" w:rsidRPr="00FA2554">
        <w:t>rd</w:t>
      </w:r>
      <w:r w:rsidRPr="00FA2554">
        <w:t xml:space="preserve"> Generation Partnership Project (3GPP).</w:t>
      </w:r>
    </w:p>
    <w:p w:rsidR="00080512" w:rsidRPr="00FA2554" w:rsidRDefault="00080512">
      <w:r w:rsidRPr="00FA255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FA2554" w:rsidRDefault="00080512">
      <w:pPr>
        <w:pStyle w:val="B1"/>
      </w:pPr>
      <w:r w:rsidRPr="00FA2554">
        <w:t>Version x.y.z</w:t>
      </w:r>
    </w:p>
    <w:p w:rsidR="00080512" w:rsidRPr="00FA2554" w:rsidRDefault="00080512">
      <w:pPr>
        <w:pStyle w:val="B1"/>
      </w:pPr>
      <w:r w:rsidRPr="00FA2554">
        <w:t>where:</w:t>
      </w:r>
    </w:p>
    <w:p w:rsidR="00080512" w:rsidRPr="00FA2554" w:rsidRDefault="00080512">
      <w:pPr>
        <w:pStyle w:val="B2"/>
      </w:pPr>
      <w:r w:rsidRPr="00FA2554">
        <w:t>x</w:t>
      </w:r>
      <w:r w:rsidRPr="00FA2554">
        <w:tab/>
        <w:t>the first digit:</w:t>
      </w:r>
    </w:p>
    <w:p w:rsidR="00080512" w:rsidRPr="00FA2554" w:rsidRDefault="00080512">
      <w:pPr>
        <w:pStyle w:val="B3"/>
      </w:pPr>
      <w:r w:rsidRPr="00FA2554">
        <w:t>1</w:t>
      </w:r>
      <w:r w:rsidRPr="00FA2554">
        <w:tab/>
        <w:t>presented to TSG for information;</w:t>
      </w:r>
    </w:p>
    <w:p w:rsidR="00080512" w:rsidRPr="00FA2554" w:rsidRDefault="00080512">
      <w:pPr>
        <w:pStyle w:val="B3"/>
      </w:pPr>
      <w:r w:rsidRPr="00FA2554">
        <w:t>2</w:t>
      </w:r>
      <w:r w:rsidRPr="00FA2554">
        <w:tab/>
        <w:t>presented to TSG for approval;</w:t>
      </w:r>
    </w:p>
    <w:p w:rsidR="00080512" w:rsidRPr="00FA2554" w:rsidRDefault="00080512">
      <w:pPr>
        <w:pStyle w:val="B3"/>
      </w:pPr>
      <w:r w:rsidRPr="00FA2554">
        <w:t>3</w:t>
      </w:r>
      <w:r w:rsidRPr="00FA2554">
        <w:tab/>
        <w:t>or greater indicates TSG approved document under change control.</w:t>
      </w:r>
    </w:p>
    <w:p w:rsidR="00080512" w:rsidRPr="00FA2554" w:rsidRDefault="00080512">
      <w:pPr>
        <w:pStyle w:val="B2"/>
      </w:pPr>
      <w:r w:rsidRPr="00FA2554">
        <w:t>y</w:t>
      </w:r>
      <w:r w:rsidRPr="00FA2554">
        <w:tab/>
        <w:t>the second digit is incremented for all changes of substance, i.e. technical enhancements, corrections, updates, etc.</w:t>
      </w:r>
    </w:p>
    <w:p w:rsidR="00080512" w:rsidRPr="00FA2554" w:rsidRDefault="00080512">
      <w:pPr>
        <w:pStyle w:val="B2"/>
      </w:pPr>
      <w:r w:rsidRPr="00FA2554">
        <w:t>z</w:t>
      </w:r>
      <w:r w:rsidRPr="00FA2554">
        <w:tab/>
        <w:t>the third digit is incremented when editorial only changes have been incorporated in the document.</w:t>
      </w:r>
    </w:p>
    <w:p w:rsidR="008C384C" w:rsidRPr="00FA2554" w:rsidRDefault="008C384C" w:rsidP="008C384C">
      <w:r w:rsidRPr="00FA2554">
        <w:t xml:space="preserve">In </w:t>
      </w:r>
      <w:r w:rsidR="0074026F" w:rsidRPr="00FA2554">
        <w:t>the present</w:t>
      </w:r>
      <w:r w:rsidRPr="00FA2554">
        <w:t xml:space="preserve"> document, modal verbs have the following meanings:</w:t>
      </w:r>
    </w:p>
    <w:p w:rsidR="008C384C" w:rsidRPr="00FA2554" w:rsidRDefault="008C384C" w:rsidP="00774DA4">
      <w:pPr>
        <w:pStyle w:val="EX"/>
      </w:pPr>
      <w:r w:rsidRPr="00FA2554">
        <w:rPr>
          <w:b/>
        </w:rPr>
        <w:t>shall</w:t>
      </w:r>
      <w:r w:rsidRPr="00FA2554">
        <w:tab/>
      </w:r>
      <w:r w:rsidRPr="00FA2554">
        <w:tab/>
        <w:t>indicates a mandatory requirement to do something</w:t>
      </w:r>
    </w:p>
    <w:p w:rsidR="008C384C" w:rsidRPr="00FA2554" w:rsidRDefault="008C384C" w:rsidP="00774DA4">
      <w:pPr>
        <w:pStyle w:val="EX"/>
      </w:pPr>
      <w:r w:rsidRPr="00FA2554">
        <w:rPr>
          <w:b/>
        </w:rPr>
        <w:t>shall not</w:t>
      </w:r>
      <w:r w:rsidRPr="00FA2554">
        <w:tab/>
        <w:t>indicates an interdiction (</w:t>
      </w:r>
      <w:r w:rsidR="001F1132" w:rsidRPr="00FA2554">
        <w:t>prohibition</w:t>
      </w:r>
      <w:r w:rsidRPr="00FA2554">
        <w:t>) to do something</w:t>
      </w:r>
    </w:p>
    <w:p w:rsidR="00BA19ED" w:rsidRPr="00FA2554" w:rsidRDefault="00BA19ED" w:rsidP="00A27486">
      <w:r w:rsidRPr="00FA2554">
        <w:t>The constructions "shall" and "shall not" are confined to the context of normative provisions, and do not appear in Technical Reports.</w:t>
      </w:r>
    </w:p>
    <w:p w:rsidR="00C1496A" w:rsidRPr="00FA2554" w:rsidRDefault="00C1496A" w:rsidP="00A27486">
      <w:r w:rsidRPr="00FA2554">
        <w:t xml:space="preserve">The constructions "must" and "must not" are not used as substitutes for "shall" and "shall not". Their use is avoided insofar as possible, and </w:t>
      </w:r>
      <w:r w:rsidR="001F1132" w:rsidRPr="00FA2554">
        <w:t xml:space="preserve">they </w:t>
      </w:r>
      <w:r w:rsidRPr="00FA2554">
        <w:t xml:space="preserve">are </w:t>
      </w:r>
      <w:r w:rsidR="001F1132" w:rsidRPr="00FA2554">
        <w:t>not</w:t>
      </w:r>
      <w:r w:rsidRPr="00FA2554">
        <w:t xml:space="preserve"> used in a normative context except in a direct citation from an external, referenced, non-3GPP document, or so as to maintain continuity of style when extending or modifying the provisions of such a referenced document.</w:t>
      </w:r>
    </w:p>
    <w:p w:rsidR="008C384C" w:rsidRPr="00FA2554" w:rsidRDefault="008C384C" w:rsidP="00774DA4">
      <w:pPr>
        <w:pStyle w:val="EX"/>
      </w:pPr>
      <w:r w:rsidRPr="00FA2554">
        <w:rPr>
          <w:b/>
        </w:rPr>
        <w:t>should</w:t>
      </w:r>
      <w:r w:rsidRPr="00FA2554">
        <w:tab/>
      </w:r>
      <w:r w:rsidRPr="00FA2554">
        <w:tab/>
        <w:t>indicates a recommendation to do something</w:t>
      </w:r>
    </w:p>
    <w:p w:rsidR="008C384C" w:rsidRPr="00FA2554" w:rsidRDefault="008C384C" w:rsidP="00774DA4">
      <w:pPr>
        <w:pStyle w:val="EX"/>
      </w:pPr>
      <w:r w:rsidRPr="00FA2554">
        <w:rPr>
          <w:b/>
        </w:rPr>
        <w:t>should not</w:t>
      </w:r>
      <w:r w:rsidRPr="00FA2554">
        <w:tab/>
        <w:t>indicates a recommendation not to do something</w:t>
      </w:r>
    </w:p>
    <w:p w:rsidR="008C384C" w:rsidRPr="00FA2554" w:rsidRDefault="008C384C" w:rsidP="00774DA4">
      <w:pPr>
        <w:pStyle w:val="EX"/>
      </w:pPr>
      <w:r w:rsidRPr="00FA2554">
        <w:rPr>
          <w:b/>
        </w:rPr>
        <w:t>may</w:t>
      </w:r>
      <w:r w:rsidRPr="00FA2554">
        <w:tab/>
      </w:r>
      <w:r w:rsidRPr="00FA2554">
        <w:tab/>
        <w:t>indicates permission to do something</w:t>
      </w:r>
    </w:p>
    <w:p w:rsidR="008C384C" w:rsidRPr="00FA2554" w:rsidRDefault="008C384C" w:rsidP="00774DA4">
      <w:pPr>
        <w:pStyle w:val="EX"/>
      </w:pPr>
      <w:r w:rsidRPr="00FA2554">
        <w:rPr>
          <w:b/>
        </w:rPr>
        <w:t>need not</w:t>
      </w:r>
      <w:r w:rsidRPr="00FA2554">
        <w:tab/>
        <w:t>indicates permission not to do something</w:t>
      </w:r>
    </w:p>
    <w:p w:rsidR="008C384C" w:rsidRPr="00FA2554" w:rsidRDefault="008C384C" w:rsidP="00A27486">
      <w:r w:rsidRPr="00FA2554">
        <w:t>The construction "may not" is ambiguous</w:t>
      </w:r>
      <w:r w:rsidR="001F1132" w:rsidRPr="00FA2554">
        <w:t xml:space="preserve"> </w:t>
      </w:r>
      <w:r w:rsidRPr="00FA2554">
        <w:t xml:space="preserve">and </w:t>
      </w:r>
      <w:r w:rsidR="00774DA4" w:rsidRPr="00FA2554">
        <w:t>is not</w:t>
      </w:r>
      <w:r w:rsidR="00F9008D" w:rsidRPr="00FA2554">
        <w:t xml:space="preserve"> </w:t>
      </w:r>
      <w:r w:rsidRPr="00FA2554">
        <w:t>used in normative elements.</w:t>
      </w:r>
      <w:r w:rsidR="001F1132" w:rsidRPr="00FA2554">
        <w:t xml:space="preserve"> The </w:t>
      </w:r>
      <w:r w:rsidR="003765B8" w:rsidRPr="00FA2554">
        <w:t xml:space="preserve">unambiguous </w:t>
      </w:r>
      <w:r w:rsidR="001F1132" w:rsidRPr="00FA2554">
        <w:t>construction</w:t>
      </w:r>
      <w:r w:rsidR="003765B8" w:rsidRPr="00FA2554">
        <w:t>s</w:t>
      </w:r>
      <w:r w:rsidR="001F1132" w:rsidRPr="00FA2554">
        <w:t xml:space="preserve"> "might not" </w:t>
      </w:r>
      <w:r w:rsidR="003765B8" w:rsidRPr="00FA2554">
        <w:t>or "shall not" are</w:t>
      </w:r>
      <w:r w:rsidR="001F1132" w:rsidRPr="00FA2554">
        <w:t xml:space="preserve"> used </w:t>
      </w:r>
      <w:r w:rsidR="003765B8" w:rsidRPr="00FA2554">
        <w:t xml:space="preserve">instead, depending upon the </w:t>
      </w:r>
      <w:r w:rsidR="001F1132" w:rsidRPr="00FA2554">
        <w:t>meaning intended.</w:t>
      </w:r>
    </w:p>
    <w:p w:rsidR="008C384C" w:rsidRPr="00FA2554" w:rsidRDefault="008C384C" w:rsidP="00774DA4">
      <w:pPr>
        <w:pStyle w:val="EX"/>
      </w:pPr>
      <w:r w:rsidRPr="00FA2554">
        <w:rPr>
          <w:b/>
        </w:rPr>
        <w:t>can</w:t>
      </w:r>
      <w:r w:rsidRPr="00FA2554">
        <w:tab/>
      </w:r>
      <w:r w:rsidRPr="00FA2554">
        <w:tab/>
        <w:t>indicates</w:t>
      </w:r>
      <w:r w:rsidR="00774DA4" w:rsidRPr="00FA2554">
        <w:t xml:space="preserve"> that something is possible</w:t>
      </w:r>
    </w:p>
    <w:p w:rsidR="00774DA4" w:rsidRPr="00FA2554" w:rsidRDefault="00774DA4" w:rsidP="00774DA4">
      <w:pPr>
        <w:pStyle w:val="EX"/>
      </w:pPr>
      <w:r w:rsidRPr="00FA2554">
        <w:rPr>
          <w:b/>
        </w:rPr>
        <w:t>cannot</w:t>
      </w:r>
      <w:r w:rsidRPr="00FA2554">
        <w:tab/>
      </w:r>
      <w:r w:rsidRPr="00FA2554">
        <w:tab/>
        <w:t>indicates that something is impossible</w:t>
      </w:r>
    </w:p>
    <w:p w:rsidR="00774DA4" w:rsidRPr="00FA2554" w:rsidRDefault="00774DA4" w:rsidP="00A27486">
      <w:r w:rsidRPr="00FA2554">
        <w:t xml:space="preserve">The constructions "can" and "cannot" </w:t>
      </w:r>
      <w:r w:rsidR="00F9008D" w:rsidRPr="00FA2554">
        <w:t xml:space="preserve">are not </w:t>
      </w:r>
      <w:r w:rsidRPr="00FA2554">
        <w:t>substitute</w:t>
      </w:r>
      <w:r w:rsidR="003765B8" w:rsidRPr="00FA2554">
        <w:t>s</w:t>
      </w:r>
      <w:r w:rsidRPr="00FA2554">
        <w:t xml:space="preserve"> for "may" and "need not".</w:t>
      </w:r>
    </w:p>
    <w:p w:rsidR="00774DA4" w:rsidRPr="00FA2554" w:rsidRDefault="00774DA4" w:rsidP="00774DA4">
      <w:pPr>
        <w:pStyle w:val="EX"/>
      </w:pPr>
      <w:r w:rsidRPr="00FA2554">
        <w:rPr>
          <w:b/>
        </w:rPr>
        <w:t>will</w:t>
      </w:r>
      <w:r w:rsidRPr="00FA2554">
        <w:tab/>
      </w:r>
      <w:r w:rsidRPr="00FA2554">
        <w:tab/>
        <w:t xml:space="preserve">indicates that something is certain </w:t>
      </w:r>
      <w:r w:rsidR="003765B8" w:rsidRPr="00FA2554">
        <w:t xml:space="preserve">or </w:t>
      </w:r>
      <w:r w:rsidRPr="00FA2554">
        <w:t xml:space="preserve">expected to happen </w:t>
      </w:r>
      <w:r w:rsidR="003765B8" w:rsidRPr="00FA2554">
        <w:t xml:space="preserve">as a result of action taken by an </w:t>
      </w:r>
      <w:r w:rsidRPr="00FA2554">
        <w:t>agency the behaviour of which is outside the scope of the present document</w:t>
      </w:r>
    </w:p>
    <w:p w:rsidR="00774DA4" w:rsidRPr="00FA2554" w:rsidRDefault="00774DA4" w:rsidP="00774DA4">
      <w:pPr>
        <w:pStyle w:val="EX"/>
      </w:pPr>
      <w:r w:rsidRPr="00FA2554">
        <w:rPr>
          <w:b/>
        </w:rPr>
        <w:t>will not</w:t>
      </w:r>
      <w:r w:rsidRPr="00FA2554">
        <w:tab/>
      </w:r>
      <w:r w:rsidRPr="00FA2554">
        <w:tab/>
        <w:t xml:space="preserve">indicates that something is certain </w:t>
      </w:r>
      <w:r w:rsidR="003765B8" w:rsidRPr="00FA2554">
        <w:t xml:space="preserve">or expected not </w:t>
      </w:r>
      <w:r w:rsidRPr="00FA2554">
        <w:t xml:space="preserve">to happen </w:t>
      </w:r>
      <w:r w:rsidR="003765B8" w:rsidRPr="00FA2554">
        <w:t xml:space="preserve">as a result of action taken </w:t>
      </w:r>
      <w:r w:rsidRPr="00FA2554">
        <w:t xml:space="preserve">by </w:t>
      </w:r>
      <w:r w:rsidR="003765B8" w:rsidRPr="00FA2554">
        <w:t xml:space="preserve">an </w:t>
      </w:r>
      <w:r w:rsidRPr="00FA2554">
        <w:t>agency the behaviour of which is outside the scope of the present document</w:t>
      </w:r>
    </w:p>
    <w:p w:rsidR="001F1132" w:rsidRPr="00FA2554" w:rsidRDefault="001F1132" w:rsidP="00774DA4">
      <w:pPr>
        <w:pStyle w:val="EX"/>
      </w:pPr>
      <w:r w:rsidRPr="00FA2554">
        <w:rPr>
          <w:b/>
        </w:rPr>
        <w:t>might</w:t>
      </w:r>
      <w:r w:rsidRPr="00FA2554">
        <w:tab/>
        <w:t xml:space="preserve">indicates a likelihood that something will happen as a result of </w:t>
      </w:r>
      <w:r w:rsidR="003765B8" w:rsidRPr="00FA2554">
        <w:t xml:space="preserve">action taken by </w:t>
      </w:r>
      <w:r w:rsidRPr="00FA2554">
        <w:t>some agency the behaviour of which is outside the scope of the present document</w:t>
      </w:r>
    </w:p>
    <w:p w:rsidR="003765B8" w:rsidRPr="00FA2554" w:rsidRDefault="003765B8" w:rsidP="003765B8">
      <w:pPr>
        <w:pStyle w:val="EX"/>
      </w:pPr>
      <w:r w:rsidRPr="00FA2554">
        <w:rPr>
          <w:b/>
        </w:rPr>
        <w:lastRenderedPageBreak/>
        <w:t>might not</w:t>
      </w:r>
      <w:r w:rsidRPr="00FA2554">
        <w:tab/>
        <w:t>indicates a likelihood that something will not happen as a result of action taken by some agency the behaviour of which is outside the scope of the present document</w:t>
      </w:r>
    </w:p>
    <w:p w:rsidR="001F1132" w:rsidRPr="00FA2554" w:rsidRDefault="001F1132" w:rsidP="001F1132">
      <w:r w:rsidRPr="00FA2554">
        <w:t>In addition:</w:t>
      </w:r>
    </w:p>
    <w:p w:rsidR="00774DA4" w:rsidRPr="00FA2554" w:rsidRDefault="00774DA4" w:rsidP="00774DA4">
      <w:pPr>
        <w:pStyle w:val="EX"/>
      </w:pPr>
      <w:r w:rsidRPr="00FA2554">
        <w:rPr>
          <w:b/>
        </w:rPr>
        <w:t>is</w:t>
      </w:r>
      <w:r w:rsidRPr="00FA2554">
        <w:tab/>
        <w:t>(or any other verb in the indicative</w:t>
      </w:r>
      <w:r w:rsidR="001F1132" w:rsidRPr="00FA2554">
        <w:t xml:space="preserve"> mood</w:t>
      </w:r>
      <w:r w:rsidRPr="00FA2554">
        <w:t>) indicates a statement of fact</w:t>
      </w:r>
    </w:p>
    <w:p w:rsidR="00647114" w:rsidRPr="00FA2554" w:rsidRDefault="00647114" w:rsidP="00774DA4">
      <w:pPr>
        <w:pStyle w:val="EX"/>
      </w:pPr>
      <w:r w:rsidRPr="00FA2554">
        <w:rPr>
          <w:b/>
        </w:rPr>
        <w:t>is not</w:t>
      </w:r>
      <w:r w:rsidRPr="00FA2554">
        <w:tab/>
        <w:t>(or any other negative verb in the indicative</w:t>
      </w:r>
      <w:r w:rsidR="001F1132" w:rsidRPr="00FA2554">
        <w:t xml:space="preserve"> mood</w:t>
      </w:r>
      <w:r w:rsidRPr="00FA2554">
        <w:t>) indicates a statement of fact</w:t>
      </w:r>
    </w:p>
    <w:p w:rsidR="00774DA4" w:rsidRPr="00FA2554" w:rsidRDefault="00647114" w:rsidP="00A27486">
      <w:r w:rsidRPr="00FA2554">
        <w:t>The constructions "is" and "is not" do not indicate requirements.</w:t>
      </w:r>
    </w:p>
    <w:p w:rsidR="00FA2554" w:rsidRPr="00FA2554" w:rsidRDefault="00FA2554" w:rsidP="00FA2554">
      <w:pPr>
        <w:pStyle w:val="Heading1"/>
      </w:pPr>
      <w:r w:rsidRPr="00FA2554">
        <w:br w:type="page"/>
      </w:r>
      <w:bookmarkStart w:id="24" w:name="_Toc51054717"/>
      <w:bookmarkStart w:id="25" w:name="_Toc53221893"/>
      <w:bookmarkStart w:id="26" w:name="_Toc53222057"/>
      <w:bookmarkStart w:id="27" w:name="_Toc53222160"/>
      <w:bookmarkStart w:id="28" w:name="_Toc53222601"/>
      <w:bookmarkStart w:id="29" w:name="_Toc61185811"/>
      <w:r w:rsidRPr="00FA2554">
        <w:lastRenderedPageBreak/>
        <w:t>1</w:t>
      </w:r>
      <w:r w:rsidRPr="00FA2554">
        <w:tab/>
        <w:t>Scope</w:t>
      </w:r>
      <w:bookmarkEnd w:id="24"/>
      <w:bookmarkEnd w:id="25"/>
      <w:bookmarkEnd w:id="26"/>
      <w:bookmarkEnd w:id="27"/>
      <w:bookmarkEnd w:id="28"/>
      <w:bookmarkEnd w:id="29"/>
    </w:p>
    <w:p w:rsidR="00FA2554" w:rsidRPr="00FA2554" w:rsidRDefault="00FA2554" w:rsidP="00FA2554">
      <w:pPr>
        <w:rPr>
          <w:lang w:eastAsia="zh-CN"/>
        </w:rPr>
      </w:pPr>
      <w:r w:rsidRPr="00FA2554">
        <w:t>The present documen</w:t>
      </w:r>
      <w:r w:rsidRPr="00FA2554">
        <w:rPr>
          <w:rFonts w:hint="eastAsia"/>
          <w:lang w:eastAsia="zh-CN"/>
        </w:rPr>
        <w:t xml:space="preserve">t is the Technical Report for the Work Item on </w:t>
      </w:r>
      <w:r w:rsidRPr="00FA2554">
        <w:rPr>
          <w:lang w:eastAsia="zh-CN"/>
        </w:rPr>
        <w:t>Integrated Access and Backhaul for NR</w:t>
      </w:r>
      <w:r w:rsidRPr="00FA2554">
        <w:rPr>
          <w:rFonts w:hint="eastAsia"/>
          <w:lang w:eastAsia="zh-CN"/>
        </w:rPr>
        <w:t>. The present document captures the background and the decisions on IAB requirements.</w:t>
      </w:r>
    </w:p>
    <w:p w:rsidR="00FA2554" w:rsidRPr="00FA2554" w:rsidRDefault="00FA2554" w:rsidP="00FA2554">
      <w:pPr>
        <w:pStyle w:val="Heading1"/>
      </w:pPr>
      <w:bookmarkStart w:id="30" w:name="references"/>
      <w:bookmarkStart w:id="31" w:name="_Toc51054718"/>
      <w:bookmarkStart w:id="32" w:name="_Toc53221894"/>
      <w:bookmarkStart w:id="33" w:name="_Toc53222058"/>
      <w:bookmarkStart w:id="34" w:name="_Toc53222161"/>
      <w:bookmarkStart w:id="35" w:name="_Toc53222602"/>
      <w:bookmarkStart w:id="36" w:name="_Toc61185812"/>
      <w:bookmarkEnd w:id="30"/>
      <w:r w:rsidRPr="00FA2554">
        <w:t>2</w:t>
      </w:r>
      <w:r w:rsidRPr="00FA2554">
        <w:tab/>
        <w:t>References</w:t>
      </w:r>
      <w:bookmarkEnd w:id="31"/>
      <w:bookmarkEnd w:id="32"/>
      <w:bookmarkEnd w:id="33"/>
      <w:bookmarkEnd w:id="34"/>
      <w:bookmarkEnd w:id="35"/>
      <w:bookmarkEnd w:id="36"/>
    </w:p>
    <w:p w:rsidR="00FA2554" w:rsidRPr="00FA2554" w:rsidRDefault="00FA2554" w:rsidP="00FA2554">
      <w:r w:rsidRPr="00FA2554">
        <w:t>The following documents contain provisions which, through reference in this text, constitute provisions of the present document.</w:t>
      </w:r>
    </w:p>
    <w:p w:rsidR="00FA2554" w:rsidRPr="00FA2554" w:rsidRDefault="00FA2554" w:rsidP="00FA2554">
      <w:pPr>
        <w:pStyle w:val="B1"/>
      </w:pPr>
      <w:r w:rsidRPr="00FA2554">
        <w:t>-</w:t>
      </w:r>
      <w:r w:rsidRPr="00FA2554">
        <w:tab/>
        <w:t>References are either specific (identified by date of publication, edition number, version number, etc.) or non</w:t>
      </w:r>
      <w:r w:rsidRPr="00FA2554">
        <w:noBreakHyphen/>
        <w:t>specific.</w:t>
      </w:r>
    </w:p>
    <w:p w:rsidR="00FA2554" w:rsidRPr="00FA2554" w:rsidRDefault="00FA2554" w:rsidP="00FA2554">
      <w:pPr>
        <w:pStyle w:val="B1"/>
      </w:pPr>
      <w:r w:rsidRPr="00FA2554">
        <w:t>-</w:t>
      </w:r>
      <w:r w:rsidRPr="00FA2554">
        <w:tab/>
        <w:t>For a specific reference, subsequent revisions do not apply.</w:t>
      </w:r>
    </w:p>
    <w:p w:rsidR="00FA2554" w:rsidRPr="00FA2554" w:rsidRDefault="00FA2554" w:rsidP="00FA2554">
      <w:pPr>
        <w:pStyle w:val="B1"/>
      </w:pPr>
      <w:r w:rsidRPr="00FA2554">
        <w:t>-</w:t>
      </w:r>
      <w:r w:rsidRPr="00FA2554">
        <w:tab/>
        <w:t>For a non-specific reference, the latest version applies. In the case of a reference to a 3GPP document (including a GSM document), a non-specific reference implicitly refers to the latest version of that document</w:t>
      </w:r>
      <w:r w:rsidRPr="00FA2554">
        <w:rPr>
          <w:i/>
        </w:rPr>
        <w:t xml:space="preserve"> in the same Release as the present document</w:t>
      </w:r>
      <w:r w:rsidRPr="00FA2554">
        <w:t>.</w:t>
      </w:r>
    </w:p>
    <w:p w:rsidR="00FA2554" w:rsidRPr="00FA2554" w:rsidRDefault="00FA2554" w:rsidP="00FA2554">
      <w:pPr>
        <w:pStyle w:val="EX"/>
      </w:pPr>
      <w:r w:rsidRPr="00FA2554">
        <w:t>[1]</w:t>
      </w:r>
      <w:r w:rsidRPr="00FA2554">
        <w:tab/>
        <w:t xml:space="preserve">3GPP TR 21.905: </w:t>
      </w:r>
      <w:r>
        <w:t>"</w:t>
      </w:r>
      <w:r w:rsidRPr="00FA2554">
        <w:t>Vocabulary for 3GPP Specifications</w:t>
      </w:r>
      <w:r>
        <w:t>"</w:t>
      </w:r>
      <w:r w:rsidRPr="00FA2554">
        <w:t>.</w:t>
      </w:r>
    </w:p>
    <w:p w:rsidR="00FA2554" w:rsidRPr="00FA2554" w:rsidRDefault="00FA2554" w:rsidP="00FA2554">
      <w:pPr>
        <w:pStyle w:val="EX"/>
      </w:pPr>
      <w:r w:rsidRPr="00FA2554">
        <w:t>[2]</w:t>
      </w:r>
      <w:r w:rsidRPr="00FA2554">
        <w:tab/>
        <w:t xml:space="preserve">3GPP TS 38.104: </w:t>
      </w:r>
      <w:r>
        <w:t>"</w:t>
      </w:r>
      <w:r w:rsidRPr="00FA2554">
        <w:t>NR; Base Station (BS) radio transmission and reception</w:t>
      </w:r>
      <w:r>
        <w:t>"</w:t>
      </w:r>
    </w:p>
    <w:p w:rsidR="00FA2554" w:rsidRPr="00FA2554" w:rsidRDefault="00FA2554" w:rsidP="00FA2554">
      <w:pPr>
        <w:pStyle w:val="EX"/>
      </w:pPr>
      <w:r w:rsidRPr="00FA2554">
        <w:t>[3]</w:t>
      </w:r>
      <w:r w:rsidRPr="00FA2554">
        <w:tab/>
        <w:t xml:space="preserve">3GPP TS 38.101-1: </w:t>
      </w:r>
      <w:r>
        <w:t>"</w:t>
      </w:r>
      <w:r w:rsidRPr="00FA2554">
        <w:t>NR User Equipment (UE) radio transmission and reception; Part 1: Range 1 Standalone</w:t>
      </w:r>
      <w:r>
        <w:t>"</w:t>
      </w:r>
    </w:p>
    <w:p w:rsidR="00FA2554" w:rsidRPr="00FA2554" w:rsidRDefault="00FA2554" w:rsidP="00FA2554">
      <w:pPr>
        <w:pStyle w:val="EX"/>
      </w:pPr>
      <w:r w:rsidRPr="00FA2554">
        <w:t>[4]</w:t>
      </w:r>
      <w:r w:rsidRPr="00FA2554">
        <w:tab/>
        <w:t xml:space="preserve">3GPP TS 38.101-2: </w:t>
      </w:r>
      <w:r>
        <w:t>"</w:t>
      </w:r>
      <w:r w:rsidRPr="00FA2554">
        <w:t>NR User Equipment (UE) radio transmission and reception: Part 2: Range 2 Standalone</w:t>
      </w:r>
      <w:r>
        <w:t>"</w:t>
      </w:r>
      <w:r w:rsidRPr="00FA2554">
        <w:t xml:space="preserve"> </w:t>
      </w:r>
    </w:p>
    <w:p w:rsidR="00FA2554" w:rsidRPr="00FA2554" w:rsidRDefault="00FA2554" w:rsidP="00FA2554">
      <w:pPr>
        <w:pStyle w:val="EX"/>
      </w:pPr>
      <w:r w:rsidRPr="00FA2554">
        <w:t>[</w:t>
      </w:r>
      <w:r w:rsidRPr="00FA2554">
        <w:rPr>
          <w:lang w:eastAsia="zh-CN"/>
        </w:rPr>
        <w:t>5</w:t>
      </w:r>
      <w:r w:rsidRPr="00FA2554">
        <w:t>]</w:t>
      </w:r>
      <w:r w:rsidRPr="00FA2554">
        <w:tab/>
        <w:t>3GPP TS 38.101-</w:t>
      </w:r>
      <w:r w:rsidRPr="00FA2554">
        <w:rPr>
          <w:rFonts w:hint="eastAsia"/>
          <w:lang w:eastAsia="zh-CN"/>
        </w:rPr>
        <w:t>3</w:t>
      </w:r>
      <w:r w:rsidRPr="00FA2554">
        <w:t xml:space="preserve">: </w:t>
      </w:r>
      <w:r>
        <w:t>"</w:t>
      </w:r>
      <w:r w:rsidRPr="00FA2554">
        <w:t xml:space="preserve">NR; User Equipment (UE) radio transmission and reception; Part </w:t>
      </w:r>
      <w:r w:rsidRPr="00FA2554">
        <w:rPr>
          <w:rFonts w:hint="eastAsia"/>
          <w:lang w:eastAsia="zh-CN"/>
        </w:rPr>
        <w:t>3</w:t>
      </w:r>
      <w:r w:rsidRPr="00FA2554">
        <w:t>: Range 1 and Range 2 Interworking operation with other radios</w:t>
      </w:r>
      <w:r>
        <w:t>"</w:t>
      </w:r>
    </w:p>
    <w:p w:rsidR="00FA2554" w:rsidRPr="00FA2554" w:rsidRDefault="00FA2554" w:rsidP="00FA2554">
      <w:pPr>
        <w:pStyle w:val="EX"/>
      </w:pPr>
      <w:r w:rsidRPr="00FA2554">
        <w:t>[6]</w:t>
      </w:r>
      <w:r w:rsidRPr="00FA2554">
        <w:tab/>
        <w:t xml:space="preserve">3GPP TS 38.141-2: </w:t>
      </w:r>
      <w:r>
        <w:t>"</w:t>
      </w:r>
      <w:r w:rsidRPr="00FA2554">
        <w:t>NR; Base Station (BS) conformance testing; Part 2: Radiated conformance testing</w:t>
      </w:r>
      <w:r>
        <w:t>"</w:t>
      </w:r>
      <w:r w:rsidRPr="00FA2554">
        <w:t>.</w:t>
      </w:r>
    </w:p>
    <w:p w:rsidR="00FA2554" w:rsidRPr="00FA2554" w:rsidRDefault="00FA2554" w:rsidP="00FA2554">
      <w:pPr>
        <w:pStyle w:val="EX"/>
      </w:pPr>
      <w:r w:rsidRPr="00FA2554">
        <w:t xml:space="preserve">[7]                       3GPP TS 38.817-02: </w:t>
      </w:r>
      <w:r>
        <w:t>"</w:t>
      </w:r>
      <w:r w:rsidRPr="00FA2554">
        <w:t>General aspects for Base Station (BS) Radio Frequency (RF) for NR</w:t>
      </w:r>
      <w:r>
        <w:t>"</w:t>
      </w:r>
      <w:r w:rsidRPr="00FA2554">
        <w:t>.</w:t>
      </w:r>
    </w:p>
    <w:p w:rsidR="00FA2554" w:rsidRPr="00FA2554" w:rsidRDefault="00FA2554" w:rsidP="00FA2554">
      <w:pPr>
        <w:pStyle w:val="EX"/>
      </w:pPr>
      <w:r w:rsidRPr="00FA2554">
        <w:t xml:space="preserve">[8]                       3GPP TS 38.174: </w:t>
      </w:r>
      <w:r>
        <w:t>"</w:t>
      </w:r>
      <w:r w:rsidRPr="00FA2554">
        <w:t>NR; Integrated Access and Backhaul (IAB) radio transmission and reception</w:t>
      </w:r>
      <w:r>
        <w:t>"</w:t>
      </w:r>
    </w:p>
    <w:p w:rsidR="00FA2554" w:rsidRPr="00FA2554" w:rsidRDefault="00FA2554" w:rsidP="00FA2554">
      <w:pPr>
        <w:pStyle w:val="EX"/>
      </w:pPr>
      <w:r w:rsidRPr="00FA2554">
        <w:t>[9]</w:t>
      </w:r>
      <w:r w:rsidRPr="00FA2554">
        <w:tab/>
        <w:t xml:space="preserve">ITU-R Recommendation SM.329: </w:t>
      </w:r>
      <w:r>
        <w:t>"</w:t>
      </w:r>
      <w:r w:rsidRPr="00FA2554">
        <w:t>Unwanted emissions in the spurious domain</w:t>
      </w:r>
      <w:r>
        <w:t>"</w:t>
      </w:r>
      <w:r w:rsidRPr="00FA2554">
        <w:t>.</w:t>
      </w:r>
    </w:p>
    <w:p w:rsidR="00FA2554" w:rsidRPr="00FA2554" w:rsidRDefault="00FA2554" w:rsidP="00FA2554">
      <w:pPr>
        <w:keepLines/>
        <w:ind w:left="1702" w:hanging="1418"/>
      </w:pPr>
      <w:r w:rsidRPr="00FA2554">
        <w:t>[10]</w:t>
      </w:r>
      <w:r w:rsidRPr="00FA2554">
        <w:tab/>
        <w:t>Recommendation ITU-R SM.1539</w:t>
      </w:r>
      <w:r w:rsidRPr="00FA2554">
        <w:rPr>
          <w:lang w:val="en-US" w:eastAsia="zh-CN"/>
        </w:rPr>
        <w:t>-1</w:t>
      </w:r>
      <w:r w:rsidRPr="00FA2554">
        <w:t xml:space="preserve">: </w:t>
      </w:r>
      <w:r>
        <w:t>"</w:t>
      </w:r>
      <w:r w:rsidRPr="00FA2554">
        <w:rPr>
          <w:lang w:val="en-US" w:eastAsia="zh-CN"/>
        </w:rPr>
        <w:t>Variation of the boundary between the out-of-band and spurious domains required for the application of Recommendations ITU-R SM.1541 and ITU-R SM.329</w:t>
      </w:r>
      <w:r>
        <w:t>"</w:t>
      </w:r>
      <w:r w:rsidRPr="00FA2554">
        <w:t>.</w:t>
      </w:r>
    </w:p>
    <w:p w:rsidR="00FA2554" w:rsidRPr="00FA2554" w:rsidRDefault="00FA2554" w:rsidP="00FA2554">
      <w:pPr>
        <w:pStyle w:val="EX"/>
      </w:pPr>
      <w:r w:rsidRPr="00FA2554">
        <w:t>[11]</w:t>
      </w:r>
      <w:r w:rsidRPr="00FA2554">
        <w:tab/>
        <w:t xml:space="preserve">CISPR </w:t>
      </w:r>
      <w:r w:rsidRPr="00FA2554">
        <w:rPr>
          <w:lang w:val="en-US" w:eastAsia="zh-CN"/>
        </w:rPr>
        <w:t>3</w:t>
      </w:r>
      <w:r w:rsidRPr="00FA2554">
        <w:t xml:space="preserve">2: </w:t>
      </w:r>
      <w:r>
        <w:t>"</w:t>
      </w:r>
      <w:r w:rsidRPr="00FA2554">
        <w:t>Electromagnetic compatibility</w:t>
      </w:r>
      <w:r w:rsidRPr="00FA2554">
        <w:rPr>
          <w:lang w:val="en-US" w:eastAsia="zh-CN"/>
        </w:rPr>
        <w:t xml:space="preserve"> of multimedia equipment – Emission requirements</w:t>
      </w:r>
      <w:r>
        <w:t>"</w:t>
      </w:r>
      <w:r w:rsidRPr="00FA2554">
        <w:t>.</w:t>
      </w:r>
    </w:p>
    <w:p w:rsidR="00FA2554" w:rsidRPr="00FA2554" w:rsidRDefault="00FA2554" w:rsidP="00FA2554">
      <w:pPr>
        <w:pStyle w:val="EX"/>
      </w:pPr>
      <w:r w:rsidRPr="00FA2554">
        <w:t>[12]</w:t>
      </w:r>
      <w:r w:rsidRPr="00FA2554">
        <w:tab/>
        <w:t>3GPP TS 38.113: "NR; Base Station (BS) and repeater ElectroMagnetic Compatibility (EMC)".</w:t>
      </w:r>
    </w:p>
    <w:p w:rsidR="00FA2554" w:rsidRPr="00FA2554" w:rsidRDefault="00FA2554" w:rsidP="00FA2554">
      <w:pPr>
        <w:pStyle w:val="Heading1"/>
      </w:pPr>
      <w:bookmarkStart w:id="37" w:name="definitions"/>
      <w:bookmarkStart w:id="38" w:name="_Toc51054719"/>
      <w:bookmarkStart w:id="39" w:name="_Toc53221895"/>
      <w:bookmarkStart w:id="40" w:name="_Toc53222059"/>
      <w:bookmarkStart w:id="41" w:name="_Toc53222162"/>
      <w:bookmarkStart w:id="42" w:name="_Toc53222603"/>
      <w:bookmarkStart w:id="43" w:name="_Toc61185813"/>
      <w:bookmarkEnd w:id="37"/>
      <w:r w:rsidRPr="00FA2554">
        <w:t>3</w:t>
      </w:r>
      <w:r w:rsidRPr="00FA2554">
        <w:tab/>
        <w:t>Definitions of terms, symbols and abbreviations</w:t>
      </w:r>
      <w:bookmarkEnd w:id="38"/>
      <w:bookmarkEnd w:id="39"/>
      <w:bookmarkEnd w:id="40"/>
      <w:bookmarkEnd w:id="41"/>
      <w:bookmarkEnd w:id="42"/>
      <w:bookmarkEnd w:id="43"/>
    </w:p>
    <w:p w:rsidR="00FA2554" w:rsidRPr="00FA2554" w:rsidRDefault="00FA2554" w:rsidP="00FA2554">
      <w:pPr>
        <w:pStyle w:val="Heading2"/>
      </w:pPr>
      <w:bookmarkStart w:id="44" w:name="_Toc51054720"/>
      <w:bookmarkStart w:id="45" w:name="_Toc53221896"/>
      <w:bookmarkStart w:id="46" w:name="_Toc53222060"/>
      <w:bookmarkStart w:id="47" w:name="_Toc53222163"/>
      <w:bookmarkStart w:id="48" w:name="_Toc53222604"/>
      <w:bookmarkStart w:id="49" w:name="_Toc61185814"/>
      <w:r w:rsidRPr="00FA2554">
        <w:t>3.1</w:t>
      </w:r>
      <w:r w:rsidRPr="00FA2554">
        <w:tab/>
        <w:t>Terms</w:t>
      </w:r>
      <w:bookmarkEnd w:id="44"/>
      <w:bookmarkEnd w:id="45"/>
      <w:bookmarkEnd w:id="46"/>
      <w:bookmarkEnd w:id="47"/>
      <w:bookmarkEnd w:id="48"/>
      <w:bookmarkEnd w:id="49"/>
    </w:p>
    <w:p w:rsidR="00FA2554" w:rsidRPr="00FA2554" w:rsidRDefault="00FA2554" w:rsidP="00FA2554">
      <w:r w:rsidRPr="00FA2554">
        <w:t>For the purposes of the present document, the terms given in 3GPP TR 21.905 [1] and the following apply. A term defined in the present document takes precedence over the definition of the same term, if any, in 3GPP TR 21.905 [1].</w:t>
      </w:r>
    </w:p>
    <w:p w:rsidR="00FA2554" w:rsidRPr="00FA2554" w:rsidRDefault="00FA2554" w:rsidP="00FA2554">
      <w:r w:rsidRPr="00FA2554">
        <w:rPr>
          <w:b/>
        </w:rPr>
        <w:t>IAB type 1-H:</w:t>
      </w:r>
      <w:r w:rsidRPr="00FA2554">
        <w:tab/>
        <w:t>IAB-MT and IAB-DU operating at FR1 with a requirement set holding requirements defined at the respective TAB and OTA requirements defined at the respective RIB</w:t>
      </w:r>
    </w:p>
    <w:p w:rsidR="00FA2554" w:rsidRPr="00FA2554" w:rsidRDefault="00FA2554" w:rsidP="00FA2554">
      <w:r w:rsidRPr="00FA2554">
        <w:rPr>
          <w:b/>
        </w:rPr>
        <w:lastRenderedPageBreak/>
        <w:t>IAB type 1-O:</w:t>
      </w:r>
      <w:r w:rsidRPr="00FA2554">
        <w:tab/>
        <w:t>IAB-MT and IAB-DU operating at FR1 with a requirement set consisting only of OTA requirements defined at the respective RIB.</w:t>
      </w:r>
    </w:p>
    <w:p w:rsidR="00FA2554" w:rsidRPr="00FA2554" w:rsidRDefault="00FA2554" w:rsidP="00FA2554">
      <w:r w:rsidRPr="00FA2554">
        <w:rPr>
          <w:b/>
        </w:rPr>
        <w:t>IAB type 2-O:</w:t>
      </w:r>
      <w:r w:rsidRPr="00FA2554">
        <w:tab/>
        <w:t>IAB-MT and IAB-DU operating at FR2 with a requirement set consisting only of OTA requirements defined at the respective RIB</w:t>
      </w:r>
    </w:p>
    <w:p w:rsidR="00FA2554" w:rsidRPr="00FA2554" w:rsidRDefault="00FA2554" w:rsidP="00FA2554"/>
    <w:p w:rsidR="00FA2554" w:rsidRPr="00FA2554" w:rsidRDefault="00FA2554" w:rsidP="00FA2554">
      <w:pPr>
        <w:pStyle w:val="Heading2"/>
      </w:pPr>
      <w:bookmarkStart w:id="50" w:name="_Toc51054721"/>
      <w:bookmarkStart w:id="51" w:name="_Toc53221897"/>
      <w:bookmarkStart w:id="52" w:name="_Toc53222061"/>
      <w:bookmarkStart w:id="53" w:name="_Toc53222164"/>
      <w:bookmarkStart w:id="54" w:name="_Toc53222605"/>
      <w:bookmarkStart w:id="55" w:name="_Toc61185815"/>
      <w:r w:rsidRPr="00FA2554">
        <w:t>3.2</w:t>
      </w:r>
      <w:r w:rsidRPr="00FA2554">
        <w:tab/>
        <w:t>Symbols</w:t>
      </w:r>
      <w:bookmarkEnd w:id="50"/>
      <w:bookmarkEnd w:id="51"/>
      <w:bookmarkEnd w:id="52"/>
      <w:bookmarkEnd w:id="53"/>
      <w:bookmarkEnd w:id="54"/>
      <w:bookmarkEnd w:id="55"/>
    </w:p>
    <w:p w:rsidR="00FA2554" w:rsidRPr="00FA2554" w:rsidRDefault="00FA2554" w:rsidP="00FA2554">
      <w:pPr>
        <w:keepNext/>
      </w:pPr>
      <w:r w:rsidRPr="00FA2554">
        <w:t>For the purposes of the present document, the following symbols apply:</w:t>
      </w:r>
    </w:p>
    <w:p w:rsidR="00FA2554" w:rsidRPr="00FA2554" w:rsidRDefault="0033014A" w:rsidP="00FA2554">
      <w:pPr>
        <w:pStyle w:val="EW"/>
        <w:rPr>
          <w:lang w:eastAsia="ja-JP"/>
        </w:rPr>
      </w:pPr>
      <w:r>
        <w:rPr>
          <w:noProof/>
          <w:position w:val="-10"/>
          <w:lang w:val="en-US" w:eastAsia="zh-CN"/>
        </w:rPr>
        <w:pict>
          <v:shape id="_x0000_i1027" type="#_x0000_t75" style="width:16.5pt;height:17.25pt;visibility:visible;mso-wrap-style:square">
            <v:imagedata r:id="rId11" o:title=""/>
          </v:shape>
        </w:pict>
      </w:r>
      <w:r w:rsidR="00FA2554" w:rsidRPr="00FA2554">
        <w:rPr>
          <w:lang w:eastAsia="ja-JP"/>
        </w:rPr>
        <w:tab/>
        <w:t xml:space="preserve">The </w:t>
      </w:r>
      <w:r w:rsidR="00FA2554" w:rsidRPr="00FA2554">
        <w:rPr>
          <w:rFonts w:hint="eastAsia"/>
          <w:lang w:eastAsia="zh-CN"/>
        </w:rPr>
        <w:t xml:space="preserve">composite </w:t>
      </w:r>
      <w:r w:rsidR="00FA2554" w:rsidRPr="00FA2554">
        <w:rPr>
          <w:rFonts w:hint="eastAsia"/>
          <w:i/>
          <w:lang w:eastAsia="zh-CN"/>
        </w:rPr>
        <w:t>antenna array</w:t>
      </w:r>
      <w:r w:rsidR="00FA2554" w:rsidRPr="00FA2554">
        <w:rPr>
          <w:lang w:eastAsia="ja-JP"/>
        </w:rPr>
        <w:t xml:space="preserve"> pattern in dB</w:t>
      </w:r>
    </w:p>
    <w:p w:rsidR="00FA2554" w:rsidRPr="00FA2554" w:rsidRDefault="0033014A" w:rsidP="00FA2554">
      <w:pPr>
        <w:pStyle w:val="EW"/>
      </w:pPr>
      <w:r>
        <w:rPr>
          <w:noProof/>
          <w:position w:val="-10"/>
          <w:lang w:val="en-US" w:eastAsia="zh-CN"/>
        </w:rPr>
        <w:pict>
          <v:shape id="_x0000_i1028" type="#_x0000_t75" style="width:16.5pt;height:17.25pt;visibility:visible;mso-wrap-style:square">
            <v:imagedata r:id="rId12" o:title=""/>
          </v:shape>
        </w:pict>
      </w:r>
      <w:r w:rsidR="00FA2554" w:rsidRPr="00FA2554">
        <w:rPr>
          <w:lang w:eastAsia="ja-JP"/>
        </w:rPr>
        <w:tab/>
        <w:t xml:space="preserve">The </w:t>
      </w:r>
      <w:r w:rsidR="00FA2554" w:rsidRPr="00FA2554">
        <w:rPr>
          <w:i/>
          <w:lang w:eastAsia="ja-JP"/>
        </w:rPr>
        <w:t>array element</w:t>
      </w:r>
      <w:r w:rsidR="00FA2554" w:rsidRPr="00FA2554">
        <w:rPr>
          <w:lang w:eastAsia="ja-JP"/>
        </w:rPr>
        <w:t xml:space="preserve"> pattern in dB</w:t>
      </w:r>
    </w:p>
    <w:p w:rsidR="00FA2554" w:rsidRPr="00FA2554" w:rsidRDefault="00FA2554" w:rsidP="00FA2554">
      <w:pPr>
        <w:pStyle w:val="EW"/>
        <w:rPr>
          <w:lang w:eastAsia="ja-JP"/>
        </w:rPr>
      </w:pPr>
      <w:r w:rsidRPr="00FA2554">
        <w:t>BeW</w:t>
      </w:r>
      <w:r w:rsidRPr="00FA2554">
        <w:rPr>
          <w:rFonts w:ascii="Symbol" w:hAnsi="Symbol"/>
          <w:vertAlign w:val="subscript"/>
        </w:rPr>
        <w:t></w:t>
      </w:r>
      <w:r w:rsidRPr="00FA2554">
        <w:rPr>
          <w:lang w:eastAsia="ja-JP"/>
        </w:rPr>
        <w:tab/>
        <w:t xml:space="preserve">The Beam width in </w:t>
      </w:r>
      <w:r w:rsidRPr="00FA2554">
        <w:rPr>
          <w:rFonts w:ascii="Symbol" w:hAnsi="Symbol"/>
        </w:rPr>
        <w:t></w:t>
      </w:r>
    </w:p>
    <w:p w:rsidR="00FA2554" w:rsidRPr="00FA2554" w:rsidRDefault="00FA2554" w:rsidP="00FA2554">
      <w:pPr>
        <w:pStyle w:val="EW"/>
      </w:pPr>
      <w:r w:rsidRPr="00FA2554">
        <w:t>BeW</w:t>
      </w:r>
      <w:r w:rsidRPr="00FA2554">
        <w:rPr>
          <w:vertAlign w:val="subscript"/>
        </w:rPr>
        <w:t>ϕ</w:t>
      </w:r>
      <w:r w:rsidRPr="00FA2554">
        <w:rPr>
          <w:vertAlign w:val="subscript"/>
        </w:rPr>
        <w:tab/>
      </w:r>
      <w:r w:rsidRPr="00FA2554">
        <w:rPr>
          <w:lang w:eastAsia="ja-JP"/>
        </w:rPr>
        <w:t xml:space="preserve">The Beam width in </w:t>
      </w:r>
      <w:r w:rsidRPr="00FA2554">
        <w:t>ϕ</w:t>
      </w:r>
    </w:p>
    <w:p w:rsidR="00FA2554" w:rsidRPr="00FA2554" w:rsidRDefault="00FA2554" w:rsidP="00FA2554">
      <w:pPr>
        <w:pStyle w:val="Heading2"/>
      </w:pPr>
      <w:bookmarkStart w:id="56" w:name="_Toc51054722"/>
      <w:bookmarkStart w:id="57" w:name="_Toc53221898"/>
      <w:bookmarkStart w:id="58" w:name="_Toc53222062"/>
      <w:bookmarkStart w:id="59" w:name="_Toc53222165"/>
      <w:bookmarkStart w:id="60" w:name="_Toc53222606"/>
      <w:bookmarkStart w:id="61" w:name="_Toc61185816"/>
      <w:r w:rsidRPr="00FA2554">
        <w:t>3.3</w:t>
      </w:r>
      <w:r w:rsidRPr="00FA2554">
        <w:tab/>
        <w:t>Abbreviations</w:t>
      </w:r>
      <w:bookmarkEnd w:id="56"/>
      <w:bookmarkEnd w:id="57"/>
      <w:bookmarkEnd w:id="58"/>
      <w:bookmarkEnd w:id="59"/>
      <w:bookmarkEnd w:id="60"/>
      <w:bookmarkEnd w:id="61"/>
    </w:p>
    <w:p w:rsidR="00FA2554" w:rsidRPr="00FA2554" w:rsidRDefault="00FA2554" w:rsidP="00FA2554">
      <w:pPr>
        <w:keepNext/>
      </w:pPr>
      <w:r w:rsidRPr="00FA2554">
        <w:t>For the purposes of the present document, the abbreviations given in 3GPP TR 21.905 [1] and the following apply. An abbreviation defined in the present document takes precedence over the definition of the same abbreviation, if any, in 3GPP TR 21.905 [1].</w:t>
      </w:r>
    </w:p>
    <w:p w:rsidR="00FA2554" w:rsidRPr="00FA2554" w:rsidRDefault="00FA2554" w:rsidP="00FA2554">
      <w:pPr>
        <w:pStyle w:val="EW"/>
      </w:pPr>
      <w:r w:rsidRPr="00FA2554">
        <w:t>EMC</w:t>
      </w:r>
      <w:r w:rsidRPr="00FA2554">
        <w:tab/>
        <w:t>Electromagnetic Compatibility</w:t>
      </w:r>
    </w:p>
    <w:p w:rsidR="00FA2554" w:rsidRPr="00FA2554" w:rsidRDefault="00FA2554" w:rsidP="00FA2554">
      <w:pPr>
        <w:pStyle w:val="EW"/>
      </w:pPr>
      <w:r w:rsidRPr="00FA2554">
        <w:t>ESD</w:t>
      </w:r>
      <w:r w:rsidRPr="00FA2554">
        <w:tab/>
        <w:t>Electrostatic discharge</w:t>
      </w:r>
    </w:p>
    <w:p w:rsidR="00FA2554" w:rsidRPr="00FA2554" w:rsidRDefault="00FA2554" w:rsidP="00FA2554">
      <w:pPr>
        <w:pStyle w:val="EW"/>
      </w:pPr>
      <w:r w:rsidRPr="00FA2554">
        <w:t>IAB</w:t>
      </w:r>
      <w:r w:rsidRPr="00FA2554">
        <w:tab/>
      </w:r>
      <w:r w:rsidRPr="00FA2554">
        <w:rPr>
          <w:rFonts w:eastAsia="SimSun"/>
        </w:rPr>
        <w:t>Integrated Access and backhaul</w:t>
      </w:r>
    </w:p>
    <w:p w:rsidR="00FA2554" w:rsidRPr="00FA2554" w:rsidRDefault="00FA2554" w:rsidP="00FA2554">
      <w:pPr>
        <w:pStyle w:val="EW"/>
        <w:rPr>
          <w:rFonts w:eastAsia="SimSun"/>
        </w:rPr>
      </w:pPr>
      <w:r w:rsidRPr="00FA2554">
        <w:rPr>
          <w:rFonts w:hint="eastAsia"/>
          <w:lang w:eastAsia="zh-CN"/>
        </w:rPr>
        <w:t>I</w:t>
      </w:r>
      <w:r w:rsidRPr="00FA2554">
        <w:rPr>
          <w:lang w:eastAsia="zh-CN"/>
        </w:rPr>
        <w:t xml:space="preserve">AB-DU              </w:t>
      </w:r>
      <w:r w:rsidRPr="00FA2554">
        <w:t xml:space="preserve">Integrated Access and Backhaul </w:t>
      </w:r>
      <w:r w:rsidRPr="00FA2554">
        <w:rPr>
          <w:rFonts w:eastAsia="SimSun"/>
        </w:rPr>
        <w:t>Distributed Unit</w:t>
      </w:r>
    </w:p>
    <w:p w:rsidR="00FA2554" w:rsidRPr="00FA2554" w:rsidRDefault="00FA2554" w:rsidP="00FA2554">
      <w:pPr>
        <w:pStyle w:val="EW"/>
        <w:rPr>
          <w:lang w:eastAsia="zh-CN"/>
        </w:rPr>
      </w:pPr>
      <w:r w:rsidRPr="00FA2554">
        <w:rPr>
          <w:lang w:eastAsia="zh-CN"/>
        </w:rPr>
        <w:t xml:space="preserve">IAB-MT              </w:t>
      </w:r>
      <w:r w:rsidRPr="00FA2554">
        <w:t>Integrated Access and Backhaul Mobile Termination</w:t>
      </w:r>
    </w:p>
    <w:p w:rsidR="00FA2554" w:rsidRPr="00FA2554" w:rsidRDefault="00FA2554" w:rsidP="00FA2554">
      <w:pPr>
        <w:pStyle w:val="EW"/>
      </w:pPr>
      <w:r w:rsidRPr="00FA2554">
        <w:t>LA</w:t>
      </w:r>
      <w:r w:rsidRPr="00FA2554">
        <w:tab/>
        <w:t>Local Area</w:t>
      </w:r>
    </w:p>
    <w:p w:rsidR="00FA2554" w:rsidRPr="00FA2554" w:rsidRDefault="00FA2554" w:rsidP="00FA2554">
      <w:pPr>
        <w:pStyle w:val="EW"/>
      </w:pPr>
      <w:r w:rsidRPr="00FA2554">
        <w:t>MR</w:t>
      </w:r>
      <w:r w:rsidRPr="00FA2554">
        <w:tab/>
        <w:t>Medium Range</w:t>
      </w:r>
    </w:p>
    <w:p w:rsidR="00FA2554" w:rsidRPr="00FA2554" w:rsidRDefault="00FA2554" w:rsidP="00FA2554">
      <w:pPr>
        <w:pStyle w:val="EW"/>
      </w:pPr>
      <w:r w:rsidRPr="00FA2554">
        <w:t>OTA</w:t>
      </w:r>
      <w:r w:rsidRPr="00FA2554">
        <w:tab/>
        <w:t>Over The Air</w:t>
      </w:r>
    </w:p>
    <w:p w:rsidR="00FA2554" w:rsidRPr="00FA2554" w:rsidRDefault="00FA2554" w:rsidP="00FA2554">
      <w:pPr>
        <w:pStyle w:val="EW"/>
        <w:rPr>
          <w:rFonts w:eastAsia="SimSun"/>
          <w:lang w:val="en-US" w:eastAsia="zh-CN"/>
        </w:rPr>
      </w:pPr>
      <w:bookmarkStart w:id="62" w:name="OLE_LINK17"/>
      <w:r w:rsidRPr="00FA2554">
        <w:t>RB</w:t>
      </w:r>
      <w:r w:rsidRPr="00FA2554">
        <w:tab/>
        <w:t>Resource Bloc</w:t>
      </w:r>
      <w:bookmarkEnd w:id="62"/>
      <w:r w:rsidRPr="00FA2554">
        <w:rPr>
          <w:rFonts w:eastAsia="SimSun" w:hint="eastAsia"/>
          <w:lang w:val="en-US" w:eastAsia="zh-CN"/>
        </w:rPr>
        <w:t>k</w:t>
      </w:r>
    </w:p>
    <w:p w:rsidR="00FA2554" w:rsidRPr="00FA2554" w:rsidRDefault="00FA2554" w:rsidP="00FA2554">
      <w:pPr>
        <w:pStyle w:val="EW"/>
      </w:pPr>
      <w:r w:rsidRPr="00FA2554">
        <w:t>RDN</w:t>
      </w:r>
      <w:r w:rsidRPr="00FA2554">
        <w:tab/>
        <w:t>Radio Distribution Network</w:t>
      </w:r>
    </w:p>
    <w:p w:rsidR="00FA2554" w:rsidRPr="00FA2554" w:rsidRDefault="00FA2554" w:rsidP="00FA2554">
      <w:pPr>
        <w:pStyle w:val="EW"/>
      </w:pPr>
      <w:r w:rsidRPr="00FA2554">
        <w:t>REFSENS</w:t>
      </w:r>
      <w:r w:rsidRPr="00FA2554">
        <w:tab/>
        <w:t>Reference Sensitivity</w:t>
      </w:r>
    </w:p>
    <w:p w:rsidR="00FA2554" w:rsidRPr="00FA2554" w:rsidRDefault="00FA2554" w:rsidP="00FA2554">
      <w:pPr>
        <w:pStyle w:val="EW"/>
      </w:pPr>
      <w:r w:rsidRPr="00FA2554">
        <w:t>RIB</w:t>
      </w:r>
      <w:r w:rsidRPr="00FA2554">
        <w:tab/>
        <w:t>Radiated Interface Boundary</w:t>
      </w:r>
    </w:p>
    <w:p w:rsidR="00FA2554" w:rsidRPr="00FA2554" w:rsidRDefault="00FA2554" w:rsidP="00FA2554">
      <w:pPr>
        <w:pStyle w:val="EW"/>
      </w:pPr>
      <w:r w:rsidRPr="00FA2554">
        <w:t>RX</w:t>
      </w:r>
      <w:r w:rsidRPr="00FA2554">
        <w:tab/>
        <w:t>Receiver</w:t>
      </w:r>
    </w:p>
    <w:p w:rsidR="00FA2554" w:rsidRPr="00FA2554" w:rsidRDefault="00FA2554" w:rsidP="00FA2554">
      <w:pPr>
        <w:pStyle w:val="EW"/>
        <w:rPr>
          <w:bCs/>
        </w:rPr>
      </w:pPr>
      <w:r w:rsidRPr="00FA2554">
        <w:rPr>
          <w:rFonts w:hint="eastAsia"/>
          <w:bCs/>
        </w:rPr>
        <w:t>RXU</w:t>
      </w:r>
      <w:r w:rsidRPr="00FA2554">
        <w:rPr>
          <w:rFonts w:hint="eastAsia"/>
          <w:bCs/>
          <w:lang w:eastAsia="zh-CN"/>
        </w:rPr>
        <w:tab/>
      </w:r>
      <w:r w:rsidRPr="00FA2554">
        <w:rPr>
          <w:rFonts w:hint="eastAsia"/>
          <w:bCs/>
        </w:rPr>
        <w:t>Receiver Unit</w:t>
      </w:r>
    </w:p>
    <w:p w:rsidR="00FA2554" w:rsidRPr="00FA2554" w:rsidRDefault="00FA2554" w:rsidP="00FA2554">
      <w:pPr>
        <w:pStyle w:val="EW"/>
      </w:pPr>
      <w:r w:rsidRPr="00FA2554">
        <w:t>TRP</w:t>
      </w:r>
      <w:r w:rsidRPr="00FA2554">
        <w:tab/>
        <w:t>Total Radiated Power</w:t>
      </w:r>
    </w:p>
    <w:p w:rsidR="00FA2554" w:rsidRPr="00FA2554" w:rsidRDefault="00FA2554" w:rsidP="00FA2554">
      <w:pPr>
        <w:pStyle w:val="EW"/>
        <w:rPr>
          <w:bCs/>
        </w:rPr>
      </w:pPr>
      <w:r w:rsidRPr="00FA2554">
        <w:rPr>
          <w:rFonts w:hint="eastAsia"/>
          <w:bCs/>
        </w:rPr>
        <w:t>TR</w:t>
      </w:r>
      <w:r w:rsidRPr="00FA2554">
        <w:rPr>
          <w:bCs/>
        </w:rPr>
        <w:t>X</w:t>
      </w:r>
      <w:r w:rsidRPr="00FA2554">
        <w:rPr>
          <w:rFonts w:hint="eastAsia"/>
          <w:bCs/>
        </w:rPr>
        <w:t>U</w:t>
      </w:r>
      <w:r w:rsidRPr="00FA2554">
        <w:rPr>
          <w:rFonts w:hint="eastAsia"/>
          <w:bCs/>
          <w:lang w:eastAsia="zh-CN"/>
        </w:rPr>
        <w:tab/>
      </w:r>
      <w:r w:rsidRPr="00FA2554">
        <w:rPr>
          <w:rFonts w:hint="eastAsia"/>
          <w:bCs/>
        </w:rPr>
        <w:t>Transceiver Unit</w:t>
      </w:r>
    </w:p>
    <w:p w:rsidR="00FA2554" w:rsidRPr="00FA2554" w:rsidRDefault="00FA2554" w:rsidP="00FA2554">
      <w:pPr>
        <w:pStyle w:val="EW"/>
        <w:rPr>
          <w:bCs/>
        </w:rPr>
      </w:pPr>
      <w:r w:rsidRPr="00FA2554">
        <w:rPr>
          <w:rFonts w:hint="eastAsia"/>
          <w:bCs/>
        </w:rPr>
        <w:t>TR</w:t>
      </w:r>
      <w:r w:rsidRPr="00FA2554">
        <w:rPr>
          <w:bCs/>
        </w:rPr>
        <w:t>X</w:t>
      </w:r>
      <w:r w:rsidRPr="00FA2554">
        <w:rPr>
          <w:rFonts w:hint="eastAsia"/>
          <w:bCs/>
        </w:rPr>
        <w:t>UA</w:t>
      </w:r>
      <w:r w:rsidRPr="00FA2554">
        <w:rPr>
          <w:rFonts w:hint="eastAsia"/>
          <w:bCs/>
          <w:lang w:eastAsia="zh-CN"/>
        </w:rPr>
        <w:tab/>
      </w:r>
      <w:r w:rsidRPr="00FA2554">
        <w:rPr>
          <w:rFonts w:hint="eastAsia"/>
          <w:bCs/>
        </w:rPr>
        <w:t>Transceiver Unit Array</w:t>
      </w:r>
    </w:p>
    <w:p w:rsidR="00FA2554" w:rsidRPr="00FA2554" w:rsidRDefault="00FA2554" w:rsidP="00FA2554">
      <w:pPr>
        <w:pStyle w:val="EW"/>
        <w:rPr>
          <w:bCs/>
        </w:rPr>
      </w:pPr>
      <w:r w:rsidRPr="00FA2554">
        <w:rPr>
          <w:rFonts w:hint="eastAsia"/>
          <w:bCs/>
        </w:rPr>
        <w:t>TXU</w:t>
      </w:r>
      <w:r w:rsidRPr="00FA2554">
        <w:rPr>
          <w:rFonts w:hint="eastAsia"/>
          <w:bCs/>
        </w:rPr>
        <w:tab/>
        <w:t>Transmitter Unit</w:t>
      </w:r>
    </w:p>
    <w:p w:rsidR="00FA2554" w:rsidRPr="00FA2554" w:rsidRDefault="00FA2554" w:rsidP="00FA2554">
      <w:pPr>
        <w:pStyle w:val="EX"/>
      </w:pPr>
      <w:r w:rsidRPr="00FA2554">
        <w:t>WA</w:t>
      </w:r>
      <w:r w:rsidRPr="00FA2554">
        <w:tab/>
      </w:r>
      <w:r w:rsidRPr="00FA2554">
        <w:rPr>
          <w:rFonts w:hint="eastAsia"/>
        </w:rPr>
        <w:t>W</w:t>
      </w:r>
      <w:r w:rsidRPr="00FA2554">
        <w:t xml:space="preserve">ide </w:t>
      </w:r>
      <w:r w:rsidRPr="00FA2554">
        <w:rPr>
          <w:rFonts w:hint="eastAsia"/>
        </w:rPr>
        <w:t>A</w:t>
      </w:r>
      <w:r w:rsidRPr="00FA2554">
        <w:t>rea</w:t>
      </w:r>
    </w:p>
    <w:p w:rsidR="00FA2554" w:rsidRPr="00FA2554" w:rsidRDefault="00FA2554" w:rsidP="00FA2554">
      <w:pPr>
        <w:pStyle w:val="Heading1"/>
        <w:rPr>
          <w:lang w:eastAsia="zh-CN"/>
        </w:rPr>
      </w:pPr>
      <w:bookmarkStart w:id="63" w:name="clause4"/>
      <w:bookmarkStart w:id="64" w:name="_Toc51054723"/>
      <w:bookmarkStart w:id="65" w:name="_Toc53221899"/>
      <w:bookmarkStart w:id="66" w:name="_Toc53222063"/>
      <w:bookmarkStart w:id="67" w:name="_Toc53222166"/>
      <w:bookmarkStart w:id="68" w:name="_Toc53222607"/>
      <w:bookmarkStart w:id="69" w:name="_Toc61185817"/>
      <w:bookmarkEnd w:id="63"/>
      <w:r w:rsidRPr="00FA2554">
        <w:t>4</w:t>
      </w:r>
      <w:r w:rsidRPr="00FA2554">
        <w:tab/>
      </w:r>
      <w:r w:rsidRPr="00FA2554">
        <w:rPr>
          <w:rFonts w:hint="eastAsia"/>
          <w:lang w:eastAsia="zh-CN"/>
        </w:rPr>
        <w:t>General aspect</w:t>
      </w:r>
      <w:bookmarkEnd w:id="64"/>
      <w:bookmarkEnd w:id="65"/>
      <w:bookmarkEnd w:id="66"/>
      <w:bookmarkEnd w:id="67"/>
      <w:bookmarkEnd w:id="68"/>
      <w:bookmarkEnd w:id="69"/>
      <w:r w:rsidRPr="00FA2554">
        <w:rPr>
          <w:rFonts w:hint="eastAsia"/>
          <w:lang w:eastAsia="zh-CN"/>
        </w:rPr>
        <w:t xml:space="preserve"> </w:t>
      </w:r>
    </w:p>
    <w:p w:rsidR="00FA2554" w:rsidRPr="00FA2554" w:rsidRDefault="00FA2554" w:rsidP="00FA2554">
      <w:pPr>
        <w:pStyle w:val="Heading2"/>
        <w:rPr>
          <w:lang w:eastAsia="zh-CN"/>
        </w:rPr>
      </w:pPr>
      <w:bookmarkStart w:id="70" w:name="_Toc51054724"/>
      <w:bookmarkStart w:id="71" w:name="_Toc53221900"/>
      <w:bookmarkStart w:id="72" w:name="_Toc53222064"/>
      <w:bookmarkStart w:id="73" w:name="_Toc53222167"/>
      <w:bookmarkStart w:id="74" w:name="_Toc53222608"/>
      <w:bookmarkStart w:id="75" w:name="_Toc61185818"/>
      <w:r w:rsidRPr="00FA2554">
        <w:t>4.</w:t>
      </w:r>
      <w:r w:rsidRPr="00FA2554">
        <w:rPr>
          <w:rFonts w:hint="eastAsia"/>
          <w:lang w:eastAsia="zh-CN"/>
        </w:rPr>
        <w:t>1</w:t>
      </w:r>
      <w:r w:rsidRPr="00FA2554">
        <w:tab/>
      </w:r>
      <w:r w:rsidRPr="00FA2554">
        <w:rPr>
          <w:lang w:eastAsia="zh-CN"/>
        </w:rPr>
        <w:t>Relation with other core specification</w:t>
      </w:r>
      <w:bookmarkEnd w:id="70"/>
      <w:bookmarkEnd w:id="71"/>
      <w:bookmarkEnd w:id="72"/>
      <w:bookmarkEnd w:id="73"/>
      <w:bookmarkEnd w:id="74"/>
      <w:bookmarkEnd w:id="75"/>
      <w:r w:rsidRPr="00FA2554">
        <w:rPr>
          <w:rFonts w:hint="eastAsia"/>
          <w:lang w:eastAsia="zh-CN"/>
        </w:rPr>
        <w:t xml:space="preserve"> </w:t>
      </w:r>
    </w:p>
    <w:p w:rsidR="00FA2554" w:rsidRPr="00FA2554" w:rsidRDefault="00FA2554" w:rsidP="00FA2554">
      <w:pPr>
        <w:rPr>
          <w:rFonts w:eastAsia="SimSun"/>
        </w:rPr>
      </w:pPr>
      <w:r w:rsidRPr="00FA2554">
        <w:rPr>
          <w:rFonts w:eastAsia="SimSun"/>
        </w:rPr>
        <w:t xml:space="preserve">IAB (Integrated Access and backhaul) node is a RAN node that supports wireless access to Ues and wirelessly backhauls the access traffic. Direct application of only Base station RF requirements is not appropriate enabler for both the wireless backhaul and wireless access and thus a new TS spec 38.174[8] will be specified.  </w:t>
      </w:r>
    </w:p>
    <w:p w:rsidR="00FA2554" w:rsidRPr="00FA2554" w:rsidRDefault="00FA2554" w:rsidP="00FA2554">
      <w:pPr>
        <w:rPr>
          <w:rFonts w:eastAsia="SimSun"/>
        </w:rPr>
      </w:pPr>
      <w:r w:rsidRPr="00FA2554">
        <w:rPr>
          <w:rFonts w:eastAsia="SimSun"/>
        </w:rPr>
        <w:t xml:space="preserve">In R16 IAB WI, the wireless backhaul technology is based on NR Uu so the 3GPP terminology will be reused to define the wireless backhaul RF specification. In Figure 6.3.1-1 reference diagram of architecture in 38.874, IAB node is functional splitted with IAB-DU and IAB-MT. IAB-DU has interface with UE and IAB-MT so it is representing the Base Station functionality. IAB-MT has interface with IAB-DU only and thus is representing the UE functionality. </w:t>
      </w:r>
    </w:p>
    <w:p w:rsidR="00FA2554" w:rsidRPr="00FA2554" w:rsidRDefault="00FA2554" w:rsidP="00FA2554">
      <w:r w:rsidRPr="00FA2554">
        <w:rPr>
          <w:lang w:val="en-US"/>
        </w:rPr>
        <w:t xml:space="preserve">3GPP TS 38.174[8] </w:t>
      </w:r>
      <w:r w:rsidRPr="00FA2554">
        <w:t xml:space="preserve">is a Single RAT NR IAB specification. </w:t>
      </w:r>
      <w:r w:rsidRPr="00FA2554">
        <w:rPr>
          <w:rFonts w:eastAsia="SimSun"/>
        </w:rPr>
        <w:t xml:space="preserve">The single RAT IAB means the same RAT will apply to both IAB-DU and IAB-MT. </w:t>
      </w:r>
      <w:r w:rsidRPr="00FA2554">
        <w:t>It is expected to capture IAB-DU and IAB-MT requirements for the following aspects:</w:t>
      </w:r>
    </w:p>
    <w:p w:rsidR="00FA2554" w:rsidRPr="00FA2554" w:rsidRDefault="00FA2554" w:rsidP="00FA2554">
      <w:pPr>
        <w:ind w:left="568" w:hanging="284"/>
      </w:pPr>
      <w:r w:rsidRPr="00FA2554">
        <w:lastRenderedPageBreak/>
        <w:t>Tx, Rx and demodulation core requirements for NR IAB-DU and NR IAB-MT</w:t>
      </w:r>
    </w:p>
    <w:p w:rsidR="00FA2554" w:rsidRPr="00FA2554" w:rsidRDefault="00FA2554" w:rsidP="00FA2554">
      <w:pPr>
        <w:pStyle w:val="B1"/>
      </w:pPr>
      <w:r w:rsidRPr="00FA2554">
        <w:t>-</w:t>
      </w:r>
      <w:r w:rsidRPr="00FA2554">
        <w:tab/>
        <w:t>Conducted and radiated sets of core requirements for the above listed categories (i.e. Tx, Rx and IAB demodulation),</w:t>
      </w:r>
    </w:p>
    <w:p w:rsidR="00FA2554" w:rsidRPr="00FA2554" w:rsidRDefault="00FA2554" w:rsidP="00FA2554">
      <w:pPr>
        <w:pStyle w:val="B1"/>
      </w:pPr>
      <w:r w:rsidRPr="00FA2554">
        <w:t>-</w:t>
      </w:r>
      <w:r w:rsidRPr="00FA2554">
        <w:tab/>
        <w:t>Requirements for FR1 and FR2 frequency ranges</w:t>
      </w:r>
    </w:p>
    <w:p w:rsidR="00FA2554" w:rsidRPr="00FA2554" w:rsidRDefault="00FA2554" w:rsidP="00FA2554">
      <w:pPr>
        <w:pStyle w:val="B2"/>
      </w:pPr>
      <w:r w:rsidRPr="00FA2554">
        <w:t>-</w:t>
      </w:r>
      <w:r w:rsidRPr="00FA2554">
        <w:tab/>
        <w:t>FR1: Both conducted and OTA requirements will be required for Range 1. The applicability may depend on the requirements.</w:t>
      </w:r>
    </w:p>
    <w:p w:rsidR="00FA2554" w:rsidRPr="00FA2554" w:rsidRDefault="00FA2554" w:rsidP="00FA2554">
      <w:pPr>
        <w:pStyle w:val="B3"/>
      </w:pPr>
      <w:r w:rsidRPr="00FA2554">
        <w:t>-</w:t>
      </w:r>
      <w:r w:rsidRPr="00FA2554">
        <w:tab/>
      </w:r>
      <w:r w:rsidRPr="00FA2554">
        <w:tab/>
        <w:t>Requirement set 1-H: Conducted requirements and OTA requirements for FR1 hybrid IAB-DU and IAB-MT (which includes antenna functionality).</w:t>
      </w:r>
    </w:p>
    <w:p w:rsidR="00FA2554" w:rsidRPr="00FA2554" w:rsidRDefault="00FA2554" w:rsidP="00FA2554">
      <w:pPr>
        <w:pStyle w:val="B3"/>
      </w:pPr>
      <w:r w:rsidRPr="00FA2554">
        <w:t>-</w:t>
      </w:r>
      <w:r w:rsidRPr="00FA2554">
        <w:tab/>
        <w:t>Requirement set 1-O: OTA requirements for FR1 OTA IAB-DU and OTA IAB-MT (which includes antenna functionality).</w:t>
      </w:r>
    </w:p>
    <w:p w:rsidR="00FA2554" w:rsidRPr="00FA2554" w:rsidRDefault="00FA2554" w:rsidP="00FA2554">
      <w:pPr>
        <w:pStyle w:val="B2"/>
      </w:pPr>
      <w:r w:rsidRPr="00FA2554">
        <w:t>-</w:t>
      </w:r>
      <w:r w:rsidRPr="00FA2554">
        <w:tab/>
        <w:t>FR2: Only OTA requirements are defined for FR2.</w:t>
      </w:r>
    </w:p>
    <w:p w:rsidR="00FA2554" w:rsidRPr="00FA2554" w:rsidRDefault="00FA2554" w:rsidP="00FA2554">
      <w:pPr>
        <w:ind w:left="1135" w:hanging="284"/>
      </w:pPr>
      <w:r w:rsidRPr="00FA2554">
        <w:t>-</w:t>
      </w:r>
      <w:r w:rsidRPr="00FA2554">
        <w:tab/>
        <w:t>Requirement set 2-O: OTA requirements for FR2 OTA IAB-DU and OTA IAB-MT.</w:t>
      </w:r>
    </w:p>
    <w:p w:rsidR="00FA2554" w:rsidRPr="00FA2554" w:rsidRDefault="00FA2554" w:rsidP="00FA2554">
      <w:pPr>
        <w:rPr>
          <w:rFonts w:eastAsia="SimSun"/>
        </w:rPr>
      </w:pPr>
      <w:r w:rsidRPr="00FA2554">
        <w:rPr>
          <w:rFonts w:eastAsia="SimSun"/>
        </w:rPr>
        <w:t>3GPP TS 38.104 [2] is a Single RAT NR BS specification. IAB-DU shall reuse the relevant requirements from spec in TS 38.104 [2]. Where applicable, the IAB-MT may also re-use requirements from 38.104 [2].</w:t>
      </w:r>
    </w:p>
    <w:p w:rsidR="00FA2554" w:rsidRPr="00FA2554" w:rsidRDefault="00FA2554" w:rsidP="00FA2554">
      <w:pPr>
        <w:rPr>
          <w:rFonts w:eastAsia="SimSun"/>
        </w:rPr>
      </w:pPr>
      <w:r w:rsidRPr="00FA2554">
        <w:rPr>
          <w:rFonts w:eastAsia="SimSun"/>
        </w:rPr>
        <w:t xml:space="preserve">3GPP TS 38.101-1/2 [3] [4] is a Single RAT NR UE specification. Where applicable, IAB-MT may reuse requirements from the spec in TS 38.101-1/2 [3] [4]. </w:t>
      </w:r>
    </w:p>
    <w:p w:rsidR="00FA2554" w:rsidRPr="00FA2554" w:rsidRDefault="00FA2554" w:rsidP="00FA2554">
      <w:pPr>
        <w:rPr>
          <w:lang w:eastAsia="zh-CN"/>
        </w:rPr>
      </w:pPr>
    </w:p>
    <w:p w:rsidR="00FA2554" w:rsidRPr="00FA2554" w:rsidRDefault="00FA2554" w:rsidP="00FA2554">
      <w:pPr>
        <w:pStyle w:val="Heading2"/>
        <w:rPr>
          <w:lang w:eastAsia="zh-CN"/>
        </w:rPr>
      </w:pPr>
      <w:bookmarkStart w:id="76" w:name="_Toc51054725"/>
      <w:bookmarkStart w:id="77" w:name="_Toc53221901"/>
      <w:bookmarkStart w:id="78" w:name="_Toc53222065"/>
      <w:bookmarkStart w:id="79" w:name="_Toc53222168"/>
      <w:bookmarkStart w:id="80" w:name="_Toc53222609"/>
      <w:bookmarkStart w:id="81" w:name="_Toc61185819"/>
      <w:r w:rsidRPr="00FA2554">
        <w:t>4.</w:t>
      </w:r>
      <w:r w:rsidRPr="00FA2554">
        <w:rPr>
          <w:rFonts w:hint="eastAsia"/>
          <w:lang w:eastAsia="zh-CN"/>
        </w:rPr>
        <w:t>2</w:t>
      </w:r>
      <w:r w:rsidRPr="00FA2554">
        <w:tab/>
      </w:r>
      <w:r w:rsidRPr="00FA2554">
        <w:rPr>
          <w:rFonts w:hint="eastAsia"/>
          <w:lang w:eastAsia="zh-CN"/>
        </w:rPr>
        <w:t>RF Requirements reference points</w:t>
      </w:r>
      <w:bookmarkEnd w:id="76"/>
      <w:bookmarkEnd w:id="77"/>
      <w:bookmarkEnd w:id="78"/>
      <w:bookmarkEnd w:id="79"/>
      <w:bookmarkEnd w:id="80"/>
      <w:bookmarkEnd w:id="81"/>
    </w:p>
    <w:p w:rsidR="00FA2554" w:rsidRPr="00FA2554" w:rsidRDefault="00FA2554" w:rsidP="00FA2554">
      <w:pPr>
        <w:rPr>
          <w:lang w:eastAsia="zh-CN"/>
        </w:rPr>
      </w:pPr>
      <w:r w:rsidRPr="00FA2554">
        <w:rPr>
          <w:lang w:eastAsia="zh-CN"/>
        </w:rPr>
        <w:t>The requirement reference points for BS is defined as below:</w:t>
      </w:r>
    </w:p>
    <w:p w:rsidR="00FA2554" w:rsidRPr="00FA2554" w:rsidRDefault="00FA2554" w:rsidP="00FA2554">
      <w:pPr>
        <w:pStyle w:val="TH"/>
      </w:pPr>
      <w:r w:rsidRPr="00FA2554">
        <w:t>Table 4.2-1: BS requirement sets</w:t>
      </w:r>
    </w:p>
    <w:tbl>
      <w:tblPr>
        <w:tblW w:w="1019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1E0" w:firstRow="1" w:lastRow="1" w:firstColumn="1" w:lastColumn="1" w:noHBand="0" w:noVBand="0"/>
      </w:tblPr>
      <w:tblGrid>
        <w:gridCol w:w="1787"/>
        <w:gridCol w:w="4812"/>
        <w:gridCol w:w="3591"/>
      </w:tblGrid>
      <w:tr w:rsidR="00FA2554" w:rsidRPr="00FA2554" w:rsidTr="006E6BE4">
        <w:trPr>
          <w:tblHeader/>
          <w:jc w:val="center"/>
        </w:trPr>
        <w:tc>
          <w:tcPr>
            <w:tcW w:w="1787" w:type="dxa"/>
          </w:tcPr>
          <w:p w:rsidR="00FA2554" w:rsidRPr="00FA2554" w:rsidRDefault="00FA2554" w:rsidP="006E6BE4">
            <w:pPr>
              <w:pStyle w:val="TAH"/>
              <w:rPr>
                <w:lang w:eastAsia="ja-JP"/>
              </w:rPr>
            </w:pPr>
            <w:r w:rsidRPr="00FA2554">
              <w:rPr>
                <w:lang w:eastAsia="ja-JP"/>
              </w:rPr>
              <w:t>BS type / Requirement set</w:t>
            </w:r>
          </w:p>
        </w:tc>
        <w:tc>
          <w:tcPr>
            <w:tcW w:w="4812" w:type="dxa"/>
          </w:tcPr>
          <w:p w:rsidR="00FA2554" w:rsidRPr="00FA2554" w:rsidRDefault="00FA2554" w:rsidP="006E6BE4">
            <w:pPr>
              <w:pStyle w:val="TAH"/>
              <w:rPr>
                <w:lang w:eastAsia="ja-JP"/>
              </w:rPr>
            </w:pPr>
            <w:r w:rsidRPr="00FA2554">
              <w:rPr>
                <w:lang w:eastAsia="ja-JP"/>
              </w:rPr>
              <w:t>BS Description</w:t>
            </w:r>
          </w:p>
        </w:tc>
        <w:tc>
          <w:tcPr>
            <w:tcW w:w="3591" w:type="dxa"/>
          </w:tcPr>
          <w:p w:rsidR="00FA2554" w:rsidRPr="00FA2554" w:rsidRDefault="00FA2554" w:rsidP="006E6BE4">
            <w:pPr>
              <w:pStyle w:val="TAH"/>
              <w:rPr>
                <w:lang w:eastAsia="ja-JP"/>
              </w:rPr>
            </w:pPr>
            <w:r w:rsidRPr="00FA2554">
              <w:rPr>
                <w:lang w:eastAsia="ja-JP"/>
              </w:rPr>
              <w:t>Additional information</w:t>
            </w:r>
          </w:p>
        </w:tc>
      </w:tr>
      <w:tr w:rsidR="00FA2554" w:rsidRPr="00FA2554" w:rsidTr="006E6BE4">
        <w:trPr>
          <w:jc w:val="center"/>
        </w:trPr>
        <w:tc>
          <w:tcPr>
            <w:tcW w:w="1787" w:type="dxa"/>
          </w:tcPr>
          <w:p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1-H</w:t>
            </w:r>
          </w:p>
        </w:tc>
        <w:tc>
          <w:tcPr>
            <w:tcW w:w="4812" w:type="dxa"/>
          </w:tcPr>
          <w:p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A BS operating at FR1 with a requirement set holding requirements defined at the TAB and OTA requirements defined at RIB.</w:t>
            </w:r>
          </w:p>
        </w:tc>
        <w:tc>
          <w:tcPr>
            <w:tcW w:w="3591" w:type="dxa"/>
          </w:tcPr>
          <w:p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The requirement set is like the one defined for Hybrid AAS BS. Following the approach used in 3GPP TS 37.105 </w:t>
            </w:r>
          </w:p>
        </w:tc>
      </w:tr>
      <w:tr w:rsidR="00FA2554" w:rsidRPr="00FA2554" w:rsidTr="006E6BE4">
        <w:trPr>
          <w:jc w:val="center"/>
        </w:trPr>
        <w:tc>
          <w:tcPr>
            <w:tcW w:w="1787" w:type="dxa"/>
          </w:tcPr>
          <w:p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1-O</w:t>
            </w:r>
          </w:p>
        </w:tc>
        <w:tc>
          <w:tcPr>
            <w:tcW w:w="4812" w:type="dxa"/>
          </w:tcPr>
          <w:p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A BS operating at FR1 with a requirement set consisting only OTA requirements defined at the RIB. </w:t>
            </w:r>
          </w:p>
        </w:tc>
        <w:tc>
          <w:tcPr>
            <w:tcW w:w="3591" w:type="dxa"/>
          </w:tcPr>
          <w:p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Following the approach developed in Eaas and documented in 3GPP TR 37.843. </w:t>
            </w:r>
          </w:p>
        </w:tc>
      </w:tr>
      <w:tr w:rsidR="00FA2554" w:rsidRPr="00FA2554" w:rsidTr="006E6BE4">
        <w:trPr>
          <w:jc w:val="center"/>
        </w:trPr>
        <w:tc>
          <w:tcPr>
            <w:tcW w:w="1787" w:type="dxa"/>
          </w:tcPr>
          <w:p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2-O</w:t>
            </w:r>
          </w:p>
        </w:tc>
        <w:tc>
          <w:tcPr>
            <w:tcW w:w="4812" w:type="dxa"/>
          </w:tcPr>
          <w:p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A BS operating at FR2 with a requirement set consisting only of OTA requirements defined at the RIB. </w:t>
            </w:r>
          </w:p>
        </w:tc>
        <w:tc>
          <w:tcPr>
            <w:tcW w:w="3591" w:type="dxa"/>
          </w:tcPr>
          <w:p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This requirement set is relevant for AAS BS and does not require access to RF connectors.</w:t>
            </w:r>
          </w:p>
        </w:tc>
      </w:tr>
    </w:tbl>
    <w:p w:rsidR="00FA2554" w:rsidRPr="00FA2554" w:rsidRDefault="00FA2554" w:rsidP="00FA2554">
      <w:pPr>
        <w:rPr>
          <w:lang w:eastAsia="zh-CN"/>
        </w:rPr>
      </w:pPr>
    </w:p>
    <w:p w:rsidR="00FA2554" w:rsidRPr="00FA2554" w:rsidRDefault="00FA2554" w:rsidP="00FA2554">
      <w:r w:rsidRPr="00FA2554">
        <w:t xml:space="preserve">The test and reference point of RF requirement for BS should be reused and thus the test spec will not be impacted. </w:t>
      </w:r>
    </w:p>
    <w:p w:rsidR="00FA2554" w:rsidRPr="00FA2554" w:rsidRDefault="00FA2554" w:rsidP="00FA2554">
      <w:r w:rsidRPr="00FA2554">
        <w:t>The IAB-Du and IAB_MT may share the same hardware implementation, of so the reference points for the IAB-DU and the IAB-MT may be different.</w:t>
      </w:r>
    </w:p>
    <w:p w:rsidR="00FA2554" w:rsidRPr="00FA2554" w:rsidRDefault="00FA2554" w:rsidP="00FA2554">
      <w:pPr>
        <w:pStyle w:val="TH"/>
      </w:pPr>
      <w:r w:rsidRPr="00FA2554">
        <w:t>Table 4.2-2: IAB requirement sets</w:t>
      </w:r>
    </w:p>
    <w:tbl>
      <w:tblPr>
        <w:tblW w:w="1019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1E0" w:firstRow="1" w:lastRow="1" w:firstColumn="1" w:lastColumn="1" w:noHBand="0" w:noVBand="0"/>
      </w:tblPr>
      <w:tblGrid>
        <w:gridCol w:w="1787"/>
        <w:gridCol w:w="4812"/>
        <w:gridCol w:w="3591"/>
      </w:tblGrid>
      <w:tr w:rsidR="00FA2554" w:rsidRPr="00FA2554" w:rsidTr="006E6BE4">
        <w:trPr>
          <w:tblHeader/>
          <w:jc w:val="center"/>
        </w:trPr>
        <w:tc>
          <w:tcPr>
            <w:tcW w:w="1787" w:type="dxa"/>
          </w:tcPr>
          <w:p w:rsidR="00FA2554" w:rsidRPr="00FA2554" w:rsidRDefault="00FA2554" w:rsidP="006E6BE4">
            <w:pPr>
              <w:pStyle w:val="TAH"/>
              <w:rPr>
                <w:lang w:eastAsia="ja-JP"/>
              </w:rPr>
            </w:pPr>
            <w:r w:rsidRPr="00FA2554">
              <w:rPr>
                <w:lang w:eastAsia="ja-JP"/>
              </w:rPr>
              <w:t>IAB type / Requirement set</w:t>
            </w:r>
          </w:p>
        </w:tc>
        <w:tc>
          <w:tcPr>
            <w:tcW w:w="4812" w:type="dxa"/>
          </w:tcPr>
          <w:p w:rsidR="00FA2554" w:rsidRPr="00FA2554" w:rsidRDefault="00FA2554" w:rsidP="006E6BE4">
            <w:pPr>
              <w:pStyle w:val="TAH"/>
              <w:rPr>
                <w:lang w:eastAsia="ja-JP"/>
              </w:rPr>
            </w:pPr>
            <w:r w:rsidRPr="00FA2554">
              <w:rPr>
                <w:lang w:eastAsia="ja-JP"/>
              </w:rPr>
              <w:t>IAB Description</w:t>
            </w:r>
          </w:p>
        </w:tc>
        <w:tc>
          <w:tcPr>
            <w:tcW w:w="3591" w:type="dxa"/>
          </w:tcPr>
          <w:p w:rsidR="00FA2554" w:rsidRPr="00FA2554" w:rsidRDefault="00FA2554" w:rsidP="006E6BE4">
            <w:pPr>
              <w:pStyle w:val="TAH"/>
              <w:rPr>
                <w:lang w:eastAsia="ja-JP"/>
              </w:rPr>
            </w:pPr>
            <w:r w:rsidRPr="00FA2554">
              <w:rPr>
                <w:lang w:eastAsia="ja-JP"/>
              </w:rPr>
              <w:t>Additional information</w:t>
            </w:r>
          </w:p>
        </w:tc>
      </w:tr>
      <w:tr w:rsidR="00FA2554" w:rsidRPr="00FA2554" w:rsidTr="006E6BE4">
        <w:trPr>
          <w:jc w:val="center"/>
        </w:trPr>
        <w:tc>
          <w:tcPr>
            <w:tcW w:w="1787" w:type="dxa"/>
          </w:tcPr>
          <w:p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1-H</w:t>
            </w:r>
          </w:p>
        </w:tc>
        <w:tc>
          <w:tcPr>
            <w:tcW w:w="4812" w:type="dxa"/>
          </w:tcPr>
          <w:p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IAB-MT and IAB-DU operating at FR1 with a requirement set holding requirements defined at the respective TAB and OTA requirements defined at the respective RIB </w:t>
            </w:r>
          </w:p>
        </w:tc>
        <w:tc>
          <w:tcPr>
            <w:tcW w:w="3591" w:type="dxa"/>
          </w:tcPr>
          <w:p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The requirement set for both IAB-DU and IAB-MT.</w:t>
            </w:r>
          </w:p>
        </w:tc>
      </w:tr>
      <w:tr w:rsidR="00FA2554" w:rsidRPr="00FA2554" w:rsidTr="006E6BE4">
        <w:trPr>
          <w:jc w:val="center"/>
        </w:trPr>
        <w:tc>
          <w:tcPr>
            <w:tcW w:w="1787" w:type="dxa"/>
          </w:tcPr>
          <w:p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1-O</w:t>
            </w:r>
          </w:p>
        </w:tc>
        <w:tc>
          <w:tcPr>
            <w:tcW w:w="4812" w:type="dxa"/>
          </w:tcPr>
          <w:p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IAB-MT and IAB-DU operating at FR1 with a requirement set consisting only of OTA requirements defined at the respective RIB.</w:t>
            </w:r>
          </w:p>
        </w:tc>
        <w:tc>
          <w:tcPr>
            <w:tcW w:w="3591" w:type="dxa"/>
          </w:tcPr>
          <w:p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The requirement set for both IAB-DU and IAB-MT.</w:t>
            </w:r>
          </w:p>
        </w:tc>
      </w:tr>
      <w:tr w:rsidR="00FA2554" w:rsidRPr="00FA2554" w:rsidTr="006E6BE4">
        <w:trPr>
          <w:jc w:val="center"/>
        </w:trPr>
        <w:tc>
          <w:tcPr>
            <w:tcW w:w="1787" w:type="dxa"/>
          </w:tcPr>
          <w:p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2-O</w:t>
            </w:r>
          </w:p>
        </w:tc>
        <w:tc>
          <w:tcPr>
            <w:tcW w:w="4812" w:type="dxa"/>
          </w:tcPr>
          <w:p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IAB-MT and IAB-DU operating at FR2 with a requirement set consisting only of OTA requirements defined at the respective RIB.</w:t>
            </w:r>
          </w:p>
        </w:tc>
        <w:tc>
          <w:tcPr>
            <w:tcW w:w="3591" w:type="dxa"/>
          </w:tcPr>
          <w:p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The requirement set for both IAB-DU and IAB-MT.</w:t>
            </w:r>
          </w:p>
        </w:tc>
      </w:tr>
    </w:tbl>
    <w:p w:rsidR="00FA2554" w:rsidRPr="00FA2554" w:rsidRDefault="00FA2554" w:rsidP="00FA2554">
      <w:pPr>
        <w:rPr>
          <w:lang w:eastAsia="zh-CN"/>
        </w:rPr>
      </w:pPr>
    </w:p>
    <w:p w:rsidR="00FA2554" w:rsidRPr="00FA2554" w:rsidRDefault="00FA2554" w:rsidP="00FA2554">
      <w:pPr>
        <w:pStyle w:val="Heading2"/>
        <w:rPr>
          <w:lang w:eastAsia="zh-CN"/>
        </w:rPr>
      </w:pPr>
      <w:bookmarkStart w:id="82" w:name="_Toc51054726"/>
      <w:bookmarkStart w:id="83" w:name="_Toc53221902"/>
      <w:bookmarkStart w:id="84" w:name="_Toc53222066"/>
      <w:bookmarkStart w:id="85" w:name="_Toc53222169"/>
      <w:bookmarkStart w:id="86" w:name="_Toc53222610"/>
      <w:bookmarkStart w:id="87" w:name="_Toc61185820"/>
      <w:r w:rsidRPr="00FA2554">
        <w:lastRenderedPageBreak/>
        <w:t>4.</w:t>
      </w:r>
      <w:r w:rsidRPr="00FA2554">
        <w:rPr>
          <w:rFonts w:hint="eastAsia"/>
          <w:lang w:eastAsia="zh-CN"/>
        </w:rPr>
        <w:t>3</w:t>
      </w:r>
      <w:r w:rsidRPr="00FA2554">
        <w:tab/>
      </w:r>
      <w:r w:rsidRPr="00FA2554">
        <w:rPr>
          <w:rFonts w:hint="eastAsia"/>
          <w:lang w:eastAsia="zh-CN"/>
        </w:rPr>
        <w:t>IAB classification</w:t>
      </w:r>
      <w:bookmarkEnd w:id="82"/>
      <w:bookmarkEnd w:id="83"/>
      <w:bookmarkEnd w:id="84"/>
      <w:bookmarkEnd w:id="85"/>
      <w:bookmarkEnd w:id="86"/>
      <w:bookmarkEnd w:id="87"/>
      <w:r w:rsidRPr="00FA2554">
        <w:rPr>
          <w:rFonts w:hint="eastAsia"/>
          <w:lang w:eastAsia="zh-CN"/>
        </w:rPr>
        <w:t xml:space="preserve"> </w:t>
      </w:r>
    </w:p>
    <w:p w:rsidR="00FA2554" w:rsidRPr="00FA2554" w:rsidRDefault="00FA2554" w:rsidP="00FA2554">
      <w:pPr>
        <w:rPr>
          <w:lang w:eastAsia="zh-CN"/>
        </w:rPr>
      </w:pPr>
      <w:r w:rsidRPr="00FA2554">
        <w:rPr>
          <w:lang w:eastAsia="zh-CN"/>
        </w:rPr>
        <w:t xml:space="preserve">IAB-MT classification and IAB-DU classification will be defined separately. </w:t>
      </w:r>
    </w:p>
    <w:p w:rsidR="00FA2554" w:rsidRPr="00FA2554" w:rsidRDefault="00FA2554" w:rsidP="00FA2554">
      <w:r w:rsidRPr="00FA2554">
        <w:rPr>
          <w:lang w:eastAsia="zh-CN"/>
        </w:rPr>
        <w:t>For IAB-DU the classification will be the same as NR BS classification in TS 38.104 [2] to support Wide Area IAB-DU, Medium Range IAB-DU and Local Area IAB-DU with the same deployment</w:t>
      </w:r>
      <w:r w:rsidRPr="00FA2554">
        <w:t xml:space="preserve"> scenarios for each class</w:t>
      </w:r>
      <w:r w:rsidRPr="00FA2554" w:rsidDel="00FE57B4">
        <w:t xml:space="preserve"> </w:t>
      </w:r>
      <w:r w:rsidRPr="00FA2554">
        <w:t>as for BS. The same criteria and exactly the same parameter of NR BS classification, e,g, BS to UE minimum distance on the ground for BS without connector, IAB-DU to UE minimum coupling loss for BS with connector, will be applied for IAB-DU with modification as IAB-DU to UE minimum distance on the ground for IAB-DU type 2-O/1-O and IAB-DU minimum coupling loss depends on IAB-DU type 1-H.</w:t>
      </w:r>
    </w:p>
    <w:p w:rsidR="00FA2554" w:rsidRPr="00FA2554" w:rsidRDefault="00FA2554" w:rsidP="00FA2554">
      <w:r w:rsidRPr="00FA2554">
        <w:t xml:space="preserve">For IAB-MT multiple classes will be defined based on deployment scenario as well. </w:t>
      </w:r>
    </w:p>
    <w:p w:rsidR="00FA2554" w:rsidRPr="00FA2554" w:rsidRDefault="00FA2554" w:rsidP="00FA2554">
      <w:pPr>
        <w:rPr>
          <w:lang w:eastAsia="zh-CN"/>
        </w:rPr>
      </w:pPr>
    </w:p>
    <w:p w:rsidR="00FA2554" w:rsidRPr="00FA2554" w:rsidRDefault="00FA2554" w:rsidP="00FA2554">
      <w:pPr>
        <w:pStyle w:val="Heading2"/>
        <w:rPr>
          <w:lang w:eastAsia="zh-CN"/>
        </w:rPr>
      </w:pPr>
      <w:bookmarkStart w:id="88" w:name="_Toc51054727"/>
      <w:bookmarkStart w:id="89" w:name="_Toc53221903"/>
      <w:bookmarkStart w:id="90" w:name="_Toc53222067"/>
      <w:bookmarkStart w:id="91" w:name="_Toc53222170"/>
      <w:bookmarkStart w:id="92" w:name="_Toc53222611"/>
      <w:bookmarkStart w:id="93" w:name="_Toc61185821"/>
      <w:r w:rsidRPr="00FA2554">
        <w:t>4.</w:t>
      </w:r>
      <w:r w:rsidRPr="00FA2554">
        <w:rPr>
          <w:rFonts w:hint="eastAsia"/>
          <w:lang w:eastAsia="zh-CN"/>
        </w:rPr>
        <w:t>4</w:t>
      </w:r>
      <w:r w:rsidRPr="00FA2554">
        <w:tab/>
      </w:r>
      <w:r w:rsidRPr="00FA2554">
        <w:rPr>
          <w:rFonts w:hint="eastAsia"/>
          <w:lang w:eastAsia="zh-CN"/>
        </w:rPr>
        <w:t>V</w:t>
      </w:r>
      <w:r w:rsidRPr="00FA2554">
        <w:rPr>
          <w:lang w:eastAsia="zh-CN"/>
        </w:rPr>
        <w:t>oid</w:t>
      </w:r>
      <w:bookmarkEnd w:id="88"/>
      <w:bookmarkEnd w:id="89"/>
      <w:bookmarkEnd w:id="90"/>
      <w:bookmarkEnd w:id="91"/>
      <w:bookmarkEnd w:id="92"/>
      <w:bookmarkEnd w:id="93"/>
    </w:p>
    <w:p w:rsidR="00FA2554" w:rsidRPr="00FA2554" w:rsidRDefault="00FA2554" w:rsidP="00FA2554">
      <w:pPr>
        <w:pStyle w:val="Guidance"/>
        <w:rPr>
          <w:i w:val="0"/>
          <w:color w:val="auto"/>
        </w:rPr>
      </w:pPr>
    </w:p>
    <w:p w:rsidR="00FA2554" w:rsidRPr="00FA2554" w:rsidRDefault="00FA2554" w:rsidP="00FA2554">
      <w:pPr>
        <w:pStyle w:val="Heading2"/>
        <w:rPr>
          <w:lang w:eastAsia="zh-CN"/>
        </w:rPr>
      </w:pPr>
      <w:bookmarkStart w:id="94" w:name="_Toc51054728"/>
      <w:bookmarkStart w:id="95" w:name="_Toc53221904"/>
      <w:bookmarkStart w:id="96" w:name="_Toc53222068"/>
      <w:bookmarkStart w:id="97" w:name="_Toc53222171"/>
      <w:bookmarkStart w:id="98" w:name="_Toc53222612"/>
      <w:bookmarkStart w:id="99" w:name="_Toc61185822"/>
      <w:r w:rsidRPr="00FA2554">
        <w:t>4.</w:t>
      </w:r>
      <w:r w:rsidRPr="00FA2554">
        <w:rPr>
          <w:rFonts w:hint="eastAsia"/>
          <w:lang w:eastAsia="zh-CN"/>
        </w:rPr>
        <w:t>5</w:t>
      </w:r>
      <w:r w:rsidRPr="00FA2554">
        <w:tab/>
      </w:r>
      <w:r w:rsidRPr="00FA2554">
        <w:rPr>
          <w:rFonts w:hint="eastAsia"/>
          <w:lang w:eastAsia="zh-CN"/>
        </w:rPr>
        <w:t>IAB architectur</w:t>
      </w:r>
      <w:bookmarkEnd w:id="94"/>
      <w:r w:rsidRPr="00FA2554">
        <w:rPr>
          <w:lang w:eastAsia="zh-CN"/>
        </w:rPr>
        <w:t>e</w:t>
      </w:r>
      <w:bookmarkEnd w:id="95"/>
      <w:bookmarkEnd w:id="96"/>
      <w:bookmarkEnd w:id="97"/>
      <w:bookmarkEnd w:id="98"/>
      <w:bookmarkEnd w:id="99"/>
    </w:p>
    <w:p w:rsidR="00FA2554" w:rsidRPr="00FA2554" w:rsidRDefault="00FA2554" w:rsidP="00FA2554">
      <w:r w:rsidRPr="00FA2554">
        <w:t>The logical architecture (considering the RF interfaces) of the IAB is as follows:</w:t>
      </w:r>
    </w:p>
    <w:p w:rsidR="00FA2554" w:rsidRPr="00FA2554" w:rsidRDefault="007C3863" w:rsidP="00FA2554">
      <w:pPr>
        <w:pStyle w:val="TF"/>
        <w:rPr>
          <w:lang w:eastAsia="zh-CN"/>
        </w:rPr>
      </w:pPr>
      <w:r>
        <w:rPr>
          <w:noProof/>
          <w:lang w:val="en-US" w:eastAsia="zh-CN"/>
        </w:rPr>
        <w:pict>
          <v:shape id="_x0000_i1029" type="#_x0000_t75" style="width:482.25pt;height:151.5pt;visibility:visible;mso-wrap-style:square">
            <v:imagedata r:id="rId13" o:title=""/>
          </v:shape>
        </w:pict>
      </w:r>
      <w:r w:rsidR="00FA2554" w:rsidRPr="00FA2554">
        <w:t xml:space="preserve"> </w:t>
      </w:r>
    </w:p>
    <w:p w:rsidR="00FA2554" w:rsidRPr="00FA2554" w:rsidRDefault="00FA2554" w:rsidP="00FA2554">
      <w:pPr>
        <w:pStyle w:val="TF"/>
      </w:pPr>
      <w:r w:rsidRPr="00FA2554">
        <w:t>F</w:t>
      </w:r>
      <w:r w:rsidRPr="00FA2554">
        <w:rPr>
          <w:rFonts w:hint="eastAsia"/>
        </w:rPr>
        <w:t xml:space="preserve">igure </w:t>
      </w:r>
      <w:r w:rsidRPr="00FA2554">
        <w:t>4.5-1</w:t>
      </w:r>
      <w:r w:rsidRPr="00FA2554">
        <w:rPr>
          <w:rFonts w:hint="eastAsia"/>
        </w:rPr>
        <w:t>:</w:t>
      </w:r>
      <w:r w:rsidRPr="00FA2554">
        <w:t xml:space="preserve"> Logical IAB functions showing RF interfaces</w:t>
      </w:r>
    </w:p>
    <w:p w:rsidR="00FA2554" w:rsidRPr="00FA2554" w:rsidRDefault="00FA2554" w:rsidP="00FA2554">
      <w:r w:rsidRPr="00FA2554">
        <w:t>In the RF specification these logical functions have been separated into the HW entities the IAB-DU and the IAB-MT</w:t>
      </w:r>
      <w:r w:rsidRPr="00FA2554">
        <w:rPr>
          <w:rFonts w:hint="eastAsia"/>
        </w:rPr>
        <w:t xml:space="preserve"> IAB-D</w:t>
      </w:r>
      <w:r w:rsidRPr="00FA2554">
        <w:t xml:space="preserve">U. The HW entities may be implemented in the same radio hardware as shown in </w:t>
      </w:r>
      <w:r w:rsidR="006302F6">
        <w:t>F</w:t>
      </w:r>
      <w:r w:rsidRPr="00FA2554">
        <w:t>igure 4.</w:t>
      </w:r>
      <w:r w:rsidR="006302F6">
        <w:t>5</w:t>
      </w:r>
      <w:r w:rsidRPr="00FA2554">
        <w:t xml:space="preserve">-2 or separate radio hardware as shown in </w:t>
      </w:r>
      <w:r w:rsidR="006302F6">
        <w:t>Fi</w:t>
      </w:r>
      <w:r w:rsidRPr="00FA2554">
        <w:t>gure 4.5-3, the diagrams show the OTA architecture but the same applies for the hybrid architecture.</w:t>
      </w:r>
    </w:p>
    <w:p w:rsidR="00FA2554" w:rsidRPr="00FA2554" w:rsidRDefault="007C3863" w:rsidP="00FA2554">
      <w:pPr>
        <w:jc w:val="center"/>
      </w:pPr>
      <w:r>
        <w:rPr>
          <w:noProof/>
          <w:lang w:val="en-US" w:eastAsia="zh-CN"/>
        </w:rPr>
        <w:lastRenderedPageBreak/>
        <w:pict>
          <v:shape id="_x0000_i1030" type="#_x0000_t75" style="width:338.25pt;height:3in;visibility:visible;mso-wrap-style:square">
            <v:imagedata r:id="rId14" o:title=""/>
          </v:shape>
        </w:pict>
      </w:r>
    </w:p>
    <w:p w:rsidR="00FA2554" w:rsidRPr="00FA2554" w:rsidRDefault="00FA2554" w:rsidP="00FA2554">
      <w:pPr>
        <w:pStyle w:val="TF"/>
      </w:pPr>
      <w:r w:rsidRPr="00FA2554">
        <w:t>F</w:t>
      </w:r>
      <w:r w:rsidRPr="00FA2554">
        <w:rPr>
          <w:rFonts w:hint="eastAsia"/>
        </w:rPr>
        <w:t xml:space="preserve">igure </w:t>
      </w:r>
      <w:r w:rsidRPr="00FA2554">
        <w:t>4.5-2</w:t>
      </w:r>
      <w:r w:rsidRPr="00FA2554">
        <w:rPr>
          <w:rFonts w:hint="eastAsia"/>
        </w:rPr>
        <w:t>:</w:t>
      </w:r>
      <w:r w:rsidRPr="00FA2554">
        <w:t xml:space="preserve"> Shared IAB hardware</w:t>
      </w:r>
    </w:p>
    <w:p w:rsidR="00FA2554" w:rsidRPr="00FA2554" w:rsidRDefault="007C3863" w:rsidP="00FA2554">
      <w:pPr>
        <w:jc w:val="center"/>
      </w:pPr>
      <w:r>
        <w:rPr>
          <w:noProof/>
          <w:lang w:val="en-US" w:eastAsia="zh-CN"/>
        </w:rPr>
        <w:pict>
          <v:shape id="Picture 5" o:spid="_x0000_i1031" type="#_x0000_t75" style="width:314.25pt;height:378pt;visibility:visible;mso-wrap-style:square">
            <v:imagedata r:id="rId15" o:title=""/>
          </v:shape>
        </w:pict>
      </w:r>
    </w:p>
    <w:p w:rsidR="00FA2554" w:rsidRPr="00FA2554" w:rsidRDefault="00FA2554" w:rsidP="00FA2554">
      <w:pPr>
        <w:pStyle w:val="TF"/>
      </w:pPr>
      <w:r w:rsidRPr="00FA2554">
        <w:t>F</w:t>
      </w:r>
      <w:r w:rsidRPr="00FA2554">
        <w:rPr>
          <w:rFonts w:hint="eastAsia"/>
        </w:rPr>
        <w:t xml:space="preserve">igure </w:t>
      </w:r>
      <w:r w:rsidRPr="00FA2554">
        <w:t>4.5-3</w:t>
      </w:r>
      <w:r w:rsidRPr="00FA2554">
        <w:rPr>
          <w:rFonts w:hint="eastAsia"/>
        </w:rPr>
        <w:t>:</w:t>
      </w:r>
      <w:r w:rsidRPr="00FA2554">
        <w:t xml:space="preserve"> Separate IAB hardware</w:t>
      </w:r>
    </w:p>
    <w:p w:rsidR="00FA2554" w:rsidRPr="00FA2554" w:rsidRDefault="00FA2554" w:rsidP="00FA2554">
      <w:r w:rsidRPr="00FA2554">
        <w:t>The</w:t>
      </w:r>
      <w:r w:rsidRPr="00FA2554">
        <w:rPr>
          <w:rFonts w:hint="eastAsia"/>
        </w:rPr>
        <w:t xml:space="preserve"> </w:t>
      </w:r>
      <w:r w:rsidRPr="00FA2554">
        <w:t>figures show the hardware as either completely shared or completely separate, there are of course many levels of possible integration in between these 2 extremes.</w:t>
      </w:r>
    </w:p>
    <w:p w:rsidR="00FA2554" w:rsidRPr="00FA2554" w:rsidRDefault="00FA2554" w:rsidP="00FA2554">
      <w:r w:rsidRPr="00FA2554">
        <w:lastRenderedPageBreak/>
        <w:t>When considering the OTA architecture and specifications the nature of HW is not relevant as the node can be treated as a black box, however in deriving the requirements for the IAB nodes it is important to consider both implementations so that both can be implemented if required.</w:t>
      </w:r>
    </w:p>
    <w:p w:rsidR="00FA2554" w:rsidRPr="00FA2554" w:rsidRDefault="00FA2554" w:rsidP="00FA2554">
      <w:pPr>
        <w:rPr>
          <w:lang w:eastAsia="zh-CN"/>
        </w:rPr>
      </w:pPr>
    </w:p>
    <w:p w:rsidR="00FA2554" w:rsidRPr="00FA2554" w:rsidRDefault="00FA2554" w:rsidP="00FA2554">
      <w:pPr>
        <w:pStyle w:val="Heading1"/>
        <w:rPr>
          <w:lang w:eastAsia="zh-CN"/>
        </w:rPr>
      </w:pPr>
      <w:bookmarkStart w:id="100" w:name="_Toc51054729"/>
      <w:bookmarkStart w:id="101" w:name="_Toc53221905"/>
      <w:bookmarkStart w:id="102" w:name="_Toc53222069"/>
      <w:bookmarkStart w:id="103" w:name="_Toc53222172"/>
      <w:bookmarkStart w:id="104" w:name="_Toc53222613"/>
      <w:bookmarkStart w:id="105" w:name="_Toc61185823"/>
      <w:r w:rsidRPr="00FA2554">
        <w:rPr>
          <w:rFonts w:hint="eastAsia"/>
          <w:lang w:eastAsia="zh-CN"/>
        </w:rPr>
        <w:t>5</w:t>
      </w:r>
      <w:r w:rsidRPr="00FA2554">
        <w:rPr>
          <w:lang w:eastAsia="zh-CN"/>
        </w:rPr>
        <w:tab/>
      </w:r>
      <w:r w:rsidRPr="00FA2554">
        <w:rPr>
          <w:rFonts w:hint="eastAsia"/>
          <w:lang w:eastAsia="zh-CN"/>
        </w:rPr>
        <w:t>Operating band and channel arrangement</w:t>
      </w:r>
      <w:bookmarkEnd w:id="100"/>
      <w:bookmarkEnd w:id="101"/>
      <w:bookmarkEnd w:id="102"/>
      <w:bookmarkEnd w:id="103"/>
      <w:bookmarkEnd w:id="104"/>
      <w:bookmarkEnd w:id="105"/>
    </w:p>
    <w:p w:rsidR="00FA2554" w:rsidRPr="00FA2554" w:rsidRDefault="00FA2554" w:rsidP="00FA2554">
      <w:pPr>
        <w:pStyle w:val="Heading2"/>
        <w:rPr>
          <w:lang w:eastAsia="zh-CN"/>
        </w:rPr>
      </w:pPr>
      <w:bookmarkStart w:id="106" w:name="_Toc51054730"/>
      <w:bookmarkStart w:id="107" w:name="_Toc53221906"/>
      <w:bookmarkStart w:id="108" w:name="_Toc53222070"/>
      <w:bookmarkStart w:id="109" w:name="_Toc53222173"/>
      <w:bookmarkStart w:id="110" w:name="_Toc53222614"/>
      <w:bookmarkStart w:id="111" w:name="_Toc61185824"/>
      <w:r w:rsidRPr="00FA2554">
        <w:rPr>
          <w:rFonts w:hint="eastAsia"/>
          <w:lang w:eastAsia="zh-CN"/>
        </w:rPr>
        <w:t>5</w:t>
      </w:r>
      <w:r w:rsidRPr="00FA2554">
        <w:t>.1</w:t>
      </w:r>
      <w:r w:rsidRPr="00FA2554">
        <w:tab/>
      </w:r>
      <w:r w:rsidRPr="00FA2554">
        <w:rPr>
          <w:rFonts w:hint="eastAsia"/>
          <w:lang w:eastAsia="zh-CN"/>
        </w:rPr>
        <w:t>General</w:t>
      </w:r>
      <w:bookmarkEnd w:id="106"/>
      <w:bookmarkEnd w:id="107"/>
      <w:bookmarkEnd w:id="108"/>
      <w:bookmarkEnd w:id="109"/>
      <w:bookmarkEnd w:id="110"/>
      <w:bookmarkEnd w:id="111"/>
    </w:p>
    <w:p w:rsidR="00FA2554" w:rsidRPr="00FA2554" w:rsidRDefault="00FA2554" w:rsidP="00FA2554">
      <w:r w:rsidRPr="00FA2554">
        <w:rPr>
          <w:rFonts w:hint="eastAsia"/>
          <w:lang w:eastAsia="zh-CN"/>
        </w:rPr>
        <w:t>The F</w:t>
      </w:r>
      <w:r w:rsidRPr="00FA2554">
        <w:rPr>
          <w:lang w:eastAsia="zh-CN"/>
        </w:rPr>
        <w:t>r</w:t>
      </w:r>
      <w:r w:rsidRPr="00FA2554">
        <w:rPr>
          <w:rFonts w:hint="eastAsia"/>
          <w:lang w:eastAsia="zh-CN"/>
        </w:rPr>
        <w:t xml:space="preserve">equency </w:t>
      </w:r>
      <w:r w:rsidRPr="00FA2554">
        <w:rPr>
          <w:lang w:eastAsia="zh-CN"/>
        </w:rPr>
        <w:t>range definitions for IAB will be the same as for the NR BS in TS 38.104 [2].</w:t>
      </w:r>
    </w:p>
    <w:p w:rsidR="00FA2554" w:rsidRPr="00FA2554" w:rsidRDefault="00FA2554" w:rsidP="00FA2554">
      <w:pPr>
        <w:pStyle w:val="Heading2"/>
        <w:rPr>
          <w:lang w:eastAsia="zh-CN"/>
        </w:rPr>
      </w:pPr>
      <w:bookmarkStart w:id="112" w:name="_Toc51054731"/>
      <w:bookmarkStart w:id="113" w:name="_Toc53221907"/>
      <w:bookmarkStart w:id="114" w:name="_Toc53222071"/>
      <w:bookmarkStart w:id="115" w:name="_Toc53222174"/>
      <w:bookmarkStart w:id="116" w:name="_Toc53222615"/>
      <w:bookmarkStart w:id="117" w:name="_Toc61185825"/>
      <w:r w:rsidRPr="00FA2554">
        <w:rPr>
          <w:rFonts w:hint="eastAsia"/>
          <w:lang w:eastAsia="zh-CN"/>
        </w:rPr>
        <w:t>5</w:t>
      </w:r>
      <w:r w:rsidRPr="00FA2554">
        <w:t>.</w:t>
      </w:r>
      <w:r w:rsidRPr="00FA2554">
        <w:rPr>
          <w:rFonts w:hint="eastAsia"/>
          <w:lang w:eastAsia="zh-CN"/>
        </w:rPr>
        <w:t>2</w:t>
      </w:r>
      <w:r w:rsidRPr="00FA2554">
        <w:tab/>
      </w:r>
      <w:r w:rsidRPr="00FA2554">
        <w:rPr>
          <w:rFonts w:hint="eastAsia"/>
          <w:lang w:eastAsia="zh-CN"/>
        </w:rPr>
        <w:t>Operating bands</w:t>
      </w:r>
      <w:bookmarkEnd w:id="112"/>
      <w:bookmarkEnd w:id="113"/>
      <w:bookmarkEnd w:id="114"/>
      <w:bookmarkEnd w:id="115"/>
      <w:bookmarkEnd w:id="116"/>
      <w:bookmarkEnd w:id="117"/>
    </w:p>
    <w:p w:rsidR="00FA2554" w:rsidRPr="00FA2554" w:rsidRDefault="00FA2554" w:rsidP="00FA2554">
      <w:pPr>
        <w:rPr>
          <w:lang w:eastAsia="zh-CN"/>
        </w:rPr>
      </w:pPr>
      <w:r w:rsidRPr="00FA2554">
        <w:rPr>
          <w:rFonts w:hint="eastAsia"/>
        </w:rPr>
        <w:t xml:space="preserve">Operating bands will be added to </w:t>
      </w:r>
      <w:r w:rsidRPr="00FA2554">
        <w:t>the</w:t>
      </w:r>
      <w:r w:rsidRPr="00FA2554">
        <w:rPr>
          <w:rFonts w:hint="eastAsia"/>
        </w:rPr>
        <w:t xml:space="preserve"> </w:t>
      </w:r>
      <w:r w:rsidRPr="00FA2554">
        <w:t>IAB specification as they are approved, no bands are precluded at this stage and can be added based on consensus. Currently the FR1 bands shown in table 5.2-1 and all Rel-15 FR2 bands shown in table 5.2-2 are to be included in the IAB specification.</w:t>
      </w:r>
    </w:p>
    <w:p w:rsidR="00FA2554" w:rsidRPr="00FA2554" w:rsidRDefault="00FA2554" w:rsidP="00FA2554">
      <w:pPr>
        <w:pStyle w:val="TH"/>
      </w:pPr>
      <w:r w:rsidRPr="00FA2554">
        <w:t xml:space="preserve">Table 5.2-1: NR </w:t>
      </w:r>
      <w:r w:rsidRPr="00FA2554">
        <w:rPr>
          <w:i/>
        </w:rPr>
        <w:t>operating bands</w:t>
      </w:r>
      <w:r w:rsidRPr="00FA2554">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FA2554" w:rsidRPr="00FA2554" w:rsidTr="006E6BE4">
        <w:trPr>
          <w:trHeight w:val="704"/>
          <w:jc w:val="center"/>
        </w:trPr>
        <w:tc>
          <w:tcPr>
            <w:tcW w:w="1037" w:type="dxa"/>
            <w:shd w:val="clear" w:color="auto" w:fill="auto"/>
          </w:tcPr>
          <w:p w:rsidR="00FA2554" w:rsidRPr="00FA2554" w:rsidRDefault="00FA2554" w:rsidP="006E6BE4">
            <w:pPr>
              <w:pStyle w:val="TAH"/>
              <w:rPr>
                <w:rFonts w:cs="Arial"/>
              </w:rPr>
            </w:pPr>
            <w:r w:rsidRPr="00FA2554">
              <w:rPr>
                <w:rFonts w:cs="Arial"/>
              </w:rPr>
              <w:t xml:space="preserve">NR </w:t>
            </w:r>
            <w:r w:rsidRPr="00FA2554">
              <w:rPr>
                <w:rFonts w:cs="Arial"/>
                <w:i/>
              </w:rPr>
              <w:t>operating band</w:t>
            </w:r>
          </w:p>
        </w:tc>
        <w:tc>
          <w:tcPr>
            <w:tcW w:w="3106" w:type="dxa"/>
            <w:shd w:val="clear" w:color="auto" w:fill="auto"/>
          </w:tcPr>
          <w:p w:rsidR="00FA2554" w:rsidRPr="00FA2554" w:rsidRDefault="00FA2554" w:rsidP="006E6BE4">
            <w:pPr>
              <w:pStyle w:val="TAH"/>
              <w:rPr>
                <w:rFonts w:cs="Arial"/>
              </w:rPr>
            </w:pPr>
            <w:r w:rsidRPr="00FA2554">
              <w:rPr>
                <w:rFonts w:cs="Arial"/>
              </w:rPr>
              <w:t xml:space="preserve">Uplink (UL) and Downlink (DL) </w:t>
            </w:r>
            <w:r w:rsidRPr="00FA2554">
              <w:rPr>
                <w:rFonts w:cs="Arial"/>
                <w:i/>
              </w:rPr>
              <w:t>operating band</w:t>
            </w:r>
            <w:r w:rsidRPr="00FA2554">
              <w:rPr>
                <w:rFonts w:cs="Arial"/>
              </w:rPr>
              <w:br/>
              <w:t>BS transmit/receive</w:t>
            </w:r>
            <w:r w:rsidRPr="00FA2554">
              <w:rPr>
                <w:rFonts w:cs="Arial"/>
              </w:rPr>
              <w:br/>
              <w:t>UE transmit/receive</w:t>
            </w:r>
          </w:p>
          <w:p w:rsidR="00FA2554" w:rsidRPr="00FA2554" w:rsidRDefault="00FA2554" w:rsidP="006E6BE4">
            <w:pPr>
              <w:pStyle w:val="TAH"/>
              <w:rPr>
                <w:rFonts w:cs="Arial"/>
                <w:vertAlign w:val="subscript"/>
              </w:rPr>
            </w:pPr>
            <w:r w:rsidRPr="00FA2554">
              <w:rPr>
                <w:rFonts w:cs="Arial"/>
              </w:rPr>
              <w:t>F</w:t>
            </w:r>
            <w:r w:rsidRPr="00FA2554">
              <w:rPr>
                <w:rFonts w:cs="Arial"/>
                <w:vertAlign w:val="subscript"/>
              </w:rPr>
              <w:t>UL,low</w:t>
            </w:r>
            <w:r w:rsidRPr="00FA2554">
              <w:rPr>
                <w:rFonts w:cs="Arial"/>
              </w:rPr>
              <w:t xml:space="preserve">   –  F</w:t>
            </w:r>
            <w:r w:rsidRPr="00FA2554">
              <w:rPr>
                <w:rFonts w:cs="Arial"/>
                <w:vertAlign w:val="subscript"/>
              </w:rPr>
              <w:t>UL,high</w:t>
            </w:r>
          </w:p>
          <w:p w:rsidR="00FA2554" w:rsidRPr="00FA2554" w:rsidRDefault="00FA2554" w:rsidP="006E6BE4">
            <w:pPr>
              <w:pStyle w:val="TAH"/>
              <w:rPr>
                <w:rFonts w:cs="Arial"/>
              </w:rPr>
            </w:pPr>
            <w:r w:rsidRPr="00FA2554">
              <w:rPr>
                <w:rFonts w:cs="Arial"/>
              </w:rPr>
              <w:t>F</w:t>
            </w:r>
            <w:r w:rsidRPr="00FA2554">
              <w:rPr>
                <w:rFonts w:cs="Arial"/>
                <w:vertAlign w:val="subscript"/>
              </w:rPr>
              <w:t>DL,low</w:t>
            </w:r>
            <w:r w:rsidRPr="00FA2554">
              <w:rPr>
                <w:rFonts w:cs="Arial"/>
              </w:rPr>
              <w:t xml:space="preserve">   –  F</w:t>
            </w:r>
            <w:r w:rsidRPr="00FA2554">
              <w:rPr>
                <w:rFonts w:cs="Arial"/>
                <w:vertAlign w:val="subscript"/>
              </w:rPr>
              <w:t>DL,high</w:t>
            </w:r>
          </w:p>
        </w:tc>
        <w:tc>
          <w:tcPr>
            <w:tcW w:w="1286" w:type="dxa"/>
            <w:shd w:val="clear" w:color="auto" w:fill="auto"/>
          </w:tcPr>
          <w:p w:rsidR="00FA2554" w:rsidRPr="00FA2554" w:rsidRDefault="00FA2554" w:rsidP="006E6BE4">
            <w:pPr>
              <w:pStyle w:val="TAH"/>
              <w:rPr>
                <w:rFonts w:cs="Arial"/>
              </w:rPr>
            </w:pPr>
            <w:r w:rsidRPr="00FA2554">
              <w:rPr>
                <w:rFonts w:cs="Arial"/>
              </w:rPr>
              <w:t>Duplex mode</w:t>
            </w:r>
          </w:p>
        </w:tc>
      </w:tr>
      <w:tr w:rsidR="00FA2554" w:rsidRPr="00FA2554" w:rsidTr="006E6BE4">
        <w:trPr>
          <w:jc w:val="center"/>
        </w:trPr>
        <w:tc>
          <w:tcPr>
            <w:tcW w:w="1037" w:type="dxa"/>
            <w:shd w:val="clear" w:color="auto" w:fill="auto"/>
          </w:tcPr>
          <w:p w:rsidR="00FA2554" w:rsidRPr="00FA2554" w:rsidRDefault="00FA2554" w:rsidP="006E6BE4">
            <w:pPr>
              <w:pStyle w:val="TAC"/>
            </w:pPr>
            <w:r w:rsidRPr="00FA2554">
              <w:t>n41</w:t>
            </w:r>
          </w:p>
        </w:tc>
        <w:tc>
          <w:tcPr>
            <w:tcW w:w="3106" w:type="dxa"/>
            <w:shd w:val="clear" w:color="auto" w:fill="auto"/>
          </w:tcPr>
          <w:p w:rsidR="00FA2554" w:rsidRPr="00FA2554" w:rsidRDefault="00FA2554" w:rsidP="006E6BE4">
            <w:pPr>
              <w:pStyle w:val="TAC"/>
            </w:pPr>
            <w:r w:rsidRPr="00FA2554">
              <w:t>2496 MHz – 2690 MHz</w:t>
            </w:r>
          </w:p>
        </w:tc>
        <w:tc>
          <w:tcPr>
            <w:tcW w:w="1286" w:type="dxa"/>
            <w:shd w:val="clear" w:color="auto" w:fill="auto"/>
          </w:tcPr>
          <w:p w:rsidR="00FA2554" w:rsidRPr="00FA2554" w:rsidRDefault="00FA2554" w:rsidP="006E6BE4">
            <w:pPr>
              <w:pStyle w:val="TAC"/>
            </w:pPr>
            <w:r w:rsidRPr="00FA2554">
              <w:t>TDD</w:t>
            </w:r>
          </w:p>
        </w:tc>
      </w:tr>
      <w:tr w:rsidR="00FA2554" w:rsidRPr="00FA2554" w:rsidTr="006E6BE4">
        <w:trPr>
          <w:jc w:val="center"/>
        </w:trPr>
        <w:tc>
          <w:tcPr>
            <w:tcW w:w="1037" w:type="dxa"/>
            <w:shd w:val="clear" w:color="auto" w:fill="auto"/>
          </w:tcPr>
          <w:p w:rsidR="00FA2554" w:rsidRPr="00FA2554" w:rsidRDefault="00FA2554" w:rsidP="006E6BE4">
            <w:pPr>
              <w:pStyle w:val="TAC"/>
            </w:pPr>
            <w:r w:rsidRPr="00FA2554">
              <w:t>n77</w:t>
            </w:r>
          </w:p>
        </w:tc>
        <w:tc>
          <w:tcPr>
            <w:tcW w:w="3106" w:type="dxa"/>
            <w:shd w:val="clear" w:color="auto" w:fill="auto"/>
          </w:tcPr>
          <w:p w:rsidR="00FA2554" w:rsidRPr="00FA2554" w:rsidRDefault="00FA2554" w:rsidP="006E6BE4">
            <w:pPr>
              <w:pStyle w:val="TAC"/>
            </w:pPr>
            <w:r w:rsidRPr="00FA2554">
              <w:t>3300 MHz – 4200 MHz</w:t>
            </w:r>
          </w:p>
        </w:tc>
        <w:tc>
          <w:tcPr>
            <w:tcW w:w="1286" w:type="dxa"/>
            <w:shd w:val="clear" w:color="auto" w:fill="auto"/>
          </w:tcPr>
          <w:p w:rsidR="00FA2554" w:rsidRPr="00FA2554" w:rsidRDefault="00FA2554" w:rsidP="006E6BE4">
            <w:pPr>
              <w:pStyle w:val="TAC"/>
            </w:pPr>
            <w:r w:rsidRPr="00FA2554">
              <w:t>TDD</w:t>
            </w:r>
          </w:p>
        </w:tc>
      </w:tr>
      <w:tr w:rsidR="00FA2554" w:rsidRPr="00FA2554" w:rsidTr="006E6BE4">
        <w:trPr>
          <w:jc w:val="center"/>
        </w:trPr>
        <w:tc>
          <w:tcPr>
            <w:tcW w:w="1037" w:type="dxa"/>
            <w:shd w:val="clear" w:color="auto" w:fill="auto"/>
          </w:tcPr>
          <w:p w:rsidR="00FA2554" w:rsidRPr="00FA2554" w:rsidRDefault="00FA2554" w:rsidP="006E6BE4">
            <w:pPr>
              <w:pStyle w:val="TAC"/>
            </w:pPr>
            <w:r w:rsidRPr="00FA2554">
              <w:t>n78</w:t>
            </w:r>
          </w:p>
        </w:tc>
        <w:tc>
          <w:tcPr>
            <w:tcW w:w="3106" w:type="dxa"/>
            <w:shd w:val="clear" w:color="auto" w:fill="auto"/>
          </w:tcPr>
          <w:p w:rsidR="00FA2554" w:rsidRPr="00FA2554" w:rsidRDefault="00FA2554" w:rsidP="006E6BE4">
            <w:pPr>
              <w:pStyle w:val="TAC"/>
            </w:pPr>
            <w:r w:rsidRPr="00FA2554">
              <w:t>3300 MHz – 3800 MHz</w:t>
            </w:r>
          </w:p>
        </w:tc>
        <w:tc>
          <w:tcPr>
            <w:tcW w:w="1286" w:type="dxa"/>
            <w:shd w:val="clear" w:color="auto" w:fill="auto"/>
          </w:tcPr>
          <w:p w:rsidR="00FA2554" w:rsidRPr="00FA2554" w:rsidRDefault="00FA2554" w:rsidP="006E6BE4">
            <w:pPr>
              <w:pStyle w:val="TAC"/>
            </w:pPr>
            <w:r w:rsidRPr="00FA2554">
              <w:t>TDD</w:t>
            </w:r>
          </w:p>
        </w:tc>
      </w:tr>
      <w:tr w:rsidR="00FA2554" w:rsidRPr="00FA2554" w:rsidTr="006E6BE4">
        <w:trPr>
          <w:jc w:val="center"/>
        </w:trPr>
        <w:tc>
          <w:tcPr>
            <w:tcW w:w="1037" w:type="dxa"/>
            <w:shd w:val="clear" w:color="auto" w:fill="auto"/>
          </w:tcPr>
          <w:p w:rsidR="00FA2554" w:rsidRPr="00FA2554" w:rsidRDefault="00FA2554" w:rsidP="006E6BE4">
            <w:pPr>
              <w:pStyle w:val="TAC"/>
            </w:pPr>
            <w:r w:rsidRPr="00FA2554">
              <w:t>n79</w:t>
            </w:r>
          </w:p>
        </w:tc>
        <w:tc>
          <w:tcPr>
            <w:tcW w:w="3106" w:type="dxa"/>
            <w:shd w:val="clear" w:color="auto" w:fill="auto"/>
          </w:tcPr>
          <w:p w:rsidR="00FA2554" w:rsidRPr="00FA2554" w:rsidRDefault="00FA2554" w:rsidP="006E6BE4">
            <w:pPr>
              <w:pStyle w:val="TAC"/>
            </w:pPr>
            <w:r w:rsidRPr="00FA2554">
              <w:t>4400 MHz – 5000 MHz</w:t>
            </w:r>
          </w:p>
        </w:tc>
        <w:tc>
          <w:tcPr>
            <w:tcW w:w="1286" w:type="dxa"/>
            <w:shd w:val="clear" w:color="auto" w:fill="auto"/>
          </w:tcPr>
          <w:p w:rsidR="00FA2554" w:rsidRPr="00FA2554" w:rsidRDefault="00FA2554" w:rsidP="006E6BE4">
            <w:pPr>
              <w:pStyle w:val="TAC"/>
            </w:pPr>
            <w:r w:rsidRPr="00FA2554">
              <w:t>TDD</w:t>
            </w:r>
          </w:p>
        </w:tc>
      </w:tr>
    </w:tbl>
    <w:p w:rsidR="00FA2554" w:rsidRPr="00FA2554" w:rsidRDefault="00FA2554" w:rsidP="00FA2554"/>
    <w:p w:rsidR="00FA2554" w:rsidRPr="00FA2554" w:rsidRDefault="00FA2554" w:rsidP="00FA2554">
      <w:pPr>
        <w:pStyle w:val="TH"/>
      </w:pPr>
      <w:r w:rsidRPr="00FA2554">
        <w:t xml:space="preserve">Table 5.2-2: NR </w:t>
      </w:r>
      <w:r w:rsidRPr="00FA2554">
        <w:rPr>
          <w:i/>
        </w:rPr>
        <w:t>operating bands</w:t>
      </w:r>
      <w:r w:rsidRPr="00FA2554">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FA2554" w:rsidRPr="00FA2554" w:rsidTr="006E6BE4">
        <w:trPr>
          <w:trHeight w:val="704"/>
          <w:jc w:val="center"/>
        </w:trPr>
        <w:tc>
          <w:tcPr>
            <w:tcW w:w="1037" w:type="dxa"/>
            <w:shd w:val="clear" w:color="auto" w:fill="auto"/>
          </w:tcPr>
          <w:p w:rsidR="00FA2554" w:rsidRPr="00FA2554" w:rsidRDefault="00FA2554" w:rsidP="006E6BE4">
            <w:pPr>
              <w:pStyle w:val="TAH"/>
              <w:rPr>
                <w:rFonts w:cs="Arial"/>
              </w:rPr>
            </w:pPr>
            <w:r w:rsidRPr="00FA2554">
              <w:rPr>
                <w:rFonts w:cs="Arial"/>
              </w:rPr>
              <w:t xml:space="preserve">NR </w:t>
            </w:r>
            <w:r w:rsidRPr="00FA2554">
              <w:rPr>
                <w:rFonts w:cs="Arial"/>
                <w:i/>
              </w:rPr>
              <w:t>operating band</w:t>
            </w:r>
          </w:p>
        </w:tc>
        <w:tc>
          <w:tcPr>
            <w:tcW w:w="3106" w:type="dxa"/>
            <w:shd w:val="clear" w:color="auto" w:fill="auto"/>
          </w:tcPr>
          <w:p w:rsidR="00FA2554" w:rsidRPr="00FA2554" w:rsidRDefault="00FA2554" w:rsidP="006E6BE4">
            <w:pPr>
              <w:pStyle w:val="TAH"/>
              <w:rPr>
                <w:rFonts w:cs="Arial"/>
              </w:rPr>
            </w:pPr>
            <w:r w:rsidRPr="00FA2554">
              <w:rPr>
                <w:rFonts w:cs="Arial"/>
              </w:rPr>
              <w:t xml:space="preserve">Uplink (UL) and Downlink (DL) </w:t>
            </w:r>
            <w:r w:rsidRPr="00FA2554">
              <w:rPr>
                <w:rFonts w:cs="Arial"/>
                <w:i/>
              </w:rPr>
              <w:t>operating band</w:t>
            </w:r>
            <w:r w:rsidRPr="00FA2554">
              <w:rPr>
                <w:rFonts w:cs="Arial"/>
              </w:rPr>
              <w:br/>
              <w:t>BS transmit/receive</w:t>
            </w:r>
            <w:r w:rsidRPr="00FA2554">
              <w:rPr>
                <w:rFonts w:cs="Arial"/>
              </w:rPr>
              <w:br/>
              <w:t>UE transmit/receive</w:t>
            </w:r>
          </w:p>
          <w:p w:rsidR="00FA2554" w:rsidRPr="00FA2554" w:rsidRDefault="00FA2554" w:rsidP="006E6BE4">
            <w:pPr>
              <w:pStyle w:val="TAH"/>
              <w:rPr>
                <w:rFonts w:cs="Arial"/>
                <w:vertAlign w:val="subscript"/>
              </w:rPr>
            </w:pPr>
            <w:r w:rsidRPr="00FA2554">
              <w:rPr>
                <w:rFonts w:cs="Arial"/>
              </w:rPr>
              <w:t>F</w:t>
            </w:r>
            <w:r w:rsidRPr="00FA2554">
              <w:rPr>
                <w:rFonts w:cs="Arial"/>
                <w:vertAlign w:val="subscript"/>
              </w:rPr>
              <w:t>UL,low</w:t>
            </w:r>
            <w:r w:rsidRPr="00FA2554">
              <w:rPr>
                <w:rFonts w:cs="Arial"/>
              </w:rPr>
              <w:t xml:space="preserve">   –  F</w:t>
            </w:r>
            <w:r w:rsidRPr="00FA2554">
              <w:rPr>
                <w:rFonts w:cs="Arial"/>
                <w:vertAlign w:val="subscript"/>
              </w:rPr>
              <w:t>UL,high</w:t>
            </w:r>
          </w:p>
          <w:p w:rsidR="00FA2554" w:rsidRPr="00FA2554" w:rsidRDefault="00FA2554" w:rsidP="006E6BE4">
            <w:pPr>
              <w:pStyle w:val="TAH"/>
              <w:rPr>
                <w:rFonts w:cs="Arial"/>
              </w:rPr>
            </w:pPr>
            <w:r w:rsidRPr="00FA2554">
              <w:rPr>
                <w:rFonts w:cs="Arial"/>
              </w:rPr>
              <w:t>F</w:t>
            </w:r>
            <w:r w:rsidRPr="00FA2554">
              <w:rPr>
                <w:rFonts w:cs="Arial"/>
                <w:vertAlign w:val="subscript"/>
              </w:rPr>
              <w:t>DL,low</w:t>
            </w:r>
            <w:r w:rsidRPr="00FA2554">
              <w:rPr>
                <w:rFonts w:cs="Arial"/>
              </w:rPr>
              <w:t xml:space="preserve">   –  F</w:t>
            </w:r>
            <w:r w:rsidRPr="00FA2554">
              <w:rPr>
                <w:rFonts w:cs="Arial"/>
                <w:vertAlign w:val="subscript"/>
              </w:rPr>
              <w:t>DL,high</w:t>
            </w:r>
          </w:p>
        </w:tc>
        <w:tc>
          <w:tcPr>
            <w:tcW w:w="1286" w:type="dxa"/>
            <w:shd w:val="clear" w:color="auto" w:fill="auto"/>
          </w:tcPr>
          <w:p w:rsidR="00FA2554" w:rsidRPr="00FA2554" w:rsidRDefault="00FA2554" w:rsidP="006E6BE4">
            <w:pPr>
              <w:pStyle w:val="TAH"/>
              <w:rPr>
                <w:rFonts w:cs="Arial"/>
              </w:rPr>
            </w:pPr>
            <w:r w:rsidRPr="00FA2554">
              <w:rPr>
                <w:rFonts w:cs="Arial"/>
              </w:rPr>
              <w:t>Duplex mode</w:t>
            </w:r>
          </w:p>
        </w:tc>
      </w:tr>
      <w:tr w:rsidR="00FA2554" w:rsidRPr="00FA2554" w:rsidTr="006E6BE4">
        <w:trPr>
          <w:jc w:val="center"/>
        </w:trPr>
        <w:tc>
          <w:tcPr>
            <w:tcW w:w="1037" w:type="dxa"/>
            <w:shd w:val="clear" w:color="auto" w:fill="auto"/>
          </w:tcPr>
          <w:p w:rsidR="00FA2554" w:rsidRPr="00FA2554" w:rsidRDefault="00FA2554" w:rsidP="006E6BE4">
            <w:pPr>
              <w:pStyle w:val="TAC"/>
            </w:pPr>
            <w:r w:rsidRPr="00FA2554">
              <w:t>n257</w:t>
            </w:r>
          </w:p>
        </w:tc>
        <w:tc>
          <w:tcPr>
            <w:tcW w:w="3106" w:type="dxa"/>
            <w:shd w:val="clear" w:color="auto" w:fill="auto"/>
          </w:tcPr>
          <w:p w:rsidR="00FA2554" w:rsidRPr="00FA2554" w:rsidRDefault="00FA2554" w:rsidP="006E6BE4">
            <w:pPr>
              <w:pStyle w:val="TAC"/>
            </w:pPr>
            <w:r w:rsidRPr="00FA2554">
              <w:t>26500 MHz – 29500 MHz</w:t>
            </w:r>
          </w:p>
        </w:tc>
        <w:tc>
          <w:tcPr>
            <w:tcW w:w="1286" w:type="dxa"/>
            <w:shd w:val="clear" w:color="auto" w:fill="auto"/>
          </w:tcPr>
          <w:p w:rsidR="00FA2554" w:rsidRPr="00FA2554" w:rsidRDefault="00FA2554" w:rsidP="006E6BE4">
            <w:pPr>
              <w:pStyle w:val="TAC"/>
            </w:pPr>
            <w:r w:rsidRPr="00FA2554">
              <w:t>TDD</w:t>
            </w:r>
          </w:p>
        </w:tc>
      </w:tr>
      <w:tr w:rsidR="00FA2554" w:rsidRPr="00FA2554" w:rsidTr="006E6BE4">
        <w:trPr>
          <w:jc w:val="center"/>
        </w:trPr>
        <w:tc>
          <w:tcPr>
            <w:tcW w:w="1037" w:type="dxa"/>
            <w:shd w:val="clear" w:color="auto" w:fill="auto"/>
          </w:tcPr>
          <w:p w:rsidR="00FA2554" w:rsidRPr="00FA2554" w:rsidRDefault="00FA2554" w:rsidP="006E6BE4">
            <w:pPr>
              <w:pStyle w:val="TAC"/>
            </w:pPr>
            <w:r w:rsidRPr="00FA2554">
              <w:t>n258</w:t>
            </w:r>
          </w:p>
        </w:tc>
        <w:tc>
          <w:tcPr>
            <w:tcW w:w="3106" w:type="dxa"/>
            <w:shd w:val="clear" w:color="auto" w:fill="auto"/>
          </w:tcPr>
          <w:p w:rsidR="00FA2554" w:rsidRPr="00FA2554" w:rsidRDefault="00FA2554" w:rsidP="006E6BE4">
            <w:pPr>
              <w:pStyle w:val="TAC"/>
            </w:pPr>
            <w:r w:rsidRPr="00FA2554">
              <w:t>24250 MHz – 27500 MHz</w:t>
            </w:r>
          </w:p>
        </w:tc>
        <w:tc>
          <w:tcPr>
            <w:tcW w:w="1286" w:type="dxa"/>
            <w:shd w:val="clear" w:color="auto" w:fill="auto"/>
          </w:tcPr>
          <w:p w:rsidR="00FA2554" w:rsidRPr="00FA2554" w:rsidRDefault="00FA2554" w:rsidP="006E6BE4">
            <w:pPr>
              <w:pStyle w:val="TAC"/>
            </w:pPr>
            <w:r w:rsidRPr="00FA2554">
              <w:t>TDD</w:t>
            </w:r>
          </w:p>
        </w:tc>
      </w:tr>
      <w:tr w:rsidR="00FA2554" w:rsidRPr="00FA2554" w:rsidTr="006E6BE4">
        <w:trPr>
          <w:jc w:val="center"/>
        </w:trPr>
        <w:tc>
          <w:tcPr>
            <w:tcW w:w="1037" w:type="dxa"/>
            <w:shd w:val="clear" w:color="auto" w:fill="auto"/>
          </w:tcPr>
          <w:p w:rsidR="00FA2554" w:rsidRPr="00FA2554" w:rsidRDefault="00FA2554" w:rsidP="006E6BE4">
            <w:pPr>
              <w:pStyle w:val="TAC"/>
            </w:pPr>
            <w:r w:rsidRPr="00FA2554">
              <w:t>n260</w:t>
            </w:r>
          </w:p>
        </w:tc>
        <w:tc>
          <w:tcPr>
            <w:tcW w:w="3106" w:type="dxa"/>
            <w:shd w:val="clear" w:color="auto" w:fill="auto"/>
          </w:tcPr>
          <w:p w:rsidR="00FA2554" w:rsidRPr="00FA2554" w:rsidRDefault="00FA2554" w:rsidP="006E6BE4">
            <w:pPr>
              <w:pStyle w:val="TAC"/>
            </w:pPr>
            <w:r w:rsidRPr="00FA2554">
              <w:t>37000 MHz – 40000 MHz</w:t>
            </w:r>
          </w:p>
        </w:tc>
        <w:tc>
          <w:tcPr>
            <w:tcW w:w="1286" w:type="dxa"/>
            <w:shd w:val="clear" w:color="auto" w:fill="auto"/>
          </w:tcPr>
          <w:p w:rsidR="00FA2554" w:rsidRPr="00FA2554" w:rsidRDefault="00FA2554" w:rsidP="006E6BE4">
            <w:pPr>
              <w:pStyle w:val="TAC"/>
            </w:pPr>
            <w:r w:rsidRPr="00FA2554">
              <w:t>TDD</w:t>
            </w:r>
          </w:p>
        </w:tc>
      </w:tr>
      <w:tr w:rsidR="00FA2554" w:rsidRPr="00FA2554" w:rsidTr="006E6BE4">
        <w:trPr>
          <w:jc w:val="center"/>
        </w:trPr>
        <w:tc>
          <w:tcPr>
            <w:tcW w:w="1037" w:type="dxa"/>
            <w:shd w:val="clear" w:color="auto" w:fill="auto"/>
          </w:tcPr>
          <w:p w:rsidR="00FA2554" w:rsidRPr="00FA2554" w:rsidRDefault="00FA2554" w:rsidP="006E6BE4">
            <w:pPr>
              <w:pStyle w:val="TAC"/>
            </w:pPr>
            <w:r w:rsidRPr="00FA2554">
              <w:t>n261</w:t>
            </w:r>
          </w:p>
        </w:tc>
        <w:tc>
          <w:tcPr>
            <w:tcW w:w="3106" w:type="dxa"/>
            <w:shd w:val="clear" w:color="auto" w:fill="auto"/>
          </w:tcPr>
          <w:p w:rsidR="00FA2554" w:rsidRPr="00FA2554" w:rsidRDefault="00FA2554" w:rsidP="006E6BE4">
            <w:pPr>
              <w:pStyle w:val="TAC"/>
            </w:pPr>
            <w:r w:rsidRPr="00FA2554">
              <w:t>27500 MHz – 28350 MHz</w:t>
            </w:r>
          </w:p>
        </w:tc>
        <w:tc>
          <w:tcPr>
            <w:tcW w:w="1286" w:type="dxa"/>
            <w:shd w:val="clear" w:color="auto" w:fill="auto"/>
          </w:tcPr>
          <w:p w:rsidR="00FA2554" w:rsidRPr="00FA2554" w:rsidRDefault="00FA2554" w:rsidP="006E6BE4">
            <w:pPr>
              <w:pStyle w:val="TAC"/>
            </w:pPr>
            <w:r w:rsidRPr="00FA2554">
              <w:t>TDD</w:t>
            </w:r>
          </w:p>
        </w:tc>
      </w:tr>
    </w:tbl>
    <w:p w:rsidR="00FA2554" w:rsidRPr="00FA2554" w:rsidRDefault="00FA2554" w:rsidP="00FA2554">
      <w:pPr>
        <w:rPr>
          <w:lang w:eastAsia="zh-CN"/>
        </w:rPr>
      </w:pPr>
    </w:p>
    <w:p w:rsidR="00FA2554" w:rsidRPr="00FA2554" w:rsidRDefault="00FA2554" w:rsidP="00FA2554">
      <w:pPr>
        <w:pStyle w:val="Heading2"/>
        <w:rPr>
          <w:lang w:eastAsia="zh-CN"/>
        </w:rPr>
      </w:pPr>
      <w:bookmarkStart w:id="118" w:name="_Toc51054732"/>
      <w:bookmarkStart w:id="119" w:name="_Toc53221908"/>
      <w:bookmarkStart w:id="120" w:name="_Toc53222072"/>
      <w:bookmarkStart w:id="121" w:name="_Toc53222175"/>
      <w:bookmarkStart w:id="122" w:name="_Toc53222616"/>
      <w:bookmarkStart w:id="123" w:name="_Toc61185826"/>
      <w:r w:rsidRPr="00FA2554">
        <w:rPr>
          <w:rFonts w:hint="eastAsia"/>
          <w:lang w:eastAsia="zh-CN"/>
        </w:rPr>
        <w:t>5</w:t>
      </w:r>
      <w:r w:rsidRPr="00FA2554">
        <w:t>.</w:t>
      </w:r>
      <w:r w:rsidRPr="00FA2554">
        <w:rPr>
          <w:rFonts w:hint="eastAsia"/>
          <w:lang w:eastAsia="zh-CN"/>
        </w:rPr>
        <w:t>3</w:t>
      </w:r>
      <w:r w:rsidRPr="00FA2554">
        <w:tab/>
      </w:r>
      <w:r w:rsidRPr="00FA2554">
        <w:rPr>
          <w:rFonts w:hint="eastAsia"/>
          <w:lang w:eastAsia="zh-CN"/>
        </w:rPr>
        <w:t>Channel bandwidth</w:t>
      </w:r>
      <w:bookmarkEnd w:id="118"/>
      <w:bookmarkEnd w:id="119"/>
      <w:bookmarkEnd w:id="120"/>
      <w:bookmarkEnd w:id="121"/>
      <w:bookmarkEnd w:id="122"/>
      <w:bookmarkEnd w:id="123"/>
    </w:p>
    <w:p w:rsidR="00FA2554" w:rsidRPr="00FA2554" w:rsidRDefault="00FA2554" w:rsidP="00FA2554">
      <w:r w:rsidRPr="00FA2554">
        <w:rPr>
          <w:rFonts w:hint="eastAsia"/>
        </w:rPr>
        <w:t>C</w:t>
      </w:r>
      <w:r w:rsidRPr="00FA2554">
        <w:t xml:space="preserve">hannel bandwidth covers definitions on the transmission bandwidth configuration, minimum guard band, RB alignment and channel bandwidth per operating band. For the transmission bandwidth configuration and minimum guard band, existing NR definition for BS and UE for each frequency range is the same. And they should be applied for IAB as it is. For </w:t>
      </w:r>
      <w:r w:rsidR="006302F6">
        <w:t>RB</w:t>
      </w:r>
      <w:r w:rsidR="006302F6" w:rsidRPr="00FA2554" w:rsidDel="006302F6">
        <w:t xml:space="preserve"> </w:t>
      </w:r>
      <w:r w:rsidRPr="00FA2554">
        <w:t xml:space="preserve">alignment the IAB-DU should follow NR BS definition, And IAB-MT should follow NR UE definition. Regarding Channel bandwidth per operating band, it is agreed to incorporate only the bands and associated channel bandwidth to be supported for IAB in IAB specification. </w:t>
      </w:r>
    </w:p>
    <w:p w:rsidR="00FA2554" w:rsidRPr="00FA2554" w:rsidRDefault="00FA2554" w:rsidP="00FA2554">
      <w:pPr>
        <w:rPr>
          <w:lang w:eastAsia="zh-CN"/>
        </w:rPr>
      </w:pPr>
    </w:p>
    <w:p w:rsidR="00FA2554" w:rsidRPr="00FA2554" w:rsidRDefault="00FA2554" w:rsidP="00FA2554">
      <w:pPr>
        <w:pStyle w:val="Heading2"/>
        <w:rPr>
          <w:lang w:eastAsia="zh-CN"/>
        </w:rPr>
      </w:pPr>
      <w:bookmarkStart w:id="124" w:name="_Toc51054733"/>
      <w:bookmarkStart w:id="125" w:name="_Toc53221909"/>
      <w:bookmarkStart w:id="126" w:name="_Toc53222073"/>
      <w:bookmarkStart w:id="127" w:name="_Toc53222176"/>
      <w:bookmarkStart w:id="128" w:name="_Toc53222617"/>
      <w:bookmarkStart w:id="129" w:name="_Toc61185827"/>
      <w:r w:rsidRPr="00FA2554">
        <w:rPr>
          <w:rFonts w:hint="eastAsia"/>
          <w:lang w:eastAsia="zh-CN"/>
        </w:rPr>
        <w:lastRenderedPageBreak/>
        <w:t>5</w:t>
      </w:r>
      <w:r w:rsidRPr="00FA2554">
        <w:t>.</w:t>
      </w:r>
      <w:r w:rsidRPr="00FA2554">
        <w:rPr>
          <w:rFonts w:hint="eastAsia"/>
          <w:lang w:eastAsia="zh-CN"/>
        </w:rPr>
        <w:t>4</w:t>
      </w:r>
      <w:r w:rsidRPr="00FA2554">
        <w:tab/>
      </w:r>
      <w:r w:rsidRPr="00FA2554">
        <w:rPr>
          <w:rFonts w:hint="eastAsia"/>
          <w:lang w:eastAsia="zh-CN"/>
        </w:rPr>
        <w:t>Channel arrangement</w:t>
      </w:r>
      <w:bookmarkEnd w:id="124"/>
      <w:bookmarkEnd w:id="125"/>
      <w:bookmarkEnd w:id="126"/>
      <w:bookmarkEnd w:id="127"/>
      <w:bookmarkEnd w:id="128"/>
      <w:bookmarkEnd w:id="129"/>
      <w:r w:rsidRPr="00FA2554">
        <w:rPr>
          <w:rFonts w:hint="eastAsia"/>
          <w:lang w:eastAsia="zh-CN"/>
        </w:rPr>
        <w:t xml:space="preserve"> </w:t>
      </w:r>
    </w:p>
    <w:p w:rsidR="00FA2554" w:rsidRPr="00FA2554" w:rsidRDefault="00FA2554" w:rsidP="00FA2554">
      <w:r w:rsidRPr="00FA2554">
        <w:t xml:space="preserve">Channel arrangement includes channel spacing, channel raster and sync raster. The introduction of IAB node should be transparent to UE from IAB-DU perspective. And it is not expected to impact on existing fundamental NR design on global channel raster and sync raster as well. Hence the channel raster, channel raster and sync raster definition in existing NR specification, which is identical in BS and UE, will be applied for IAB. </w:t>
      </w:r>
    </w:p>
    <w:p w:rsidR="00FA2554" w:rsidRPr="00FA2554" w:rsidRDefault="00FA2554" w:rsidP="00FA2554">
      <w:pPr>
        <w:rPr>
          <w:lang w:eastAsia="zh-CN"/>
        </w:rPr>
      </w:pPr>
    </w:p>
    <w:p w:rsidR="00FA2554" w:rsidRPr="00FA2554" w:rsidRDefault="00FA2554" w:rsidP="00FA2554">
      <w:pPr>
        <w:pStyle w:val="Heading1"/>
        <w:rPr>
          <w:lang w:eastAsia="zh-CN"/>
        </w:rPr>
      </w:pPr>
      <w:bookmarkStart w:id="130" w:name="_Toc51054734"/>
      <w:bookmarkStart w:id="131" w:name="_Toc53221910"/>
      <w:bookmarkStart w:id="132" w:name="_Toc53222074"/>
      <w:bookmarkStart w:id="133" w:name="_Toc53222177"/>
      <w:bookmarkStart w:id="134" w:name="_Toc53222618"/>
      <w:bookmarkStart w:id="135" w:name="_Toc61185828"/>
      <w:r w:rsidRPr="00FA2554">
        <w:rPr>
          <w:rFonts w:hint="eastAsia"/>
          <w:lang w:eastAsia="zh-CN"/>
        </w:rPr>
        <w:t>6</w:t>
      </w:r>
      <w:r w:rsidRPr="00FA2554">
        <w:rPr>
          <w:lang w:eastAsia="zh-CN"/>
        </w:rPr>
        <w:tab/>
      </w:r>
      <w:r w:rsidRPr="00FA2554">
        <w:rPr>
          <w:rFonts w:hint="eastAsia"/>
          <w:lang w:eastAsia="zh-CN"/>
        </w:rPr>
        <w:t>Co</w:t>
      </w:r>
      <w:r w:rsidRPr="00FA2554">
        <w:rPr>
          <w:lang w:eastAsia="zh-CN"/>
        </w:rPr>
        <w:t>-</w:t>
      </w:r>
      <w:r w:rsidRPr="00FA2554">
        <w:rPr>
          <w:rFonts w:hint="eastAsia"/>
          <w:lang w:eastAsia="zh-CN"/>
        </w:rPr>
        <w:t>existence study</w:t>
      </w:r>
      <w:bookmarkEnd w:id="130"/>
      <w:bookmarkEnd w:id="131"/>
      <w:bookmarkEnd w:id="132"/>
      <w:bookmarkEnd w:id="133"/>
      <w:bookmarkEnd w:id="134"/>
      <w:bookmarkEnd w:id="135"/>
      <w:r w:rsidRPr="00FA2554">
        <w:rPr>
          <w:rFonts w:hint="eastAsia"/>
          <w:lang w:eastAsia="zh-CN"/>
        </w:rPr>
        <w:t xml:space="preserve"> </w:t>
      </w:r>
    </w:p>
    <w:p w:rsidR="00FA2554" w:rsidRPr="00FA2554" w:rsidRDefault="00FA2554" w:rsidP="00FA2554">
      <w:pPr>
        <w:pStyle w:val="Heading2"/>
        <w:rPr>
          <w:lang w:eastAsia="zh-CN"/>
        </w:rPr>
      </w:pPr>
      <w:bookmarkStart w:id="136" w:name="_Toc51054735"/>
      <w:bookmarkStart w:id="137" w:name="_Toc53221911"/>
      <w:bookmarkStart w:id="138" w:name="_Toc53222075"/>
      <w:bookmarkStart w:id="139" w:name="_Toc53222178"/>
      <w:bookmarkStart w:id="140" w:name="_Toc53222619"/>
      <w:bookmarkStart w:id="141" w:name="_Toc61185829"/>
      <w:r w:rsidRPr="00FA2554">
        <w:rPr>
          <w:rFonts w:hint="eastAsia"/>
          <w:lang w:eastAsia="zh-CN"/>
        </w:rPr>
        <w:t>6</w:t>
      </w:r>
      <w:r w:rsidRPr="00FA2554">
        <w:t>.1</w:t>
      </w:r>
      <w:r w:rsidRPr="00FA2554">
        <w:tab/>
      </w:r>
      <w:r w:rsidRPr="00FA2554">
        <w:rPr>
          <w:rFonts w:hint="eastAsia"/>
          <w:lang w:eastAsia="zh-CN"/>
        </w:rPr>
        <w:t>System layout and scenario</w:t>
      </w:r>
      <w:bookmarkEnd w:id="136"/>
      <w:bookmarkEnd w:id="137"/>
      <w:bookmarkEnd w:id="138"/>
      <w:bookmarkEnd w:id="139"/>
      <w:bookmarkEnd w:id="140"/>
      <w:bookmarkEnd w:id="141"/>
    </w:p>
    <w:p w:rsidR="00FA2554" w:rsidRPr="00FA2554" w:rsidRDefault="00FA2554" w:rsidP="00FA2554">
      <w:pPr>
        <w:pStyle w:val="Heading3"/>
      </w:pPr>
      <w:bookmarkStart w:id="142" w:name="_Toc51054736"/>
      <w:bookmarkStart w:id="143" w:name="_Toc53221912"/>
      <w:bookmarkStart w:id="144" w:name="_Toc53222076"/>
      <w:bookmarkStart w:id="145" w:name="_Toc53222179"/>
      <w:bookmarkStart w:id="146" w:name="_Toc53222620"/>
      <w:bookmarkStart w:id="147" w:name="_Toc61185830"/>
      <w:r w:rsidRPr="00FA2554">
        <w:t>6.1.1</w:t>
      </w:r>
      <w:r w:rsidRPr="00FA2554">
        <w:tab/>
        <w:t>Layout for co-existence study</w:t>
      </w:r>
      <w:bookmarkEnd w:id="142"/>
      <w:bookmarkEnd w:id="143"/>
      <w:bookmarkEnd w:id="144"/>
      <w:bookmarkEnd w:id="145"/>
      <w:bookmarkEnd w:id="146"/>
      <w:bookmarkEnd w:id="147"/>
    </w:p>
    <w:p w:rsidR="00FA2554" w:rsidRPr="00FA2554" w:rsidRDefault="00FA2554" w:rsidP="00FA2554">
      <w:pPr>
        <w:rPr>
          <w:lang w:eastAsia="zh-CN"/>
        </w:rPr>
      </w:pPr>
      <w:r w:rsidRPr="00FA2554">
        <w:rPr>
          <w:lang w:eastAsia="zh-CN"/>
        </w:rPr>
        <w:t>For Layout 1 considered in IAB co-existence study the details are provided in Table 6.1.1-1 and figure 6.1.1-1 as below.</w:t>
      </w:r>
    </w:p>
    <w:p w:rsidR="00FA2554" w:rsidRPr="00FA2554" w:rsidRDefault="007C3863" w:rsidP="00FA2554">
      <w:pPr>
        <w:pStyle w:val="Guidance"/>
        <w:jc w:val="center"/>
        <w:rPr>
          <w:i w:val="0"/>
          <w:color w:val="auto"/>
          <w:kern w:val="2"/>
          <w:lang w:eastAsia="zh-CN"/>
        </w:rPr>
      </w:pPr>
      <w:r>
        <w:rPr>
          <w:i w:val="0"/>
          <w:noProof/>
          <w:color w:val="auto"/>
          <w:kern w:val="2"/>
          <w:lang w:val="en-US" w:eastAsia="zh-CN"/>
        </w:rPr>
        <w:pict>
          <v:shape id="_x0000_i1032" type="#_x0000_t75" style="width:294.75pt;height:145.5pt;visibility:visible;mso-wrap-style:square">
            <v:imagedata r:id="rId16" o:title=""/>
          </v:shape>
        </w:pict>
      </w:r>
    </w:p>
    <w:p w:rsidR="00FA2554" w:rsidRPr="00FA2554" w:rsidRDefault="00FA2554" w:rsidP="00FA2554">
      <w:pPr>
        <w:pStyle w:val="TF"/>
      </w:pPr>
      <w:r w:rsidRPr="00FA2554">
        <w:t>Figure 6.1.1-1: Layout 1</w:t>
      </w:r>
    </w:p>
    <w:p w:rsidR="00FA2554" w:rsidRPr="00FA2554" w:rsidRDefault="00FA2554" w:rsidP="00FA2554">
      <w:pPr>
        <w:pStyle w:val="TH"/>
      </w:pPr>
      <w:r w:rsidRPr="00FA2554">
        <w:rPr>
          <w:rFonts w:hint="eastAsia"/>
        </w:rPr>
        <w:t>T</w:t>
      </w:r>
      <w:r w:rsidRPr="00FA2554">
        <w:t>able 6.1.1-1: Parameters for Layout 1</w:t>
      </w:r>
    </w:p>
    <w:tbl>
      <w:tblPr>
        <w:tblW w:w="8779" w:type="dxa"/>
        <w:jc w:val="center"/>
        <w:tblCellMar>
          <w:left w:w="0" w:type="dxa"/>
          <w:right w:w="0" w:type="dxa"/>
        </w:tblCellMar>
        <w:tblLook w:val="04A0" w:firstRow="1" w:lastRow="0" w:firstColumn="1" w:lastColumn="0" w:noHBand="0" w:noVBand="1"/>
      </w:tblPr>
      <w:tblGrid>
        <w:gridCol w:w="2258"/>
        <w:gridCol w:w="6521"/>
      </w:tblGrid>
      <w:tr w:rsidR="00FA2554" w:rsidRPr="00FA2554" w:rsidTr="006E6BE4">
        <w:trPr>
          <w:trHeight w:val="35"/>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rsidR="00FA2554" w:rsidRPr="00FA2554" w:rsidRDefault="00FA2554" w:rsidP="006E6BE4">
            <w:pPr>
              <w:pStyle w:val="TAH"/>
              <w:rPr>
                <w:lang w:eastAsia="zh-CN"/>
              </w:rPr>
            </w:pPr>
            <w:r w:rsidRPr="00FA2554">
              <w:rPr>
                <w:rFonts w:hint="eastAsia"/>
                <w:lang w:eastAsia="zh-CN"/>
              </w:rPr>
              <w:t>P</w:t>
            </w:r>
            <w:r w:rsidRPr="00FA2554">
              <w:rPr>
                <w:lang w:eastAsia="zh-CN"/>
              </w:rPr>
              <w:t>arameters</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rsidR="00FA2554" w:rsidRPr="00FA2554" w:rsidRDefault="00FA2554" w:rsidP="006E6BE4">
            <w:pPr>
              <w:pStyle w:val="TAH"/>
              <w:rPr>
                <w:lang w:eastAsia="zh-CN"/>
              </w:rPr>
            </w:pPr>
            <w:r w:rsidRPr="00FA2554">
              <w:rPr>
                <w:rFonts w:hint="eastAsia"/>
                <w:lang w:eastAsia="zh-CN"/>
              </w:rPr>
              <w:t>V</w:t>
            </w:r>
            <w:r w:rsidRPr="00FA2554">
              <w:rPr>
                <w:lang w:eastAsia="zh-CN"/>
              </w:rPr>
              <w:t>alues and remarks</w:t>
            </w:r>
          </w:p>
        </w:tc>
      </w:tr>
      <w:tr w:rsidR="00FA2554" w:rsidRPr="00FA2554" w:rsidTr="006E6BE4">
        <w:trPr>
          <w:trHeight w:val="3975"/>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t>Layout for nodes</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IAB network: Two layer</w:t>
            </w:r>
          </w:p>
          <w:p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Macro layer: Hex. Grid (3 sector) (all macro BSs are IAB-donors)</w:t>
            </w:r>
          </w:p>
          <w:p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 xml:space="preserve">19 sites  </w:t>
            </w:r>
          </w:p>
          <w:p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Micro layer: 1 micro BSs per macro BS</w:t>
            </w:r>
          </w:p>
          <w:p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1. Random drop (All micro BSs are all outdoor and are IAB-nodes)</w:t>
            </w:r>
          </w:p>
          <w:p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2. Drop micro nodes in a circle with center at 40m and radius of 20m</w:t>
            </w:r>
          </w:p>
          <w:p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Victim network</w:t>
            </w:r>
          </w:p>
          <w:p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1. Macro layer: Hex grid 3 sector coordinated layout (0% grid shift) – Rel.15 legacy network</w:t>
            </w:r>
          </w:p>
          <w:p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2. Same as aggressor</w:t>
            </w:r>
          </w:p>
          <w:p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Orientation: Highest gain towards donor</w:t>
            </w:r>
          </w:p>
        </w:tc>
      </w:tr>
      <w:tr w:rsidR="00FA2554" w:rsidRPr="00FA2554" w:rsidTr="006E6BE4">
        <w:trPr>
          <w:trHeight w:val="434"/>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t xml:space="preserve">Inter-BS distance </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Macro layer: 200m FR2, 500m FR1</w:t>
            </w:r>
          </w:p>
        </w:tc>
      </w:tr>
      <w:tr w:rsidR="00FA2554" w:rsidRPr="00FA2554" w:rsidTr="006E6BE4">
        <w:trPr>
          <w:trHeight w:val="256"/>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t>Minimum distance between Micro BS</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40m,50m, 60m</w:t>
            </w:r>
          </w:p>
        </w:tc>
      </w:tr>
      <w:tr w:rsidR="00FA2554" w:rsidRPr="00FA2554" w:rsidTr="006E6BE4">
        <w:trPr>
          <w:trHeight w:val="464"/>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lastRenderedPageBreak/>
              <w:t>Minimum distance between Macro BS and UE</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10m</w:t>
            </w:r>
          </w:p>
        </w:tc>
      </w:tr>
      <w:tr w:rsidR="00FA2554" w:rsidRPr="00FA2554" w:rsidTr="006E6BE4">
        <w:trPr>
          <w:trHeight w:val="382"/>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t>Minimum distance between Micro BS and UE</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10m</w:t>
            </w:r>
          </w:p>
        </w:tc>
      </w:tr>
    </w:tbl>
    <w:p w:rsidR="00FA2554" w:rsidRPr="00FA2554" w:rsidRDefault="00FA2554" w:rsidP="00FA2554">
      <w:pPr>
        <w:pStyle w:val="Guidance"/>
        <w:rPr>
          <w:i w:val="0"/>
          <w:color w:val="auto"/>
          <w:kern w:val="2"/>
          <w:lang w:eastAsia="zh-CN"/>
        </w:rPr>
      </w:pPr>
    </w:p>
    <w:p w:rsidR="00FA2554" w:rsidRPr="00FA2554" w:rsidRDefault="00FA2554" w:rsidP="00FA2554">
      <w:pPr>
        <w:rPr>
          <w:lang w:eastAsia="zh-CN"/>
        </w:rPr>
      </w:pPr>
      <w:r w:rsidRPr="00FA2554">
        <w:rPr>
          <w:lang w:eastAsia="zh-CN"/>
        </w:rPr>
        <w:t xml:space="preserve">For Layout 2 considered in IAB co-existence study the details are provided in Table 6.1.1-2 and figure 6.1.1-2 as below. </w:t>
      </w:r>
    </w:p>
    <w:p w:rsidR="00FA2554" w:rsidRPr="00FA2554" w:rsidRDefault="007C3863" w:rsidP="00FA2554">
      <w:pPr>
        <w:pStyle w:val="Guidance"/>
        <w:jc w:val="center"/>
        <w:rPr>
          <w:i w:val="0"/>
          <w:color w:val="auto"/>
          <w:kern w:val="2"/>
          <w:lang w:eastAsia="zh-CN"/>
        </w:rPr>
      </w:pPr>
      <w:r>
        <w:rPr>
          <w:i w:val="0"/>
          <w:noProof/>
          <w:color w:val="auto"/>
          <w:kern w:val="2"/>
          <w:lang w:val="en-US" w:eastAsia="zh-CN"/>
        </w:rPr>
        <w:pict>
          <v:shape id="Picture 4" o:spid="_x0000_i1033" type="#_x0000_t75" alt="cell_layout2" style="width:258pt;height:225.75pt;visibility:visible;mso-wrap-style:square">
            <v:imagedata r:id="rId17" o:title="cell_layout2"/>
          </v:shape>
        </w:pict>
      </w:r>
    </w:p>
    <w:p w:rsidR="00FA2554" w:rsidRPr="00FA2554" w:rsidRDefault="00FA2554" w:rsidP="00FA2554">
      <w:pPr>
        <w:pStyle w:val="TF"/>
      </w:pPr>
      <w:r w:rsidRPr="00FA2554">
        <w:t>Figure 6.1.1-2: Layout 2</w:t>
      </w:r>
    </w:p>
    <w:p w:rsidR="00FA2554" w:rsidRPr="00FA2554" w:rsidRDefault="00FA2554" w:rsidP="00FA2554">
      <w:pPr>
        <w:pStyle w:val="TH"/>
      </w:pPr>
      <w:r w:rsidRPr="00FA2554">
        <w:rPr>
          <w:rFonts w:hint="eastAsia"/>
        </w:rPr>
        <w:t>T</w:t>
      </w:r>
      <w:r w:rsidRPr="00FA2554">
        <w:t>able 6.1.1-2: Parameters for Layout 2</w:t>
      </w:r>
    </w:p>
    <w:tbl>
      <w:tblPr>
        <w:tblW w:w="7220" w:type="dxa"/>
        <w:jc w:val="center"/>
        <w:tblCellMar>
          <w:left w:w="0" w:type="dxa"/>
          <w:right w:w="0" w:type="dxa"/>
        </w:tblCellMar>
        <w:tblLook w:val="04A0" w:firstRow="1" w:lastRow="0" w:firstColumn="1" w:lastColumn="0" w:noHBand="0" w:noVBand="1"/>
      </w:tblPr>
      <w:tblGrid>
        <w:gridCol w:w="1833"/>
        <w:gridCol w:w="5387"/>
      </w:tblGrid>
      <w:tr w:rsidR="00FA2554" w:rsidRPr="00FA2554" w:rsidTr="006E6BE4">
        <w:trPr>
          <w:trHeight w:val="35"/>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rsidR="00FA2554" w:rsidRPr="00FA2554" w:rsidRDefault="00FA2554" w:rsidP="006E6BE4">
            <w:pPr>
              <w:pStyle w:val="TAH"/>
              <w:rPr>
                <w:lang w:eastAsia="zh-CN"/>
              </w:rPr>
            </w:pPr>
            <w:r w:rsidRPr="00FA2554">
              <w:rPr>
                <w:rFonts w:hint="eastAsia"/>
                <w:lang w:eastAsia="zh-CN"/>
              </w:rPr>
              <w:t>P</w:t>
            </w:r>
            <w:r w:rsidRPr="00FA2554">
              <w:rPr>
                <w:lang w:eastAsia="zh-CN"/>
              </w:rPr>
              <w:t>arameters</w:t>
            </w:r>
          </w:p>
        </w:tc>
        <w:tc>
          <w:tcPr>
            <w:tcW w:w="5387"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rsidR="00FA2554" w:rsidRPr="00FA2554" w:rsidRDefault="00FA2554" w:rsidP="006E6BE4">
            <w:pPr>
              <w:pStyle w:val="TAH"/>
              <w:rPr>
                <w:lang w:eastAsia="zh-CN"/>
              </w:rPr>
            </w:pPr>
            <w:r w:rsidRPr="00FA2554">
              <w:rPr>
                <w:lang w:eastAsia="zh-CN"/>
              </w:rPr>
              <w:t>Values and remarks</w:t>
            </w:r>
          </w:p>
        </w:tc>
      </w:tr>
      <w:tr w:rsidR="00FA2554" w:rsidRPr="00FA2554" w:rsidTr="006E6BE4">
        <w:trPr>
          <w:trHeight w:val="3077"/>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A2554" w:rsidRPr="00FA2554" w:rsidRDefault="00FA2554" w:rsidP="006E6BE4">
            <w:pPr>
              <w:pStyle w:val="Guidance"/>
              <w:rPr>
                <w:rFonts w:ascii="Arial" w:hAnsi="Arial" w:cs="Arial"/>
                <w:b/>
                <w:i w:val="0"/>
                <w:color w:val="auto"/>
                <w:sz w:val="18"/>
                <w:szCs w:val="18"/>
              </w:rPr>
            </w:pPr>
            <w:r w:rsidRPr="00FA2554">
              <w:rPr>
                <w:rFonts w:ascii="Arial" w:hAnsi="Arial" w:cs="Arial"/>
                <w:b/>
                <w:i w:val="0"/>
                <w:color w:val="auto"/>
                <w:sz w:val="18"/>
                <w:szCs w:val="18"/>
              </w:rPr>
              <w:t>Layout for nodes</w:t>
            </w:r>
          </w:p>
        </w:tc>
        <w:tc>
          <w:tcPr>
            <w:tcW w:w="53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 xml:space="preserve">IAB network: </w:t>
            </w:r>
          </w:p>
          <w:p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Micro layer: Hex tri-sectorial</w:t>
            </w:r>
          </w:p>
          <w:p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Number of IAB-donors (Ndonor): 1</w:t>
            </w:r>
          </w:p>
          <w:p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Number of IAB-nodes is 19 – Ndonor</w:t>
            </w:r>
          </w:p>
          <w:p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Victim network</w:t>
            </w:r>
          </w:p>
          <w:p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1. Micro layer: Hex tri-sectorial – grid shift derived from minimum distance (20meters and 40 meters)</w:t>
            </w:r>
          </w:p>
          <w:p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2. same as aggressor</w:t>
            </w:r>
          </w:p>
          <w:p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 IAB-node and Micro BS are assumed to have 3 panels with 120 degree shift relative to each other.</w:t>
            </w:r>
          </w:p>
        </w:tc>
      </w:tr>
      <w:tr w:rsidR="00FA2554" w:rsidRPr="00FA2554" w:rsidTr="006E6BE4">
        <w:trPr>
          <w:trHeight w:val="237"/>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pStyle w:val="Guidance"/>
              <w:rPr>
                <w:rFonts w:ascii="Arial" w:hAnsi="Arial" w:cs="Arial"/>
                <w:b/>
                <w:i w:val="0"/>
                <w:color w:val="auto"/>
                <w:sz w:val="18"/>
                <w:szCs w:val="18"/>
              </w:rPr>
            </w:pPr>
            <w:r w:rsidRPr="00FA2554">
              <w:rPr>
                <w:rFonts w:ascii="Arial" w:hAnsi="Arial" w:cs="Arial"/>
                <w:b/>
                <w:i w:val="0"/>
                <w:color w:val="auto"/>
                <w:sz w:val="18"/>
                <w:szCs w:val="18"/>
              </w:rPr>
              <w:t xml:space="preserve">Inter-BS distance </w:t>
            </w:r>
          </w:p>
        </w:tc>
        <w:tc>
          <w:tcPr>
            <w:tcW w:w="53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Micro layer: 200m</w:t>
            </w:r>
          </w:p>
        </w:tc>
      </w:tr>
    </w:tbl>
    <w:p w:rsidR="00FA2554" w:rsidRPr="00FA2554" w:rsidRDefault="00FA2554" w:rsidP="00FA2554">
      <w:pPr>
        <w:rPr>
          <w:lang w:eastAsia="zh-CN"/>
        </w:rPr>
      </w:pPr>
    </w:p>
    <w:p w:rsidR="00FA2554" w:rsidRPr="00FA2554" w:rsidRDefault="00FA2554" w:rsidP="00FA2554">
      <w:pPr>
        <w:pStyle w:val="B1"/>
        <w:rPr>
          <w:lang w:eastAsia="zh-CN"/>
        </w:rPr>
      </w:pPr>
      <w:r>
        <w:rPr>
          <w:lang w:eastAsia="zh-CN"/>
        </w:rPr>
        <w:tab/>
      </w:r>
      <w:r w:rsidRPr="00FA2554">
        <w:rPr>
          <w:lang w:eastAsia="zh-CN"/>
        </w:rPr>
        <w:t xml:space="preserve">Layout 1: All micro IAB nodes are IAB-MTs and study will investigate at least interference on UL to the macro gNB receivers. </w:t>
      </w:r>
    </w:p>
    <w:p w:rsidR="00FA2554" w:rsidRPr="00FA2554" w:rsidRDefault="00FA2554" w:rsidP="00FA2554">
      <w:pPr>
        <w:rPr>
          <w:lang w:eastAsia="zh-CN"/>
        </w:rPr>
      </w:pPr>
      <w:r>
        <w:rPr>
          <w:lang w:eastAsia="zh-CN"/>
        </w:rPr>
        <w:tab/>
      </w:r>
      <w:r w:rsidRPr="00FA2554">
        <w:rPr>
          <w:lang w:eastAsia="zh-CN"/>
        </w:rPr>
        <w:t>Layout 2: IAB nodes transmitting BH in UL slots or DL slots</w:t>
      </w:r>
    </w:p>
    <w:p w:rsidR="00FA2554" w:rsidRPr="00FA2554" w:rsidRDefault="00FA2554" w:rsidP="00FA2554">
      <w:pPr>
        <w:rPr>
          <w:i/>
          <w:kern w:val="2"/>
          <w:lang w:val="en-US" w:eastAsia="zh-CN"/>
        </w:rPr>
      </w:pPr>
      <w:r w:rsidRPr="00FA2554">
        <w:rPr>
          <w:i/>
          <w:kern w:val="2"/>
          <w:lang w:val="en-US" w:eastAsia="zh-CN"/>
        </w:rPr>
        <w:t xml:space="preserve">For </w:t>
      </w:r>
      <w:r w:rsidRPr="00FA2554">
        <w:rPr>
          <w:rFonts w:hint="eastAsia"/>
          <w:i/>
          <w:kern w:val="2"/>
          <w:lang w:val="en-US" w:eastAsia="zh-CN"/>
        </w:rPr>
        <w:t>V</w:t>
      </w:r>
      <w:r w:rsidRPr="00FA2554">
        <w:rPr>
          <w:i/>
          <w:kern w:val="2"/>
          <w:lang w:val="en-US" w:eastAsia="zh-CN"/>
        </w:rPr>
        <w:t>ictim system</w:t>
      </w:r>
    </w:p>
    <w:p w:rsidR="00FA2554" w:rsidRPr="00FA2554" w:rsidRDefault="00FA2554" w:rsidP="00FA2554">
      <w:pPr>
        <w:pStyle w:val="B1"/>
        <w:rPr>
          <w:lang w:eastAsia="zh-CN"/>
        </w:rPr>
      </w:pPr>
      <w:r>
        <w:rPr>
          <w:lang w:eastAsia="zh-CN"/>
        </w:rPr>
        <w:lastRenderedPageBreak/>
        <w:tab/>
      </w:r>
      <w:r w:rsidRPr="00FA2554">
        <w:rPr>
          <w:lang w:eastAsia="zh-CN"/>
        </w:rPr>
        <w:t>Legacy Rel.15 NR (no IAB nodes) : All micro IAB nodes are IAB-MTs and study will investigate at least interference on UL to the macro gNB receivers</w:t>
      </w:r>
    </w:p>
    <w:p w:rsidR="00FA2554" w:rsidRPr="00FA2554" w:rsidRDefault="00FA2554" w:rsidP="00FA2554">
      <w:pPr>
        <w:pStyle w:val="B1"/>
        <w:rPr>
          <w:lang w:eastAsia="zh-CN"/>
        </w:rPr>
      </w:pPr>
      <w:r>
        <w:rPr>
          <w:lang w:eastAsia="zh-CN"/>
        </w:rPr>
        <w:tab/>
      </w:r>
      <w:r w:rsidRPr="00FA2554">
        <w:rPr>
          <w:lang w:eastAsia="zh-CN"/>
        </w:rPr>
        <w:t>Same layout as aggressor with IAB nodes deployed: study will investigate at least IAB-MTs DL reception</w:t>
      </w:r>
    </w:p>
    <w:p w:rsidR="00FA2554" w:rsidRPr="00FA2554" w:rsidRDefault="00FA2554" w:rsidP="00FA2554">
      <w:pPr>
        <w:rPr>
          <w:lang w:val="en-US" w:eastAsia="zh-CN"/>
        </w:rPr>
      </w:pPr>
    </w:p>
    <w:p w:rsidR="00FA2554" w:rsidRPr="00FA2554" w:rsidRDefault="00FA2554" w:rsidP="00FA2554">
      <w:pPr>
        <w:pStyle w:val="Heading3"/>
      </w:pPr>
      <w:bookmarkStart w:id="148" w:name="_Toc51054737"/>
      <w:bookmarkStart w:id="149" w:name="_Toc53221913"/>
      <w:bookmarkStart w:id="150" w:name="_Toc53222077"/>
      <w:bookmarkStart w:id="151" w:name="_Toc53222180"/>
      <w:bookmarkStart w:id="152" w:name="_Toc53222621"/>
      <w:bookmarkStart w:id="153" w:name="_Toc61185831"/>
      <w:r w:rsidRPr="00FA2554">
        <w:t>6.1.2</w:t>
      </w:r>
      <w:r>
        <w:tab/>
      </w:r>
      <w:r w:rsidRPr="00FA2554">
        <w:t>Scenarios for co-existence study</w:t>
      </w:r>
      <w:bookmarkEnd w:id="148"/>
      <w:bookmarkEnd w:id="149"/>
      <w:bookmarkEnd w:id="150"/>
      <w:bookmarkEnd w:id="151"/>
      <w:bookmarkEnd w:id="152"/>
      <w:bookmarkEnd w:id="153"/>
    </w:p>
    <w:p w:rsidR="00FA2554" w:rsidRPr="00FA2554" w:rsidRDefault="00FA2554" w:rsidP="00FA2554">
      <w:r w:rsidRPr="00FA2554">
        <w:rPr>
          <w:rFonts w:hint="eastAsia"/>
        </w:rPr>
        <w:t>T</w:t>
      </w:r>
      <w:r w:rsidRPr="00FA2554">
        <w:t>here are two scenarios considered in co-existence study as shown in table 6.1.2-1.</w:t>
      </w:r>
    </w:p>
    <w:p w:rsidR="00FA2554" w:rsidRPr="00FA2554" w:rsidRDefault="00FA2554" w:rsidP="00FA2554">
      <w:pPr>
        <w:pStyle w:val="TH"/>
      </w:pPr>
      <w:r w:rsidRPr="00FA2554">
        <w:rPr>
          <w:rFonts w:hint="eastAsia"/>
        </w:rPr>
        <w:t>T</w:t>
      </w:r>
      <w:r w:rsidRPr="00FA2554">
        <w:t xml:space="preserve">able 6.1.2-1: IAB co-existence scenarios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06"/>
      </w:tblGrid>
      <w:tr w:rsidR="00FA2554" w:rsidRPr="00FA2554" w:rsidTr="003073A4">
        <w:trPr>
          <w:trHeight w:val="177"/>
        </w:trPr>
        <w:tc>
          <w:tcPr>
            <w:tcW w:w="2122" w:type="dxa"/>
            <w:shd w:val="clear" w:color="auto" w:fill="auto"/>
          </w:tcPr>
          <w:p w:rsidR="00FA2554" w:rsidRPr="003073A4" w:rsidRDefault="00FA2554" w:rsidP="006E6BE4">
            <w:pPr>
              <w:pStyle w:val="TAH"/>
              <w:rPr>
                <w:lang w:val="en-US" w:eastAsia="zh-CN"/>
              </w:rPr>
            </w:pPr>
            <w:r w:rsidRPr="003073A4">
              <w:rPr>
                <w:lang w:val="en-US" w:eastAsia="zh-CN"/>
              </w:rPr>
              <w:t>Scenario</w:t>
            </w:r>
          </w:p>
        </w:tc>
        <w:tc>
          <w:tcPr>
            <w:tcW w:w="7506" w:type="dxa"/>
            <w:shd w:val="clear" w:color="auto" w:fill="auto"/>
          </w:tcPr>
          <w:p w:rsidR="00FA2554" w:rsidRPr="003073A4" w:rsidRDefault="00FA2554" w:rsidP="006E6BE4">
            <w:pPr>
              <w:pStyle w:val="TAH"/>
              <w:rPr>
                <w:lang w:val="en-US" w:eastAsia="zh-CN"/>
              </w:rPr>
            </w:pPr>
            <w:r w:rsidRPr="003073A4">
              <w:rPr>
                <w:lang w:val="en-US" w:eastAsia="zh-CN"/>
              </w:rPr>
              <w:t>Details</w:t>
            </w:r>
          </w:p>
        </w:tc>
      </w:tr>
      <w:tr w:rsidR="00FA2554" w:rsidRPr="00FA2554" w:rsidTr="003073A4">
        <w:tc>
          <w:tcPr>
            <w:tcW w:w="2122" w:type="dxa"/>
            <w:shd w:val="clear" w:color="auto" w:fill="auto"/>
          </w:tcPr>
          <w:p w:rsidR="00FA2554" w:rsidRPr="003073A4" w:rsidRDefault="00FA2554" w:rsidP="003073A4">
            <w:pPr>
              <w:pStyle w:val="Guidance"/>
              <w:jc w:val="center"/>
              <w:rPr>
                <w:rFonts w:ascii="Arial" w:hAnsi="Arial" w:cs="Arial"/>
                <w:b/>
                <w:i w:val="0"/>
                <w:color w:val="auto"/>
                <w:sz w:val="18"/>
                <w:szCs w:val="18"/>
              </w:rPr>
            </w:pPr>
            <w:r w:rsidRPr="003073A4">
              <w:rPr>
                <w:rFonts w:ascii="Arial" w:hAnsi="Arial" w:cs="Arial"/>
                <w:b/>
                <w:i w:val="0"/>
                <w:color w:val="auto"/>
                <w:sz w:val="18"/>
                <w:szCs w:val="18"/>
              </w:rPr>
              <w:t>Scenario 1</w:t>
            </w:r>
          </w:p>
        </w:tc>
        <w:tc>
          <w:tcPr>
            <w:tcW w:w="7506" w:type="dxa"/>
            <w:shd w:val="clear" w:color="auto" w:fill="auto"/>
          </w:tcPr>
          <w:p w:rsidR="00FA2554" w:rsidRPr="003073A4" w:rsidRDefault="00FA2554" w:rsidP="006E6BE4">
            <w:pPr>
              <w:pStyle w:val="TAL"/>
              <w:rPr>
                <w:i/>
              </w:rPr>
            </w:pPr>
            <w:r w:rsidRPr="00FA2554">
              <w:t xml:space="preserve">In case of TDM operation the following mapping of IAB node transmission/reception to a TDD pattern (DL/UL/F resources) is assumed: </w:t>
            </w:r>
          </w:p>
          <w:p w:rsidR="00FA2554" w:rsidRPr="003073A4" w:rsidRDefault="00FA2554" w:rsidP="006E6BE4">
            <w:pPr>
              <w:pStyle w:val="TAL"/>
              <w:rPr>
                <w:i/>
              </w:rPr>
            </w:pPr>
            <w:r w:rsidRPr="003073A4">
              <w:rPr>
                <w:i/>
                <w:kern w:val="2"/>
                <w:lang w:val="en-US" w:eastAsia="zh-CN"/>
              </w:rPr>
              <w:tab/>
            </w:r>
            <w:r w:rsidRPr="00FA2554">
              <w:t xml:space="preserve">IAB DU transmission / IAB MT reception: DL time slots </w:t>
            </w:r>
          </w:p>
          <w:p w:rsidR="00FA2554" w:rsidRPr="003073A4" w:rsidRDefault="00FA2554" w:rsidP="006E6BE4">
            <w:pPr>
              <w:pStyle w:val="TAL"/>
              <w:rPr>
                <w:i/>
              </w:rPr>
            </w:pPr>
            <w:r w:rsidRPr="003073A4">
              <w:rPr>
                <w:i/>
                <w:kern w:val="2"/>
                <w:lang w:val="en-US" w:eastAsia="zh-CN"/>
              </w:rPr>
              <w:tab/>
            </w:r>
            <w:r w:rsidRPr="00FA2554">
              <w:t>IAB MT transmission / IAB DU reception: UL time slots</w:t>
            </w:r>
          </w:p>
        </w:tc>
      </w:tr>
      <w:tr w:rsidR="00FA2554" w:rsidRPr="00FA2554" w:rsidTr="003073A4">
        <w:tc>
          <w:tcPr>
            <w:tcW w:w="2122" w:type="dxa"/>
            <w:shd w:val="clear" w:color="auto" w:fill="auto"/>
          </w:tcPr>
          <w:p w:rsidR="00FA2554" w:rsidRPr="003073A4" w:rsidRDefault="00FA2554" w:rsidP="003073A4">
            <w:pPr>
              <w:pStyle w:val="Guidance"/>
              <w:jc w:val="center"/>
              <w:rPr>
                <w:rFonts w:ascii="Arial" w:hAnsi="Arial" w:cs="Arial"/>
                <w:b/>
                <w:i w:val="0"/>
                <w:color w:val="auto"/>
                <w:sz w:val="18"/>
                <w:szCs w:val="18"/>
              </w:rPr>
            </w:pPr>
            <w:r w:rsidRPr="003073A4">
              <w:rPr>
                <w:rFonts w:ascii="Arial" w:hAnsi="Arial" w:cs="Arial"/>
                <w:b/>
                <w:i w:val="0"/>
                <w:color w:val="auto"/>
                <w:sz w:val="18"/>
                <w:szCs w:val="18"/>
              </w:rPr>
              <w:t>Scenario 2 for Layout 2 Only</w:t>
            </w:r>
          </w:p>
        </w:tc>
        <w:tc>
          <w:tcPr>
            <w:tcW w:w="7506" w:type="dxa"/>
            <w:shd w:val="clear" w:color="auto" w:fill="auto"/>
          </w:tcPr>
          <w:p w:rsidR="00FA2554" w:rsidRPr="003073A4" w:rsidRDefault="00FA2554" w:rsidP="006E6BE4">
            <w:pPr>
              <w:pStyle w:val="TAL"/>
              <w:rPr>
                <w:i/>
              </w:rPr>
            </w:pPr>
            <w:r w:rsidRPr="00FA2554">
              <w:t xml:space="preserve">In case of TDM operation the following mapping of IAB node transmission/reception to a TDD pattern (DL/UL/F resources) is assumed: </w:t>
            </w:r>
          </w:p>
          <w:p w:rsidR="00FA2554" w:rsidRPr="003073A4" w:rsidRDefault="00FA2554" w:rsidP="006E6BE4">
            <w:pPr>
              <w:pStyle w:val="TAL"/>
              <w:rPr>
                <w:i/>
              </w:rPr>
            </w:pPr>
            <w:r w:rsidRPr="003073A4">
              <w:rPr>
                <w:i/>
                <w:kern w:val="2"/>
                <w:lang w:val="en-US" w:eastAsia="zh-CN"/>
              </w:rPr>
              <w:tab/>
            </w:r>
            <w:r w:rsidRPr="00FA2554">
              <w:t>IAB DU transmission / IAB MT reception: DL time slots</w:t>
            </w:r>
          </w:p>
          <w:p w:rsidR="00FA2554" w:rsidRPr="003073A4" w:rsidRDefault="00FA2554" w:rsidP="006E6BE4">
            <w:pPr>
              <w:pStyle w:val="TAL"/>
              <w:rPr>
                <w:i/>
              </w:rPr>
            </w:pPr>
            <w:r w:rsidRPr="003073A4">
              <w:rPr>
                <w:i/>
                <w:kern w:val="2"/>
                <w:lang w:val="en-US" w:eastAsia="zh-CN"/>
              </w:rPr>
              <w:tab/>
            </w:r>
            <w:r w:rsidRPr="00FA2554">
              <w:t>IAB MT transmission / IAB DU reception: DL time slots</w:t>
            </w:r>
          </w:p>
        </w:tc>
      </w:tr>
    </w:tbl>
    <w:p w:rsidR="00FA2554" w:rsidRPr="00FA2554" w:rsidRDefault="00FA2554" w:rsidP="00FA2554">
      <w:pPr>
        <w:pStyle w:val="Guidance"/>
        <w:rPr>
          <w:i w:val="0"/>
          <w:color w:val="auto"/>
          <w:kern w:val="2"/>
          <w:lang w:val="en-US" w:eastAsia="zh-CN"/>
        </w:rPr>
      </w:pPr>
    </w:p>
    <w:p w:rsidR="00FA2554" w:rsidRPr="00FA2554" w:rsidRDefault="00FA2554" w:rsidP="00FA2554">
      <w:pPr>
        <w:pStyle w:val="Guidance"/>
        <w:rPr>
          <w:i w:val="0"/>
          <w:color w:val="auto"/>
          <w:kern w:val="2"/>
          <w:lang w:val="en-US" w:eastAsia="zh-CN"/>
        </w:rPr>
      </w:pPr>
      <w:r w:rsidRPr="00FA2554">
        <w:rPr>
          <w:i w:val="0"/>
          <w:color w:val="auto"/>
          <w:kern w:val="2"/>
          <w:lang w:val="en-US" w:eastAsia="zh-CN"/>
        </w:rPr>
        <w:t>The following half duplex constraints will apply to all the IAB nodes of the network:</w:t>
      </w:r>
    </w:p>
    <w:p w:rsidR="00FA2554" w:rsidRPr="00FA2554" w:rsidRDefault="00FA2554" w:rsidP="00FA2554">
      <w:pPr>
        <w:pStyle w:val="B1"/>
        <w:rPr>
          <w:i/>
          <w:lang w:val="en-US" w:eastAsia="zh-CN"/>
        </w:rPr>
      </w:pPr>
      <w:r w:rsidRPr="00FA2554">
        <w:rPr>
          <w:lang w:val="en-US" w:eastAsia="zh-CN"/>
        </w:rPr>
        <w:t>1.</w:t>
      </w:r>
      <w:r w:rsidRPr="00FA2554">
        <w:rPr>
          <w:lang w:val="en-US" w:eastAsia="zh-CN"/>
        </w:rPr>
        <w:tab/>
        <w:t>MT and DU operations (resource usage) are TDM-ed at each site</w:t>
      </w:r>
    </w:p>
    <w:p w:rsidR="00FA2554" w:rsidRPr="00FA2554" w:rsidRDefault="00FA2554" w:rsidP="00FA2554">
      <w:pPr>
        <w:pStyle w:val="B1"/>
        <w:rPr>
          <w:i/>
          <w:lang w:val="en-US" w:eastAsia="zh-CN"/>
        </w:rPr>
      </w:pPr>
      <w:r w:rsidRPr="00FA2554">
        <w:rPr>
          <w:lang w:val="en-US" w:eastAsia="zh-CN"/>
        </w:rPr>
        <w:t>2.</w:t>
      </w:r>
      <w:r w:rsidRPr="00FA2554">
        <w:rPr>
          <w:lang w:val="en-US" w:eastAsia="zh-CN"/>
        </w:rPr>
        <w:tab/>
        <w:t>Each site is only Tx-ing or Rx-ing on different interfaces – Layout 2 and Scenario 2</w:t>
      </w:r>
    </w:p>
    <w:p w:rsidR="00FA2554" w:rsidRPr="00FA2554" w:rsidRDefault="00FA2554" w:rsidP="00FA2554">
      <w:pPr>
        <w:pStyle w:val="B1"/>
        <w:rPr>
          <w:i/>
          <w:lang w:val="en-US" w:eastAsia="zh-CN"/>
        </w:rPr>
      </w:pPr>
      <w:r w:rsidRPr="00FA2554">
        <w:rPr>
          <w:lang w:val="en-US" w:eastAsia="zh-CN"/>
        </w:rPr>
        <w:t>3.</w:t>
      </w:r>
      <w:r w:rsidRPr="00FA2554">
        <w:rPr>
          <w:lang w:val="en-US" w:eastAsia="zh-CN"/>
        </w:rPr>
        <w:tab/>
        <w:t>DU is able to support multiple cells (and therefore multiple sectors) only if the cells are synchronized, i.e. different sectors of the same site cannot be simultaneously transmitting and receiving.</w:t>
      </w:r>
    </w:p>
    <w:p w:rsidR="00FA2554" w:rsidRPr="00FA2554" w:rsidRDefault="00FA2554" w:rsidP="00FA2554">
      <w:pPr>
        <w:pStyle w:val="Guidance"/>
        <w:rPr>
          <w:i w:val="0"/>
          <w:color w:val="auto"/>
          <w:kern w:val="2"/>
          <w:lang w:val="en-US" w:eastAsia="zh-CN"/>
        </w:rPr>
      </w:pPr>
      <w:r w:rsidRPr="00FA2554">
        <w:rPr>
          <w:rFonts w:hint="eastAsia"/>
          <w:i w:val="0"/>
          <w:color w:val="auto"/>
          <w:kern w:val="2"/>
          <w:lang w:val="en-US" w:eastAsia="zh-CN"/>
        </w:rPr>
        <w:t>F</w:t>
      </w:r>
      <w:r w:rsidRPr="00FA2554">
        <w:rPr>
          <w:i w:val="0"/>
          <w:color w:val="auto"/>
          <w:kern w:val="2"/>
          <w:lang w:val="en-US" w:eastAsia="zh-CN"/>
        </w:rPr>
        <w:t>or IAB operation mode it is agreed as table 6.1.2-2, 6.1.2-3 and 6.1.2-4, with the same TDD pattern is assumed between two adjacent channel operators.</w:t>
      </w:r>
    </w:p>
    <w:p w:rsidR="00FA2554" w:rsidRPr="00FA2554" w:rsidRDefault="00FA2554" w:rsidP="00FA2554">
      <w:pPr>
        <w:pStyle w:val="TH"/>
      </w:pPr>
      <w:r w:rsidRPr="00FA2554">
        <w:rPr>
          <w:rFonts w:hint="eastAsia"/>
        </w:rPr>
        <w:t>T</w:t>
      </w:r>
      <w:r w:rsidRPr="00FA2554">
        <w:t>able 6.1.2-2: Aggressor: IAB Network, Victim: NR Network</w:t>
      </w:r>
    </w:p>
    <w:tbl>
      <w:tblPr>
        <w:tblW w:w="6936" w:type="dxa"/>
        <w:jc w:val="center"/>
        <w:tblCellMar>
          <w:left w:w="0" w:type="dxa"/>
          <w:right w:w="0" w:type="dxa"/>
        </w:tblCellMar>
        <w:tblLook w:val="04A0" w:firstRow="1" w:lastRow="0" w:firstColumn="1" w:lastColumn="0" w:noHBand="0" w:noVBand="1"/>
      </w:tblPr>
      <w:tblGrid>
        <w:gridCol w:w="841"/>
        <w:gridCol w:w="1179"/>
        <w:gridCol w:w="3499"/>
        <w:gridCol w:w="1417"/>
      </w:tblGrid>
      <w:tr w:rsidR="00FA2554" w:rsidRPr="00FA2554" w:rsidTr="006E6BE4">
        <w:trPr>
          <w:trHeight w:val="56"/>
          <w:jc w:val="center"/>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FA2554" w:rsidRPr="00FA2554" w:rsidRDefault="00FA2554" w:rsidP="006E6BE4">
            <w:pPr>
              <w:pStyle w:val="TAH"/>
              <w:rPr>
                <w:lang w:val="en-US" w:eastAsia="zh-CN"/>
              </w:rPr>
            </w:pPr>
            <w:r w:rsidRPr="00FA2554">
              <w:rPr>
                <w:lang w:val="en-US" w:eastAsia="zh-CN"/>
              </w:rPr>
              <w:t>Layout</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FA2554" w:rsidRPr="00FA2554" w:rsidRDefault="00FA2554" w:rsidP="006E6BE4">
            <w:pPr>
              <w:pStyle w:val="TAH"/>
              <w:rPr>
                <w:lang w:val="en-US" w:eastAsia="zh-CN"/>
              </w:rPr>
            </w:pPr>
            <w:r w:rsidRPr="00FA2554">
              <w:rPr>
                <w:lang w:val="en-US" w:eastAsia="zh-CN"/>
              </w:rPr>
              <w:t>Scenario</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FA2554" w:rsidRPr="00FA2554" w:rsidRDefault="00FA2554" w:rsidP="006E6BE4">
            <w:pPr>
              <w:pStyle w:val="TAH"/>
              <w:rPr>
                <w:lang w:val="en-US" w:eastAsia="zh-CN"/>
              </w:rPr>
            </w:pPr>
            <w:r w:rsidRPr="00FA2554">
              <w:rPr>
                <w:lang w:val="en-US" w:eastAsia="zh-CN"/>
              </w:rPr>
              <w:t>Aggressor system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FA2554" w:rsidRPr="00FA2554" w:rsidRDefault="00FA2554" w:rsidP="006E6BE4">
            <w:pPr>
              <w:pStyle w:val="TAH"/>
              <w:rPr>
                <w:lang w:val="en-US" w:eastAsia="zh-CN"/>
              </w:rPr>
            </w:pPr>
            <w:r w:rsidRPr="00FA2554">
              <w:rPr>
                <w:lang w:val="en-US" w:eastAsia="zh-CN"/>
              </w:rPr>
              <w:t>Victim system</w:t>
            </w:r>
          </w:p>
        </w:tc>
      </w:tr>
      <w:tr w:rsidR="00FA2554" w:rsidRPr="00FA2554" w:rsidTr="006E6BE4">
        <w:trPr>
          <w:trHeight w:val="280"/>
          <w:jc w:val="center"/>
        </w:trPr>
        <w:tc>
          <w:tcPr>
            <w:tcW w:w="841"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Guidance"/>
              <w:spacing w:after="0"/>
              <w:jc w:val="center"/>
              <w:rPr>
                <w:rFonts w:ascii="Arial" w:hAnsi="Arial" w:cs="Arial"/>
                <w:b/>
                <w:i w:val="0"/>
                <w:color w:val="auto"/>
                <w:sz w:val="18"/>
                <w:szCs w:val="18"/>
              </w:rPr>
            </w:pPr>
            <w:r w:rsidRPr="00FA2554">
              <w:rPr>
                <w:rFonts w:ascii="Arial" w:hAnsi="Arial" w:cs="Arial"/>
                <w:b/>
                <w:i w:val="0"/>
                <w:color w:val="auto"/>
                <w:sz w:val="18"/>
                <w:szCs w:val="18"/>
              </w:rPr>
              <w:t>1</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Guidance"/>
              <w:spacing w:after="0"/>
              <w:jc w:val="center"/>
              <w:rPr>
                <w:rFonts w:ascii="Arial" w:hAnsi="Arial" w:cs="Arial"/>
                <w:b/>
                <w:i w:val="0"/>
                <w:color w:val="auto"/>
                <w:sz w:val="18"/>
                <w:szCs w:val="18"/>
              </w:rPr>
            </w:pPr>
            <w:r w:rsidRPr="00FA2554">
              <w:rPr>
                <w:rFonts w:ascii="Arial" w:hAnsi="Arial" w:cs="Arial"/>
                <w:b/>
                <w:i w:val="0"/>
                <w:color w:val="auto"/>
                <w:sz w:val="18"/>
                <w:szCs w:val="18"/>
              </w:rPr>
              <w:t>1</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TAL"/>
              <w:rPr>
                <w:i/>
              </w:rPr>
            </w:pPr>
            <w:r w:rsidRPr="00FA2554">
              <w:t>UL: (IAB-MT) -&gt; (IAB-Donor)</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TAL"/>
              <w:rPr>
                <w:i/>
              </w:rPr>
            </w:pPr>
            <w:r w:rsidRPr="00FA2554">
              <w:t>UL: UE -&gt; gNB</w:t>
            </w:r>
          </w:p>
        </w:tc>
      </w:tr>
      <w:tr w:rsidR="00FA2554" w:rsidRPr="00FA2554" w:rsidTr="006E6BE4">
        <w:trPr>
          <w:trHeight w:val="356"/>
          <w:jc w:val="center"/>
        </w:trPr>
        <w:tc>
          <w:tcPr>
            <w:tcW w:w="841"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rsidR="00FA2554" w:rsidRPr="00FA2554" w:rsidRDefault="00FA2554" w:rsidP="006E6BE4">
            <w:pPr>
              <w:pStyle w:val="Guidance"/>
              <w:spacing w:after="0"/>
              <w:jc w:val="center"/>
              <w:rPr>
                <w:rFonts w:ascii="Arial" w:hAnsi="Arial" w:cs="Arial"/>
                <w:b/>
                <w:i w:val="0"/>
                <w:color w:val="auto"/>
                <w:sz w:val="18"/>
                <w:szCs w:val="18"/>
              </w:rPr>
            </w:pPr>
            <w:r w:rsidRPr="00FA2554">
              <w:rPr>
                <w:rFonts w:ascii="Arial" w:hAnsi="Arial" w:cs="Arial"/>
                <w:b/>
                <w:i w:val="0"/>
                <w:color w:val="auto"/>
                <w:sz w:val="18"/>
                <w:szCs w:val="18"/>
              </w:rPr>
              <w:t>2</w:t>
            </w:r>
          </w:p>
        </w:tc>
        <w:tc>
          <w:tcPr>
            <w:tcW w:w="1179" w:type="dxa"/>
            <w:vMerge w:val="restart"/>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Guidance"/>
              <w:spacing w:after="0"/>
              <w:jc w:val="center"/>
              <w:rPr>
                <w:rFonts w:ascii="Arial" w:hAnsi="Arial" w:cs="Arial"/>
                <w:b/>
                <w:i w:val="0"/>
                <w:color w:val="auto"/>
                <w:sz w:val="18"/>
                <w:szCs w:val="18"/>
              </w:rPr>
            </w:pPr>
            <w:r w:rsidRPr="00FA2554">
              <w:rPr>
                <w:rFonts w:ascii="Arial" w:hAnsi="Arial" w:cs="Arial"/>
                <w:b/>
                <w:i w:val="0"/>
                <w:color w:val="auto"/>
                <w:sz w:val="18"/>
                <w:szCs w:val="18"/>
              </w:rPr>
              <w:t>1</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TAL"/>
              <w:rPr>
                <w:i/>
              </w:rPr>
            </w:pPr>
            <w:r w:rsidRPr="00FA2554">
              <w:t>UL: (IAB-MT) &amp; UE -&gt;(IAB-DU/IAB-Donor)</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TAL"/>
              <w:rPr>
                <w:i/>
              </w:rPr>
            </w:pPr>
            <w:r w:rsidRPr="00FA2554">
              <w:t>UL: UE -&gt; gNB</w:t>
            </w:r>
          </w:p>
        </w:tc>
      </w:tr>
      <w:tr w:rsidR="00FA2554" w:rsidRPr="00FA2554" w:rsidTr="006E6BE4">
        <w:trPr>
          <w:trHeight w:val="413"/>
          <w:jc w:val="center"/>
        </w:trPr>
        <w:tc>
          <w:tcPr>
            <w:tcW w:w="841" w:type="dxa"/>
            <w:tcBorders>
              <w:left w:val="single" w:sz="4" w:space="0" w:color="auto"/>
              <w:right w:val="single" w:sz="4" w:space="0" w:color="auto"/>
            </w:tcBorders>
            <w:shd w:val="clear" w:color="auto" w:fill="auto"/>
            <w:hideMark/>
          </w:tcPr>
          <w:p w:rsidR="00FA2554" w:rsidRPr="00FA2554" w:rsidRDefault="00FA2554" w:rsidP="006E6BE4">
            <w:pPr>
              <w:pStyle w:val="Guidance"/>
              <w:spacing w:after="0"/>
              <w:jc w:val="center"/>
              <w:rPr>
                <w:rFonts w:ascii="Arial" w:hAnsi="Arial" w:cs="Arial"/>
                <w:b/>
                <w:i w:val="0"/>
                <w:color w:val="auto"/>
                <w:sz w:val="18"/>
                <w:szCs w:val="18"/>
              </w:rPr>
            </w:pPr>
          </w:p>
        </w:tc>
        <w:tc>
          <w:tcPr>
            <w:tcW w:w="1179" w:type="dxa"/>
            <w:vMerge/>
            <w:tcBorders>
              <w:top w:val="single" w:sz="8" w:space="0" w:color="000000"/>
              <w:left w:val="single" w:sz="4" w:space="0" w:color="auto"/>
              <w:bottom w:val="single" w:sz="8" w:space="0" w:color="000000"/>
              <w:right w:val="single" w:sz="8" w:space="0" w:color="000000"/>
            </w:tcBorders>
            <w:hideMark/>
          </w:tcPr>
          <w:p w:rsidR="00FA2554" w:rsidRPr="00FA2554" w:rsidRDefault="00FA2554" w:rsidP="006E6BE4">
            <w:pPr>
              <w:pStyle w:val="Guidance"/>
              <w:spacing w:after="0"/>
              <w:jc w:val="center"/>
              <w:rPr>
                <w:rFonts w:ascii="Arial" w:hAnsi="Arial" w:cs="Arial"/>
                <w:b/>
                <w:i w:val="0"/>
                <w:color w:val="auto"/>
                <w:sz w:val="18"/>
                <w:szCs w:val="18"/>
              </w:rPr>
            </w:pP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TAL"/>
              <w:rPr>
                <w:i/>
                <w:lang w:val="sv-FI"/>
              </w:rPr>
            </w:pPr>
            <w:r w:rsidRPr="00FA2554">
              <w:rPr>
                <w:lang w:val="sv-FI"/>
              </w:rPr>
              <w:t>DL: (IAB-DU/IAB-Donor)-&gt;(IAB-MT) &amp; UE</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TAL"/>
              <w:rPr>
                <w:i/>
              </w:rPr>
            </w:pPr>
            <w:r w:rsidRPr="00FA2554">
              <w:t>DL: gNB-&gt;UE</w:t>
            </w:r>
          </w:p>
        </w:tc>
      </w:tr>
      <w:tr w:rsidR="00FA2554" w:rsidRPr="00FA2554" w:rsidTr="006E6BE4">
        <w:trPr>
          <w:trHeight w:val="35"/>
          <w:jc w:val="center"/>
        </w:trPr>
        <w:tc>
          <w:tcPr>
            <w:tcW w:w="841" w:type="dxa"/>
            <w:tcBorders>
              <w:left w:val="single" w:sz="4" w:space="0" w:color="auto"/>
              <w:bottom w:val="single" w:sz="4" w:space="0" w:color="auto"/>
              <w:right w:val="single" w:sz="4" w:space="0" w:color="auto"/>
            </w:tcBorders>
            <w:shd w:val="clear" w:color="auto" w:fill="auto"/>
            <w:hideMark/>
          </w:tcPr>
          <w:p w:rsidR="00FA2554" w:rsidRPr="00FA2554" w:rsidRDefault="00FA2554" w:rsidP="006E6BE4">
            <w:pPr>
              <w:pStyle w:val="TAC"/>
              <w:rPr>
                <w:lang w:val="en-US"/>
              </w:rPr>
            </w:pPr>
          </w:p>
        </w:tc>
        <w:tc>
          <w:tcPr>
            <w:tcW w:w="1179"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Guidance"/>
              <w:jc w:val="center"/>
              <w:rPr>
                <w:rFonts w:ascii="Arial" w:hAnsi="Arial" w:cs="Arial"/>
                <w:b/>
                <w:i w:val="0"/>
                <w:color w:val="auto"/>
                <w:sz w:val="18"/>
                <w:szCs w:val="18"/>
              </w:rPr>
            </w:pPr>
            <w:r w:rsidRPr="00FA2554">
              <w:rPr>
                <w:rFonts w:ascii="Arial" w:hAnsi="Arial" w:cs="Arial"/>
                <w:b/>
                <w:i w:val="0"/>
                <w:color w:val="auto"/>
                <w:sz w:val="18"/>
                <w:szCs w:val="18"/>
              </w:rPr>
              <w:t>2</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TAL"/>
              <w:rPr>
                <w:i/>
                <w:lang w:val="sv-FI"/>
              </w:rPr>
            </w:pPr>
            <w:r w:rsidRPr="00FA2554">
              <w:rPr>
                <w:lang w:val="sv-FI"/>
              </w:rPr>
              <w:t>DL: (IAB-MT) -&gt;(IAB-DU/IAB-Donor)&amp;</w:t>
            </w:r>
          </w:p>
          <w:p w:rsidR="00FA2554" w:rsidRPr="00FA2554" w:rsidRDefault="00FA2554" w:rsidP="006E6BE4">
            <w:pPr>
              <w:pStyle w:val="TAL"/>
              <w:rPr>
                <w:i/>
                <w:lang w:val="sv-FI"/>
              </w:rPr>
            </w:pPr>
            <w:r w:rsidRPr="00FA2554">
              <w:rPr>
                <w:lang w:val="sv-FI"/>
              </w:rPr>
              <w:t>DL: (IAB-DU/IAB-Donor)-&gt;(IAB-MT &amp; UE)</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TAL"/>
              <w:rPr>
                <w:i/>
              </w:rPr>
            </w:pPr>
            <w:r w:rsidRPr="00FA2554">
              <w:t>DL: gNB-&gt;UE</w:t>
            </w:r>
          </w:p>
        </w:tc>
      </w:tr>
      <w:tr w:rsidR="00FA2554" w:rsidRPr="00FA2554" w:rsidTr="006E6BE4">
        <w:trPr>
          <w:trHeight w:val="122"/>
          <w:jc w:val="center"/>
        </w:trPr>
        <w:tc>
          <w:tcPr>
            <w:tcW w:w="20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FA2554" w:rsidRPr="00FA2554" w:rsidRDefault="00FA2554" w:rsidP="006E6BE4">
            <w:pPr>
              <w:pStyle w:val="Guidance"/>
              <w:jc w:val="center"/>
              <w:rPr>
                <w:rFonts w:ascii="Arial" w:hAnsi="Arial" w:cs="Arial"/>
                <w:b/>
                <w:i w:val="0"/>
                <w:color w:val="auto"/>
                <w:sz w:val="18"/>
                <w:szCs w:val="18"/>
              </w:rPr>
            </w:pPr>
            <w:r w:rsidRPr="00FA2554">
              <w:rPr>
                <w:rFonts w:ascii="Arial" w:hAnsi="Arial" w:cs="Arial"/>
                <w:b/>
                <w:i w:val="0"/>
                <w:color w:val="auto"/>
                <w:sz w:val="18"/>
                <w:szCs w:val="18"/>
              </w:rPr>
              <w:t>Assumption for all scenarios</w:t>
            </w:r>
          </w:p>
        </w:tc>
        <w:tc>
          <w:tcPr>
            <w:tcW w:w="491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1 MT and 3 Dus per site (1 DU per sector)</w:t>
            </w:r>
          </w:p>
        </w:tc>
      </w:tr>
    </w:tbl>
    <w:p w:rsidR="00FA2554" w:rsidRPr="00FA2554" w:rsidRDefault="00FA2554" w:rsidP="00FA2554">
      <w:pPr>
        <w:pStyle w:val="Guidance"/>
        <w:rPr>
          <w:i w:val="0"/>
          <w:color w:val="auto"/>
          <w:kern w:val="2"/>
          <w:lang w:val="en-US" w:eastAsia="zh-CN"/>
        </w:rPr>
      </w:pPr>
    </w:p>
    <w:p w:rsidR="00FA2554" w:rsidRPr="00FA2554" w:rsidRDefault="00FA2554" w:rsidP="00FA2554">
      <w:pPr>
        <w:pStyle w:val="TH"/>
      </w:pPr>
      <w:r w:rsidRPr="00FA2554">
        <w:rPr>
          <w:rFonts w:hint="eastAsia"/>
        </w:rPr>
        <w:lastRenderedPageBreak/>
        <w:t>T</w:t>
      </w:r>
      <w:r w:rsidRPr="00FA2554">
        <w:t>able 6.1.2-3: Aggressor: NR Network, Victim: IAB Network</w:t>
      </w:r>
    </w:p>
    <w:tbl>
      <w:tblPr>
        <w:tblW w:w="7078" w:type="dxa"/>
        <w:jc w:val="center"/>
        <w:tblCellMar>
          <w:left w:w="0" w:type="dxa"/>
          <w:right w:w="0" w:type="dxa"/>
        </w:tblCellMar>
        <w:tblLook w:val="04A0" w:firstRow="1" w:lastRow="0" w:firstColumn="1" w:lastColumn="0" w:noHBand="0" w:noVBand="1"/>
      </w:tblPr>
      <w:tblGrid>
        <w:gridCol w:w="729"/>
        <w:gridCol w:w="1179"/>
        <w:gridCol w:w="1626"/>
        <w:gridCol w:w="3544"/>
      </w:tblGrid>
      <w:tr w:rsidR="00FA2554" w:rsidRPr="00FA2554" w:rsidTr="006E6BE4">
        <w:trPr>
          <w:trHeight w:val="179"/>
          <w:jc w:val="center"/>
        </w:trPr>
        <w:tc>
          <w:tcPr>
            <w:tcW w:w="729"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vAlign w:val="center"/>
            <w:hideMark/>
          </w:tcPr>
          <w:p w:rsidR="00FA2554" w:rsidRPr="00FA2554" w:rsidRDefault="00FA2554" w:rsidP="006E6BE4">
            <w:pPr>
              <w:pStyle w:val="TAH"/>
              <w:rPr>
                <w:lang w:val="en-US" w:eastAsia="zh-CN"/>
              </w:rPr>
            </w:pPr>
            <w:r w:rsidRPr="00FA2554">
              <w:rPr>
                <w:lang w:val="en-US" w:eastAsia="zh-CN"/>
              </w:rPr>
              <w:t>Layout</w:t>
            </w:r>
          </w:p>
        </w:tc>
        <w:tc>
          <w:tcPr>
            <w:tcW w:w="1179"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vAlign w:val="center"/>
            <w:hideMark/>
          </w:tcPr>
          <w:p w:rsidR="00FA2554" w:rsidRPr="00FA2554" w:rsidRDefault="00FA2554" w:rsidP="006E6BE4">
            <w:pPr>
              <w:pStyle w:val="TAH"/>
              <w:rPr>
                <w:lang w:val="en-US" w:eastAsia="zh-CN"/>
              </w:rPr>
            </w:pPr>
            <w:r w:rsidRPr="00FA2554">
              <w:rPr>
                <w:lang w:val="en-US" w:eastAsia="zh-CN"/>
              </w:rPr>
              <w:t>Scenario</w:t>
            </w: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FA2554" w:rsidRPr="00FA2554" w:rsidRDefault="00FA2554" w:rsidP="006E6BE4">
            <w:pPr>
              <w:pStyle w:val="TAH"/>
              <w:rPr>
                <w:lang w:val="en-US" w:eastAsia="zh-CN"/>
              </w:rPr>
            </w:pPr>
            <w:r w:rsidRPr="00FA2554">
              <w:rPr>
                <w:lang w:val="en-US" w:eastAsia="zh-CN"/>
              </w:rPr>
              <w:t>Aggressor system</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FA2554" w:rsidRPr="00FA2554" w:rsidRDefault="00FA2554" w:rsidP="006E6BE4">
            <w:pPr>
              <w:pStyle w:val="TAH"/>
              <w:rPr>
                <w:lang w:val="en-US" w:eastAsia="zh-CN"/>
              </w:rPr>
            </w:pPr>
            <w:r w:rsidRPr="00FA2554">
              <w:rPr>
                <w:lang w:val="en-US" w:eastAsia="zh-CN"/>
              </w:rPr>
              <w:t>Victim system</w:t>
            </w:r>
          </w:p>
        </w:tc>
      </w:tr>
      <w:tr w:rsidR="00FA2554" w:rsidRPr="00FA2554" w:rsidTr="006E6BE4">
        <w:trPr>
          <w:trHeight w:val="280"/>
          <w:jc w:val="center"/>
        </w:trPr>
        <w:tc>
          <w:tcPr>
            <w:tcW w:w="72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rsidR="00FA2554" w:rsidRPr="00FA2554" w:rsidRDefault="00FA2554" w:rsidP="006E6BE4">
            <w:pPr>
              <w:pStyle w:val="TAC"/>
            </w:pPr>
            <w:r w:rsidRPr="00FA2554">
              <w:t>1</w:t>
            </w:r>
          </w:p>
        </w:tc>
        <w:tc>
          <w:tcPr>
            <w:tcW w:w="117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rsidR="00FA2554" w:rsidRPr="00FA2554" w:rsidRDefault="00FA2554" w:rsidP="006E6BE4">
            <w:pPr>
              <w:pStyle w:val="TAC"/>
            </w:pPr>
            <w:r w:rsidRPr="00FA2554">
              <w:t>1</w:t>
            </w:r>
          </w:p>
        </w:tc>
        <w:tc>
          <w:tcPr>
            <w:tcW w:w="1626"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rsidR="00FA2554" w:rsidRPr="00FA2554" w:rsidRDefault="00FA2554" w:rsidP="006E6BE4">
            <w:pPr>
              <w:pStyle w:val="TAL"/>
              <w:rPr>
                <w:i/>
              </w:rPr>
            </w:pPr>
            <w:r w:rsidRPr="00FA2554">
              <w:t>UL: UE -&gt; gNB</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rsidR="00FA2554" w:rsidRPr="00FA2554" w:rsidRDefault="00FA2554" w:rsidP="006E6BE4">
            <w:pPr>
              <w:pStyle w:val="TAL"/>
              <w:rPr>
                <w:i/>
              </w:rPr>
            </w:pPr>
            <w:r w:rsidRPr="00FA2554">
              <w:t>UL: (IAB-MT) -&gt; (IAB-Donor)</w:t>
            </w:r>
          </w:p>
        </w:tc>
      </w:tr>
      <w:tr w:rsidR="00FA2554" w:rsidRPr="00FA2554" w:rsidTr="006E6BE4">
        <w:trPr>
          <w:trHeight w:val="280"/>
          <w:jc w:val="center"/>
        </w:trPr>
        <w:tc>
          <w:tcPr>
            <w:tcW w:w="729" w:type="dxa"/>
            <w:tcBorders>
              <w:left w:val="single" w:sz="4" w:space="0" w:color="auto"/>
              <w:bottom w:val="single" w:sz="4" w:space="0" w:color="auto"/>
              <w:right w:val="single" w:sz="4" w:space="0" w:color="auto"/>
            </w:tcBorders>
            <w:shd w:val="clear" w:color="auto" w:fill="auto"/>
            <w:tcMar>
              <w:top w:w="15" w:type="dxa"/>
              <w:left w:w="69" w:type="dxa"/>
              <w:bottom w:w="0" w:type="dxa"/>
              <w:right w:w="69" w:type="dxa"/>
            </w:tcMar>
          </w:tcPr>
          <w:p w:rsidR="00FA2554" w:rsidRPr="00FA2554" w:rsidRDefault="00FA2554" w:rsidP="006E6BE4">
            <w:pPr>
              <w:pStyle w:val="TAC"/>
            </w:pPr>
          </w:p>
        </w:tc>
        <w:tc>
          <w:tcPr>
            <w:tcW w:w="1179" w:type="dxa"/>
            <w:tcBorders>
              <w:left w:val="single" w:sz="4" w:space="0" w:color="auto"/>
              <w:bottom w:val="single" w:sz="4" w:space="0" w:color="auto"/>
              <w:right w:val="single" w:sz="4" w:space="0" w:color="auto"/>
            </w:tcBorders>
            <w:shd w:val="clear" w:color="auto" w:fill="auto"/>
            <w:tcMar>
              <w:top w:w="15" w:type="dxa"/>
              <w:left w:w="69" w:type="dxa"/>
              <w:bottom w:w="0" w:type="dxa"/>
              <w:right w:w="69" w:type="dxa"/>
            </w:tcMar>
          </w:tcPr>
          <w:p w:rsidR="00FA2554" w:rsidRPr="00FA2554" w:rsidRDefault="00FA2554" w:rsidP="006E6BE4">
            <w:pPr>
              <w:pStyle w:val="TAC"/>
            </w:pPr>
          </w:p>
        </w:tc>
        <w:tc>
          <w:tcPr>
            <w:tcW w:w="1626"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rsidR="00FA2554" w:rsidRPr="00FA2554" w:rsidRDefault="00FA2554" w:rsidP="006E6BE4">
            <w:pPr>
              <w:pStyle w:val="TAL"/>
              <w:rPr>
                <w:i/>
              </w:rPr>
            </w:pPr>
            <w:r w:rsidRPr="00FA2554">
              <w:t>DL: gNB-&gt;UE</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rsidR="00FA2554" w:rsidRPr="00FA2554" w:rsidRDefault="00FA2554" w:rsidP="006E6BE4">
            <w:pPr>
              <w:pStyle w:val="TAL"/>
              <w:rPr>
                <w:i/>
              </w:rPr>
            </w:pPr>
            <w:r w:rsidRPr="00FA2554">
              <w:t>DL: (IAB-Donor)-&gt;(IAB-MT)</w:t>
            </w:r>
          </w:p>
        </w:tc>
      </w:tr>
      <w:tr w:rsidR="00FA2554" w:rsidRPr="00FA2554" w:rsidTr="006E6BE4">
        <w:trPr>
          <w:trHeight w:val="356"/>
          <w:jc w:val="center"/>
        </w:trPr>
        <w:tc>
          <w:tcPr>
            <w:tcW w:w="72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rsidR="00FA2554" w:rsidRPr="00FA2554" w:rsidRDefault="00FA2554" w:rsidP="006E6BE4">
            <w:pPr>
              <w:pStyle w:val="TAC"/>
            </w:pPr>
            <w:r w:rsidRPr="00FA2554">
              <w:t>2</w:t>
            </w:r>
          </w:p>
        </w:tc>
        <w:tc>
          <w:tcPr>
            <w:tcW w:w="117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rsidR="00FA2554" w:rsidRPr="00FA2554" w:rsidRDefault="00FA2554" w:rsidP="006E6BE4">
            <w:pPr>
              <w:pStyle w:val="TAC"/>
            </w:pPr>
            <w:r w:rsidRPr="00FA2554">
              <w:t>1</w:t>
            </w:r>
          </w:p>
        </w:tc>
        <w:tc>
          <w:tcPr>
            <w:tcW w:w="1626"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rsidR="00FA2554" w:rsidRPr="00FA2554" w:rsidRDefault="00FA2554" w:rsidP="006E6BE4">
            <w:pPr>
              <w:pStyle w:val="TAL"/>
              <w:rPr>
                <w:i/>
              </w:rPr>
            </w:pPr>
            <w:r w:rsidRPr="00FA2554">
              <w:t>UL: UE -&gt; gNB</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rsidR="00FA2554" w:rsidRPr="00FA2554" w:rsidRDefault="00FA2554" w:rsidP="006E6BE4">
            <w:pPr>
              <w:pStyle w:val="TAL"/>
              <w:rPr>
                <w:i/>
              </w:rPr>
            </w:pPr>
            <w:r w:rsidRPr="00FA2554">
              <w:t>UL: (IAB-MT) &amp; UE -&gt;(IAB-DU/IAB-Donor)</w:t>
            </w:r>
          </w:p>
        </w:tc>
      </w:tr>
      <w:tr w:rsidR="00FA2554" w:rsidRPr="007C3863" w:rsidTr="006E6BE4">
        <w:trPr>
          <w:trHeight w:val="413"/>
          <w:jc w:val="center"/>
        </w:trPr>
        <w:tc>
          <w:tcPr>
            <w:tcW w:w="729" w:type="dxa"/>
            <w:tcBorders>
              <w:left w:val="single" w:sz="4" w:space="0" w:color="auto"/>
              <w:right w:val="single" w:sz="4" w:space="0" w:color="auto"/>
            </w:tcBorders>
            <w:shd w:val="clear" w:color="auto" w:fill="auto"/>
            <w:hideMark/>
          </w:tcPr>
          <w:p w:rsidR="00FA2554" w:rsidRPr="00FA2554" w:rsidRDefault="00FA2554" w:rsidP="006E6BE4">
            <w:pPr>
              <w:pStyle w:val="TAC"/>
            </w:pPr>
          </w:p>
        </w:tc>
        <w:tc>
          <w:tcPr>
            <w:tcW w:w="1179" w:type="dxa"/>
            <w:tcBorders>
              <w:left w:val="single" w:sz="4" w:space="0" w:color="auto"/>
              <w:bottom w:val="single" w:sz="4" w:space="0" w:color="auto"/>
              <w:right w:val="single" w:sz="4" w:space="0" w:color="auto"/>
            </w:tcBorders>
            <w:shd w:val="clear" w:color="auto" w:fill="auto"/>
            <w:hideMark/>
          </w:tcPr>
          <w:p w:rsidR="00FA2554" w:rsidRPr="00FA2554" w:rsidRDefault="00FA2554" w:rsidP="006E6BE4">
            <w:pPr>
              <w:pStyle w:val="TAC"/>
            </w:pPr>
          </w:p>
        </w:tc>
        <w:tc>
          <w:tcPr>
            <w:tcW w:w="1626"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rsidR="00FA2554" w:rsidRPr="00FA2554" w:rsidRDefault="00FA2554" w:rsidP="006E6BE4">
            <w:pPr>
              <w:pStyle w:val="TAL"/>
              <w:rPr>
                <w:i/>
              </w:rPr>
            </w:pPr>
            <w:r w:rsidRPr="00FA2554">
              <w:t>DL: gNB-&gt;UE</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rsidR="00FA2554" w:rsidRPr="00FA2554" w:rsidRDefault="00FA2554" w:rsidP="006E6BE4">
            <w:pPr>
              <w:pStyle w:val="TAL"/>
              <w:rPr>
                <w:i/>
                <w:lang w:val="sv-FI"/>
              </w:rPr>
            </w:pPr>
            <w:r w:rsidRPr="00FA2554">
              <w:rPr>
                <w:lang w:val="sv-FI"/>
              </w:rPr>
              <w:t>DL: (IAB-DU/IAB-Donor)-&gt;(IAB-MT) &amp; UE</w:t>
            </w:r>
          </w:p>
        </w:tc>
      </w:tr>
      <w:tr w:rsidR="00FA2554" w:rsidRPr="007C3863" w:rsidTr="006E6BE4">
        <w:trPr>
          <w:trHeight w:val="35"/>
          <w:jc w:val="center"/>
        </w:trPr>
        <w:tc>
          <w:tcPr>
            <w:tcW w:w="729" w:type="dxa"/>
            <w:tcBorders>
              <w:left w:val="single" w:sz="4" w:space="0" w:color="auto"/>
              <w:bottom w:val="single" w:sz="4" w:space="0" w:color="auto"/>
              <w:right w:val="single" w:sz="4" w:space="0" w:color="auto"/>
            </w:tcBorders>
            <w:shd w:val="clear" w:color="auto" w:fill="auto"/>
            <w:hideMark/>
          </w:tcPr>
          <w:p w:rsidR="00FA2554" w:rsidRPr="00FA2554" w:rsidRDefault="00FA2554" w:rsidP="006E6BE4">
            <w:pPr>
              <w:pStyle w:val="TAC"/>
              <w:rPr>
                <w:lang w:val="sv-FI"/>
              </w:rPr>
            </w:pPr>
          </w:p>
        </w:tc>
        <w:tc>
          <w:tcPr>
            <w:tcW w:w="1179" w:type="dxa"/>
            <w:tcBorders>
              <w:top w:val="single" w:sz="4" w:space="0" w:color="auto"/>
              <w:left w:val="single" w:sz="4" w:space="0" w:color="auto"/>
              <w:bottom w:val="single" w:sz="8" w:space="0" w:color="000000"/>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TAC"/>
            </w:pPr>
            <w:r w:rsidRPr="00FA2554">
              <w:t>2</w:t>
            </w: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rsidR="00FA2554" w:rsidRPr="00FA2554" w:rsidRDefault="00FA2554" w:rsidP="006E6BE4">
            <w:pPr>
              <w:pStyle w:val="TAL"/>
              <w:rPr>
                <w:i/>
              </w:rPr>
            </w:pPr>
            <w:r w:rsidRPr="00FA2554">
              <w:t>DL: gNB-&gt;UE</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rsidR="00FA2554" w:rsidRPr="00FA2554" w:rsidRDefault="00FA2554" w:rsidP="006E6BE4">
            <w:pPr>
              <w:pStyle w:val="TAL"/>
              <w:rPr>
                <w:lang w:val="sv-FI"/>
              </w:rPr>
            </w:pPr>
            <w:r w:rsidRPr="00FA2554">
              <w:rPr>
                <w:lang w:val="sv-FI"/>
              </w:rPr>
              <w:t>DL: (IAB-MT) -&gt;(IAB-DU/IAB-Donor)  &amp;</w:t>
            </w:r>
          </w:p>
          <w:p w:rsidR="00FA2554" w:rsidRPr="00FA2554" w:rsidRDefault="00FA2554" w:rsidP="006E6BE4">
            <w:pPr>
              <w:pStyle w:val="TAL"/>
              <w:rPr>
                <w:i/>
                <w:lang w:val="sv-FI"/>
              </w:rPr>
            </w:pPr>
            <w:r w:rsidRPr="00FA2554">
              <w:rPr>
                <w:lang w:val="sv-FI"/>
              </w:rPr>
              <w:t>DL: (IAB-DU/IAB-Donor)-&gt;(IAB-MT &amp; UE)</w:t>
            </w:r>
          </w:p>
        </w:tc>
      </w:tr>
      <w:tr w:rsidR="00FA2554" w:rsidRPr="00FA2554" w:rsidTr="006E6BE4">
        <w:trPr>
          <w:trHeight w:val="122"/>
          <w:jc w:val="center"/>
        </w:trPr>
        <w:tc>
          <w:tcPr>
            <w:tcW w:w="19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FA2554" w:rsidRPr="00FA2554" w:rsidRDefault="00FA2554" w:rsidP="006E6BE4">
            <w:pPr>
              <w:pStyle w:val="Guidance"/>
              <w:rPr>
                <w:rFonts w:ascii="Arial" w:hAnsi="Arial" w:cs="Arial"/>
                <w:b/>
                <w:i w:val="0"/>
                <w:color w:val="auto"/>
                <w:sz w:val="18"/>
                <w:szCs w:val="18"/>
              </w:rPr>
            </w:pPr>
            <w:r w:rsidRPr="00FA2554">
              <w:rPr>
                <w:rFonts w:ascii="Arial" w:hAnsi="Arial" w:cs="Arial"/>
                <w:b/>
                <w:i w:val="0"/>
                <w:color w:val="auto"/>
                <w:sz w:val="18"/>
                <w:szCs w:val="18"/>
              </w:rPr>
              <w:t>Assumption for all scenarios</w:t>
            </w:r>
          </w:p>
        </w:tc>
        <w:tc>
          <w:tcPr>
            <w:tcW w:w="517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1 MT and 3 Dus per site (1 DU per sector)</w:t>
            </w:r>
          </w:p>
        </w:tc>
      </w:tr>
    </w:tbl>
    <w:p w:rsidR="00FA2554" w:rsidRPr="00FA2554" w:rsidRDefault="00FA2554" w:rsidP="00FA2554">
      <w:pPr>
        <w:pStyle w:val="Guidance"/>
        <w:rPr>
          <w:i w:val="0"/>
          <w:color w:val="auto"/>
          <w:kern w:val="2"/>
          <w:lang w:val="en-US" w:eastAsia="zh-CN"/>
        </w:rPr>
      </w:pPr>
    </w:p>
    <w:p w:rsidR="00FA2554" w:rsidRPr="00FA2554" w:rsidRDefault="00FA2554" w:rsidP="00FA2554">
      <w:pPr>
        <w:pStyle w:val="TH"/>
      </w:pPr>
      <w:r w:rsidRPr="00FA2554">
        <w:rPr>
          <w:rFonts w:hint="eastAsia"/>
        </w:rPr>
        <w:t>T</w:t>
      </w:r>
      <w:r w:rsidRPr="00FA2554">
        <w:t>able 6.1.2-4: Aggressor: NR Network, Victim: IAB Network</w:t>
      </w:r>
    </w:p>
    <w:tbl>
      <w:tblPr>
        <w:tblW w:w="8495" w:type="dxa"/>
        <w:jc w:val="center"/>
        <w:tblCellMar>
          <w:left w:w="0" w:type="dxa"/>
          <w:right w:w="0" w:type="dxa"/>
        </w:tblCellMar>
        <w:tblLook w:val="04A0" w:firstRow="1" w:lastRow="0" w:firstColumn="1" w:lastColumn="0" w:noHBand="0" w:noVBand="1"/>
      </w:tblPr>
      <w:tblGrid>
        <w:gridCol w:w="729"/>
        <w:gridCol w:w="1179"/>
        <w:gridCol w:w="3185"/>
        <w:gridCol w:w="3402"/>
      </w:tblGrid>
      <w:tr w:rsidR="00FA2554" w:rsidRPr="00FA2554" w:rsidTr="006E6BE4">
        <w:trPr>
          <w:trHeight w:val="218"/>
          <w:jc w:val="center"/>
        </w:trPr>
        <w:tc>
          <w:tcPr>
            <w:tcW w:w="72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TAH"/>
              <w:rPr>
                <w:lang w:val="en-US" w:eastAsia="zh-CN"/>
              </w:rPr>
            </w:pPr>
            <w:r w:rsidRPr="00FA2554">
              <w:rPr>
                <w:lang w:val="en-US" w:eastAsia="zh-CN"/>
              </w:rPr>
              <w:t>Layout</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TAH"/>
              <w:rPr>
                <w:lang w:val="en-US" w:eastAsia="zh-CN"/>
              </w:rPr>
            </w:pPr>
            <w:r w:rsidRPr="00FA2554">
              <w:rPr>
                <w:lang w:val="en-US" w:eastAsia="zh-CN"/>
              </w:rPr>
              <w:t>Scenario</w:t>
            </w:r>
          </w:p>
        </w:tc>
        <w:tc>
          <w:tcPr>
            <w:tcW w:w="31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TAH"/>
              <w:rPr>
                <w:lang w:val="en-US" w:eastAsia="zh-CN"/>
              </w:rPr>
            </w:pPr>
            <w:r w:rsidRPr="00FA2554">
              <w:rPr>
                <w:lang w:val="en-US" w:eastAsia="zh-CN"/>
              </w:rPr>
              <w:t>Aggressor system</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TAH"/>
              <w:rPr>
                <w:lang w:val="en-US" w:eastAsia="zh-CN"/>
              </w:rPr>
            </w:pPr>
            <w:r w:rsidRPr="00FA2554">
              <w:rPr>
                <w:lang w:val="en-US" w:eastAsia="zh-CN"/>
              </w:rPr>
              <w:t>Victim system</w:t>
            </w:r>
          </w:p>
        </w:tc>
      </w:tr>
      <w:tr w:rsidR="00FA2554" w:rsidRPr="00FA2554" w:rsidTr="006E6BE4">
        <w:trPr>
          <w:trHeight w:val="67"/>
          <w:jc w:val="center"/>
        </w:trPr>
        <w:tc>
          <w:tcPr>
            <w:tcW w:w="729"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TAC"/>
            </w:pPr>
            <w:r w:rsidRPr="00FA2554">
              <w:t>1</w:t>
            </w:r>
          </w:p>
        </w:tc>
        <w:tc>
          <w:tcPr>
            <w:tcW w:w="1179"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TAC"/>
            </w:pPr>
            <w:r w:rsidRPr="00FA2554">
              <w:t>1</w:t>
            </w:r>
          </w:p>
        </w:tc>
        <w:tc>
          <w:tcPr>
            <w:tcW w:w="3185" w:type="dxa"/>
            <w:tcBorders>
              <w:top w:val="single" w:sz="8" w:space="0" w:color="000000"/>
              <w:left w:val="single" w:sz="8" w:space="0" w:color="000000"/>
              <w:right w:val="single" w:sz="8" w:space="0" w:color="000000"/>
            </w:tcBorders>
            <w:shd w:val="clear" w:color="auto" w:fill="auto"/>
            <w:tcMar>
              <w:top w:w="15" w:type="dxa"/>
              <w:left w:w="69" w:type="dxa"/>
              <w:bottom w:w="0" w:type="dxa"/>
              <w:right w:w="69" w:type="dxa"/>
            </w:tcMar>
          </w:tcPr>
          <w:p w:rsidR="00FA2554" w:rsidRPr="00FA2554" w:rsidRDefault="00FA2554" w:rsidP="006E6BE4">
            <w:pPr>
              <w:pStyle w:val="TAL"/>
              <w:rPr>
                <w:i/>
              </w:rPr>
            </w:pPr>
            <w:r w:rsidRPr="00FA2554">
              <w:t>UL: (IAB-MT) -&gt; (IAB-Donor)</w:t>
            </w:r>
          </w:p>
        </w:tc>
        <w:tc>
          <w:tcPr>
            <w:tcW w:w="3402" w:type="dxa"/>
            <w:tcBorders>
              <w:top w:val="single" w:sz="8" w:space="0" w:color="000000"/>
              <w:left w:val="single" w:sz="8" w:space="0" w:color="000000"/>
              <w:right w:val="single" w:sz="8" w:space="0" w:color="000000"/>
            </w:tcBorders>
            <w:shd w:val="clear" w:color="auto" w:fill="auto"/>
            <w:tcMar>
              <w:top w:w="15" w:type="dxa"/>
              <w:left w:w="69" w:type="dxa"/>
              <w:bottom w:w="0" w:type="dxa"/>
              <w:right w:w="69" w:type="dxa"/>
            </w:tcMar>
          </w:tcPr>
          <w:p w:rsidR="00FA2554" w:rsidRPr="00FA2554" w:rsidRDefault="00FA2554" w:rsidP="006E6BE4">
            <w:pPr>
              <w:pStyle w:val="TAL"/>
              <w:rPr>
                <w:i/>
              </w:rPr>
            </w:pPr>
            <w:r w:rsidRPr="00FA2554">
              <w:t>UL: (IAB-MT) -&gt; (IAB-Donor)</w:t>
            </w:r>
          </w:p>
        </w:tc>
      </w:tr>
      <w:tr w:rsidR="00FA2554" w:rsidRPr="00FA2554" w:rsidTr="006E6BE4">
        <w:trPr>
          <w:trHeight w:val="35"/>
          <w:jc w:val="center"/>
        </w:trPr>
        <w:tc>
          <w:tcPr>
            <w:tcW w:w="72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rsidR="00FA2554" w:rsidRPr="00FA2554" w:rsidRDefault="00FA2554" w:rsidP="006E6BE4">
            <w:pPr>
              <w:pStyle w:val="TAC"/>
            </w:pPr>
            <w:r w:rsidRPr="00FA2554">
              <w:t>2</w:t>
            </w:r>
          </w:p>
        </w:tc>
        <w:tc>
          <w:tcPr>
            <w:tcW w:w="117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rsidR="00FA2554" w:rsidRPr="00FA2554" w:rsidRDefault="00FA2554" w:rsidP="006E6BE4">
            <w:pPr>
              <w:pStyle w:val="TAC"/>
            </w:pPr>
            <w:r w:rsidRPr="00FA2554">
              <w:t>1</w:t>
            </w:r>
          </w:p>
        </w:tc>
        <w:tc>
          <w:tcPr>
            <w:tcW w:w="3185"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rsidR="00FA2554" w:rsidRPr="00FA2554" w:rsidRDefault="00FA2554" w:rsidP="006E6BE4">
            <w:pPr>
              <w:pStyle w:val="TAL"/>
              <w:rPr>
                <w:i/>
              </w:rPr>
            </w:pPr>
            <w:r w:rsidRPr="00FA2554">
              <w:t>UL: (IAB-MT) &amp; UE -&gt;(IAB-DU/IAB-Donor)</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rsidR="00FA2554" w:rsidRPr="00FA2554" w:rsidRDefault="00FA2554" w:rsidP="006E6BE4">
            <w:pPr>
              <w:pStyle w:val="TAL"/>
              <w:rPr>
                <w:i/>
              </w:rPr>
            </w:pPr>
            <w:r w:rsidRPr="00FA2554">
              <w:t>UL: (IAB-MT) &amp; UE -&gt;(IAB-DU/IAB-Donor)</w:t>
            </w:r>
          </w:p>
        </w:tc>
      </w:tr>
      <w:tr w:rsidR="00FA2554" w:rsidRPr="007C3863" w:rsidTr="006E6BE4">
        <w:trPr>
          <w:trHeight w:val="413"/>
          <w:jc w:val="center"/>
        </w:trPr>
        <w:tc>
          <w:tcPr>
            <w:tcW w:w="729" w:type="dxa"/>
            <w:tcBorders>
              <w:left w:val="single" w:sz="4" w:space="0" w:color="auto"/>
              <w:right w:val="single" w:sz="4" w:space="0" w:color="auto"/>
            </w:tcBorders>
            <w:shd w:val="clear" w:color="auto" w:fill="auto"/>
            <w:hideMark/>
          </w:tcPr>
          <w:p w:rsidR="00FA2554" w:rsidRPr="00FA2554" w:rsidRDefault="00FA2554" w:rsidP="006E6BE4">
            <w:pPr>
              <w:pStyle w:val="TAC"/>
            </w:pPr>
          </w:p>
        </w:tc>
        <w:tc>
          <w:tcPr>
            <w:tcW w:w="1179" w:type="dxa"/>
            <w:tcBorders>
              <w:left w:val="single" w:sz="4" w:space="0" w:color="auto"/>
              <w:bottom w:val="single" w:sz="4" w:space="0" w:color="auto"/>
              <w:right w:val="single" w:sz="4" w:space="0" w:color="auto"/>
            </w:tcBorders>
            <w:shd w:val="clear" w:color="auto" w:fill="auto"/>
            <w:hideMark/>
          </w:tcPr>
          <w:p w:rsidR="00FA2554" w:rsidRPr="00FA2554" w:rsidRDefault="00FA2554" w:rsidP="006E6BE4">
            <w:pPr>
              <w:pStyle w:val="TAC"/>
            </w:pPr>
          </w:p>
        </w:tc>
        <w:tc>
          <w:tcPr>
            <w:tcW w:w="3185"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rsidR="00FA2554" w:rsidRPr="00FA2554" w:rsidRDefault="00FA2554" w:rsidP="006E6BE4">
            <w:pPr>
              <w:pStyle w:val="TAL"/>
              <w:rPr>
                <w:i/>
                <w:lang w:val="sv-FI"/>
              </w:rPr>
            </w:pPr>
            <w:r w:rsidRPr="00FA2554">
              <w:rPr>
                <w:lang w:val="sv-FI"/>
              </w:rPr>
              <w:t>DL: (IAB-DU/IAB-Donor)-&gt;(IAB-MT) &amp; UE</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rsidR="00FA2554" w:rsidRPr="00FA2554" w:rsidRDefault="00FA2554" w:rsidP="006E6BE4">
            <w:pPr>
              <w:pStyle w:val="TAL"/>
              <w:rPr>
                <w:i/>
                <w:lang w:val="sv-FI"/>
              </w:rPr>
            </w:pPr>
            <w:r w:rsidRPr="00FA2554">
              <w:rPr>
                <w:lang w:val="sv-FI"/>
              </w:rPr>
              <w:t>DL: (IAB-DU/IAB-Donor)-&gt;(IAB-MT) &amp; UE</w:t>
            </w:r>
          </w:p>
        </w:tc>
      </w:tr>
      <w:tr w:rsidR="00FA2554" w:rsidRPr="007C3863" w:rsidTr="006E6BE4">
        <w:trPr>
          <w:trHeight w:val="35"/>
          <w:jc w:val="center"/>
        </w:trPr>
        <w:tc>
          <w:tcPr>
            <w:tcW w:w="729" w:type="dxa"/>
            <w:tcBorders>
              <w:left w:val="single" w:sz="4" w:space="0" w:color="auto"/>
              <w:bottom w:val="single" w:sz="4" w:space="0" w:color="auto"/>
              <w:right w:val="single" w:sz="4" w:space="0" w:color="auto"/>
            </w:tcBorders>
            <w:shd w:val="clear" w:color="auto" w:fill="auto"/>
            <w:hideMark/>
          </w:tcPr>
          <w:p w:rsidR="00FA2554" w:rsidRPr="00FA2554" w:rsidRDefault="00FA2554" w:rsidP="006E6BE4">
            <w:pPr>
              <w:pStyle w:val="TAC"/>
              <w:rPr>
                <w:lang w:val="sv-FI"/>
              </w:rPr>
            </w:pPr>
          </w:p>
        </w:tc>
        <w:tc>
          <w:tcPr>
            <w:tcW w:w="1179" w:type="dxa"/>
            <w:tcBorders>
              <w:top w:val="single" w:sz="4" w:space="0" w:color="auto"/>
              <w:left w:val="single" w:sz="4" w:space="0" w:color="auto"/>
              <w:bottom w:val="single" w:sz="8" w:space="0" w:color="000000"/>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TAC"/>
            </w:pPr>
            <w:r w:rsidRPr="00FA2554">
              <w:t>2</w:t>
            </w:r>
          </w:p>
        </w:tc>
        <w:tc>
          <w:tcPr>
            <w:tcW w:w="31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rsidR="00FA2554" w:rsidRPr="00FA2554" w:rsidRDefault="00FA2554" w:rsidP="006E6BE4">
            <w:pPr>
              <w:pStyle w:val="TAL"/>
              <w:rPr>
                <w:lang w:val="sv-FI"/>
              </w:rPr>
            </w:pPr>
            <w:r w:rsidRPr="00FA2554">
              <w:rPr>
                <w:lang w:val="sv-FI"/>
              </w:rPr>
              <w:t>DL: (IAB-MT) -&gt;(IAB-DU/IAB-Donor)&amp;</w:t>
            </w:r>
          </w:p>
          <w:p w:rsidR="00FA2554" w:rsidRPr="00FA2554" w:rsidRDefault="00FA2554" w:rsidP="006E6BE4">
            <w:pPr>
              <w:pStyle w:val="TAL"/>
              <w:rPr>
                <w:i/>
                <w:lang w:val="sv-FI"/>
              </w:rPr>
            </w:pPr>
            <w:r w:rsidRPr="00FA2554">
              <w:rPr>
                <w:lang w:val="sv-FI"/>
              </w:rPr>
              <w:t>DL: (IAB-DU/IAB-Donor)-&gt;(IAB-MT &amp; UE)</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rsidR="00FA2554" w:rsidRPr="00FA2554" w:rsidRDefault="00FA2554" w:rsidP="006E6BE4">
            <w:pPr>
              <w:pStyle w:val="TAL"/>
              <w:rPr>
                <w:lang w:val="sv-FI"/>
              </w:rPr>
            </w:pPr>
            <w:r w:rsidRPr="00FA2554">
              <w:rPr>
                <w:lang w:val="sv-FI"/>
              </w:rPr>
              <w:t>DL: (IAB-MT) -&gt;(IAB-DU/IAB-Donor)&amp;</w:t>
            </w:r>
          </w:p>
          <w:p w:rsidR="00FA2554" w:rsidRPr="00FA2554" w:rsidRDefault="00FA2554" w:rsidP="006E6BE4">
            <w:pPr>
              <w:pStyle w:val="TAL"/>
              <w:rPr>
                <w:i/>
                <w:lang w:val="sv-FI"/>
              </w:rPr>
            </w:pPr>
            <w:r w:rsidRPr="00FA2554">
              <w:rPr>
                <w:lang w:val="sv-FI"/>
              </w:rPr>
              <w:t>DL: (IAB-DU/IAB-Donor)-&gt;(IAB-MT &amp; UE)</w:t>
            </w:r>
          </w:p>
        </w:tc>
      </w:tr>
      <w:tr w:rsidR="00FA2554" w:rsidRPr="00FA2554" w:rsidTr="006E6BE4">
        <w:trPr>
          <w:trHeight w:val="116"/>
          <w:jc w:val="center"/>
        </w:trPr>
        <w:tc>
          <w:tcPr>
            <w:tcW w:w="19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Guidance"/>
              <w:jc w:val="center"/>
              <w:rPr>
                <w:rFonts w:ascii="Arial" w:hAnsi="Arial" w:cs="Arial"/>
                <w:b/>
                <w:i w:val="0"/>
                <w:color w:val="auto"/>
                <w:sz w:val="18"/>
                <w:szCs w:val="18"/>
              </w:rPr>
            </w:pPr>
            <w:r w:rsidRPr="00FA2554">
              <w:rPr>
                <w:rFonts w:ascii="Arial" w:hAnsi="Arial" w:cs="Arial"/>
                <w:b/>
                <w:i w:val="0"/>
                <w:color w:val="auto"/>
                <w:sz w:val="18"/>
                <w:szCs w:val="18"/>
              </w:rPr>
              <w:t>Assumption for all scenarios:</w:t>
            </w:r>
          </w:p>
        </w:tc>
        <w:tc>
          <w:tcPr>
            <w:tcW w:w="658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rsidR="00FA2554" w:rsidRPr="00FA2554" w:rsidRDefault="00FA2554" w:rsidP="006E6BE4">
            <w:pPr>
              <w:pStyle w:val="Guidance"/>
              <w:jc w:val="center"/>
              <w:rPr>
                <w:rFonts w:ascii="Arial" w:hAnsi="Arial" w:cs="Arial"/>
                <w:i w:val="0"/>
                <w:color w:val="auto"/>
                <w:sz w:val="18"/>
                <w:szCs w:val="18"/>
              </w:rPr>
            </w:pPr>
            <w:r w:rsidRPr="00FA2554">
              <w:rPr>
                <w:rFonts w:ascii="Arial" w:hAnsi="Arial" w:cs="Arial"/>
                <w:i w:val="0"/>
                <w:color w:val="auto"/>
                <w:sz w:val="18"/>
                <w:szCs w:val="18"/>
              </w:rPr>
              <w:t>1 MT and 3 Dus per site (1 DU per sector)</w:t>
            </w:r>
          </w:p>
        </w:tc>
      </w:tr>
    </w:tbl>
    <w:p w:rsidR="00FA2554" w:rsidRPr="00FA2554" w:rsidRDefault="00FA2554" w:rsidP="00FA2554"/>
    <w:p w:rsidR="00FA2554" w:rsidRPr="00FA2554" w:rsidRDefault="00FA2554" w:rsidP="00FA2554">
      <w:pPr>
        <w:pStyle w:val="Heading3"/>
        <w:rPr>
          <w:rFonts w:eastAsia="SimSun"/>
        </w:rPr>
      </w:pPr>
      <w:bookmarkStart w:id="154" w:name="_Toc51054738"/>
      <w:bookmarkStart w:id="155" w:name="_Toc53221914"/>
      <w:bookmarkStart w:id="156" w:name="_Toc53222078"/>
      <w:bookmarkStart w:id="157" w:name="_Toc53222181"/>
      <w:bookmarkStart w:id="158" w:name="_Toc53222622"/>
      <w:bookmarkStart w:id="159" w:name="_Toc61185832"/>
      <w:r w:rsidRPr="00FA2554">
        <w:rPr>
          <w:rFonts w:eastAsia="SimSun"/>
        </w:rPr>
        <w:t>6.1.3</w:t>
      </w:r>
      <w:r w:rsidRPr="00FA2554">
        <w:rPr>
          <w:rFonts w:eastAsia="SimSun"/>
        </w:rPr>
        <w:tab/>
        <w:t>Co-location</w:t>
      </w:r>
      <w:bookmarkEnd w:id="154"/>
      <w:bookmarkEnd w:id="155"/>
      <w:bookmarkEnd w:id="156"/>
      <w:bookmarkEnd w:id="157"/>
      <w:bookmarkEnd w:id="158"/>
      <w:bookmarkEnd w:id="159"/>
    </w:p>
    <w:p w:rsidR="00FA2554" w:rsidRPr="00FA2554" w:rsidRDefault="00FA2554" w:rsidP="00FA2554">
      <w:r w:rsidRPr="00FA2554">
        <w:t>An IAB node is capable of transmitting in the DL (IAB-DU) or the UL (IAB-MT). When acting as an IAB-MT there are 2 possible co-location interference scenarios between the IAB-MT and a BS.</w:t>
      </w:r>
    </w:p>
    <w:p w:rsidR="00FA2554" w:rsidRPr="00FA2554" w:rsidRDefault="00FA2554" w:rsidP="00FA2554">
      <w:pPr>
        <w:pStyle w:val="B1"/>
      </w:pPr>
      <w:r w:rsidRPr="00FA2554">
        <w:t>-</w:t>
      </w:r>
      <w:r w:rsidRPr="00FA2554">
        <w:tab/>
        <w:t>Aggressor IAB-MT transmitting in UL, victim BS receiving in UL</w:t>
      </w:r>
    </w:p>
    <w:p w:rsidR="00FA2554" w:rsidRPr="00FA2554" w:rsidRDefault="00FA2554" w:rsidP="00FA2554">
      <w:pPr>
        <w:pStyle w:val="B1"/>
      </w:pPr>
      <w:r w:rsidRPr="00FA2554">
        <w:t>-</w:t>
      </w:r>
      <w:r w:rsidRPr="00FA2554">
        <w:tab/>
        <w:t>Aggressor BS transmitting in DL, victim IAB-MT receiving in DL</w:t>
      </w:r>
    </w:p>
    <w:p w:rsidR="00FA2554" w:rsidRPr="00FA2554" w:rsidRDefault="00FA2554" w:rsidP="00FA2554">
      <w:pPr>
        <w:rPr>
          <w:lang w:eastAsia="zh-CN"/>
        </w:rPr>
      </w:pPr>
      <w:r w:rsidRPr="00FA2554">
        <w:rPr>
          <w:lang w:eastAsia="zh-CN"/>
        </w:rPr>
        <w:t>For co-location, the interference is given by:</w:t>
      </w:r>
    </w:p>
    <w:p w:rsidR="00FA2554" w:rsidRPr="00FA2554" w:rsidRDefault="00FA2554" w:rsidP="00FA2554">
      <w:pPr>
        <w:pStyle w:val="EQ"/>
        <w:rPr>
          <w:lang w:eastAsia="zh-CN"/>
        </w:rPr>
      </w:pPr>
      <w:r w:rsidRPr="00FA2554">
        <w:rPr>
          <w:lang w:eastAsia="zh-CN"/>
        </w:rPr>
        <w:tab/>
      </w:r>
      <w:r w:rsidRPr="00FA2554">
        <w:rPr>
          <w:lang w:eastAsia="zh-CN"/>
        </w:rPr>
        <w:fldChar w:fldCharType="begin"/>
      </w:r>
      <w:r w:rsidRPr="00FA2554">
        <w:rPr>
          <w:lang w:eastAsia="zh-CN"/>
        </w:rPr>
        <w:instrText xml:space="preserve"> QUOTE </w:instrText>
      </w:r>
      <w:r w:rsidR="0033014A">
        <w:rPr>
          <w:position w:val="-14"/>
        </w:rPr>
        <w:pict>
          <v:shape id="_x0000_i1034" type="#_x0000_t75" style="width:192.7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2656&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732656&quot; wsp:rsidP=&quot;00732656&quot;&gt;&lt;m:oMathPara&gt;&lt;m:oMath&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P&lt;/m:t&gt;&lt;/m:r&gt;&lt;/m:e&gt;&lt;m:sub&gt;&lt;m:r&gt;&lt;w:rPr&gt;&lt;w:rFonts w:ascii=&quot;Cambria Math&quot; w:h-ansi=&quot;Cambria Math&quot;/&gt;&lt;wx:font wx:val=&quot;Cambria Math&quot;/&gt;&lt;w:i/&gt;&lt;w:i-cs/&gt;&lt;w:lang w:fareast=&quot;ZH-CN&quot;/&gt;&lt;/w:rPr&gt;&lt;m:t&gt;interference&lt;/m:t&gt;&lt;/m:r&gt;&lt;m:r&gt;&lt;m:rPr&gt;&lt;m:sty m:val=&quot;p&quot;/&gt;&lt;/m:rPr&gt;&lt;w:rPr&gt;&lt;w:rFonts w:ascii=&quot;Cambria Math&quot; w:h-ansi=&quot;Cambria Math&quot;/&gt;&lt;wx:font wx:val=&quot;Cambria Math&quot;/&gt;&lt;w:lang w:fareast=&quot;ZH-CN&quot;/&gt;&lt;/w:rPr&gt;&lt;m:t&gt; &lt;/m:t&gt;&lt;/m:r&gt;&lt;/m:sub&gt;&lt;/m:sSub&gt;&lt;m:r&gt;&lt;m:rPr&gt;&lt;m:sty m:val=&quot;p&quot;/&gt;&lt;/m:rPr&gt;&lt;w:rPr&gt;&lt;w:rFonts w:ascii=&quot;Cambria Math&quot; w:h-ansi=&quot;Cambria Math&quot;/&gt;&lt;wx:font wx:val=&quot;Cambria Math&quot;/&gt;&lt;w:lang w:fareast=&quot;ZH-CN&quot;/&gt;&lt;/w:rPr&gt;&lt;m:t&gt;=10*&lt;/m:t&gt;&lt;/m:r&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log&lt;/m:t&gt;&lt;/m:r&gt;&lt;/m:e&gt;&lt;m:sub&gt;&lt;m:r&gt;&lt;m:rPr&gt;&lt;m:sty m:val=&quot;p&quot;/&gt;&lt;/m:rPr&gt;&lt;w:rPr&gt;&lt;w:rFonts w:ascii=&quot;Cambria Math&quot; w:h-ansi=&quot;Cambria Math&quot;/&gt;&lt;wx:font wx:val=&quot;Cambria Math&quot;/&gt;&lt;w:lang w:fareast=&quot;ZH-CN&quot;/&gt;&lt;/w:rPr&gt;&lt;m:t&gt;10&lt;/m:t&gt;&lt;/m:r&gt;&lt;/m:sub&gt;&lt;/m:sSub&gt;&lt;m:d&gt;&lt;m:dPr&gt;&lt;m:ctrlPr&gt;&lt;w:rPr&gt;&lt;w:rFonts w:ascii=&quot;Cambria Math&quot; w:h-ansi=&quot;Cambria Math&quot;/&gt;&lt;wx:font wx:val=&quot;Cambria Math&quot;/&gt;&lt;w:lang w:fareast=&quot;ZH-CN&quot;/&gt;&lt;/w:rPr&gt;&lt;/m:ctrlPr&gt;&lt;/m:dPr&gt;&lt;m:e&gt;&lt;m:sSup&gt;&lt;m:sSupPr&gt;&lt;m:ctrlPr&gt;&lt;w:rPr&gt;&lt;w:rFonts w:ascii=&quot;Cambria Math&quot; w:h-ansi=&quot;Cambria Math&quot;/&gt;&lt;wx:font wx:val=&quot;Cambria Math&quot;/&gt;&lt;w:lang w:fareast=&quot;ZH-CN&quot;/&gt;&lt;/w:rPr&gt;&lt;/m:ctrlPr&gt;&lt;/m:sSupPr&gt;&lt;m:e&gt;&lt;m:r&gt;&lt;m:rPr&gt;&lt;m:sty m:val=&quot;p&quot;/&gt;&lt;/m:rPr&gt;&lt;w:rPr&gt;&lt;w:rFonts w:ascii=&quot;Cambria Math&quot; w:h-ansi=&quot;Cambria Math&quot;/&gt;&lt;wx:font wx:val=&quot;Cambria Math&quot;/&gt;&lt;w:lang w:fareast=&quot;ZH-CN&quot;/&gt;&lt;/w:rPr&gt;&lt;m:t&gt;10&lt;/m:t&gt;&lt;/m:r&gt;&lt;/m:e&gt;&lt;m:sup&gt;&lt;m:f&gt;&lt;m:fPr&gt;&lt;m:ctrlPr&gt;&lt;w:rPr&gt;&lt;w:rFonts w:ascii=&quot;Cambria Math&quot; w:h-ansi=&quot;Cambria Math&quot;/&gt;&lt;wx:font wx:val=&quot;Cambria Math&quot;/&gt;&lt;w:lang w:fareast=&quot;ZH-CN&quot;/&gt;&lt;/w:rPr&gt;&lt;/m:ctrlPr&gt;&lt;/m:fPr&gt;&lt;m:num&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P&lt;/m:t&gt;&lt;/m:r&gt;&lt;/m:e&gt;&lt;m:sub&gt;&lt;m:r&gt;&lt;w:rPr&gt;&lt;w:rFonts w:ascii=&quot;Cambria Math&quot; w:h-ansi=&quot;Cambria Math&quot;/&gt;&lt;wx:font wx:val=&quot;Cambria Math&quot;/&gt;&lt;w:i/&gt;&lt;w:i-cs/&gt;&lt;w:lang w:fareast=&quot;ZH-CN&quot;/&gt;&lt;/w:rPr&gt;&lt;m:t&gt;ACLR&lt;/m:t&gt;&lt;/m:r&gt;&lt;/m:sub&gt;&lt;/m:sSub&gt;&lt;/m:num&gt;&lt;m:den&gt;&lt;m:r&gt;&lt;m:rPr&gt;&lt;m:sty m:val=&quot;p&quot;/&gt;&lt;/m:rPr&gt;&lt;w:rPr&gt;&lt;w:rFonts w:ascii=&quot;Cambria Math&quot; w:h-ansi=&quot;Cambria Math&quot;/&gt;&lt;wx:font wx:val=&quot;Cambria Math&quot;/&gt;&lt;w:lang w:fareast=&quot;ZH-CN&quot;/&gt;&lt;/w:rPr&gt;&lt;m:t&gt;10&lt;/m:t&gt;&lt;/m:r&gt;&lt;/m:den&gt;&lt;/m:f&gt;&lt;/m:sup&gt;&lt;/m:sSup&gt;&lt;m:r&gt;&lt;m:rPr&gt;&lt;m:sty m:val=&quot;p&quot;/&gt;&lt;/m:rPr&gt;&lt;w:rPr&gt;&lt;w:rFonts w:ascii=&quot;Cambria Math&quot; w:h-ansi=&quot;Cambria Math&quot;/&gt;&lt;wx:font wx:val=&quot;Cambria Math&quot;/&gt;&lt;w:lang w:fareast=&quot;ZH-CN&quot;/&gt;&lt;/w:rPr&gt;&lt;m:t&gt;+&lt;/m:t&gt;&lt;/m:r&gt;&lt;m:sSup&gt;&lt;m:sSupPr&gt;&lt;m:ctrlPr&gt;&lt;w:rPr&gt;&lt;w:rFonts w:ascii=&quot;Cambria Math&quot; w:h-ansi=&quot;Cambria Math&quot;/&gt;&lt;wx:font wx:val=&quot;Cambria Math&quot;/&gt;&lt;w:lang w:fareast=&quot;ZH-CN&quot;/&gt;&lt;/w:rPr&gt;&lt;/m:ctrlPr&gt;&lt;/m:sSupPr&gt;&lt;m:e&gt;&lt;m:r&gt;&lt;m:rPr&gt;&lt;m:sty m:val=&quot;p&quot;/&gt;&lt;/m:rPr&gt;&lt;w:rPr&gt;&lt;w:rFonts w:ascii=&quot;Cambria Math&quot; w:h-ansi=&quot;Cambria Math&quot;/&gt;&lt;wx:font wx:val=&quot;Cambria Math&quot;/&gt;&lt;w:lang w:fareast=&quot;ZH-CN&quot;/&gt;&lt;/w:rPr&gt;&lt;m:t&gt;10&lt;/m:t&gt;&lt;/m:r&gt;&lt;/m:e&gt;&lt;m:sup&gt;&lt;m:f&gt;&lt;m:fPr&gt;&lt;m:ctrlPr&gt;&lt;w:rPr&gt;&lt;w:rFonts w:ascii=&quot;Cambria Math&quot; w:h-ansi=&quot;Cambria Math&quot;/&gt;&lt;wx:font wx:val=&quot;Cambria Math&quot;/&gt;&lt;w:lang w:fareast=&quot;ZH-CN&quot;/&gt;&lt;/w:rPr&gt;&lt;/m:ctrlPr&gt;&lt;/m:fPr&gt;&lt;m:num&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P&lt;/m:t&gt;&lt;/m:r&gt;&lt;/m:e&gt;&lt;m:sub&gt;&lt;m:r&gt;&lt;w:rPr&gt;&lt;w:rFonts w:ascii=&quot;Cambria Math&quot; w:h-ansi=&quot;Cambria Math&quot;/&gt;&lt;wx:font wx:val=&quot;Cambria Math&quot;/&gt;&lt;w:i/&gt;&lt;w:i-cs/&gt;&lt;w:lang w:fareast=&quot;ZH-CN&quot;/&gt;&lt;/w:rPr&gt;&lt;m:t&gt;ACS&lt;/m:t&gt;&lt;/m:r&gt;&lt;/m:sub&gt;&lt;/m:sSub&gt;&lt;/m:num&gt;&lt;m:den&gt;&lt;m:r&gt;&lt;m:rPr&gt;&lt;m:sty m:val=&quot;p&quot;/&gt;&lt;/m:rPr&gt;&lt;w:rPr&gt;&lt;w:rFonts w:ascii=&quot;Cambria Math&quot; w:h-ansi=&quot;Cambria Math&quot;/&gt;&lt;wx:font wx:val=&quot;Cambria Math&quot;/&gt;&lt;w:lang w:fareast=&quot;ZH-CN&quot;/&gt;&lt;/w:rPr&gt;&lt;m:t&gt;10&lt;/m:t&gt;&lt;/m:r&gt;&lt;/m:den&gt;&lt;/m:f&gt;&lt;/m:sup&gt;&lt;/m:s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FA2554">
        <w:rPr>
          <w:lang w:eastAsia="zh-CN"/>
        </w:rPr>
        <w:instrText xml:space="preserve"> </w:instrText>
      </w:r>
      <w:r w:rsidRPr="00FA2554">
        <w:rPr>
          <w:lang w:eastAsia="zh-CN"/>
        </w:rPr>
        <w:fldChar w:fldCharType="separate"/>
      </w:r>
      <w:r w:rsidR="0033014A">
        <w:rPr>
          <w:position w:val="-14"/>
        </w:rPr>
        <w:pict>
          <v:shape id="_x0000_i1035" type="#_x0000_t75" style="width:192.7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2656&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732656&quot; wsp:rsidP=&quot;00732656&quot;&gt;&lt;m:oMathPara&gt;&lt;m:oMath&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P&lt;/m:t&gt;&lt;/m:r&gt;&lt;/m:e&gt;&lt;m:sub&gt;&lt;m:r&gt;&lt;w:rPr&gt;&lt;w:rFonts w:ascii=&quot;Cambria Math&quot; w:h-ansi=&quot;Cambria Math&quot;/&gt;&lt;wx:font wx:val=&quot;Cambria Math&quot;/&gt;&lt;w:i/&gt;&lt;w:i-cs/&gt;&lt;w:lang w:fareast=&quot;ZH-CN&quot;/&gt;&lt;/w:rPr&gt;&lt;m:t&gt;interference&lt;/m:t&gt;&lt;/m:r&gt;&lt;m:r&gt;&lt;m:rPr&gt;&lt;m:sty m:val=&quot;p&quot;/&gt;&lt;/m:rPr&gt;&lt;w:rPr&gt;&lt;w:rFonts w:ascii=&quot;Cambria Math&quot; w:h-ansi=&quot;Cambria Math&quot;/&gt;&lt;wx:font wx:val=&quot;Cambria Math&quot;/&gt;&lt;w:lang w:fareast=&quot;ZH-CN&quot;/&gt;&lt;/w:rPr&gt;&lt;m:t&gt; &lt;/m:t&gt;&lt;/m:r&gt;&lt;/m:sub&gt;&lt;/m:sSub&gt;&lt;m:r&gt;&lt;m:rPr&gt;&lt;m:sty m:val=&quot;p&quot;/&gt;&lt;/m:rPr&gt;&lt;w:rPr&gt;&lt;w:rFonts w:ascii=&quot;Cambria Math&quot; w:h-ansi=&quot;Cambria Math&quot;/&gt;&lt;wx:font wx:val=&quot;Cambria Math&quot;/&gt;&lt;w:lang w:fareast=&quot;ZH-CN&quot;/&gt;&lt;/w:rPr&gt;&lt;m:t&gt;=10*&lt;/m:t&gt;&lt;/m:r&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log&lt;/m:t&gt;&lt;/m:r&gt;&lt;/m:e&gt;&lt;m:sub&gt;&lt;m:r&gt;&lt;m:rPr&gt;&lt;m:sty m:val=&quot;p&quot;/&gt;&lt;/m:rPr&gt;&lt;w:rPr&gt;&lt;w:rFonts w:ascii=&quot;Cambria Math&quot; w:h-ansi=&quot;Cambria Math&quot;/&gt;&lt;wx:font wx:val=&quot;Cambria Math&quot;/&gt;&lt;w:lang w:fareast=&quot;ZH-CN&quot;/&gt;&lt;/w:rPr&gt;&lt;m:t&gt;10&lt;/m:t&gt;&lt;/m:r&gt;&lt;/m:sub&gt;&lt;/m:sSub&gt;&lt;m:d&gt;&lt;m:dPr&gt;&lt;m:ctrlPr&gt;&lt;w:rPr&gt;&lt;w:rFonts w:ascii=&quot;Cambria Math&quot; w:h-ansi=&quot;Cambria Math&quot;/&gt;&lt;wx:font wx:val=&quot;Cambria Math&quot;/&gt;&lt;w:lang w:fareast=&quot;ZH-CN&quot;/&gt;&lt;/w:rPr&gt;&lt;/m:ctrlPr&gt;&lt;/m:dPr&gt;&lt;m:e&gt;&lt;m:sSup&gt;&lt;m:sSupPr&gt;&lt;m:ctrlPr&gt;&lt;w:rPr&gt;&lt;w:rFonts w:ascii=&quot;Cambria Math&quot; w:h-ansi=&quot;Cambria Math&quot;/&gt;&lt;wx:font wx:val=&quot;Cambria Math&quot;/&gt;&lt;w:lang w:fareast=&quot;ZH-CN&quot;/&gt;&lt;/w:rPr&gt;&lt;/m:ctrlPr&gt;&lt;/m:sSupPr&gt;&lt;m:e&gt;&lt;m:r&gt;&lt;m:rPr&gt;&lt;m:sty m:val=&quot;p&quot;/&gt;&lt;/m:rPr&gt;&lt;w:rPr&gt;&lt;w:rFonts w:ascii=&quot;Cambria Math&quot; w:h-ansi=&quot;Cambria Math&quot;/&gt;&lt;wx:font wx:val=&quot;Cambria Math&quot;/&gt;&lt;w:lang w:fareast=&quot;ZH-CN&quot;/&gt;&lt;/w:rPr&gt;&lt;m:t&gt;10&lt;/m:t&gt;&lt;/m:r&gt;&lt;/m:e&gt;&lt;m:sup&gt;&lt;m:f&gt;&lt;m:fPr&gt;&lt;m:ctrlPr&gt;&lt;w:rPr&gt;&lt;w:rFonts w:ascii=&quot;Cambria Math&quot; w:h-ansi=&quot;Cambria Math&quot;/&gt;&lt;wx:font wx:val=&quot;Cambria Math&quot;/&gt;&lt;w:lang w:fareast=&quot;ZH-CN&quot;/&gt;&lt;/w:rPr&gt;&lt;/m:ctrlPr&gt;&lt;/m:fPr&gt;&lt;m:num&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P&lt;/m:t&gt;&lt;/m:r&gt;&lt;/m:e&gt;&lt;m:sub&gt;&lt;m:r&gt;&lt;w:rPr&gt;&lt;w:rFonts w:ascii=&quot;Cambria Math&quot; w:h-ansi=&quot;Cambria Math&quot;/&gt;&lt;wx:font wx:val=&quot;Cambria Math&quot;/&gt;&lt;w:i/&gt;&lt;w:i-cs/&gt;&lt;w:lang w:fareast=&quot;ZH-CN&quot;/&gt;&lt;/w:rPr&gt;&lt;m:t&gt;ACLR&lt;/m:t&gt;&lt;/m:r&gt;&lt;/m:sub&gt;&lt;/m:sSub&gt;&lt;/m:num&gt;&lt;m:den&gt;&lt;m:r&gt;&lt;m:rPr&gt;&lt;m:sty m:val=&quot;p&quot;/&gt;&lt;/m:rPr&gt;&lt;w:rPr&gt;&lt;w:rFonts w:ascii=&quot;Cambria Math&quot; w:h-ansi=&quot;Cambria Math&quot;/&gt;&lt;wx:font wx:val=&quot;Cambria Math&quot;/&gt;&lt;w:lang w:fareast=&quot;ZH-CN&quot;/&gt;&lt;/w:rPr&gt;&lt;m:t&gt;10&lt;/m:t&gt;&lt;/m:r&gt;&lt;/m:den&gt;&lt;/m:f&gt;&lt;/m:sup&gt;&lt;/m:sSup&gt;&lt;m:r&gt;&lt;m:rPr&gt;&lt;m:sty m:val=&quot;p&quot;/&gt;&lt;/m:rPr&gt;&lt;w:rPr&gt;&lt;w:rFonts w:ascii=&quot;Cambria Math&quot; w:h-ansi=&quot;Cambria Math&quot;/&gt;&lt;wx:font wx:val=&quot;Cambria Math&quot;/&gt;&lt;w:lang w:fareast=&quot;ZH-CN&quot;/&gt;&lt;/w:rPr&gt;&lt;m:t&gt;+&lt;/m:t&gt;&lt;/m:r&gt;&lt;m:sSup&gt;&lt;m:sSupPr&gt;&lt;m:ctrlPr&gt;&lt;w:rPr&gt;&lt;w:rFonts w:ascii=&quot;Cambria Math&quot; w:h-ansi=&quot;Cambria Math&quot;/&gt;&lt;wx:font wx:val=&quot;Cambria Math&quot;/&gt;&lt;w:lang w:fareast=&quot;ZH-CN&quot;/&gt;&lt;/w:rPr&gt;&lt;/m:ctrlPr&gt;&lt;/m:sSupPr&gt;&lt;m:e&gt;&lt;m:r&gt;&lt;m:rPr&gt;&lt;m:sty m:val=&quot;p&quot;/&gt;&lt;/m:rPr&gt;&lt;w:rPr&gt;&lt;w:rFonts w:ascii=&quot;Cambria Math&quot; w:h-ansi=&quot;Cambria Math&quot;/&gt;&lt;wx:font wx:val=&quot;Cambria Math&quot;/&gt;&lt;w:lang w:fareast=&quot;ZH-CN&quot;/&gt;&lt;/w:rPr&gt;&lt;m:t&gt;10&lt;/m:t&gt;&lt;/m:r&gt;&lt;/m:e&gt;&lt;m:sup&gt;&lt;m:f&gt;&lt;m:fPr&gt;&lt;m:ctrlPr&gt;&lt;w:rPr&gt;&lt;w:rFonts w:ascii=&quot;Cambria Math&quot; w:h-ansi=&quot;Cambria Math&quot;/&gt;&lt;wx:font wx:val=&quot;Cambria Math&quot;/&gt;&lt;w:lang w:fareast=&quot;ZH-CN&quot;/&gt;&lt;/w:rPr&gt;&lt;/m:ctrlPr&gt;&lt;/m:fPr&gt;&lt;m:num&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P&lt;/m:t&gt;&lt;/m:r&gt;&lt;/m:e&gt;&lt;m:sub&gt;&lt;m:r&gt;&lt;w:rPr&gt;&lt;w:rFonts w:ascii=&quot;Cambria Math&quot; w:h-ansi=&quot;Cambria Math&quot;/&gt;&lt;wx:font wx:val=&quot;Cambria Math&quot;/&gt;&lt;w:i/&gt;&lt;w:i-cs/&gt;&lt;w:lang w:fareast=&quot;ZH-CN&quot;/&gt;&lt;/w:rPr&gt;&lt;m:t&gt;ACS&lt;/m:t&gt;&lt;/m:r&gt;&lt;/m:sub&gt;&lt;/m:sSub&gt;&lt;/m:num&gt;&lt;m:den&gt;&lt;m:r&gt;&lt;m:rPr&gt;&lt;m:sty m:val=&quot;p&quot;/&gt;&lt;/m:rPr&gt;&lt;w:rPr&gt;&lt;w:rFonts w:ascii=&quot;Cambria Math&quot; w:h-ansi=&quot;Cambria Math&quot;/&gt;&lt;wx:font wx:val=&quot;Cambria Math&quot;/&gt;&lt;w:lang w:fareast=&quot;ZH-CN&quot;/&gt;&lt;/w:rPr&gt;&lt;m:t&gt;10&lt;/m:t&gt;&lt;/m:r&gt;&lt;/m:den&gt;&lt;/m:f&gt;&lt;/m:sup&gt;&lt;/m:s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FA2554">
        <w:rPr>
          <w:lang w:eastAsia="zh-CN"/>
        </w:rPr>
        <w:fldChar w:fldCharType="end"/>
      </w:r>
    </w:p>
    <w:p w:rsidR="00FA2554" w:rsidRPr="00FA2554" w:rsidRDefault="00FA2554" w:rsidP="00FA2554">
      <w:pPr>
        <w:rPr>
          <w:lang w:eastAsia="zh-CN"/>
        </w:rPr>
      </w:pPr>
      <w:r w:rsidRPr="00FA2554">
        <w:rPr>
          <w:lang w:eastAsia="zh-CN"/>
        </w:rPr>
        <w:t>Where</w:t>
      </w:r>
      <w:r w:rsidRPr="00FA2554">
        <w:rPr>
          <w:rFonts w:hint="eastAsia"/>
          <w:lang w:eastAsia="zh-CN"/>
        </w:rPr>
        <w:t>:</w:t>
      </w:r>
      <w:r w:rsidRPr="00FA2554">
        <w:rPr>
          <w:lang w:eastAsia="zh-CN"/>
        </w:rPr>
        <w:tab/>
      </w:r>
    </w:p>
    <w:p w:rsidR="00FA2554" w:rsidRPr="00FA2554" w:rsidRDefault="00FA2554" w:rsidP="00FA2554">
      <w:pPr>
        <w:pStyle w:val="B1"/>
        <w:rPr>
          <w:lang w:eastAsia="zh-CN"/>
        </w:rPr>
      </w:pPr>
      <w:r w:rsidRPr="00FA2554">
        <w:rPr>
          <w:lang w:eastAsia="zh-CN"/>
        </w:rPr>
        <w:t>P</w:t>
      </w:r>
      <w:r w:rsidRPr="00FA2554">
        <w:rPr>
          <w:vertAlign w:val="subscript"/>
          <w:lang w:eastAsia="zh-CN"/>
        </w:rPr>
        <w:t>ACLR</w:t>
      </w:r>
      <w:r w:rsidRPr="00FA2554">
        <w:rPr>
          <w:lang w:eastAsia="zh-CN"/>
        </w:rPr>
        <w:t xml:space="preserve"> = Ptx_aggressor – ACLR</w:t>
      </w:r>
      <w:r w:rsidRPr="00FA2554">
        <w:rPr>
          <w:vertAlign w:val="subscript"/>
          <w:lang w:eastAsia="zh-CN"/>
        </w:rPr>
        <w:t>aggressor</w:t>
      </w:r>
      <w:r w:rsidRPr="00FA2554">
        <w:rPr>
          <w:lang w:eastAsia="zh-CN"/>
        </w:rPr>
        <w:t xml:space="preserve"> – coupling </w:t>
      </w:r>
    </w:p>
    <w:p w:rsidR="00FA2554" w:rsidRPr="00FA2554" w:rsidRDefault="00FA2554" w:rsidP="00FA2554">
      <w:pPr>
        <w:pStyle w:val="B1"/>
        <w:rPr>
          <w:lang w:eastAsia="zh-CN"/>
        </w:rPr>
      </w:pPr>
      <w:r w:rsidRPr="00FA2554">
        <w:rPr>
          <w:lang w:eastAsia="zh-CN"/>
        </w:rPr>
        <w:t>P</w:t>
      </w:r>
      <w:r w:rsidRPr="00FA2554">
        <w:rPr>
          <w:vertAlign w:val="subscript"/>
          <w:lang w:eastAsia="zh-CN"/>
        </w:rPr>
        <w:t>ACS</w:t>
      </w:r>
      <w:r w:rsidRPr="00FA2554">
        <w:rPr>
          <w:lang w:eastAsia="zh-CN"/>
        </w:rPr>
        <w:t xml:space="preserve"> = Ptx_aggressor – ACS</w:t>
      </w:r>
      <w:r w:rsidRPr="00FA2554">
        <w:rPr>
          <w:vertAlign w:val="subscript"/>
          <w:lang w:eastAsia="zh-CN"/>
        </w:rPr>
        <w:t>victim</w:t>
      </w:r>
      <w:r w:rsidRPr="00FA2554">
        <w:rPr>
          <w:lang w:eastAsia="zh-CN"/>
        </w:rPr>
        <w:t xml:space="preserve"> – coupling </w:t>
      </w:r>
    </w:p>
    <w:p w:rsidR="00FA2554" w:rsidRPr="00FA2554" w:rsidRDefault="00FA2554" w:rsidP="00FA2554">
      <w:pPr>
        <w:rPr>
          <w:rFonts w:eastAsia="SimSun"/>
        </w:rPr>
      </w:pPr>
      <w:r w:rsidRPr="00FA2554">
        <w:rPr>
          <w:rFonts w:eastAsia="SimSun"/>
        </w:rPr>
        <w:t>A conservative estimate for the coupling between two co-located systems is; 30Db for FR1 and 45Db for FR2.</w:t>
      </w:r>
    </w:p>
    <w:p w:rsidR="00FA2554" w:rsidRPr="00FA2554" w:rsidRDefault="00FA2554" w:rsidP="00FA2554">
      <w:pPr>
        <w:pStyle w:val="NO"/>
        <w:rPr>
          <w:lang w:eastAsia="zh-CN"/>
        </w:rPr>
      </w:pPr>
      <w:r w:rsidRPr="00FA2554">
        <w:rPr>
          <w:rFonts w:hint="eastAsia"/>
        </w:rPr>
        <w:t>N</w:t>
      </w:r>
      <w:r w:rsidRPr="00FA2554">
        <w:t>OTE</w:t>
      </w:r>
      <w:r w:rsidRPr="00FA2554">
        <w:rPr>
          <w:rFonts w:hint="eastAsia"/>
        </w:rPr>
        <w:t>:</w:t>
      </w:r>
      <w:r w:rsidRPr="00FA2554">
        <w:tab/>
        <w:t>this figure is used only for this analysis</w:t>
      </w:r>
      <w:r w:rsidRPr="00FA2554">
        <w:rPr>
          <w:rFonts w:hint="eastAsia"/>
        </w:rPr>
        <w:t>.</w:t>
      </w:r>
      <w:r w:rsidRPr="00FA2554">
        <w:t xml:space="preserve"> </w:t>
      </w:r>
      <w:r w:rsidRPr="00FA2554">
        <w:rPr>
          <w:rFonts w:hint="eastAsia"/>
        </w:rPr>
        <w:t>I</w:t>
      </w:r>
      <w:r w:rsidRPr="00FA2554">
        <w:t>t is not an agreed FR2 isolation figure.</w:t>
      </w:r>
    </w:p>
    <w:p w:rsidR="00FA2554" w:rsidRPr="00FA2554" w:rsidRDefault="00FA2554" w:rsidP="00FA2554">
      <w:pPr>
        <w:rPr>
          <w:rFonts w:eastAsia="SimSun"/>
        </w:rPr>
      </w:pPr>
      <w:r w:rsidRPr="00FA2554">
        <w:rPr>
          <w:rFonts w:eastAsia="SimSun"/>
        </w:rPr>
        <w:t>For a micro BS scenario:</w:t>
      </w:r>
    </w:p>
    <w:p w:rsidR="00FA2554" w:rsidRPr="00FA2554" w:rsidRDefault="00FA2554" w:rsidP="00FA2554">
      <w:pPr>
        <w:pStyle w:val="TH"/>
      </w:pPr>
      <w:r w:rsidRPr="00FA2554">
        <w:lastRenderedPageBreak/>
        <w:t>Table 6.1.3-1</w:t>
      </w:r>
      <w:r w:rsidRPr="00FA2554">
        <w:rPr>
          <w:rFonts w:hint="eastAsia"/>
          <w:lang w:eastAsia="zh-CN"/>
        </w:rPr>
        <w:t>:</w:t>
      </w:r>
      <w:r w:rsidRPr="00FA2554">
        <w:t xml:space="preserve"> Co-location interference between BS and IAB-MT for FR1 and FR2</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627"/>
        <w:gridCol w:w="1418"/>
        <w:gridCol w:w="1391"/>
        <w:gridCol w:w="1041"/>
        <w:gridCol w:w="1369"/>
      </w:tblGrid>
      <w:tr w:rsidR="003073A4" w:rsidRPr="00FA2554" w:rsidTr="003073A4">
        <w:trPr>
          <w:trHeight w:val="300"/>
        </w:trPr>
        <w:tc>
          <w:tcPr>
            <w:tcW w:w="2659" w:type="dxa"/>
            <w:tcBorders>
              <w:bottom w:val="nil"/>
            </w:tcBorders>
            <w:shd w:val="clear" w:color="auto" w:fill="auto"/>
            <w:noWrap/>
            <w:hideMark/>
          </w:tcPr>
          <w:p w:rsidR="00FA2554" w:rsidRPr="00FA2554" w:rsidRDefault="00FA2554" w:rsidP="006E6BE4">
            <w:pPr>
              <w:pStyle w:val="TAH"/>
              <w:rPr>
                <w:lang w:eastAsia="zh-CN"/>
              </w:rPr>
            </w:pPr>
            <w:r w:rsidRPr="00FA2554">
              <w:rPr>
                <w:lang w:eastAsia="zh-CN"/>
              </w:rPr>
              <w:t> Parameters</w:t>
            </w:r>
          </w:p>
        </w:tc>
        <w:tc>
          <w:tcPr>
            <w:tcW w:w="627" w:type="dxa"/>
            <w:shd w:val="clear" w:color="auto" w:fill="auto"/>
            <w:noWrap/>
            <w:hideMark/>
          </w:tcPr>
          <w:p w:rsidR="00FA2554" w:rsidRPr="00FA2554" w:rsidRDefault="00FA2554" w:rsidP="006E6BE4">
            <w:pPr>
              <w:pStyle w:val="TAH"/>
              <w:rPr>
                <w:lang w:eastAsia="zh-CN"/>
              </w:rPr>
            </w:pPr>
            <w:r w:rsidRPr="00FA2554">
              <w:rPr>
                <w:lang w:eastAsia="zh-CN"/>
              </w:rPr>
              <w:t> </w:t>
            </w:r>
          </w:p>
        </w:tc>
        <w:tc>
          <w:tcPr>
            <w:tcW w:w="2809" w:type="dxa"/>
            <w:gridSpan w:val="2"/>
            <w:shd w:val="clear" w:color="auto" w:fill="auto"/>
            <w:noWrap/>
            <w:hideMark/>
          </w:tcPr>
          <w:p w:rsidR="00FA2554" w:rsidRPr="00FA2554" w:rsidRDefault="00FA2554" w:rsidP="006E6BE4">
            <w:pPr>
              <w:pStyle w:val="TAH"/>
              <w:rPr>
                <w:lang w:eastAsia="zh-CN"/>
              </w:rPr>
            </w:pPr>
            <w:r w:rsidRPr="00FA2554">
              <w:rPr>
                <w:lang w:eastAsia="zh-CN"/>
              </w:rPr>
              <w:t>IAB</w:t>
            </w:r>
          </w:p>
        </w:tc>
        <w:tc>
          <w:tcPr>
            <w:tcW w:w="2410" w:type="dxa"/>
            <w:gridSpan w:val="2"/>
            <w:shd w:val="clear" w:color="auto" w:fill="auto"/>
            <w:noWrap/>
            <w:hideMark/>
          </w:tcPr>
          <w:p w:rsidR="00FA2554" w:rsidRPr="00FA2554" w:rsidRDefault="00FA2554" w:rsidP="006E6BE4">
            <w:pPr>
              <w:pStyle w:val="TAH"/>
              <w:rPr>
                <w:lang w:eastAsia="zh-CN"/>
              </w:rPr>
            </w:pPr>
            <w:r w:rsidRPr="00FA2554">
              <w:rPr>
                <w:lang w:eastAsia="zh-CN"/>
              </w:rPr>
              <w:t>BS</w:t>
            </w:r>
          </w:p>
        </w:tc>
      </w:tr>
      <w:tr w:rsidR="003073A4" w:rsidRPr="00FA2554" w:rsidTr="003073A4">
        <w:trPr>
          <w:trHeight w:val="300"/>
        </w:trPr>
        <w:tc>
          <w:tcPr>
            <w:tcW w:w="2659" w:type="dxa"/>
            <w:tcBorders>
              <w:top w:val="nil"/>
            </w:tcBorders>
            <w:shd w:val="clear" w:color="auto" w:fill="auto"/>
            <w:hideMark/>
          </w:tcPr>
          <w:p w:rsidR="00FA2554" w:rsidRPr="00FA2554" w:rsidRDefault="00FA2554" w:rsidP="006E6BE4">
            <w:pPr>
              <w:pStyle w:val="TAH"/>
              <w:rPr>
                <w:lang w:eastAsia="zh-CN"/>
              </w:rPr>
            </w:pPr>
          </w:p>
        </w:tc>
        <w:tc>
          <w:tcPr>
            <w:tcW w:w="627" w:type="dxa"/>
            <w:shd w:val="clear" w:color="auto" w:fill="auto"/>
            <w:noWrap/>
            <w:hideMark/>
          </w:tcPr>
          <w:p w:rsidR="00FA2554" w:rsidRPr="00FA2554" w:rsidRDefault="00FA2554" w:rsidP="006E6BE4">
            <w:pPr>
              <w:pStyle w:val="TAH"/>
              <w:rPr>
                <w:lang w:eastAsia="zh-CN"/>
              </w:rPr>
            </w:pPr>
            <w:r w:rsidRPr="00FA2554">
              <w:rPr>
                <w:lang w:eastAsia="zh-CN"/>
              </w:rPr>
              <w:t>unit</w:t>
            </w:r>
          </w:p>
        </w:tc>
        <w:tc>
          <w:tcPr>
            <w:tcW w:w="1418" w:type="dxa"/>
            <w:shd w:val="clear" w:color="auto" w:fill="auto"/>
            <w:noWrap/>
            <w:hideMark/>
          </w:tcPr>
          <w:p w:rsidR="00FA2554" w:rsidRPr="003073A4" w:rsidRDefault="00FA2554" w:rsidP="006E6BE4">
            <w:pPr>
              <w:pStyle w:val="TAH"/>
              <w:rPr>
                <w:rFonts w:eastAsia="Yu Mincho"/>
              </w:rPr>
            </w:pPr>
            <w:r w:rsidRPr="003073A4">
              <w:rPr>
                <w:rFonts w:eastAsia="Yu Mincho"/>
              </w:rPr>
              <w:t>FR1</w:t>
            </w:r>
          </w:p>
        </w:tc>
        <w:tc>
          <w:tcPr>
            <w:tcW w:w="1391" w:type="dxa"/>
            <w:shd w:val="clear" w:color="auto" w:fill="auto"/>
            <w:noWrap/>
            <w:hideMark/>
          </w:tcPr>
          <w:p w:rsidR="00FA2554" w:rsidRPr="003073A4" w:rsidRDefault="00FA2554" w:rsidP="006E6BE4">
            <w:pPr>
              <w:pStyle w:val="TAH"/>
              <w:rPr>
                <w:rFonts w:eastAsia="Yu Mincho"/>
              </w:rPr>
            </w:pPr>
            <w:r w:rsidRPr="003073A4">
              <w:rPr>
                <w:rFonts w:eastAsia="Yu Mincho"/>
              </w:rPr>
              <w:t>FR2</w:t>
            </w:r>
          </w:p>
        </w:tc>
        <w:tc>
          <w:tcPr>
            <w:tcW w:w="1041" w:type="dxa"/>
            <w:shd w:val="clear" w:color="auto" w:fill="auto"/>
            <w:noWrap/>
            <w:hideMark/>
          </w:tcPr>
          <w:p w:rsidR="00FA2554" w:rsidRPr="003073A4" w:rsidRDefault="00FA2554" w:rsidP="006E6BE4">
            <w:pPr>
              <w:pStyle w:val="TAH"/>
              <w:rPr>
                <w:rFonts w:eastAsia="Yu Mincho"/>
              </w:rPr>
            </w:pPr>
            <w:r w:rsidRPr="003073A4">
              <w:rPr>
                <w:rFonts w:eastAsia="Yu Mincho"/>
              </w:rPr>
              <w:t>FR1</w:t>
            </w:r>
          </w:p>
        </w:tc>
        <w:tc>
          <w:tcPr>
            <w:tcW w:w="1369" w:type="dxa"/>
            <w:shd w:val="clear" w:color="auto" w:fill="auto"/>
            <w:noWrap/>
            <w:hideMark/>
          </w:tcPr>
          <w:p w:rsidR="00FA2554" w:rsidRPr="003073A4" w:rsidRDefault="00FA2554" w:rsidP="006E6BE4">
            <w:pPr>
              <w:pStyle w:val="TAH"/>
              <w:rPr>
                <w:rFonts w:eastAsia="Yu Mincho"/>
              </w:rPr>
            </w:pPr>
            <w:r w:rsidRPr="003073A4">
              <w:rPr>
                <w:rFonts w:eastAsia="Yu Mincho"/>
              </w:rPr>
              <w:t>FR2</w:t>
            </w:r>
          </w:p>
        </w:tc>
      </w:tr>
      <w:tr w:rsidR="003073A4" w:rsidRPr="00FA2554" w:rsidTr="003073A4">
        <w:trPr>
          <w:trHeight w:val="300"/>
        </w:trPr>
        <w:tc>
          <w:tcPr>
            <w:tcW w:w="2659" w:type="dxa"/>
            <w:shd w:val="clear" w:color="auto" w:fill="auto"/>
            <w:noWrap/>
            <w:hideMark/>
          </w:tcPr>
          <w:p w:rsidR="00FA2554" w:rsidRPr="003073A4" w:rsidRDefault="00FA2554" w:rsidP="006E6BE4">
            <w:pPr>
              <w:pStyle w:val="TAC"/>
              <w:rPr>
                <w:rFonts w:eastAsia="Yu Mincho"/>
                <w:b/>
              </w:rPr>
            </w:pPr>
            <w:r w:rsidRPr="003073A4">
              <w:rPr>
                <w:rFonts w:eastAsia="Yu Mincho"/>
                <w:b/>
              </w:rPr>
              <w:t>P</w:t>
            </w:r>
            <w:r w:rsidRPr="003073A4">
              <w:rPr>
                <w:rFonts w:eastAsia="Yu Mincho"/>
                <w:b/>
                <w:vertAlign w:val="subscript"/>
              </w:rPr>
              <w:t>tx</w:t>
            </w:r>
          </w:p>
        </w:tc>
        <w:tc>
          <w:tcPr>
            <w:tcW w:w="627" w:type="dxa"/>
            <w:shd w:val="clear" w:color="auto" w:fill="auto"/>
            <w:noWrap/>
            <w:hideMark/>
          </w:tcPr>
          <w:p w:rsidR="00FA2554" w:rsidRPr="003073A4" w:rsidRDefault="00FA2554" w:rsidP="006E6BE4">
            <w:pPr>
              <w:pStyle w:val="TAC"/>
              <w:rPr>
                <w:rFonts w:eastAsia="Yu Mincho"/>
              </w:rPr>
            </w:pPr>
            <w:r w:rsidRPr="003073A4">
              <w:rPr>
                <w:rFonts w:eastAsia="Yu Mincho"/>
              </w:rPr>
              <w:t>dBm</w:t>
            </w:r>
          </w:p>
        </w:tc>
        <w:tc>
          <w:tcPr>
            <w:tcW w:w="1418" w:type="dxa"/>
            <w:shd w:val="clear" w:color="auto" w:fill="auto"/>
            <w:noWrap/>
            <w:hideMark/>
          </w:tcPr>
          <w:p w:rsidR="00FA2554" w:rsidRPr="003073A4" w:rsidRDefault="00FA2554" w:rsidP="006E6BE4">
            <w:pPr>
              <w:pStyle w:val="TAC"/>
              <w:rPr>
                <w:rFonts w:eastAsia="Yu Mincho"/>
              </w:rPr>
            </w:pPr>
            <w:r w:rsidRPr="003073A4">
              <w:rPr>
                <w:rFonts w:eastAsia="Yu Mincho"/>
              </w:rPr>
              <w:t>30</w:t>
            </w:r>
          </w:p>
        </w:tc>
        <w:tc>
          <w:tcPr>
            <w:tcW w:w="1391" w:type="dxa"/>
            <w:shd w:val="clear" w:color="auto" w:fill="auto"/>
            <w:noWrap/>
            <w:hideMark/>
          </w:tcPr>
          <w:p w:rsidR="00FA2554" w:rsidRPr="003073A4" w:rsidRDefault="00FA2554" w:rsidP="006E6BE4">
            <w:pPr>
              <w:pStyle w:val="TAC"/>
              <w:rPr>
                <w:rFonts w:eastAsia="Yu Mincho"/>
              </w:rPr>
            </w:pPr>
            <w:r w:rsidRPr="003073A4">
              <w:rPr>
                <w:rFonts w:eastAsia="Yu Mincho"/>
              </w:rPr>
              <w:t>30</w:t>
            </w:r>
          </w:p>
        </w:tc>
        <w:tc>
          <w:tcPr>
            <w:tcW w:w="1041" w:type="dxa"/>
            <w:shd w:val="clear" w:color="auto" w:fill="auto"/>
            <w:noWrap/>
            <w:hideMark/>
          </w:tcPr>
          <w:p w:rsidR="00FA2554" w:rsidRPr="003073A4" w:rsidRDefault="00FA2554" w:rsidP="006E6BE4">
            <w:pPr>
              <w:pStyle w:val="TAC"/>
              <w:rPr>
                <w:rFonts w:eastAsia="Yu Mincho"/>
              </w:rPr>
            </w:pPr>
            <w:r w:rsidRPr="003073A4">
              <w:rPr>
                <w:rFonts w:eastAsia="Yu Mincho"/>
              </w:rPr>
              <w:t>33</w:t>
            </w:r>
          </w:p>
        </w:tc>
        <w:tc>
          <w:tcPr>
            <w:tcW w:w="1369" w:type="dxa"/>
            <w:shd w:val="clear" w:color="auto" w:fill="auto"/>
            <w:noWrap/>
            <w:hideMark/>
          </w:tcPr>
          <w:p w:rsidR="00FA2554" w:rsidRPr="003073A4" w:rsidRDefault="00FA2554" w:rsidP="006E6BE4">
            <w:pPr>
              <w:pStyle w:val="TAC"/>
              <w:rPr>
                <w:rFonts w:eastAsia="Yu Mincho"/>
              </w:rPr>
            </w:pPr>
            <w:r w:rsidRPr="003073A4">
              <w:rPr>
                <w:rFonts w:eastAsia="Yu Mincho"/>
              </w:rPr>
              <w:t>33</w:t>
            </w:r>
          </w:p>
        </w:tc>
      </w:tr>
      <w:tr w:rsidR="003073A4" w:rsidRPr="00FA2554" w:rsidTr="003073A4">
        <w:trPr>
          <w:trHeight w:val="300"/>
        </w:trPr>
        <w:tc>
          <w:tcPr>
            <w:tcW w:w="2659" w:type="dxa"/>
            <w:shd w:val="clear" w:color="auto" w:fill="auto"/>
            <w:noWrap/>
            <w:hideMark/>
          </w:tcPr>
          <w:p w:rsidR="00FA2554" w:rsidRPr="003073A4" w:rsidRDefault="00FA2554" w:rsidP="006E6BE4">
            <w:pPr>
              <w:pStyle w:val="TAC"/>
              <w:rPr>
                <w:rFonts w:eastAsia="Yu Mincho"/>
                <w:b/>
              </w:rPr>
            </w:pPr>
            <w:r w:rsidRPr="003073A4">
              <w:rPr>
                <w:rFonts w:eastAsia="Yu Mincho"/>
                <w:b/>
              </w:rPr>
              <w:t>ACLR</w:t>
            </w:r>
          </w:p>
        </w:tc>
        <w:tc>
          <w:tcPr>
            <w:tcW w:w="627" w:type="dxa"/>
            <w:shd w:val="clear" w:color="auto" w:fill="auto"/>
            <w:noWrap/>
            <w:hideMark/>
          </w:tcPr>
          <w:p w:rsidR="00FA2554" w:rsidRPr="003073A4" w:rsidRDefault="00FA2554" w:rsidP="006E6BE4">
            <w:pPr>
              <w:pStyle w:val="TAC"/>
              <w:rPr>
                <w:rFonts w:eastAsia="Yu Mincho"/>
              </w:rPr>
            </w:pPr>
            <w:r w:rsidRPr="003073A4">
              <w:rPr>
                <w:rFonts w:eastAsia="Yu Mincho"/>
              </w:rPr>
              <w:t>dB</w:t>
            </w:r>
          </w:p>
        </w:tc>
        <w:tc>
          <w:tcPr>
            <w:tcW w:w="1418" w:type="dxa"/>
            <w:shd w:val="clear" w:color="auto" w:fill="auto"/>
            <w:noWrap/>
            <w:hideMark/>
          </w:tcPr>
          <w:p w:rsidR="00FA2554" w:rsidRPr="003073A4" w:rsidRDefault="00FA2554" w:rsidP="006E6BE4">
            <w:pPr>
              <w:pStyle w:val="TAC"/>
              <w:rPr>
                <w:rFonts w:eastAsia="Yu Mincho"/>
              </w:rPr>
            </w:pPr>
            <w:r w:rsidRPr="003073A4">
              <w:rPr>
                <w:rFonts w:eastAsia="Yu Mincho"/>
              </w:rPr>
              <w:t>45 (Note1)</w:t>
            </w:r>
          </w:p>
        </w:tc>
        <w:tc>
          <w:tcPr>
            <w:tcW w:w="1391" w:type="dxa"/>
            <w:shd w:val="clear" w:color="auto" w:fill="auto"/>
            <w:noWrap/>
            <w:hideMark/>
          </w:tcPr>
          <w:p w:rsidR="00FA2554" w:rsidRPr="003073A4" w:rsidRDefault="00FA2554" w:rsidP="006E6BE4">
            <w:pPr>
              <w:pStyle w:val="TAC"/>
              <w:rPr>
                <w:rFonts w:eastAsia="Yu Mincho"/>
              </w:rPr>
            </w:pPr>
            <w:r w:rsidRPr="003073A4">
              <w:rPr>
                <w:rFonts w:eastAsia="Yu Mincho"/>
              </w:rPr>
              <w:t>28 (Note1)</w:t>
            </w:r>
          </w:p>
        </w:tc>
        <w:tc>
          <w:tcPr>
            <w:tcW w:w="1041" w:type="dxa"/>
            <w:shd w:val="clear" w:color="auto" w:fill="auto"/>
            <w:noWrap/>
            <w:hideMark/>
          </w:tcPr>
          <w:p w:rsidR="00FA2554" w:rsidRPr="003073A4" w:rsidRDefault="00FA2554" w:rsidP="006E6BE4">
            <w:pPr>
              <w:pStyle w:val="TAC"/>
              <w:rPr>
                <w:rFonts w:eastAsia="Yu Mincho"/>
              </w:rPr>
            </w:pPr>
            <w:r w:rsidRPr="003073A4">
              <w:rPr>
                <w:rFonts w:eastAsia="Yu Mincho"/>
              </w:rPr>
              <w:t>45</w:t>
            </w:r>
          </w:p>
        </w:tc>
        <w:tc>
          <w:tcPr>
            <w:tcW w:w="1369" w:type="dxa"/>
            <w:shd w:val="clear" w:color="auto" w:fill="auto"/>
            <w:noWrap/>
            <w:hideMark/>
          </w:tcPr>
          <w:p w:rsidR="00FA2554" w:rsidRPr="003073A4" w:rsidRDefault="00FA2554" w:rsidP="006E6BE4">
            <w:pPr>
              <w:pStyle w:val="TAC"/>
              <w:rPr>
                <w:rFonts w:eastAsia="Yu Mincho"/>
              </w:rPr>
            </w:pPr>
            <w:r w:rsidRPr="003073A4">
              <w:rPr>
                <w:rFonts w:eastAsia="Yu Mincho"/>
              </w:rPr>
              <w:t>28</w:t>
            </w:r>
          </w:p>
        </w:tc>
      </w:tr>
      <w:tr w:rsidR="003073A4" w:rsidRPr="00FA2554" w:rsidTr="003073A4">
        <w:trPr>
          <w:trHeight w:val="300"/>
        </w:trPr>
        <w:tc>
          <w:tcPr>
            <w:tcW w:w="2659" w:type="dxa"/>
            <w:shd w:val="clear" w:color="auto" w:fill="auto"/>
            <w:noWrap/>
            <w:hideMark/>
          </w:tcPr>
          <w:p w:rsidR="00FA2554" w:rsidRPr="003073A4" w:rsidRDefault="00FA2554" w:rsidP="006E6BE4">
            <w:pPr>
              <w:pStyle w:val="TAC"/>
              <w:rPr>
                <w:rFonts w:eastAsia="Yu Mincho"/>
                <w:b/>
              </w:rPr>
            </w:pPr>
            <w:r w:rsidRPr="003073A4">
              <w:rPr>
                <w:rFonts w:eastAsia="Yu Mincho"/>
                <w:b/>
              </w:rPr>
              <w:t>Sensitivity (FR2 approx. equivalent conducted sensitivity)</w:t>
            </w:r>
          </w:p>
        </w:tc>
        <w:tc>
          <w:tcPr>
            <w:tcW w:w="627" w:type="dxa"/>
            <w:shd w:val="clear" w:color="auto" w:fill="auto"/>
            <w:noWrap/>
            <w:hideMark/>
          </w:tcPr>
          <w:p w:rsidR="00FA2554" w:rsidRPr="003073A4" w:rsidRDefault="00FA2554" w:rsidP="006E6BE4">
            <w:pPr>
              <w:pStyle w:val="TAC"/>
              <w:rPr>
                <w:rFonts w:eastAsia="Yu Mincho"/>
              </w:rPr>
            </w:pPr>
            <w:r w:rsidRPr="003073A4">
              <w:rPr>
                <w:rFonts w:eastAsia="Yu Mincho"/>
              </w:rPr>
              <w:t>dBm</w:t>
            </w:r>
          </w:p>
        </w:tc>
        <w:tc>
          <w:tcPr>
            <w:tcW w:w="1418" w:type="dxa"/>
            <w:shd w:val="clear" w:color="auto" w:fill="auto"/>
            <w:noWrap/>
            <w:hideMark/>
          </w:tcPr>
          <w:p w:rsidR="00FA2554" w:rsidRPr="003073A4" w:rsidRDefault="00FA2554" w:rsidP="006E6BE4">
            <w:pPr>
              <w:pStyle w:val="TAC"/>
              <w:rPr>
                <w:rFonts w:eastAsia="Yu Mincho"/>
              </w:rPr>
            </w:pPr>
            <w:r w:rsidRPr="003073A4">
              <w:rPr>
                <w:rFonts w:eastAsia="Yu Mincho"/>
              </w:rPr>
              <w:t>-96.5 (4.5MHz)</w:t>
            </w:r>
          </w:p>
          <w:p w:rsidR="00FA2554" w:rsidRPr="003073A4" w:rsidRDefault="00FA2554" w:rsidP="006E6BE4">
            <w:pPr>
              <w:pStyle w:val="TAC"/>
              <w:rPr>
                <w:rFonts w:eastAsia="Yu Mincho"/>
              </w:rPr>
            </w:pPr>
            <w:r w:rsidRPr="003073A4">
              <w:rPr>
                <w:rFonts w:eastAsia="Yu Mincho"/>
              </w:rPr>
              <w:t>(Note2)</w:t>
            </w:r>
          </w:p>
        </w:tc>
        <w:tc>
          <w:tcPr>
            <w:tcW w:w="1391" w:type="dxa"/>
            <w:shd w:val="clear" w:color="auto" w:fill="auto"/>
            <w:noWrap/>
            <w:hideMark/>
          </w:tcPr>
          <w:p w:rsidR="00FA2554" w:rsidRPr="003073A4" w:rsidRDefault="00FA2554" w:rsidP="006E6BE4">
            <w:pPr>
              <w:pStyle w:val="TAC"/>
              <w:rPr>
                <w:rFonts w:eastAsia="Yu Mincho"/>
              </w:rPr>
            </w:pPr>
            <w:r w:rsidRPr="003073A4">
              <w:rPr>
                <w:rFonts w:eastAsia="SimSun"/>
              </w:rPr>
              <w:pgNum/>
            </w:r>
            <w:r w:rsidRPr="003073A4">
              <w:rPr>
                <w:rFonts w:eastAsia="SimSun"/>
              </w:rPr>
              <w:t>hannon</w:t>
            </w:r>
            <w:r w:rsidRPr="003073A4">
              <w:rPr>
                <w:rFonts w:eastAsia="Yu Mincho"/>
              </w:rPr>
              <w:t>. -85 (50MHz)</w:t>
            </w:r>
          </w:p>
          <w:p w:rsidR="00FA2554" w:rsidRPr="003073A4" w:rsidRDefault="00FA2554" w:rsidP="006E6BE4">
            <w:pPr>
              <w:pStyle w:val="TAC"/>
              <w:rPr>
                <w:rFonts w:eastAsia="Yu Mincho"/>
              </w:rPr>
            </w:pPr>
            <w:r w:rsidRPr="003073A4">
              <w:rPr>
                <w:rFonts w:eastAsia="Yu Mincho"/>
              </w:rPr>
              <w:t>(Note2)</w:t>
            </w:r>
          </w:p>
        </w:tc>
        <w:tc>
          <w:tcPr>
            <w:tcW w:w="1041" w:type="dxa"/>
            <w:shd w:val="clear" w:color="auto" w:fill="auto"/>
            <w:noWrap/>
            <w:hideMark/>
          </w:tcPr>
          <w:p w:rsidR="00FA2554" w:rsidRPr="003073A4" w:rsidRDefault="00FA2554" w:rsidP="006E6BE4">
            <w:pPr>
              <w:pStyle w:val="TAC"/>
              <w:rPr>
                <w:rFonts w:eastAsia="Yu Mincho"/>
              </w:rPr>
            </w:pPr>
            <w:r w:rsidRPr="003073A4">
              <w:rPr>
                <w:rFonts w:eastAsia="Yu Mincho"/>
              </w:rPr>
              <w:t>-96.5 (4.5MHz)</w:t>
            </w:r>
          </w:p>
        </w:tc>
        <w:tc>
          <w:tcPr>
            <w:tcW w:w="1369" w:type="dxa"/>
            <w:shd w:val="clear" w:color="auto" w:fill="auto"/>
            <w:noWrap/>
            <w:hideMark/>
          </w:tcPr>
          <w:p w:rsidR="00FA2554" w:rsidRPr="003073A4" w:rsidRDefault="00FA2554" w:rsidP="006E6BE4">
            <w:pPr>
              <w:pStyle w:val="TAC"/>
              <w:rPr>
                <w:rFonts w:eastAsia="Yu Mincho"/>
              </w:rPr>
            </w:pPr>
            <w:r w:rsidRPr="003073A4">
              <w:rPr>
                <w:rFonts w:eastAsia="Yu Mincho"/>
              </w:rPr>
              <w:pgNum/>
            </w:r>
            <w:r w:rsidRPr="003073A4">
              <w:rPr>
                <w:rFonts w:eastAsia="Yu Mincho"/>
              </w:rPr>
              <w:t>hannon.  -85 (50MHz)</w:t>
            </w:r>
          </w:p>
        </w:tc>
      </w:tr>
      <w:tr w:rsidR="003073A4" w:rsidRPr="00FA2554" w:rsidTr="003073A4">
        <w:trPr>
          <w:trHeight w:val="300"/>
        </w:trPr>
        <w:tc>
          <w:tcPr>
            <w:tcW w:w="2659" w:type="dxa"/>
            <w:shd w:val="clear" w:color="auto" w:fill="auto"/>
            <w:noWrap/>
            <w:hideMark/>
          </w:tcPr>
          <w:p w:rsidR="00FA2554" w:rsidRPr="003073A4" w:rsidRDefault="00FA2554" w:rsidP="006E6BE4">
            <w:pPr>
              <w:pStyle w:val="TAC"/>
              <w:rPr>
                <w:rFonts w:eastAsia="Yu Mincho"/>
                <w:b/>
              </w:rPr>
            </w:pPr>
            <w:r w:rsidRPr="003073A4">
              <w:rPr>
                <w:rFonts w:eastAsia="Yu Mincho"/>
                <w:b/>
              </w:rPr>
              <w:t>ACS</w:t>
            </w:r>
          </w:p>
        </w:tc>
        <w:tc>
          <w:tcPr>
            <w:tcW w:w="627" w:type="dxa"/>
            <w:shd w:val="clear" w:color="auto" w:fill="auto"/>
            <w:noWrap/>
            <w:hideMark/>
          </w:tcPr>
          <w:p w:rsidR="00FA2554" w:rsidRPr="003073A4" w:rsidRDefault="00FA2554" w:rsidP="006E6BE4">
            <w:pPr>
              <w:pStyle w:val="TAC"/>
              <w:rPr>
                <w:rFonts w:eastAsia="Yu Mincho"/>
              </w:rPr>
            </w:pPr>
            <w:r w:rsidRPr="003073A4">
              <w:rPr>
                <w:rFonts w:eastAsia="Yu Mincho"/>
              </w:rPr>
              <w:t>dB</w:t>
            </w:r>
          </w:p>
        </w:tc>
        <w:tc>
          <w:tcPr>
            <w:tcW w:w="1418" w:type="dxa"/>
            <w:shd w:val="clear" w:color="auto" w:fill="auto"/>
            <w:noWrap/>
            <w:hideMark/>
          </w:tcPr>
          <w:p w:rsidR="00FA2554" w:rsidRPr="003073A4" w:rsidRDefault="00FA2554" w:rsidP="006E6BE4">
            <w:pPr>
              <w:pStyle w:val="TAC"/>
              <w:rPr>
                <w:rFonts w:eastAsia="Yu Mincho"/>
              </w:rPr>
            </w:pPr>
            <w:r w:rsidRPr="003073A4">
              <w:rPr>
                <w:rFonts w:eastAsia="Yu Mincho"/>
              </w:rPr>
              <w:t>45</w:t>
            </w:r>
          </w:p>
        </w:tc>
        <w:tc>
          <w:tcPr>
            <w:tcW w:w="1391" w:type="dxa"/>
            <w:shd w:val="clear" w:color="auto" w:fill="auto"/>
            <w:noWrap/>
            <w:hideMark/>
          </w:tcPr>
          <w:p w:rsidR="00FA2554" w:rsidRPr="003073A4" w:rsidRDefault="00FA2554" w:rsidP="006E6BE4">
            <w:pPr>
              <w:pStyle w:val="TAC"/>
              <w:rPr>
                <w:rFonts w:eastAsia="Yu Mincho"/>
              </w:rPr>
            </w:pPr>
            <w:r w:rsidRPr="003073A4">
              <w:rPr>
                <w:rFonts w:eastAsia="Yu Mincho"/>
              </w:rPr>
              <w:t>24</w:t>
            </w:r>
          </w:p>
        </w:tc>
        <w:tc>
          <w:tcPr>
            <w:tcW w:w="1041" w:type="dxa"/>
            <w:shd w:val="clear" w:color="auto" w:fill="auto"/>
            <w:noWrap/>
            <w:hideMark/>
          </w:tcPr>
          <w:p w:rsidR="00FA2554" w:rsidRPr="003073A4" w:rsidRDefault="00FA2554" w:rsidP="006E6BE4">
            <w:pPr>
              <w:pStyle w:val="TAC"/>
              <w:rPr>
                <w:rFonts w:eastAsia="Yu Mincho"/>
              </w:rPr>
            </w:pPr>
            <w:r w:rsidRPr="003073A4">
              <w:rPr>
                <w:rFonts w:eastAsia="Yu Mincho"/>
              </w:rPr>
              <w:t>45</w:t>
            </w:r>
          </w:p>
        </w:tc>
        <w:tc>
          <w:tcPr>
            <w:tcW w:w="1369" w:type="dxa"/>
            <w:shd w:val="clear" w:color="auto" w:fill="auto"/>
            <w:noWrap/>
            <w:hideMark/>
          </w:tcPr>
          <w:p w:rsidR="00FA2554" w:rsidRPr="003073A4" w:rsidRDefault="00FA2554" w:rsidP="006E6BE4">
            <w:pPr>
              <w:pStyle w:val="TAC"/>
              <w:rPr>
                <w:rFonts w:eastAsia="Yu Mincho"/>
              </w:rPr>
            </w:pPr>
            <w:r w:rsidRPr="003073A4">
              <w:rPr>
                <w:rFonts w:eastAsia="Yu Mincho"/>
              </w:rPr>
              <w:t>24</w:t>
            </w:r>
          </w:p>
        </w:tc>
      </w:tr>
      <w:tr w:rsidR="003073A4" w:rsidRPr="00FA2554" w:rsidTr="003073A4">
        <w:trPr>
          <w:trHeight w:val="300"/>
        </w:trPr>
        <w:tc>
          <w:tcPr>
            <w:tcW w:w="2659" w:type="dxa"/>
            <w:shd w:val="clear" w:color="auto" w:fill="auto"/>
            <w:noWrap/>
            <w:hideMark/>
          </w:tcPr>
          <w:p w:rsidR="00FA2554" w:rsidRPr="003073A4" w:rsidRDefault="00FA2554" w:rsidP="006E6BE4">
            <w:pPr>
              <w:pStyle w:val="TAC"/>
              <w:rPr>
                <w:rFonts w:eastAsia="Yu Mincho"/>
                <w:b/>
              </w:rPr>
            </w:pPr>
            <w:r w:rsidRPr="003073A4">
              <w:rPr>
                <w:rFonts w:eastAsia="Yu Mincho"/>
                <w:b/>
              </w:rPr>
              <w:t>Coupling</w:t>
            </w:r>
          </w:p>
        </w:tc>
        <w:tc>
          <w:tcPr>
            <w:tcW w:w="627" w:type="dxa"/>
            <w:shd w:val="clear" w:color="auto" w:fill="auto"/>
            <w:noWrap/>
            <w:hideMark/>
          </w:tcPr>
          <w:p w:rsidR="00FA2554" w:rsidRPr="003073A4" w:rsidRDefault="00FA2554" w:rsidP="006E6BE4">
            <w:pPr>
              <w:pStyle w:val="TAC"/>
              <w:rPr>
                <w:rFonts w:eastAsia="Yu Mincho"/>
              </w:rPr>
            </w:pPr>
            <w:r w:rsidRPr="003073A4">
              <w:rPr>
                <w:rFonts w:eastAsia="Yu Mincho"/>
              </w:rPr>
              <w:t>dB</w:t>
            </w:r>
          </w:p>
        </w:tc>
        <w:tc>
          <w:tcPr>
            <w:tcW w:w="1418" w:type="dxa"/>
            <w:shd w:val="clear" w:color="auto" w:fill="auto"/>
            <w:noWrap/>
            <w:hideMark/>
          </w:tcPr>
          <w:p w:rsidR="00FA2554" w:rsidRPr="003073A4" w:rsidRDefault="00FA2554" w:rsidP="006E6BE4">
            <w:pPr>
              <w:pStyle w:val="TAC"/>
              <w:rPr>
                <w:rFonts w:eastAsia="Yu Mincho"/>
              </w:rPr>
            </w:pPr>
            <w:r w:rsidRPr="003073A4">
              <w:rPr>
                <w:rFonts w:eastAsia="Yu Mincho"/>
              </w:rPr>
              <w:t>30</w:t>
            </w:r>
          </w:p>
        </w:tc>
        <w:tc>
          <w:tcPr>
            <w:tcW w:w="1391" w:type="dxa"/>
            <w:shd w:val="clear" w:color="auto" w:fill="auto"/>
            <w:noWrap/>
            <w:hideMark/>
          </w:tcPr>
          <w:p w:rsidR="00FA2554" w:rsidRPr="003073A4" w:rsidRDefault="00FA2554" w:rsidP="006E6BE4">
            <w:pPr>
              <w:pStyle w:val="TAC"/>
              <w:rPr>
                <w:rFonts w:eastAsia="Yu Mincho"/>
              </w:rPr>
            </w:pPr>
            <w:r w:rsidRPr="003073A4">
              <w:rPr>
                <w:rFonts w:eastAsia="Yu Mincho"/>
              </w:rPr>
              <w:t>45 (Note3)</w:t>
            </w:r>
          </w:p>
        </w:tc>
        <w:tc>
          <w:tcPr>
            <w:tcW w:w="1041" w:type="dxa"/>
            <w:shd w:val="clear" w:color="auto" w:fill="auto"/>
            <w:noWrap/>
            <w:hideMark/>
          </w:tcPr>
          <w:p w:rsidR="00FA2554" w:rsidRPr="003073A4" w:rsidRDefault="00FA2554" w:rsidP="006E6BE4">
            <w:pPr>
              <w:pStyle w:val="TAC"/>
              <w:rPr>
                <w:rFonts w:eastAsia="Yu Mincho"/>
              </w:rPr>
            </w:pPr>
            <w:r w:rsidRPr="003073A4">
              <w:rPr>
                <w:rFonts w:eastAsia="Yu Mincho"/>
              </w:rPr>
              <w:t>30</w:t>
            </w:r>
          </w:p>
        </w:tc>
        <w:tc>
          <w:tcPr>
            <w:tcW w:w="1369" w:type="dxa"/>
            <w:shd w:val="clear" w:color="auto" w:fill="auto"/>
            <w:noWrap/>
            <w:hideMark/>
          </w:tcPr>
          <w:p w:rsidR="00FA2554" w:rsidRPr="003073A4" w:rsidRDefault="00FA2554" w:rsidP="006E6BE4">
            <w:pPr>
              <w:pStyle w:val="TAC"/>
              <w:rPr>
                <w:rFonts w:eastAsia="Yu Mincho"/>
              </w:rPr>
            </w:pPr>
            <w:r w:rsidRPr="003073A4">
              <w:rPr>
                <w:rFonts w:eastAsia="Yu Mincho"/>
              </w:rPr>
              <w:t>45 (Note3)</w:t>
            </w:r>
          </w:p>
        </w:tc>
      </w:tr>
      <w:tr w:rsidR="003073A4" w:rsidRPr="00FA2554" w:rsidTr="003073A4">
        <w:trPr>
          <w:trHeight w:val="300"/>
        </w:trPr>
        <w:tc>
          <w:tcPr>
            <w:tcW w:w="2659" w:type="dxa"/>
            <w:shd w:val="clear" w:color="auto" w:fill="auto"/>
            <w:noWrap/>
            <w:hideMark/>
          </w:tcPr>
          <w:p w:rsidR="00FA2554" w:rsidRPr="003073A4" w:rsidRDefault="00FA2554" w:rsidP="006E6BE4">
            <w:pPr>
              <w:pStyle w:val="TAC"/>
              <w:rPr>
                <w:rFonts w:eastAsia="Yu Mincho"/>
                <w:b/>
              </w:rPr>
            </w:pPr>
            <w:r w:rsidRPr="003073A4">
              <w:rPr>
                <w:rFonts w:eastAsia="Yu Mincho"/>
                <w:b/>
              </w:rPr>
              <w:t>IAB to BS interference (UL)</w:t>
            </w:r>
          </w:p>
        </w:tc>
        <w:tc>
          <w:tcPr>
            <w:tcW w:w="627" w:type="dxa"/>
            <w:shd w:val="clear" w:color="auto" w:fill="auto"/>
            <w:noWrap/>
            <w:hideMark/>
          </w:tcPr>
          <w:p w:rsidR="00FA2554" w:rsidRPr="003073A4" w:rsidRDefault="00FA2554" w:rsidP="006E6BE4">
            <w:pPr>
              <w:pStyle w:val="TAC"/>
              <w:rPr>
                <w:rFonts w:eastAsia="Yu Mincho"/>
              </w:rPr>
            </w:pPr>
            <w:r w:rsidRPr="003073A4">
              <w:rPr>
                <w:rFonts w:eastAsia="Yu Mincho"/>
              </w:rPr>
              <w:t>dBm</w:t>
            </w:r>
          </w:p>
        </w:tc>
        <w:tc>
          <w:tcPr>
            <w:tcW w:w="1418" w:type="dxa"/>
            <w:shd w:val="clear" w:color="auto" w:fill="auto"/>
            <w:noWrap/>
            <w:hideMark/>
          </w:tcPr>
          <w:p w:rsidR="00FA2554" w:rsidRPr="003073A4" w:rsidRDefault="00FA2554" w:rsidP="006E6BE4">
            <w:pPr>
              <w:pStyle w:val="TAC"/>
              <w:rPr>
                <w:rFonts w:eastAsia="Yu Mincho"/>
              </w:rPr>
            </w:pPr>
            <w:r w:rsidRPr="003073A4">
              <w:rPr>
                <w:rFonts w:eastAsia="Yu Mincho"/>
              </w:rPr>
              <w:t>-</w:t>
            </w:r>
          </w:p>
        </w:tc>
        <w:tc>
          <w:tcPr>
            <w:tcW w:w="1391" w:type="dxa"/>
            <w:shd w:val="clear" w:color="auto" w:fill="auto"/>
            <w:noWrap/>
            <w:hideMark/>
          </w:tcPr>
          <w:p w:rsidR="00FA2554" w:rsidRPr="003073A4" w:rsidRDefault="00FA2554" w:rsidP="006E6BE4">
            <w:pPr>
              <w:pStyle w:val="TAC"/>
              <w:rPr>
                <w:rFonts w:eastAsia="Yu Mincho"/>
              </w:rPr>
            </w:pPr>
            <w:r w:rsidRPr="003073A4">
              <w:rPr>
                <w:rFonts w:eastAsia="Yu Mincho"/>
              </w:rPr>
              <w:t>-</w:t>
            </w:r>
          </w:p>
        </w:tc>
        <w:tc>
          <w:tcPr>
            <w:tcW w:w="1041" w:type="dxa"/>
            <w:shd w:val="clear" w:color="auto" w:fill="auto"/>
            <w:noWrap/>
            <w:hideMark/>
          </w:tcPr>
          <w:p w:rsidR="00FA2554" w:rsidRPr="003073A4" w:rsidRDefault="00FA2554" w:rsidP="006E6BE4">
            <w:pPr>
              <w:pStyle w:val="TAC"/>
              <w:rPr>
                <w:rFonts w:eastAsia="Yu Mincho"/>
              </w:rPr>
            </w:pPr>
            <w:r w:rsidRPr="003073A4">
              <w:rPr>
                <w:rFonts w:eastAsia="Yu Mincho"/>
              </w:rPr>
              <w:t>-42.0</w:t>
            </w:r>
          </w:p>
        </w:tc>
        <w:tc>
          <w:tcPr>
            <w:tcW w:w="1369" w:type="dxa"/>
            <w:shd w:val="clear" w:color="auto" w:fill="auto"/>
            <w:noWrap/>
            <w:hideMark/>
          </w:tcPr>
          <w:p w:rsidR="00FA2554" w:rsidRPr="003073A4" w:rsidRDefault="00FA2554" w:rsidP="006E6BE4">
            <w:pPr>
              <w:pStyle w:val="TAC"/>
              <w:rPr>
                <w:rFonts w:eastAsia="Yu Mincho"/>
              </w:rPr>
            </w:pPr>
            <w:r w:rsidRPr="003073A4">
              <w:rPr>
                <w:rFonts w:eastAsia="Yu Mincho"/>
              </w:rPr>
              <w:t>-37.5</w:t>
            </w:r>
          </w:p>
        </w:tc>
      </w:tr>
      <w:tr w:rsidR="003073A4" w:rsidRPr="00FA2554" w:rsidTr="003073A4">
        <w:trPr>
          <w:trHeight w:val="300"/>
        </w:trPr>
        <w:tc>
          <w:tcPr>
            <w:tcW w:w="2659" w:type="dxa"/>
            <w:shd w:val="clear" w:color="auto" w:fill="auto"/>
            <w:noWrap/>
            <w:hideMark/>
          </w:tcPr>
          <w:p w:rsidR="00FA2554" w:rsidRPr="003073A4" w:rsidRDefault="00FA2554" w:rsidP="006E6BE4">
            <w:pPr>
              <w:pStyle w:val="TAC"/>
              <w:rPr>
                <w:rFonts w:eastAsia="Yu Mincho"/>
                <w:b/>
              </w:rPr>
            </w:pPr>
            <w:r w:rsidRPr="003073A4">
              <w:rPr>
                <w:rFonts w:eastAsia="Yu Mincho"/>
                <w:b/>
              </w:rPr>
              <w:t>BS to IAB interference (DL)</w:t>
            </w:r>
          </w:p>
        </w:tc>
        <w:tc>
          <w:tcPr>
            <w:tcW w:w="627" w:type="dxa"/>
            <w:shd w:val="clear" w:color="auto" w:fill="auto"/>
            <w:noWrap/>
            <w:hideMark/>
          </w:tcPr>
          <w:p w:rsidR="00FA2554" w:rsidRPr="003073A4" w:rsidRDefault="00FA2554" w:rsidP="006E6BE4">
            <w:pPr>
              <w:pStyle w:val="TAC"/>
              <w:rPr>
                <w:rFonts w:eastAsia="Yu Mincho"/>
              </w:rPr>
            </w:pPr>
            <w:r w:rsidRPr="003073A4">
              <w:rPr>
                <w:rFonts w:eastAsia="Yu Mincho"/>
              </w:rPr>
              <w:t>dBm</w:t>
            </w:r>
          </w:p>
        </w:tc>
        <w:tc>
          <w:tcPr>
            <w:tcW w:w="1418" w:type="dxa"/>
            <w:shd w:val="clear" w:color="auto" w:fill="auto"/>
            <w:noWrap/>
            <w:hideMark/>
          </w:tcPr>
          <w:p w:rsidR="00FA2554" w:rsidRPr="003073A4" w:rsidRDefault="00FA2554" w:rsidP="006E6BE4">
            <w:pPr>
              <w:pStyle w:val="TAC"/>
              <w:rPr>
                <w:rFonts w:eastAsia="Yu Mincho"/>
              </w:rPr>
            </w:pPr>
            <w:r w:rsidRPr="003073A4">
              <w:rPr>
                <w:rFonts w:eastAsia="Yu Mincho"/>
              </w:rPr>
              <w:t>-41.9</w:t>
            </w:r>
          </w:p>
        </w:tc>
        <w:tc>
          <w:tcPr>
            <w:tcW w:w="1391" w:type="dxa"/>
            <w:shd w:val="clear" w:color="auto" w:fill="auto"/>
            <w:noWrap/>
            <w:hideMark/>
          </w:tcPr>
          <w:p w:rsidR="00FA2554" w:rsidRPr="003073A4" w:rsidRDefault="00FA2554" w:rsidP="006E6BE4">
            <w:pPr>
              <w:pStyle w:val="TAC"/>
              <w:rPr>
                <w:rFonts w:eastAsia="Yu Mincho"/>
              </w:rPr>
            </w:pPr>
            <w:r w:rsidRPr="003073A4">
              <w:rPr>
                <w:rFonts w:eastAsia="Yu Mincho"/>
              </w:rPr>
              <w:t>-34.5</w:t>
            </w:r>
          </w:p>
        </w:tc>
        <w:tc>
          <w:tcPr>
            <w:tcW w:w="1041" w:type="dxa"/>
            <w:shd w:val="clear" w:color="auto" w:fill="auto"/>
            <w:noWrap/>
            <w:hideMark/>
          </w:tcPr>
          <w:p w:rsidR="00FA2554" w:rsidRPr="003073A4" w:rsidRDefault="00FA2554" w:rsidP="006E6BE4">
            <w:pPr>
              <w:pStyle w:val="TAC"/>
              <w:rPr>
                <w:rFonts w:eastAsia="Yu Mincho"/>
              </w:rPr>
            </w:pPr>
            <w:r w:rsidRPr="003073A4">
              <w:rPr>
                <w:rFonts w:eastAsia="Yu Mincho"/>
              </w:rPr>
              <w:t>-</w:t>
            </w:r>
          </w:p>
        </w:tc>
        <w:tc>
          <w:tcPr>
            <w:tcW w:w="1369" w:type="dxa"/>
            <w:shd w:val="clear" w:color="auto" w:fill="auto"/>
            <w:noWrap/>
            <w:hideMark/>
          </w:tcPr>
          <w:p w:rsidR="00FA2554" w:rsidRPr="003073A4" w:rsidRDefault="00FA2554" w:rsidP="006E6BE4">
            <w:pPr>
              <w:pStyle w:val="TAC"/>
              <w:rPr>
                <w:rFonts w:eastAsia="Yu Mincho"/>
              </w:rPr>
            </w:pPr>
            <w:r w:rsidRPr="003073A4">
              <w:rPr>
                <w:rFonts w:eastAsia="Yu Mincho"/>
              </w:rPr>
              <w:t>-</w:t>
            </w:r>
          </w:p>
        </w:tc>
      </w:tr>
      <w:tr w:rsidR="00FA2554" w:rsidRPr="00FA2554" w:rsidTr="003073A4">
        <w:trPr>
          <w:trHeight w:val="300"/>
        </w:trPr>
        <w:tc>
          <w:tcPr>
            <w:tcW w:w="8505" w:type="dxa"/>
            <w:gridSpan w:val="6"/>
            <w:shd w:val="clear" w:color="auto" w:fill="auto"/>
            <w:noWrap/>
          </w:tcPr>
          <w:p w:rsidR="00FA2554" w:rsidRPr="003073A4" w:rsidRDefault="00FA2554" w:rsidP="006E6BE4">
            <w:pPr>
              <w:pStyle w:val="TAN"/>
              <w:rPr>
                <w:rFonts w:eastAsia="SimSun"/>
              </w:rPr>
            </w:pPr>
            <w:r w:rsidRPr="00FA2554">
              <w:rPr>
                <w:rFonts w:hint="eastAsia"/>
                <w:lang w:eastAsia="zh-CN"/>
              </w:rPr>
              <w:t>Note1</w:t>
            </w:r>
            <w:r w:rsidRPr="00FA2554">
              <w:rPr>
                <w:lang w:eastAsia="zh-CN"/>
              </w:rPr>
              <w:t>:</w:t>
            </w:r>
            <w:r w:rsidRPr="003073A4">
              <w:rPr>
                <w:rFonts w:eastAsia="SimSun"/>
              </w:rPr>
              <w:tab/>
            </w:r>
            <w:r w:rsidRPr="00FA2554">
              <w:rPr>
                <w:rFonts w:hint="eastAsia"/>
                <w:lang w:eastAsia="zh-CN"/>
              </w:rPr>
              <w:t xml:space="preserve">the ACLR figures used are BS values, it has not been agreed to use BS figure for IAB, </w:t>
            </w:r>
            <w:r w:rsidRPr="00FA2554">
              <w:rPr>
                <w:lang w:eastAsia="zh-CN"/>
              </w:rPr>
              <w:t>and however</w:t>
            </w:r>
            <w:r w:rsidRPr="00FA2554">
              <w:rPr>
                <w:rFonts w:hint="eastAsia"/>
                <w:lang w:eastAsia="zh-CN"/>
              </w:rPr>
              <w:t xml:space="preserve"> UE fi</w:t>
            </w:r>
            <w:r w:rsidRPr="00FA2554">
              <w:rPr>
                <w:lang w:eastAsia="zh-CN"/>
              </w:rPr>
              <w:t>g</w:t>
            </w:r>
            <w:r w:rsidRPr="00FA2554">
              <w:rPr>
                <w:rFonts w:hint="eastAsia"/>
                <w:lang w:eastAsia="zh-CN"/>
              </w:rPr>
              <w:t xml:space="preserve">ures will result in worse </w:t>
            </w:r>
            <w:r w:rsidRPr="00FA2554">
              <w:rPr>
                <w:lang w:eastAsia="zh-CN"/>
              </w:rPr>
              <w:t>interference</w:t>
            </w:r>
            <w:r w:rsidRPr="00FA2554">
              <w:rPr>
                <w:rFonts w:hint="eastAsia"/>
                <w:lang w:eastAsia="zh-CN"/>
              </w:rPr>
              <w:t>.</w:t>
            </w:r>
          </w:p>
          <w:p w:rsidR="00FA2554" w:rsidRPr="003073A4" w:rsidRDefault="00FA2554" w:rsidP="006E6BE4">
            <w:pPr>
              <w:pStyle w:val="TAN"/>
              <w:rPr>
                <w:rFonts w:eastAsia="SimSun"/>
              </w:rPr>
            </w:pPr>
            <w:r w:rsidRPr="00FA2554">
              <w:rPr>
                <w:lang w:eastAsia="zh-CN"/>
              </w:rPr>
              <w:t>Note 2:</w:t>
            </w:r>
            <w:r w:rsidRPr="003073A4">
              <w:rPr>
                <w:rFonts w:eastAsia="SimSun"/>
              </w:rPr>
              <w:tab/>
            </w:r>
            <w:r w:rsidRPr="00FA2554">
              <w:rPr>
                <w:lang w:eastAsia="zh-CN"/>
              </w:rPr>
              <w:t xml:space="preserve">sensitivity values based on NF assumption in co-location simulation see </w:t>
            </w:r>
            <w:r>
              <w:rPr>
                <w:lang w:eastAsia="zh-CN"/>
              </w:rPr>
              <w:t>clause</w:t>
            </w:r>
            <w:r w:rsidRPr="00FA2554">
              <w:rPr>
                <w:lang w:eastAsia="zh-CN"/>
              </w:rPr>
              <w:t xml:space="preserve"> 8.2 and 10.2.</w:t>
            </w:r>
          </w:p>
          <w:p w:rsidR="00FA2554" w:rsidRPr="003073A4" w:rsidRDefault="00FA2554" w:rsidP="006E6BE4">
            <w:pPr>
              <w:pStyle w:val="TAN"/>
              <w:rPr>
                <w:rFonts w:eastAsia="SimSun"/>
              </w:rPr>
            </w:pPr>
            <w:r w:rsidRPr="00FA2554">
              <w:rPr>
                <w:lang w:eastAsia="zh-CN"/>
              </w:rPr>
              <w:t>Note 3:</w:t>
            </w:r>
            <w:r w:rsidRPr="003073A4">
              <w:rPr>
                <w:rFonts w:eastAsia="SimSun"/>
              </w:rPr>
              <w:tab/>
            </w:r>
            <w:r w:rsidRPr="00FA2554">
              <w:rPr>
                <w:lang w:eastAsia="zh-CN"/>
              </w:rPr>
              <w:t>coupling figures for FR2 are not formally agreed, assumption used only for this example</w:t>
            </w:r>
          </w:p>
        </w:tc>
      </w:tr>
      <w:tr w:rsidR="00FA2554" w:rsidRPr="00FA2554" w:rsidTr="003073A4">
        <w:trPr>
          <w:trHeight w:val="300"/>
        </w:trPr>
        <w:tc>
          <w:tcPr>
            <w:tcW w:w="8505" w:type="dxa"/>
            <w:gridSpan w:val="6"/>
            <w:shd w:val="clear" w:color="auto" w:fill="auto"/>
            <w:noWrap/>
          </w:tcPr>
          <w:p w:rsidR="00FA2554" w:rsidRPr="00FA2554" w:rsidRDefault="00FA2554" w:rsidP="006E6BE4">
            <w:pPr>
              <w:pStyle w:val="TAN"/>
              <w:rPr>
                <w:lang w:eastAsia="zh-CN"/>
              </w:rPr>
            </w:pPr>
          </w:p>
        </w:tc>
      </w:tr>
    </w:tbl>
    <w:p w:rsidR="00FA2554" w:rsidRPr="00FA2554" w:rsidRDefault="00FA2554" w:rsidP="00FA2554">
      <w:pPr>
        <w:rPr>
          <w:rFonts w:eastAsia="SimSun"/>
        </w:rPr>
      </w:pPr>
      <w:r w:rsidRPr="00FA2554">
        <w:rPr>
          <w:rFonts w:eastAsia="SimSun"/>
        </w:rPr>
        <w:tab/>
      </w:r>
    </w:p>
    <w:p w:rsidR="00FA2554" w:rsidRPr="00FA2554" w:rsidRDefault="00FA2554" w:rsidP="00FA2554">
      <w:r w:rsidRPr="00FA2554">
        <w:t>Note for FR2 there are no conducted requirements so the coupling and the sensitivity are estimated to a virtual conducted point for the purposes of comparison.</w:t>
      </w:r>
    </w:p>
    <w:p w:rsidR="00FA2554" w:rsidRPr="00FA2554" w:rsidRDefault="00FA2554" w:rsidP="00FA2554">
      <w:r w:rsidRPr="00FA2554">
        <w:t>It can be seen that for both FR1 and FR2 significant additional isolation (50 to 60Db) is required if the systems are to be co-located.</w:t>
      </w:r>
    </w:p>
    <w:p w:rsidR="00FA2554" w:rsidRPr="00FA2554" w:rsidRDefault="00FA2554" w:rsidP="00FA2554">
      <w:r w:rsidRPr="00FA2554">
        <w:t xml:space="preserve">The issue exists for both scenario 1 and scenario 2 (see </w:t>
      </w:r>
      <w:r>
        <w:t>clause</w:t>
      </w:r>
      <w:r w:rsidRPr="00FA2554">
        <w:t xml:space="preserve"> 6.1.2) as it occurs in both the UL and the DL.</w:t>
      </w:r>
    </w:p>
    <w:p w:rsidR="00FA2554" w:rsidRPr="00FA2554" w:rsidRDefault="00FA2554" w:rsidP="00FA2554">
      <w:pPr>
        <w:rPr>
          <w:lang w:eastAsia="zh-CN"/>
        </w:rPr>
      </w:pPr>
    </w:p>
    <w:p w:rsidR="00FA2554" w:rsidRPr="00FA2554" w:rsidRDefault="00FA2554" w:rsidP="00FA2554">
      <w:pPr>
        <w:pStyle w:val="Heading2"/>
        <w:rPr>
          <w:lang w:eastAsia="zh-CN"/>
        </w:rPr>
      </w:pPr>
      <w:bookmarkStart w:id="160" w:name="_Toc51054739"/>
      <w:bookmarkStart w:id="161" w:name="_Toc53221915"/>
      <w:bookmarkStart w:id="162" w:name="_Toc53222079"/>
      <w:bookmarkStart w:id="163" w:name="_Toc53222182"/>
      <w:bookmarkStart w:id="164" w:name="_Toc53222623"/>
      <w:bookmarkStart w:id="165" w:name="_Toc61185833"/>
      <w:r w:rsidRPr="00FA2554">
        <w:rPr>
          <w:rFonts w:hint="eastAsia"/>
          <w:lang w:eastAsia="zh-CN"/>
        </w:rPr>
        <w:t>6</w:t>
      </w:r>
      <w:r w:rsidRPr="00FA2554">
        <w:t>.</w:t>
      </w:r>
      <w:r w:rsidRPr="00FA2554">
        <w:rPr>
          <w:rFonts w:hint="eastAsia"/>
          <w:lang w:eastAsia="zh-CN"/>
        </w:rPr>
        <w:t>2</w:t>
      </w:r>
      <w:r w:rsidRPr="00FA2554">
        <w:tab/>
      </w:r>
      <w:r w:rsidRPr="00FA2554">
        <w:rPr>
          <w:rFonts w:hint="eastAsia"/>
          <w:lang w:eastAsia="zh-CN"/>
        </w:rPr>
        <w:t>Simulation assumption</w:t>
      </w:r>
      <w:bookmarkEnd w:id="160"/>
      <w:bookmarkEnd w:id="161"/>
      <w:bookmarkEnd w:id="162"/>
      <w:bookmarkEnd w:id="163"/>
      <w:bookmarkEnd w:id="164"/>
      <w:bookmarkEnd w:id="165"/>
      <w:r w:rsidRPr="00FA2554">
        <w:rPr>
          <w:rFonts w:hint="eastAsia"/>
          <w:lang w:eastAsia="zh-CN"/>
        </w:rPr>
        <w:t xml:space="preserve"> </w:t>
      </w:r>
    </w:p>
    <w:p w:rsidR="00FA2554" w:rsidRPr="00FA2554" w:rsidRDefault="00FA2554" w:rsidP="00FA2554">
      <w:pPr>
        <w:pStyle w:val="Heading3"/>
      </w:pPr>
      <w:bookmarkStart w:id="166" w:name="_Toc51054740"/>
      <w:bookmarkStart w:id="167" w:name="_Toc53221916"/>
      <w:bookmarkStart w:id="168" w:name="_Toc53222080"/>
      <w:bookmarkStart w:id="169" w:name="_Toc53222183"/>
      <w:bookmarkStart w:id="170" w:name="_Toc53222624"/>
      <w:bookmarkStart w:id="171" w:name="_Toc61185834"/>
      <w:r w:rsidRPr="00FA2554">
        <w:t>6.2.1</w:t>
      </w:r>
      <w:r>
        <w:tab/>
      </w:r>
      <w:r w:rsidRPr="00FA2554">
        <w:t>Propagation model</w:t>
      </w:r>
      <w:bookmarkEnd w:id="166"/>
      <w:bookmarkEnd w:id="167"/>
      <w:bookmarkEnd w:id="168"/>
      <w:bookmarkEnd w:id="169"/>
      <w:bookmarkEnd w:id="170"/>
      <w:bookmarkEnd w:id="171"/>
    </w:p>
    <w:p w:rsidR="00FA2554" w:rsidRPr="00FA2554" w:rsidRDefault="00FA2554" w:rsidP="00FA2554">
      <w:r w:rsidRPr="00FA2554">
        <w:t>RAN4 study on IAB co-existence reuse the pathloss model between parent/donor IAB node DU and child IAB node MT agreed in RAN1 in TR 38.874.</w:t>
      </w:r>
    </w:p>
    <w:p w:rsidR="00FA2554" w:rsidRPr="00FA2554" w:rsidRDefault="00FA2554" w:rsidP="00FA2554">
      <w:r w:rsidRPr="00FA2554">
        <w:t>The path loss for links between the IAB-node and candidate serving IAB-nodes/donors is determined based on N independent large-scale channel realizations (taking into account LOS/NLOS probability and shadow fading). The realization that results in the minimum pathloss between the IAB-node and the associated serving IAB-node/donor is selected.</w:t>
      </w:r>
    </w:p>
    <w:p w:rsidR="00FA2554" w:rsidRPr="00FA2554" w:rsidRDefault="00FA2554" w:rsidP="00FA2554">
      <w:pPr>
        <w:pStyle w:val="B1"/>
      </w:pPr>
      <w:r w:rsidRPr="00FA2554">
        <w:t>-</w:t>
      </w:r>
      <w:r w:rsidRPr="00FA2554">
        <w:tab/>
        <w:t>N=3 intra-operator serving cell</w:t>
      </w:r>
    </w:p>
    <w:p w:rsidR="00FA2554" w:rsidRPr="00FA2554" w:rsidRDefault="00FA2554" w:rsidP="00FA2554">
      <w:pPr>
        <w:pStyle w:val="B1"/>
      </w:pPr>
      <w:r w:rsidRPr="00FA2554">
        <w:t>-</w:t>
      </w:r>
      <w:r w:rsidRPr="00FA2554">
        <w:tab/>
        <w:t>N=1 for all others</w:t>
      </w:r>
    </w:p>
    <w:p w:rsidR="00FA2554" w:rsidRPr="00FA2554" w:rsidRDefault="00FA2554" w:rsidP="00FA2554"/>
    <w:p w:rsidR="00FA2554" w:rsidRPr="00FA2554" w:rsidRDefault="00FA2554" w:rsidP="00FA2554">
      <w:pPr>
        <w:pStyle w:val="Heading3"/>
        <w:rPr>
          <w:rFonts w:eastAsia="SimSun"/>
        </w:rPr>
      </w:pPr>
      <w:bookmarkStart w:id="172" w:name="_Toc51054741"/>
      <w:bookmarkStart w:id="173" w:name="_Toc53221917"/>
      <w:bookmarkStart w:id="174" w:name="_Toc53222081"/>
      <w:bookmarkStart w:id="175" w:name="_Toc53222184"/>
      <w:bookmarkStart w:id="176" w:name="_Toc53222625"/>
      <w:bookmarkStart w:id="177" w:name="_Toc61185835"/>
      <w:r w:rsidRPr="00FA2554">
        <w:rPr>
          <w:rFonts w:eastAsia="SimSun"/>
        </w:rPr>
        <w:t>6.2.2</w:t>
      </w:r>
      <w:r w:rsidRPr="00FA2554">
        <w:rPr>
          <w:rFonts w:eastAsia="SimSun"/>
        </w:rPr>
        <w:tab/>
        <w:t>Antenna configuration</w:t>
      </w:r>
      <w:bookmarkEnd w:id="172"/>
      <w:bookmarkEnd w:id="173"/>
      <w:bookmarkEnd w:id="174"/>
      <w:bookmarkEnd w:id="175"/>
      <w:bookmarkEnd w:id="176"/>
      <w:bookmarkEnd w:id="177"/>
    </w:p>
    <w:p w:rsidR="00FA2554" w:rsidRPr="00FA2554" w:rsidRDefault="00FA2554" w:rsidP="00FA2554">
      <w:pPr>
        <w:pStyle w:val="Heading4"/>
        <w:rPr>
          <w:rFonts w:eastAsia="SimSun"/>
        </w:rPr>
      </w:pPr>
      <w:bookmarkStart w:id="178" w:name="_Toc51054742"/>
      <w:bookmarkStart w:id="179" w:name="_Toc53221918"/>
      <w:bookmarkStart w:id="180" w:name="_Toc53222082"/>
      <w:bookmarkStart w:id="181" w:name="_Toc53222185"/>
      <w:bookmarkStart w:id="182" w:name="_Toc53222626"/>
      <w:bookmarkStart w:id="183" w:name="_Toc61185836"/>
      <w:r w:rsidRPr="00FA2554">
        <w:rPr>
          <w:rFonts w:eastAsia="SimSun"/>
        </w:rPr>
        <w:t>6.2.2.1</w:t>
      </w:r>
      <w:r w:rsidRPr="00FA2554">
        <w:rPr>
          <w:rFonts w:eastAsia="SimSun"/>
        </w:rPr>
        <w:tab/>
        <w:t>General</w:t>
      </w:r>
      <w:bookmarkEnd w:id="178"/>
      <w:bookmarkEnd w:id="179"/>
      <w:bookmarkEnd w:id="180"/>
      <w:bookmarkEnd w:id="181"/>
      <w:bookmarkEnd w:id="182"/>
      <w:bookmarkEnd w:id="183"/>
    </w:p>
    <w:p w:rsidR="00FA2554" w:rsidRPr="00FA2554" w:rsidRDefault="00FA2554" w:rsidP="00FA2554">
      <w:pPr>
        <w:pStyle w:val="BodyText"/>
        <w:rPr>
          <w:lang w:val="en-US"/>
        </w:rPr>
      </w:pPr>
      <w:r w:rsidRPr="00FA2554">
        <w:rPr>
          <w:lang w:val="en-US"/>
        </w:rPr>
        <w:t xml:space="preserve">Since some parameters required by the array antenna model are not independent, arbitrary parameter values are not supported. If parameters are selected arbitrary the model will produce incorrect gain characteristics. </w:t>
      </w:r>
    </w:p>
    <w:p w:rsidR="00FA2554" w:rsidRPr="00FA2554" w:rsidRDefault="00FA2554" w:rsidP="00FA2554">
      <w:pPr>
        <w:rPr>
          <w:rFonts w:eastAsia="SimSun"/>
        </w:rPr>
      </w:pPr>
      <w:r w:rsidRPr="00FA2554">
        <w:rPr>
          <w:rFonts w:eastAsia="SimSun"/>
        </w:rPr>
        <w:t>We define arrays using the number of columns, rows, the separation between them as well as the definition of the element radiation pattern and its gain.</w:t>
      </w:r>
    </w:p>
    <w:p w:rsidR="00FA2554" w:rsidRPr="00FA2554" w:rsidRDefault="00FA2554" w:rsidP="00FA2554">
      <w:pPr>
        <w:rPr>
          <w:rFonts w:eastAsia="SimSun"/>
        </w:rPr>
      </w:pPr>
      <w:r w:rsidRPr="00FA2554">
        <w:rPr>
          <w:rFonts w:eastAsia="SimSun"/>
        </w:rPr>
        <w:lastRenderedPageBreak/>
        <w:t xml:space="preserve">Clearly the element cannot be physically larger than the space between the elements. </w:t>
      </w:r>
      <w:r w:rsidRPr="00FA2554">
        <w:rPr>
          <w:lang w:val="en-US"/>
        </w:rPr>
        <w:t xml:space="preserve">The element beam width parameters are directly related to the available unit area for the element. Also, the element gain is directly related to the element directivity via the selected beam widths. Therefore, parameters for </w:t>
      </w:r>
      <w:r w:rsidRPr="00FA2554">
        <w:rPr>
          <w:rFonts w:ascii="Cambria Math" w:hAnsi="Cambria Math"/>
          <w:i/>
          <w:iCs/>
          <w:lang w:val="en-US"/>
        </w:rPr>
        <w:t>G</w:t>
      </w:r>
      <w:r w:rsidRPr="00FA2554">
        <w:rPr>
          <w:rFonts w:ascii="Cambria Math" w:hAnsi="Cambria Math"/>
          <w:i/>
          <w:iCs/>
          <w:vertAlign w:val="subscript"/>
          <w:lang w:val="en-US"/>
        </w:rPr>
        <w:t>Emax</w:t>
      </w:r>
      <w:r w:rsidRPr="00FA2554">
        <w:rPr>
          <w:lang w:val="en-US"/>
        </w:rPr>
        <w:t xml:space="preserve">, </w:t>
      </w:r>
      <w:r w:rsidRPr="00FA2554">
        <w:rPr>
          <w:rFonts w:ascii="Symbol" w:hAnsi="Symbol"/>
          <w:i/>
          <w:iCs/>
          <w:lang w:val="en-US"/>
        </w:rPr>
        <w:t></w:t>
      </w:r>
      <w:r w:rsidRPr="00FA2554">
        <w:rPr>
          <w:i/>
          <w:iCs/>
          <w:vertAlign w:val="subscript"/>
          <w:lang w:val="en-US"/>
        </w:rPr>
        <w:t>3Db</w:t>
      </w:r>
      <w:r w:rsidRPr="00FA2554">
        <w:rPr>
          <w:lang w:val="en-US"/>
        </w:rPr>
        <w:t xml:space="preserve"> and </w:t>
      </w:r>
      <w:r w:rsidRPr="00FA2554">
        <w:rPr>
          <w:rFonts w:ascii="Symbol" w:hAnsi="Symbol"/>
          <w:i/>
          <w:iCs/>
          <w:lang w:val="en-US"/>
        </w:rPr>
        <w:t></w:t>
      </w:r>
      <w:r w:rsidRPr="00FA2554">
        <w:rPr>
          <w:i/>
          <w:iCs/>
          <w:vertAlign w:val="subscript"/>
          <w:lang w:val="en-US"/>
        </w:rPr>
        <w:t>3Db</w:t>
      </w:r>
      <w:r w:rsidRPr="00FA2554">
        <w:rPr>
          <w:lang w:val="en-US"/>
        </w:rPr>
        <w:t xml:space="preserve"> cannot be selected arbitrary. </w:t>
      </w:r>
    </w:p>
    <w:p w:rsidR="00FA2554" w:rsidRPr="00FA2554" w:rsidRDefault="00FA2554" w:rsidP="00FA2554">
      <w:pPr>
        <w:rPr>
          <w:rFonts w:eastAsia="SimSun"/>
        </w:rPr>
      </w:pPr>
      <w:r w:rsidRPr="00FA2554">
        <w:rPr>
          <w:rFonts w:eastAsia="SimSun"/>
        </w:rPr>
        <w:t>The array spacing, the element gain and the element beam width must therefore all be aligned.</w:t>
      </w:r>
    </w:p>
    <w:p w:rsidR="00FA2554" w:rsidRPr="00FA2554" w:rsidRDefault="00FA2554" w:rsidP="00FA2554">
      <w:r w:rsidRPr="00FA2554">
        <w:t>The element peak gain will be determined by the available physical area as:</w:t>
      </w:r>
    </w:p>
    <w:p w:rsidR="00FA2554" w:rsidRPr="00FA2554" w:rsidRDefault="00FA2554" w:rsidP="00FA2554">
      <w:pPr>
        <w:pStyle w:val="EQ"/>
        <w:rPr>
          <w:lang w:eastAsia="zh-CN"/>
        </w:rPr>
      </w:pPr>
      <w:r w:rsidRPr="00FA2554">
        <w:tab/>
      </w:r>
      <w:r w:rsidRPr="00FA2554">
        <w:rPr>
          <w:lang w:eastAsia="zh-CN"/>
        </w:rPr>
        <w:fldChar w:fldCharType="begin"/>
      </w:r>
      <w:r w:rsidRPr="00FA2554">
        <w:rPr>
          <w:lang w:eastAsia="zh-CN"/>
        </w:rPr>
        <w:instrText xml:space="preserve"> QUOTE </w:instrText>
      </w:r>
      <w:r w:rsidR="0033014A">
        <w:rPr>
          <w:position w:val="-11"/>
        </w:rPr>
        <w:pict>
          <v:shape id="_x0000_i1036" type="#_x0000_t75" style="width:120.75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C5436&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DC5436&quot; wsp:rsidP=&quot;00DC5436&quot;&gt;&lt;m:oMathPara&gt;&lt;m:oMath&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G&lt;/m:t&gt;&lt;/m:r&gt;&lt;/m:e&gt;&lt;m:sub&gt;&lt;m:r&gt;&lt;w:rPr&gt;&lt;w:rFonts w:ascii=&quot;Cambria Math&quot; w:h-ansi=&quot;Cambria Math&quot;/&gt;&lt;wx:font wx:val=&quot;Cambria Math&quot;/&gt;&lt;w:i/&gt;&lt;w:i-cs/&gt;&lt;w:lang w:fareast=&quot;ZH-CN&quot;/&gt;&lt;/w:rPr&gt;&lt;m:t&gt;E&lt;/m:t&gt;&lt;/m:r&gt;&lt;m:r&gt;&lt;m:rPr&gt;&lt;m:sty m:val=&quot;p&quot;/&gt;&lt;/m:rPr&gt;&lt;w:rPr&gt;&lt;w:rFonts w:ascii=&quot;Cambria Math&quot; w:h-ansi=&quot;Cambria Math&quot;/&gt;&lt;wx:font wx:val=&quot;Cambria Math&quot;/&gt;&lt;w:lang w:fareast=&quot;ZH-CN&quot;/&gt;&lt;/w:rPr&gt;&lt;m:t&gt;,&lt;/m:t&gt;&lt;/m:r&gt;&lt;m:r&gt;&lt;w:rPr&gt;&lt;w:rFonts w:ascii=&quot;Cambria Math&quot; w:h-ansi=&quot;Cambria Math&quot;/&gt;&lt;wx:font wx:val=&quot;Cambria Math&quot;/&gt;&lt;w:i/&gt;&lt;w:i-cs/&gt;&lt;w:lang w:fareast=&quot;ZH-CN&quot;/&gt;&lt;/w:rPr&gt;&lt;m:t&gt;max&lt;/m:t&gt;&lt;/m:r&gt;&lt;/m:sub&gt;&lt;/m:sSub&gt;&lt;m:r&gt;&lt;m:rPr&gt;&lt;m:sty m:val=&quot;p&quot;/&gt;&lt;/m:rPr&gt;&lt;w:rPr&gt;&lt;w:rFonts w:ascii=&quot;Cambria Math&quot; w:h-ansi=&quot;Cambria Math&quot;/&gt;&lt;wx:font wx:val=&quot;Cambria Math&quot;/&gt;&lt;w:lang w:fareast=&quot;ZH-CN&quot;/&gt;&lt;/w:rPr&gt;&lt;m:t&gt;â‰¤&lt;/m:t&gt;&lt;/m:r&gt;&lt;m:r&gt;&lt;m:rPr&gt;&lt;m:sty m:val=&quot;p&quot;/&gt;&lt;/m:rPr&gt;&lt;w:rPr&gt;&lt;w:rFonts w:ascii=&quot;Cambria Math&quot; w:fareast=&quot;SimSun&quot; w:h-ansi=&quot;Cambria Math&quot;/&gt;&lt;wx:font wx:val=&quot;Cambria Math&quot;/&gt;&lt;/w:rPr&gt;&lt;m:t&gt;10&lt;/m:t&gt;&lt;/m:r&gt;&lt;m:sSub&gt;&lt;m:sSubPr&gt;&lt;m:ctrlPr&gt;&lt;w:rPr&gt;&lt;w:rFonts w:ascii=&quot;Cambria Math&quot; w:fareast=&quot;SimSun&quot; w:h-ansi=&quot;Cambria Math&quot;/&gt;&lt;wx:font wx:val=&quot;Cambria Math&quot;/&gt;&lt;/w:rPr&gt;&lt;/m:ctrlPr&gt;&lt;/m:sSubPr&gt;&lt;m:e&gt;&lt;m:r&gt;&lt;m:rPr&gt;&lt;m:sty m:val=&quot;p&quot;/&gt;&lt;/m:rPr&gt;&lt;w:rPr&gt;&lt;w:rFonts w:ascii=&quot;Cambria Math&quot; w:fareast=&quot;SimSun&quot; w:h-ansi=&quot;Cambria Math&quot;/&gt;&lt;wx:font wx:val=&quot;Cambria Math&quot;/&gt;&lt;/w:rPr&gt;&lt;m:t&gt;log&lt;/m:t&gt;&lt;/m:r&gt;&lt;/m:e&gt;&lt;m:sub&gt;&lt;m:r&gt;&lt;m:rPr&gt;&lt;m:sty m:val=&quot;p&quot;/&gt;&lt;/m:rPr&gt;&lt;w:rPr&gt;&lt;w:rFonts w:ascii=&quot;Cambria Math&quot; w:fareast=&quot;SimSun&quot; w:h-ansi=&quot;Cambria Math&quot;/&gt;&lt;wx:font wx:val=&quot;Cambria Math&quot;/&gt;&lt;/w:rPr&gt;&lt;m:t&gt;10&lt;/m:t&gt;&lt;/m:r&gt;&lt;/m:sub&gt;&lt;/m:sSub&gt;&lt;m:d&gt;&lt;m:dPr&gt;&lt;m:ctrlPr&gt;&lt;w:rPr&gt;&lt;w:rFonts w:ascii=&quot;Cambria Math&quot; w:fareast=&quot;SimSun&quot; w:h-ansi=&quot;Cambria Math&quot;/&gt;&lt;wx:font wx:val=&quot;Cambria Math&quot;/&gt;&lt;/w:rPr&gt;&lt;/m:ctrlPr&gt;&lt;/m:dPr&gt;&lt;m:e&gt;&lt;m:f&gt;&lt;m:fPr&gt;&lt;m:ctrlPr&gt;&lt;w:rPr&gt;&lt;w:rFonts w:ascii=&quot;Cambria Math&quot; w:h-ansi=&quot;Cambria Math&quot;/&gt;&lt;wx:font wx:val=&quot;Cambria Math&quot;/&gt;&lt;w:lang w:fareast=&quot;ZH-CN&quot;/&gt;&lt;/w:rPr&gt;&lt;/m:ctrlPr&gt;&lt;/m:fPr&gt;&lt;m:num&gt;&lt;m:r&gt;&lt;m:rPr&gt;&lt;m:sty m:val=&quot;p&quot;/&gt;&lt;/m:rPr&gt;&lt;w:rPr&gt;&lt;w:rFonts w:ascii=&quot;Cambria Math&quot; w:h-ansi=&quot;Cambria Math&quot;/&gt;&lt;wx:font wx:val=&quot;Cambria Math&quot;/&gt;&lt;w:lang w:fareast=&quot;ZH-CN&quot;/&gt;&lt;/w:rPr&gt;&lt;m:t&gt;4&lt;/m:t&gt;&lt;/m:r&gt;&lt;m:r&gt;&lt;w:rPr&gt;&lt;w:rFonts w:ascii=&quot;Cambria Math&quot; w:h-ansi=&quot;Cambria Math&quot;/&gt;&lt;wx:font wx:val=&quot;Cambria Math&quot;/&gt;&lt;w:i/&gt;&lt;w:i-cs/&gt;&lt;w:lang w:fareast=&quot;ZH-CN&quot;/&gt;&lt;/w:rPr&gt;&lt;m:t&gt;Ï€A&lt;/m:t&gt;&lt;/m:r&gt;&lt;/m:num&gt;&lt;m:den&gt;&lt;m:sSup&gt;&lt;m:sSupPr&gt;&lt;m:ctrlPr&gt;&lt;w:rPr&gt;&lt;w:rFonts w:ascii=&quot;Cambria Math&quot; w:h-ansi=&quot;Cambria Math&quot;/&gt;&lt;wx:font wx:val=&quot;Cambria Math&quot;/&gt;&lt;w:lang w:fareast=&quot;ZH-CN&quot;/&gt;&lt;/w:rPr&gt;&lt;/m:ctrlPr&gt;&lt;/m:sSupPr&gt;&lt;m:e&gt;&lt;m:r&gt;&lt;m:rPr&gt;&lt;m:sty m:val=&quot;p&quot;/&gt;&lt;/m:rPr&gt;&lt;w:rPr&gt;&lt;w:rFonts w:ascii=&quot;Cambria Math&quot; w:h-ansi=&quot;Cambria Math&quot;/&gt;&lt;wx:font wx:val=&quot;Cambria Math&quot;/&gt;&lt;w:lang w:fareast=&quot;ZH-CN&quot;/&gt;&lt;/w:rPr&gt;&lt;m:t&gt;Î»&lt;/m:t&gt;&lt;/m:r&gt;&lt;/m:e&gt;&lt;m:sup&gt;&lt;m:r&gt;&lt;m:rPr&gt;&lt;m:sty m:val=&quot;p&quot;/&gt;&lt;/m:rPr&gt;&lt;w:rPr&gt;&lt;w:rFonts w:ascii=&quot;Cambria Math&quot; w:h-ansi=&quot;Cambria Math&quot;/&gt;&lt;wx:font wx:val=&quot;Cambria Math&quot;/&gt;&lt;w:lang w:fareast=&quot;ZH-CN&quot;/&gt;&lt;/w:rPr&gt;&lt;m:t&gt;2&lt;/m:t&gt;&lt;/m:r&gt;&lt;/m:sup&gt;&lt;/m:sSup&gt;&lt;/m:den&gt;&lt;/m:f&gt;&lt;/m:e&gt;&lt;/m:d&gt;&lt;m:r&gt;&lt;m:rPr&gt;&lt;m:sty m:val=&quot;p&quot;/&gt;&lt;/m:rPr&gt;&lt;w:rPr&gt;&lt;w:rFonts w:ascii=&quot;Cambria Math&quot; w:fareast=&quot;SimSun&quot; w:h-ansi=&quot;Cambria Math&quot;/&gt;&lt;wx:font wx:val=&quot;Cambria Math&quot;/&gt;&lt;w:lang w:val=&quot;EN-US&quot;/&gt;&lt;/w:rPr&gt;&lt;m:t&gt;-&lt;/m:t&gt;&lt;/m:r&gt;&lt;m:sSub&gt;&lt;m:sSubPr&gt;&lt;m:ctrlPr&gt;&lt;w:rPr&gt;&lt;w:rFonts w:ascii=&quot;Cambria Math&quot; w:fareast=&quot;SimSun&quot; w:h-ansi=&quot;Cambria Math&quot;/&gt;&lt;wx:font wx:val=&quot;Cambria Math&quot;/&gt;&lt;w:lang w:val=&quot;EN-US&quot;/&gt;&lt;/w:rPr&gt;&lt;/m:ctrlPr&gt;&lt;/m:sSubPr&gt;&lt;m:e&gt;&lt;m:r&gt;&lt;w:rPr&gt;&lt;w:rFonts w:ascii=&quot;Cambria Math&quot; w:fareast=&quot;SimSun&quot; w:h-ansi=&quot;Cambria Math&quot;/&gt;&lt;wx:font wx:val=&quot;Cambria Math&quot;/&gt;&lt;w:i/&gt;&lt;w:i-cs/&gt;&lt;w:lang w:val=&quot;EN-US&quot;/&gt;&lt;/w:rPr&gt;&lt;m:t&gt;L&lt;/m:t&gt;&lt;/m:r&gt;&lt;/m:e&gt;&lt;m:sub&gt;&lt;m:r&gt;&lt;w:rPr&gt;&lt;w:rFonts w:ascii=&quot;Cambria Math&quot; w:fareast=&quot;SimSun&quot; w:h-ansi=&quot;Cambria Math&quot;/&gt;&lt;wx:font wx:val=&quot;Cambria Math&quot;/&gt;&lt;w:i/&gt;&lt;w:i-cs/&gt;&lt;w:lang w:val=&quot;EN-US&quot;/&gt;&lt;/w:rPr&gt;&lt;m:t&gt;E&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FA2554">
        <w:rPr>
          <w:lang w:eastAsia="zh-CN"/>
        </w:rPr>
        <w:instrText xml:space="preserve"> </w:instrText>
      </w:r>
      <w:r w:rsidRPr="00FA2554">
        <w:rPr>
          <w:lang w:eastAsia="zh-CN"/>
        </w:rPr>
        <w:fldChar w:fldCharType="separate"/>
      </w:r>
      <w:r w:rsidR="0033014A">
        <w:rPr>
          <w:position w:val="-11"/>
        </w:rPr>
        <w:pict>
          <v:shape id="_x0000_i1037" type="#_x0000_t75" style="width:120.75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C5436&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DC5436&quot; wsp:rsidP=&quot;00DC5436&quot;&gt;&lt;m:oMathPara&gt;&lt;m:oMath&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G&lt;/m:t&gt;&lt;/m:r&gt;&lt;/m:e&gt;&lt;m:sub&gt;&lt;m:r&gt;&lt;w:rPr&gt;&lt;w:rFonts w:ascii=&quot;Cambria Math&quot; w:h-ansi=&quot;Cambria Math&quot;/&gt;&lt;wx:font wx:val=&quot;Cambria Math&quot;/&gt;&lt;w:i/&gt;&lt;w:i-cs/&gt;&lt;w:lang w:fareast=&quot;ZH-CN&quot;/&gt;&lt;/w:rPr&gt;&lt;m:t&gt;E&lt;/m:t&gt;&lt;/m:r&gt;&lt;m:r&gt;&lt;m:rPr&gt;&lt;m:sty m:val=&quot;p&quot;/&gt;&lt;/m:rPr&gt;&lt;w:rPr&gt;&lt;w:rFonts w:ascii=&quot;Cambria Math&quot; w:h-ansi=&quot;Cambria Math&quot;/&gt;&lt;wx:font wx:val=&quot;Cambria Math&quot;/&gt;&lt;w:lang w:fareast=&quot;ZH-CN&quot;/&gt;&lt;/w:rPr&gt;&lt;m:t&gt;,&lt;/m:t&gt;&lt;/m:r&gt;&lt;m:r&gt;&lt;w:rPr&gt;&lt;w:rFonts w:ascii=&quot;Cambria Math&quot; w:h-ansi=&quot;Cambria Math&quot;/&gt;&lt;wx:font wx:val=&quot;Cambria Math&quot;/&gt;&lt;w:i/&gt;&lt;w:i-cs/&gt;&lt;w:lang w:fareast=&quot;ZH-CN&quot;/&gt;&lt;/w:rPr&gt;&lt;m:t&gt;max&lt;/m:t&gt;&lt;/m:r&gt;&lt;/m:sub&gt;&lt;/m:sSub&gt;&lt;m:r&gt;&lt;m:rPr&gt;&lt;m:sty m:val=&quot;p&quot;/&gt;&lt;/m:rPr&gt;&lt;w:rPr&gt;&lt;w:rFonts w:ascii=&quot;Cambria Math&quot; w:h-ansi=&quot;Cambria Math&quot;/&gt;&lt;wx:font wx:val=&quot;Cambria Math&quot;/&gt;&lt;w:lang w:fareast=&quot;ZH-CN&quot;/&gt;&lt;/w:rPr&gt;&lt;m:t&gt;â‰¤&lt;/m:t&gt;&lt;/m:r&gt;&lt;m:r&gt;&lt;m:rPr&gt;&lt;m:sty m:val=&quot;p&quot;/&gt;&lt;/m:rPr&gt;&lt;w:rPr&gt;&lt;w:rFonts w:ascii=&quot;Cambria Math&quot; w:fareast=&quot;SimSun&quot; w:h-ansi=&quot;Cambria Math&quot;/&gt;&lt;wx:font wx:val=&quot;Cambria Math&quot;/&gt;&lt;/w:rPr&gt;&lt;m:t&gt;10&lt;/m:t&gt;&lt;/m:r&gt;&lt;m:sSub&gt;&lt;m:sSubPr&gt;&lt;m:ctrlPr&gt;&lt;w:rPr&gt;&lt;w:rFonts w:ascii=&quot;Cambria Math&quot; w:fareast=&quot;SimSun&quot; w:h-ansi=&quot;Cambria Math&quot;/&gt;&lt;wx:font wx:val=&quot;Cambria Math&quot;/&gt;&lt;/w:rPr&gt;&lt;/m:ctrlPr&gt;&lt;/m:sSubPr&gt;&lt;m:e&gt;&lt;m:r&gt;&lt;m:rPr&gt;&lt;m:sty m:val=&quot;p&quot;/&gt;&lt;/m:rPr&gt;&lt;w:rPr&gt;&lt;w:rFonts w:ascii=&quot;Cambria Math&quot; w:fareast=&quot;SimSun&quot; w:h-ansi=&quot;Cambria Math&quot;/&gt;&lt;wx:font wx:val=&quot;Cambria Math&quot;/&gt;&lt;/w:rPr&gt;&lt;m:t&gt;log&lt;/m:t&gt;&lt;/m:r&gt;&lt;/m:e&gt;&lt;m:sub&gt;&lt;m:r&gt;&lt;m:rPr&gt;&lt;m:sty m:val=&quot;p&quot;/&gt;&lt;/m:rPr&gt;&lt;w:rPr&gt;&lt;w:rFonts w:ascii=&quot;Cambria Math&quot; w:fareast=&quot;SimSun&quot; w:h-ansi=&quot;Cambria Math&quot;/&gt;&lt;wx:font wx:val=&quot;Cambria Math&quot;/&gt;&lt;/w:rPr&gt;&lt;m:t&gt;10&lt;/m:t&gt;&lt;/m:r&gt;&lt;/m:sub&gt;&lt;/m:sSub&gt;&lt;m:d&gt;&lt;m:dPr&gt;&lt;m:ctrlPr&gt;&lt;w:rPr&gt;&lt;w:rFonts w:ascii=&quot;Cambria Math&quot; w:fareast=&quot;SimSun&quot; w:h-ansi=&quot;Cambria Math&quot;/&gt;&lt;wx:font wx:val=&quot;Cambria Math&quot;/&gt;&lt;/w:rPr&gt;&lt;/m:ctrlPr&gt;&lt;/m:dPr&gt;&lt;m:e&gt;&lt;m:f&gt;&lt;m:fPr&gt;&lt;m:ctrlPr&gt;&lt;w:rPr&gt;&lt;w:rFonts w:ascii=&quot;Cambria Math&quot; w:h-ansi=&quot;Cambria Math&quot;/&gt;&lt;wx:font wx:val=&quot;Cambria Math&quot;/&gt;&lt;w:lang w:fareast=&quot;ZH-CN&quot;/&gt;&lt;/w:rPr&gt;&lt;/m:ctrlPr&gt;&lt;/m:fPr&gt;&lt;m:num&gt;&lt;m:r&gt;&lt;m:rPr&gt;&lt;m:sty m:val=&quot;p&quot;/&gt;&lt;/m:rPr&gt;&lt;w:rPr&gt;&lt;w:rFonts w:ascii=&quot;Cambria Math&quot; w:h-ansi=&quot;Cambria Math&quot;/&gt;&lt;wx:font wx:val=&quot;Cambria Math&quot;/&gt;&lt;w:lang w:fareast=&quot;ZH-CN&quot;/&gt;&lt;/w:rPr&gt;&lt;m:t&gt;4&lt;/m:t&gt;&lt;/m:r&gt;&lt;m:r&gt;&lt;w:rPr&gt;&lt;w:rFonts w:ascii=&quot;Cambria Math&quot; w:h-ansi=&quot;Cambria Math&quot;/&gt;&lt;wx:font wx:val=&quot;Cambria Math&quot;/&gt;&lt;w:i/&gt;&lt;w:i-cs/&gt;&lt;w:lang w:fareast=&quot;ZH-CN&quot;/&gt;&lt;/w:rPr&gt;&lt;m:t&gt;Ï€A&lt;/m:t&gt;&lt;/m:r&gt;&lt;/m:num&gt;&lt;m:den&gt;&lt;m:sSup&gt;&lt;m:sSupPr&gt;&lt;m:ctrlPr&gt;&lt;w:rPr&gt;&lt;w:rFonts w:ascii=&quot;Cambria Math&quot; w:h-ansi=&quot;Cambria Math&quot;/&gt;&lt;wx:font wx:val=&quot;Cambria Math&quot;/&gt;&lt;w:lang w:fareast=&quot;ZH-CN&quot;/&gt;&lt;/w:rPr&gt;&lt;/m:ctrlPr&gt;&lt;/m:sSupPr&gt;&lt;m:e&gt;&lt;m:r&gt;&lt;m:rPr&gt;&lt;m:sty m:val=&quot;p&quot;/&gt;&lt;/m:rPr&gt;&lt;w:rPr&gt;&lt;w:rFonts w:ascii=&quot;Cambria Math&quot; w:h-ansi=&quot;Cambria Math&quot;/&gt;&lt;wx:font wx:val=&quot;Cambria Math&quot;/&gt;&lt;w:lang w:fareast=&quot;ZH-CN&quot;/&gt;&lt;/w:rPr&gt;&lt;m:t&gt;Î»&lt;/m:t&gt;&lt;/m:r&gt;&lt;/m:e&gt;&lt;m:sup&gt;&lt;m:r&gt;&lt;m:rPr&gt;&lt;m:sty m:val=&quot;p&quot;/&gt;&lt;/m:rPr&gt;&lt;w:rPr&gt;&lt;w:rFonts w:ascii=&quot;Cambria Math&quot; w:h-ansi=&quot;Cambria Math&quot;/&gt;&lt;wx:font wx:val=&quot;Cambria Math&quot;/&gt;&lt;w:lang w:fareast=&quot;ZH-CN&quot;/&gt;&lt;/w:rPr&gt;&lt;m:t&gt;2&lt;/m:t&gt;&lt;/m:r&gt;&lt;/m:sup&gt;&lt;/m:sSup&gt;&lt;/m:den&gt;&lt;/m:f&gt;&lt;/m:e&gt;&lt;/m:d&gt;&lt;m:r&gt;&lt;m:rPr&gt;&lt;m:sty m:val=&quot;p&quot;/&gt;&lt;/m:rPr&gt;&lt;w:rPr&gt;&lt;w:rFonts w:ascii=&quot;Cambria Math&quot; w:fareast=&quot;SimSun&quot; w:h-ansi=&quot;Cambria Math&quot;/&gt;&lt;wx:font wx:val=&quot;Cambria Math&quot;/&gt;&lt;w:lang w:val=&quot;EN-US&quot;/&gt;&lt;/w:rPr&gt;&lt;m:t&gt;-&lt;/m:t&gt;&lt;/m:r&gt;&lt;m:sSub&gt;&lt;m:sSubPr&gt;&lt;m:ctrlPr&gt;&lt;w:rPr&gt;&lt;w:rFonts w:ascii=&quot;Cambria Math&quot; w:fareast=&quot;SimSun&quot; w:h-ansi=&quot;Cambria Math&quot;/&gt;&lt;wx:font wx:val=&quot;Cambria Math&quot;/&gt;&lt;w:lang w:val=&quot;EN-US&quot;/&gt;&lt;/w:rPr&gt;&lt;/m:ctrlPr&gt;&lt;/m:sSubPr&gt;&lt;m:e&gt;&lt;m:r&gt;&lt;w:rPr&gt;&lt;w:rFonts w:ascii=&quot;Cambria Math&quot; w:fareast=&quot;SimSun&quot; w:h-ansi=&quot;Cambria Math&quot;/&gt;&lt;wx:font wx:val=&quot;Cambria Math&quot;/&gt;&lt;w:i/&gt;&lt;w:i-cs/&gt;&lt;w:lang w:val=&quot;EN-US&quot;/&gt;&lt;/w:rPr&gt;&lt;m:t&gt;L&lt;/m:t&gt;&lt;/m:r&gt;&lt;/m:e&gt;&lt;m:sub&gt;&lt;m:r&gt;&lt;w:rPr&gt;&lt;w:rFonts w:ascii=&quot;Cambria Math&quot; w:fareast=&quot;SimSun&quot; w:h-ansi=&quot;Cambria Math&quot;/&gt;&lt;wx:font wx:val=&quot;Cambria Math&quot;/&gt;&lt;w:i/&gt;&lt;w:i-cs/&gt;&lt;w:lang w:val=&quot;EN-US&quot;/&gt;&lt;/w:rPr&gt;&lt;m:t&gt;E&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FA2554">
        <w:rPr>
          <w:lang w:eastAsia="zh-CN"/>
        </w:rPr>
        <w:fldChar w:fldCharType="end"/>
      </w:r>
    </w:p>
    <w:p w:rsidR="00FA2554" w:rsidRPr="00FA2554" w:rsidRDefault="00FA2554" w:rsidP="00FA2554">
      <w:pPr>
        <w:rPr>
          <w:lang w:eastAsia="zh-CN"/>
        </w:rPr>
      </w:pPr>
      <w:r w:rsidRPr="00FA2554">
        <w:rPr>
          <w:lang w:eastAsia="zh-CN"/>
        </w:rPr>
        <w:t xml:space="preserve">, where </w:t>
      </w:r>
      <w:r w:rsidRPr="00FA2554">
        <w:rPr>
          <w:rFonts w:ascii="Cambria Math" w:hAnsi="Cambria Math"/>
          <w:i/>
          <w:iCs/>
          <w:lang w:eastAsia="zh-CN"/>
        </w:rPr>
        <w:t>A</w:t>
      </w:r>
      <w:r w:rsidRPr="00FA2554">
        <w:rPr>
          <w:lang w:eastAsia="zh-CN"/>
        </w:rPr>
        <w:t xml:space="preserve"> is the area available for a single element. The area can be expressed as:</w:t>
      </w:r>
    </w:p>
    <w:p w:rsidR="00FA2554" w:rsidRPr="00FA2554" w:rsidRDefault="00FA2554" w:rsidP="00FA2554">
      <w:pPr>
        <w:pStyle w:val="EQ"/>
        <w:rPr>
          <w:lang w:eastAsia="zh-CN"/>
        </w:rPr>
      </w:pPr>
      <w:r w:rsidRPr="00FA2554">
        <w:tab/>
      </w:r>
      <w:r w:rsidRPr="00FA2554">
        <w:rPr>
          <w:lang w:eastAsia="zh-CN"/>
        </w:rPr>
        <w:fldChar w:fldCharType="begin"/>
      </w:r>
      <w:r w:rsidRPr="00FA2554">
        <w:rPr>
          <w:lang w:eastAsia="zh-CN"/>
        </w:rPr>
        <w:instrText xml:space="preserve"> QUOTE </w:instrText>
      </w:r>
      <w:r w:rsidR="007C3863">
        <w:rPr>
          <w:position w:val="-4"/>
        </w:rPr>
        <w:pict>
          <v:shape id="_x0000_i1038" type="#_x0000_t75" style="width:40.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0F3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DA0F3D&quot; wsp:rsidP=&quot;00DA0F3D&quot;&gt;&lt;m:oMathPara&gt;&lt;m:oMath&gt;&lt;m:r&gt;&lt;w:rPr&gt;&lt;w:rFonts w:ascii=&quot;Cambria Math&quot; w:h-ansi=&quot;Cambria Math&quot;/&gt;&lt;wx:font wx:val=&quot;Cambria Math&quot;/&gt;&lt;w:i/&gt;&lt;w:i-cs/&gt;&lt;w:lang w:fareast=&quot;ZH-CN&quot;/&gt;&lt;/w:rPr&gt;&lt;m:t&gt;A&lt;/m:t&gt;&lt;/m:r&gt;&lt;m:r&gt;&lt;m:rPr&gt;&lt;m:sty m:val=&quot;p&quot;/&gt;&lt;/m:rPr&gt;&lt;w:rPr&gt;&lt;w:rFonts w:ascii=&quot;Cambria Math&quot; w:h-ansi=&quot;Cambria Math&quot;/&gt;&lt;wx:font wx:val=&quot;Cambria Math&quot;/&gt;&lt;w:lang w:fareast=&quot;ZH-CN&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h&lt;/m:t&gt;&lt;/m:r&gt;&lt;/m:sub&gt;&lt;/m:sSub&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v&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FA2554">
        <w:rPr>
          <w:lang w:eastAsia="zh-CN"/>
        </w:rPr>
        <w:instrText xml:space="preserve"> </w:instrText>
      </w:r>
      <w:r w:rsidRPr="00FA2554">
        <w:rPr>
          <w:lang w:eastAsia="zh-CN"/>
        </w:rPr>
        <w:fldChar w:fldCharType="separate"/>
      </w:r>
      <w:r w:rsidR="007C3863">
        <w:rPr>
          <w:position w:val="-4"/>
        </w:rPr>
        <w:pict>
          <v:shape id="_x0000_i1039" type="#_x0000_t75" style="width:40.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0F3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DA0F3D&quot; wsp:rsidP=&quot;00DA0F3D&quot;&gt;&lt;m:oMathPara&gt;&lt;m:oMath&gt;&lt;m:r&gt;&lt;w:rPr&gt;&lt;w:rFonts w:ascii=&quot;Cambria Math&quot; w:h-ansi=&quot;Cambria Math&quot;/&gt;&lt;wx:font wx:val=&quot;Cambria Math&quot;/&gt;&lt;w:i/&gt;&lt;w:i-cs/&gt;&lt;w:lang w:fareast=&quot;ZH-CN&quot;/&gt;&lt;/w:rPr&gt;&lt;m:t&gt;A&lt;/m:t&gt;&lt;/m:r&gt;&lt;m:r&gt;&lt;m:rPr&gt;&lt;m:sty m:val=&quot;p&quot;/&gt;&lt;/m:rPr&gt;&lt;w:rPr&gt;&lt;w:rFonts w:ascii=&quot;Cambria Math&quot; w:h-ansi=&quot;Cambria Math&quot;/&gt;&lt;wx:font wx:val=&quot;Cambria Math&quot;/&gt;&lt;w:lang w:fareast=&quot;ZH-CN&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h&lt;/m:t&gt;&lt;/m:r&gt;&lt;/m:sub&gt;&lt;/m:sSub&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v&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FA2554">
        <w:rPr>
          <w:lang w:eastAsia="zh-CN"/>
        </w:rPr>
        <w:fldChar w:fldCharType="end"/>
      </w:r>
    </w:p>
    <w:p w:rsidR="00FA2554" w:rsidRPr="00FA2554" w:rsidRDefault="00FA2554" w:rsidP="00FA2554">
      <w:pPr>
        <w:pStyle w:val="BodyText"/>
        <w:rPr>
          <w:lang w:eastAsia="x-none"/>
        </w:rPr>
      </w:pPr>
      <w:r w:rsidRPr="00FA2554">
        <w:rPr>
          <w:lang w:eastAsia="x-none"/>
        </w:rPr>
        <w:t>Also, the maximum achieved peak element gain for given wide symmetrical beam with can be expressed as [3]:</w:t>
      </w:r>
    </w:p>
    <w:p w:rsidR="00FA2554" w:rsidRPr="00FA2554" w:rsidRDefault="00FA2554" w:rsidP="00FA2554">
      <w:pPr>
        <w:pStyle w:val="EQ"/>
        <w:rPr>
          <w:lang w:eastAsia="zh-CN"/>
        </w:rPr>
      </w:pPr>
      <w:r w:rsidRPr="00FA2554">
        <w:tab/>
      </w:r>
      <w:r w:rsidRPr="00FA2554">
        <w:rPr>
          <w:lang w:eastAsia="zh-CN"/>
        </w:rPr>
        <w:fldChar w:fldCharType="begin"/>
      </w:r>
      <w:r w:rsidRPr="00FA2554">
        <w:rPr>
          <w:lang w:eastAsia="zh-CN"/>
        </w:rPr>
        <w:instrText xml:space="preserve"> QUOTE </w:instrText>
      </w:r>
      <w:r w:rsidR="007C3863">
        <w:rPr>
          <w:position w:val="-15"/>
        </w:rPr>
        <w:pict>
          <v:shape id="_x0000_i1040" type="#_x0000_t75" style="width:134.2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5EF7&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B05EF7&quot; wsp:rsidP=&quot;00B05EF7&quot;&gt;&lt;m:oMathPara&gt;&lt;m:oMath&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G&lt;/m:t&gt;&lt;/m:r&gt;&lt;/m:e&gt;&lt;m:sub&gt;&lt;m:r&gt;&lt;w:rPr&gt;&lt;w:rFonts w:ascii=&quot;Cambria Math&quot; w:h-ansi=&quot;Cambria Math&quot;/&gt;&lt;wx:font wx:val=&quot;Cambria Math&quot;/&gt;&lt;w:i/&gt;&lt;w:i-cs/&gt;&lt;w:lang w:fareast=&quot;ZH-CN&quot;/&gt;&lt;/w:rPr&gt;&lt;m:t&gt;E&lt;/m:t&gt;&lt;/m:r&gt;&lt;m:r&gt;&lt;m:rPr&gt;&lt;m:sty m:val=&quot;p&quot;/&gt;&lt;/m:rPr&gt;&lt;w:rPr&gt;&lt;w:rFonts w:ascii=&quot;Cambria Math&quot; w:h-ansi=&quot;Cambria Math&quot;/&gt;&lt;wx:font wx:val=&quot;Cambria Math&quot;/&gt;&lt;w:lang w:fareast=&quot;ZH-CN&quot;/&gt;&lt;/w:rPr&gt;&lt;m:t&gt;,&lt;/m:t&gt;&lt;/m:r&gt;&lt;m:r&gt;&lt;w:rPr&gt;&lt;w:rFonts w:ascii=&quot;Cambria Math&quot; w:h-ansi=&quot;Cambria Math&quot;/&gt;&lt;wx:font wx:val=&quot;Cambria Math&quot;/&gt;&lt;w:i/&gt;&lt;w:i-cs/&gt;&lt;w:lang w:fareast=&quot;ZH-CN&quot;/&gt;&lt;/w:rPr&gt;&lt;m:t&gt;max&lt;/m:t&gt;&lt;/m:r&gt;&lt;/m:sub&gt;&lt;/m:sSub&gt;&lt;m:r&gt;&lt;m:rPr&gt;&lt;m:sty m:val=&quot;p&quot;/&gt;&lt;/m:rPr&gt;&lt;w:rPr&gt;&lt;w:rFonts w:ascii=&quot;Cambria Math&quot; w:h-ansi=&quot;Cambria Math&quot;/&gt;&lt;wx:font wx:val=&quot;Cambria Math&quot;/&gt;&lt;w:lang w:fareast=&quot;ZH-CN&quot;/&gt;&lt;/w:rPr&gt;&lt;m:t&gt;â‰ˆ&lt;/m:t&gt;&lt;/m:r&gt;&lt;m:r&gt;&lt;m:rPr&gt;&lt;m:sty m:val=&quot;p&quot;/&gt;&lt;/m:rPr&gt;&lt;w:rPr&gt;&lt;w:rFonts w:ascii=&quot;Cambria Math&quot; w:fareast=&quot;SimSun&quot; w:h-ansi=&quot;Cambria Math&quot;/&gt;&lt;wx:font wx:val=&quot;Cambria Math&quot;/&gt;&lt;/w:rPr&gt;&lt;m:t&gt;10&lt;/m:t&gt;&lt;/m:r&gt;&lt;m:sSub&gt;&lt;m:sSubPr&gt;&lt;m:ctrlPr&gt;&lt;w:rPr&gt;&lt;w:rFonts w:ascii=&quot;Cambria Math&quot; w:fareast=&quot;SimSun&quot; w:h-ansi=&quot;Cambria Math&quot;/&gt;&lt;wx:font wx:val=&quot;Cambria Math&quot;/&gt;&lt;/w:rPr&gt;&lt;/m:ctrlPr&gt;&lt;/m:sSubPr&gt;&lt;m:e&gt;&lt;m:r&gt;&lt;m:rPr&gt;&lt;m:sty m:val=&quot;p&quot;/&gt;&lt;/m:rPr&gt;&lt;w:rPr&gt;&lt;w:rFonts w:ascii=&quot;Cambria Math&quot; w:fareast=&quot;SimSun&quot; w:h-ansi=&quot;Cambria Math&quot;/&gt;&lt;wx:font wx:val=&quot;Cambria Math&quot;/&gt;&lt;/w:rPr&gt;&lt;m:t&gt;log&lt;/m:t&gt;&lt;/m:r&gt;&lt;/m:e&gt;&lt;m:sub&gt;&lt;m:r&gt;&lt;m:rPr&gt;&lt;m:sty m:val=&quot;p&quot;/&gt;&lt;/m:rPr&gt;&lt;w:rPr&gt;&lt;w:rFonts w:ascii=&quot;Cambria Math&quot; w:fareast=&quot;SimSun&quot; w:h-ansi=&quot;Cambria Math&quot;/&gt;&lt;wx:font wx:val=&quot;Cambria Math&quot;/&gt;&lt;/w:rPr&gt;&lt;m:t&gt;10&lt;/m:t&gt;&lt;/m:r&gt;&lt;/m:sub&gt;&lt;/m:sSub&gt;&lt;m:d&gt;&lt;m:dPr&gt;&lt;m:ctrlPr&gt;&lt;w:rPr&gt;&lt;w:rFonts w:ascii=&quot;Cambria Math&quot; w:fareast=&quot;SimSun&quot; w:h-ansi=&quot;Cambria Math&quot;/&gt;&lt;wx:font wx:val=&quot;Cambria Math&quot;/&gt;&lt;/w:rPr&gt;&lt;/m:ctrlPr&gt;&lt;/m:dPr&gt;&lt;m:e&gt;&lt;m:f&gt;&lt;m:fPr&gt;&lt;m:ctrlPr&gt;&lt;w:rPr&gt;&lt;w:rFonts w:ascii=&quot;Cambria Math&quot; w:h-ansi=&quot;Cambria Math&quot;/&gt;&lt;wx:font wx:val=&quot;Cambria Math&quot;/&gt;&lt;w:lang w:fareast=&quot;ZH-CN&quot;/&gt;&lt;/w:rPr&gt;&lt;/m:ctrlPr&gt;&lt;/m:fPr&gt;&lt;m:num&gt;&lt;m:r&gt;&lt;m:rPr&gt;&lt;m:sty m:val=&quot;p&quot;/&gt;&lt;/m:rPr&gt;&lt;w:rPr&gt;&lt;w:rFonts w:ascii=&quot;Cambria Math&quot; w:h-ansi=&quot;Cambria Math&quot;/&gt;&lt;wx:font wx:val=&quot;Cambria Math&quot;/&gt;&lt;w:lang w:fareast=&quot;ZH-CN&quot;/&gt;&lt;/w:rPr&gt;&lt;m:t&gt;52525&lt;/m:t&gt;&lt;/m:r&gt;&lt;/m:num&gt;&lt;m:den&gt;&lt;m:sSub&gt;&lt;m:sSubPr&gt;&lt;m:ctrlPr&gt;&lt;w:rPr&gt;&lt;w:rFonts w:ascii=&quot;Cambria Math&quot; w:h-ansi=&quot;Cambria Math&quot;/&gt;&lt;wx:font wx:val=&quot;Cambria Math&quot;/&gt;&lt;w:sz w:val=&quot;18&quot;/&gt;&lt;w:sz-cs w:val=&quot;18&quot;/&gt;&lt;w:lang w:fareast=&quot;ZH-CN&quot;/&gt;&lt;/w:rPr&gt;&lt;/m:ctrlPr&gt;&lt;/m:sSubPr&gt;&lt;m:e&gt;&lt;m:r&gt;&lt;w:rPr&gt;&lt;w:rFonts w:ascii=&quot;Cambria Math&quot; w:h-ansi=&quot;Cambria Math&quot;/&gt;&lt;wx:font wx:val=&quot;Cambria Math&quot;/&gt;&lt;w:i/&gt;&lt;w:i-cs/&gt;&lt;w:sz w:val=&quot;18&quot;/&gt;&lt;w:sz-cs w:val=&quot;18&quot;/&gt;&lt;w:lang w:fareast=&quot;ZH-CN&quot;/&gt;&lt;/w:rPr&gt;&lt;m:t&gt;Ï†&lt;/m:t&gt;&lt;/m:r&gt;&lt;/m:e&gt;&lt;m:sub&gt;&lt;m:r&gt;&lt;m:rPr&gt;&lt;m:sty m:val=&quot;p&quot;/&gt;&lt;/m:rPr&gt;&lt;w:rPr&gt;&lt;w:rFonts w:ascii=&quot;Cambria Math&quot; w:h-ansi=&quot;Cambria Math&quot;/&gt;&lt;wx:font wx:val=&quot;Cambria Math&quot;/&gt;&lt;w:sz w:val=&quot;18&quot;/&gt;&lt;w:sz-cs w:val=&quot;18&quot;/&gt;&lt;w:lang w:val=&quot;EN-US&quot; w:fareast=&quot;ZH-CN&quot;/&gt;&lt;/w:rPr&gt;&lt;m:t&gt;3&lt;/m:t&gt;&lt;/m:r&gt;&lt;m:r&gt;&lt;w:rPr&gt;&lt;w:rFonts w:ascii=&quot;Cambria Math&quot; w:h-ansi=&quot;Cambria Math&quot;/&gt;&lt;wx:font wx:val=&quot;Cambria Math&quot;/&gt;&lt;w:i/&gt;&lt;w:i-cs/&gt;&lt;w:sz w:val=&quot;18&quot;/&gt;&lt;w:sz-cs w:val=&quot;18&quot;/&gt;&lt;w:lang w:fareast=&quot;ZH-CN&quot;/&gt;&lt;/w:rPr&gt;&lt;m:t&gt;dB&lt;/m:t&gt;&lt;/m:r&gt;&lt;/m:sub&gt;&lt;/m:sSub&gt;&lt;m:sSub&gt;&lt;m:sSubPr&gt;&lt;m:ctrlPr&gt;&lt;w:rPr&gt;&lt;w:rFonts w:ascii=&quot;Cambria Math&quot; w:h-ansi=&quot;Cambria Math&quot;/&gt;&lt;wx:font wx:val=&quot;Cambria Math&quot;/&gt;&lt;w:sz w:val=&quot;18&quot;/&gt;&lt;w:sz-cs w:val=&quot;18&quot;/&gt;&lt;w:lang w:fareast=&quot;ZH-CN&quot;/&gt;&lt;/w:rPr&gt;&lt;/m:ctrlPr&gt;&lt;/m:sSubPr&gt;&lt;m:e&gt;&lt;m:r&gt;&lt;w:rPr&gt;&lt;w:rFonts w:ascii=&quot;Cambria Math&quot; w:h-ansi=&quot;Cambria Math&quot;/&gt;&lt;wx:font wx:val=&quot;Cambria Math&quot;/&gt;&lt;w:i/&gt;&lt;w:i-cs/&gt;&lt;w:sz w:val=&quot;18&quot;/&gt;&lt;w:sz-cs w:val=&quot;18&quot;/&gt;&lt;w:lang w:fareast=&quot;ZH-CN&quot;/&gt;&lt;/w:rPr&gt;&lt;m:t&gt;Î¸&lt;/m:t&gt;&lt;/m:r&gt;&lt;/m:e&gt;&lt;m:sub&gt;&lt;m:r&gt;&lt;m:rPr&gt;&lt;m:sty m:val=&quot;p&quot;/&gt;&lt;/m:rPr&gt;&lt;w:rPr&gt;&lt;w:rFonts w:ascii=&quot;Cambria Math&quot; w:h-ansi=&quot;Cambria Math&quot;/&gt;&lt;wx:font wx:val=&quot;Cambria Math&quot;/&gt;&lt;w:sz w:val=&quot;18&quot;/&gt;&lt;w:sz-cs w:val=&quot;18&quot;/&gt;&lt;w:lang w:fareast=&quot;ZH-CN&quot;/&gt;&lt;/w:rPr&gt;&lt;m:t&gt;3&lt;/m:t&gt;&lt;/m:r&gt;&lt;m:r&gt;&lt;w:rPr&gt;&lt;w:rFonts w:ascii=&quot;Cambria Math&quot; w:h-ansi=&quot;Cambria Math&quot;/&gt;&lt;wx:font wx:val=&quot;Cambria Math&quot;/&gt;&lt;w:i/&gt;&lt;w:i-cs/&gt;&lt;w:sz w:val=&quot;18&quot;/&gt;&lt;w:sz-cs w:val=&quot;18&quot;/&gt;&lt;w:lang w:fareast=&quot;ZH-CN&quot;/&gt;&lt;/w:rPr&gt;&lt;m:t&gt;dB&lt;/m:t&gt;&lt;/m:r&gt;&lt;/m:sub&gt;&lt;/m:sSub&gt;&lt;/m:den&gt;&lt;/m:f&gt;&lt;/m:e&gt;&lt;/m:d&gt;&lt;m:r&gt;&lt;m:rPr&gt;&lt;m:sty m:val=&quot;p&quot;/&gt;&lt;/m:rPr&gt;&lt;w:rPr&gt;&lt;w:rFonts w:ascii=&quot;Cambria Math&quot; w:fareast=&quot;SimSun&quot; w:h-ansi=&quot;Cambria Math&quot;/&gt;&lt;wx:font wx:val=&quot;Cambria Math&quot;/&gt;&lt;w:lang w:val=&quot;EN-US&quot;/&gt;&lt;/w:rPr&gt;&lt;m:t&gt;-&lt;/m:t&gt;&lt;/m:r&gt;&lt;m:sSub&gt;&lt;m:sSubPr&gt;&lt;m:ctrlPr&gt;&lt;w:rPr&gt;&lt;w:rFonts w:ascii=&quot;Cambria Math&quot; w:fareast=&quot;SimSun&quot; w:h-ansi=&quot;Cambria Math&quot;/&gt;&lt;wx:font wx:val=&quot;Cambria Math&quot;/&gt;&lt;w:lang w:val=&quot;EN-US&quot;/&gt;&lt;/w:rPr&gt;&lt;/m:ctrlPr&gt;&lt;/m:sSubPr&gt;&lt;m:e&gt;&lt;m:r&gt;&lt;w:rPr&gt;&lt;w:rFonts w:ascii=&quot;Cambria Math&quot; w:fareast=&quot;SimSun&quot; w:h-ansi=&quot;Cambria Math&quot;/&gt;&lt;wx:font wx:val=&quot;Cambria Math&quot;/&gt;&lt;w:i/&gt;&lt;w:i-cs/&gt;&lt;w:lang w:val=&quot;EN-US&quot;/&gt;&lt;/w:rPr&gt;&lt;m:t&gt;L&lt;/m:t&gt;&lt;/m:r&gt;&lt;/m:e&gt;&lt;m:sub&gt;&lt;m:r&gt;&lt;w:rPr&gt;&lt;w:rFonts w:ascii=&quot;Cambria Math&quot; w:fareast=&quot;SimSun&quot; w:h-ansi=&quot;Cambria Math&quot;/&gt;&lt;wx:font wx:val=&quot;Cambria Math&quot;/&gt;&lt;w:i/&gt;&lt;w:i-cs/&gt;&lt;w:lang w:val=&quot;EN-US&quot;/&gt;&lt;/w:rPr&gt;&lt;m:t&gt;E&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FA2554">
        <w:rPr>
          <w:lang w:eastAsia="zh-CN"/>
        </w:rPr>
        <w:instrText xml:space="preserve"> </w:instrText>
      </w:r>
      <w:r w:rsidRPr="00FA2554">
        <w:rPr>
          <w:lang w:eastAsia="zh-CN"/>
        </w:rPr>
        <w:fldChar w:fldCharType="separate"/>
      </w:r>
      <w:r w:rsidR="007C3863">
        <w:rPr>
          <w:position w:val="-15"/>
        </w:rPr>
        <w:pict>
          <v:shape id="_x0000_i1041" type="#_x0000_t75" style="width:134.2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5EF7&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B05EF7&quot; wsp:rsidP=&quot;00B05EF7&quot;&gt;&lt;m:oMathPara&gt;&lt;m:oMath&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i-cs/&gt;&lt;w:lang w:fareast=&quot;ZH-CN&quot;/&gt;&lt;/w:rPr&gt;&lt;m:t&gt;G&lt;/m:t&gt;&lt;/m:r&gt;&lt;/m:e&gt;&lt;m:sub&gt;&lt;m:r&gt;&lt;w:rPr&gt;&lt;w:rFonts w:ascii=&quot;Cambria Math&quot; w:h-ansi=&quot;Cambria Math&quot;/&gt;&lt;wx:font wx:val=&quot;Cambria Math&quot;/&gt;&lt;w:i/&gt;&lt;w:i-cs/&gt;&lt;w:lang w:fareast=&quot;ZH-CN&quot;/&gt;&lt;/w:rPr&gt;&lt;m:t&gt;E&lt;/m:t&gt;&lt;/m:r&gt;&lt;m:r&gt;&lt;m:rPr&gt;&lt;m:sty m:val=&quot;p&quot;/&gt;&lt;/m:rPr&gt;&lt;w:rPr&gt;&lt;w:rFonts w:ascii=&quot;Cambria Math&quot; w:h-ansi=&quot;Cambria Math&quot;/&gt;&lt;wx:font wx:val=&quot;Cambria Math&quot;/&gt;&lt;w:lang w:fareast=&quot;ZH-CN&quot;/&gt;&lt;/w:rPr&gt;&lt;m:t&gt;,&lt;/m:t&gt;&lt;/m:r&gt;&lt;m:r&gt;&lt;w:rPr&gt;&lt;w:rFonts w:ascii=&quot;Cambria Math&quot; w:h-ansi=&quot;Cambria Math&quot;/&gt;&lt;wx:font wx:val=&quot;Cambria Math&quot;/&gt;&lt;w:i/&gt;&lt;w:i-cs/&gt;&lt;w:lang w:fareast=&quot;ZH-CN&quot;/&gt;&lt;/w:rPr&gt;&lt;m:t&gt;max&lt;/m:t&gt;&lt;/m:r&gt;&lt;/m:sub&gt;&lt;/m:sSub&gt;&lt;m:r&gt;&lt;m:rPr&gt;&lt;m:sty m:val=&quot;p&quot;/&gt;&lt;/m:rPr&gt;&lt;w:rPr&gt;&lt;w:rFonts w:ascii=&quot;Cambria Math&quot; w:h-ansi=&quot;Cambria Math&quot;/&gt;&lt;wx:font wx:val=&quot;Cambria Math&quot;/&gt;&lt;w:lang w:fareast=&quot;ZH-CN&quot;/&gt;&lt;/w:rPr&gt;&lt;m:t&gt;â‰ˆ&lt;/m:t&gt;&lt;/m:r&gt;&lt;m:r&gt;&lt;m:rPr&gt;&lt;m:sty m:val=&quot;p&quot;/&gt;&lt;/m:rPr&gt;&lt;w:rPr&gt;&lt;w:rFonts w:ascii=&quot;Cambria Math&quot; w:fareast=&quot;SimSun&quot; w:h-ansi=&quot;Cambria Math&quot;/&gt;&lt;wx:font wx:val=&quot;Cambria Math&quot;/&gt;&lt;/w:rPr&gt;&lt;m:t&gt;10&lt;/m:t&gt;&lt;/m:r&gt;&lt;m:sSub&gt;&lt;m:sSubPr&gt;&lt;m:ctrlPr&gt;&lt;w:rPr&gt;&lt;w:rFonts w:ascii=&quot;Cambria Math&quot; w:fareast=&quot;SimSun&quot; w:h-ansi=&quot;Cambria Math&quot;/&gt;&lt;wx:font wx:val=&quot;Cambria Math&quot;/&gt;&lt;/w:rPr&gt;&lt;/m:ctrlPr&gt;&lt;/m:sSubPr&gt;&lt;m:e&gt;&lt;m:r&gt;&lt;m:rPr&gt;&lt;m:sty m:val=&quot;p&quot;/&gt;&lt;/m:rPr&gt;&lt;w:rPr&gt;&lt;w:rFonts w:ascii=&quot;Cambria Math&quot; w:fareast=&quot;SimSun&quot; w:h-ansi=&quot;Cambria Math&quot;/&gt;&lt;wx:font wx:val=&quot;Cambria Math&quot;/&gt;&lt;/w:rPr&gt;&lt;m:t&gt;log&lt;/m:t&gt;&lt;/m:r&gt;&lt;/m:e&gt;&lt;m:sub&gt;&lt;m:r&gt;&lt;m:rPr&gt;&lt;m:sty m:val=&quot;p&quot;/&gt;&lt;/m:rPr&gt;&lt;w:rPr&gt;&lt;w:rFonts w:ascii=&quot;Cambria Math&quot; w:fareast=&quot;SimSun&quot; w:h-ansi=&quot;Cambria Math&quot;/&gt;&lt;wx:font wx:val=&quot;Cambria Math&quot;/&gt;&lt;/w:rPr&gt;&lt;m:t&gt;10&lt;/m:t&gt;&lt;/m:r&gt;&lt;/m:sub&gt;&lt;/m:sSub&gt;&lt;m:d&gt;&lt;m:dPr&gt;&lt;m:ctrlPr&gt;&lt;w:rPr&gt;&lt;w:rFonts w:ascii=&quot;Cambria Math&quot; w:fareast=&quot;SimSun&quot; w:h-ansi=&quot;Cambria Math&quot;/&gt;&lt;wx:font wx:val=&quot;Cambria Math&quot;/&gt;&lt;/w:rPr&gt;&lt;/m:ctrlPr&gt;&lt;/m:dPr&gt;&lt;m:e&gt;&lt;m:f&gt;&lt;m:fPr&gt;&lt;m:ctrlPr&gt;&lt;w:rPr&gt;&lt;w:rFonts w:ascii=&quot;Cambria Math&quot; w:h-ansi=&quot;Cambria Math&quot;/&gt;&lt;wx:font wx:val=&quot;Cambria Math&quot;/&gt;&lt;w:lang w:fareast=&quot;ZH-CN&quot;/&gt;&lt;/w:rPr&gt;&lt;/m:ctrlPr&gt;&lt;/m:fPr&gt;&lt;m:num&gt;&lt;m:r&gt;&lt;m:rPr&gt;&lt;m:sty m:val=&quot;p&quot;/&gt;&lt;/m:rPr&gt;&lt;w:rPr&gt;&lt;w:rFonts w:ascii=&quot;Cambria Math&quot; w:h-ansi=&quot;Cambria Math&quot;/&gt;&lt;wx:font wx:val=&quot;Cambria Math&quot;/&gt;&lt;w:lang w:fareast=&quot;ZH-CN&quot;/&gt;&lt;/w:rPr&gt;&lt;m:t&gt;52525&lt;/m:t&gt;&lt;/m:r&gt;&lt;/m:num&gt;&lt;m:den&gt;&lt;m:sSub&gt;&lt;m:sSubPr&gt;&lt;m:ctrlPr&gt;&lt;w:rPr&gt;&lt;w:rFonts w:ascii=&quot;Cambria Math&quot; w:h-ansi=&quot;Cambria Math&quot;/&gt;&lt;wx:font wx:val=&quot;Cambria Math&quot;/&gt;&lt;w:sz w:val=&quot;18&quot;/&gt;&lt;w:sz-cs w:val=&quot;18&quot;/&gt;&lt;w:lang w:fareast=&quot;ZH-CN&quot;/&gt;&lt;/w:rPr&gt;&lt;/m:ctrlPr&gt;&lt;/m:sSubPr&gt;&lt;m:e&gt;&lt;m:r&gt;&lt;w:rPr&gt;&lt;w:rFonts w:ascii=&quot;Cambria Math&quot; w:h-ansi=&quot;Cambria Math&quot;/&gt;&lt;wx:font wx:val=&quot;Cambria Math&quot;/&gt;&lt;w:i/&gt;&lt;w:i-cs/&gt;&lt;w:sz w:val=&quot;18&quot;/&gt;&lt;w:sz-cs w:val=&quot;18&quot;/&gt;&lt;w:lang w:fareast=&quot;ZH-CN&quot;/&gt;&lt;/w:rPr&gt;&lt;m:t&gt;Ï†&lt;/m:t&gt;&lt;/m:r&gt;&lt;/m:e&gt;&lt;m:sub&gt;&lt;m:r&gt;&lt;m:rPr&gt;&lt;m:sty m:val=&quot;p&quot;/&gt;&lt;/m:rPr&gt;&lt;w:rPr&gt;&lt;w:rFonts w:ascii=&quot;Cambria Math&quot; w:h-ansi=&quot;Cambria Math&quot;/&gt;&lt;wx:font wx:val=&quot;Cambria Math&quot;/&gt;&lt;w:sz w:val=&quot;18&quot;/&gt;&lt;w:sz-cs w:val=&quot;18&quot;/&gt;&lt;w:lang w:val=&quot;EN-US&quot; w:fareast=&quot;ZH-CN&quot;/&gt;&lt;/w:rPr&gt;&lt;m:t&gt;3&lt;/m:t&gt;&lt;/m:r&gt;&lt;m:r&gt;&lt;w:rPr&gt;&lt;w:rFonts w:ascii=&quot;Cambria Math&quot; w:h-ansi=&quot;Cambria Math&quot;/&gt;&lt;wx:font wx:val=&quot;Cambria Math&quot;/&gt;&lt;w:i/&gt;&lt;w:i-cs/&gt;&lt;w:sz w:val=&quot;18&quot;/&gt;&lt;w:sz-cs w:val=&quot;18&quot;/&gt;&lt;w:lang w:fareast=&quot;ZH-CN&quot;/&gt;&lt;/w:rPr&gt;&lt;m:t&gt;dB&lt;/m:t&gt;&lt;/m:r&gt;&lt;/m:sub&gt;&lt;/m:sSub&gt;&lt;m:sSub&gt;&lt;m:sSubPr&gt;&lt;m:ctrlPr&gt;&lt;w:rPr&gt;&lt;w:rFonts w:ascii=&quot;Cambria Math&quot; w:h-ansi=&quot;Cambria Math&quot;/&gt;&lt;wx:font wx:val=&quot;Cambria Math&quot;/&gt;&lt;w:sz w:val=&quot;18&quot;/&gt;&lt;w:sz-cs w:val=&quot;18&quot;/&gt;&lt;w:lang w:fareast=&quot;ZH-CN&quot;/&gt;&lt;/w:rPr&gt;&lt;/m:ctrlPr&gt;&lt;/m:sSubPr&gt;&lt;m:e&gt;&lt;m:r&gt;&lt;w:rPr&gt;&lt;w:rFonts w:ascii=&quot;Cambria Math&quot; w:h-ansi=&quot;Cambria Math&quot;/&gt;&lt;wx:font wx:val=&quot;Cambria Math&quot;/&gt;&lt;w:i/&gt;&lt;w:i-cs/&gt;&lt;w:sz w:val=&quot;18&quot;/&gt;&lt;w:sz-cs w:val=&quot;18&quot;/&gt;&lt;w:lang w:fareast=&quot;ZH-CN&quot;/&gt;&lt;/w:rPr&gt;&lt;m:t&gt;Î¸&lt;/m:t&gt;&lt;/m:r&gt;&lt;/m:e&gt;&lt;m:sub&gt;&lt;m:r&gt;&lt;m:rPr&gt;&lt;m:sty m:val=&quot;p&quot;/&gt;&lt;/m:rPr&gt;&lt;w:rPr&gt;&lt;w:rFonts w:ascii=&quot;Cambria Math&quot; w:h-ansi=&quot;Cambria Math&quot;/&gt;&lt;wx:font wx:val=&quot;Cambria Math&quot;/&gt;&lt;w:sz w:val=&quot;18&quot;/&gt;&lt;w:sz-cs w:val=&quot;18&quot;/&gt;&lt;w:lang w:fareast=&quot;ZH-CN&quot;/&gt;&lt;/w:rPr&gt;&lt;m:t&gt;3&lt;/m:t&gt;&lt;/m:r&gt;&lt;m:r&gt;&lt;w:rPr&gt;&lt;w:rFonts w:ascii=&quot;Cambria Math&quot; w:h-ansi=&quot;Cambria Math&quot;/&gt;&lt;wx:font wx:val=&quot;Cambria Math&quot;/&gt;&lt;w:i/&gt;&lt;w:i-cs/&gt;&lt;w:sz w:val=&quot;18&quot;/&gt;&lt;w:sz-cs w:val=&quot;18&quot;/&gt;&lt;w:lang w:fareast=&quot;ZH-CN&quot;/&gt;&lt;/w:rPr&gt;&lt;m:t&gt;dB&lt;/m:t&gt;&lt;/m:r&gt;&lt;/m:sub&gt;&lt;/m:sSub&gt;&lt;/m:den&gt;&lt;/m:f&gt;&lt;/m:e&gt;&lt;/m:d&gt;&lt;m:r&gt;&lt;m:rPr&gt;&lt;m:sty m:val=&quot;p&quot;/&gt;&lt;/m:rPr&gt;&lt;w:rPr&gt;&lt;w:rFonts w:ascii=&quot;Cambria Math&quot; w:fareast=&quot;SimSun&quot; w:h-ansi=&quot;Cambria Math&quot;/&gt;&lt;wx:font wx:val=&quot;Cambria Math&quot;/&gt;&lt;w:lang w:val=&quot;EN-US&quot;/&gt;&lt;/w:rPr&gt;&lt;m:t&gt;-&lt;/m:t&gt;&lt;/m:r&gt;&lt;m:sSub&gt;&lt;m:sSubPr&gt;&lt;m:ctrlPr&gt;&lt;w:rPr&gt;&lt;w:rFonts w:ascii=&quot;Cambria Math&quot; w:fareast=&quot;SimSun&quot; w:h-ansi=&quot;Cambria Math&quot;/&gt;&lt;wx:font wx:val=&quot;Cambria Math&quot;/&gt;&lt;w:lang w:val=&quot;EN-US&quot;/&gt;&lt;/w:rPr&gt;&lt;/m:ctrlPr&gt;&lt;/m:sSubPr&gt;&lt;m:e&gt;&lt;m:r&gt;&lt;w:rPr&gt;&lt;w:rFonts w:ascii=&quot;Cambria Math&quot; w:fareast=&quot;SimSun&quot; w:h-ansi=&quot;Cambria Math&quot;/&gt;&lt;wx:font wx:val=&quot;Cambria Math&quot;/&gt;&lt;w:i/&gt;&lt;w:i-cs/&gt;&lt;w:lang w:val=&quot;EN-US&quot;/&gt;&lt;/w:rPr&gt;&lt;m:t&gt;L&lt;/m:t&gt;&lt;/m:r&gt;&lt;/m:e&gt;&lt;m:sub&gt;&lt;m:r&gt;&lt;w:rPr&gt;&lt;w:rFonts w:ascii=&quot;Cambria Math&quot; w:fareast=&quot;SimSun&quot; w:h-ansi=&quot;Cambria Math&quot;/&gt;&lt;wx:font wx:val=&quot;Cambria Math&quot;/&gt;&lt;w:i/&gt;&lt;w:i-cs/&gt;&lt;w:lang w:val=&quot;EN-US&quot;/&gt;&lt;/w:rPr&gt;&lt;m:t&gt;E&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FA2554">
        <w:rPr>
          <w:lang w:eastAsia="zh-CN"/>
        </w:rPr>
        <w:fldChar w:fldCharType="end"/>
      </w:r>
    </w:p>
    <w:p w:rsidR="00FA2554" w:rsidRPr="00FA2554" w:rsidRDefault="00FA2554" w:rsidP="00FA2554">
      <w:pPr>
        <w:rPr>
          <w:rFonts w:eastAsia="SimSun"/>
        </w:rPr>
      </w:pPr>
    </w:p>
    <w:p w:rsidR="00FA2554" w:rsidRPr="00FA2554" w:rsidRDefault="00FA2554" w:rsidP="00FA2554">
      <w:pPr>
        <w:pStyle w:val="Heading4"/>
        <w:rPr>
          <w:rFonts w:eastAsia="SimSun"/>
        </w:rPr>
      </w:pPr>
      <w:bookmarkStart w:id="184" w:name="_Toc51054743"/>
      <w:bookmarkStart w:id="185" w:name="_Toc53221919"/>
      <w:bookmarkStart w:id="186" w:name="_Toc53222083"/>
      <w:bookmarkStart w:id="187" w:name="_Toc53222186"/>
      <w:bookmarkStart w:id="188" w:name="_Toc53222627"/>
      <w:bookmarkStart w:id="189" w:name="_Toc61185837"/>
      <w:r w:rsidRPr="00FA2554">
        <w:rPr>
          <w:rFonts w:eastAsia="SimSun"/>
        </w:rPr>
        <w:t>6.2.2.2</w:t>
      </w:r>
      <w:r w:rsidRPr="00FA2554">
        <w:rPr>
          <w:rFonts w:eastAsia="SimSun"/>
        </w:rPr>
        <w:tab/>
        <w:t>FR1</w:t>
      </w:r>
      <w:bookmarkEnd w:id="184"/>
      <w:bookmarkEnd w:id="185"/>
      <w:bookmarkEnd w:id="186"/>
      <w:bookmarkEnd w:id="187"/>
      <w:bookmarkEnd w:id="188"/>
      <w:bookmarkEnd w:id="189"/>
    </w:p>
    <w:p w:rsidR="00FA2554" w:rsidRPr="00FA2554" w:rsidRDefault="00FA2554" w:rsidP="00FA2554">
      <w:pPr>
        <w:rPr>
          <w:rFonts w:eastAsia="SimSun"/>
        </w:rPr>
      </w:pPr>
      <w:r w:rsidRPr="00FA2554">
        <w:rPr>
          <w:rFonts w:eastAsia="SimSun"/>
        </w:rPr>
        <w:t>The FR1 antenna is defined as:</w:t>
      </w:r>
    </w:p>
    <w:p w:rsidR="00FA2554" w:rsidRPr="00FA2554" w:rsidRDefault="00FA2554" w:rsidP="00FA2554">
      <w:pPr>
        <w:pStyle w:val="TH"/>
        <w:rPr>
          <w:rFonts w:eastAsia="SimSun"/>
        </w:rPr>
      </w:pPr>
      <w:r w:rsidRPr="00FA2554">
        <w:rPr>
          <w:rFonts w:eastAsia="SimSun"/>
        </w:rPr>
        <w:t>Table 6.2.2.2-1 FR1 IAB antenna model for macro scenario</w:t>
      </w:r>
    </w:p>
    <w:tbl>
      <w:tblPr>
        <w:tblW w:w="9780" w:type="dxa"/>
        <w:tblCellMar>
          <w:left w:w="0" w:type="dxa"/>
          <w:right w:w="0" w:type="dxa"/>
        </w:tblCellMar>
        <w:tblLook w:val="04A0" w:firstRow="1" w:lastRow="0" w:firstColumn="1" w:lastColumn="0" w:noHBand="0" w:noVBand="1"/>
      </w:tblPr>
      <w:tblGrid>
        <w:gridCol w:w="3392"/>
        <w:gridCol w:w="6388"/>
      </w:tblGrid>
      <w:tr w:rsidR="00FA2554" w:rsidRPr="00FA2554" w:rsidTr="006E6BE4">
        <w:trPr>
          <w:trHeight w:val="182"/>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pStyle w:val="TAH"/>
              <w:rPr>
                <w:rFonts w:cs="Arial"/>
                <w:szCs w:val="18"/>
              </w:rPr>
            </w:pPr>
            <w:r w:rsidRPr="00FA2554">
              <w:rPr>
                <w:rFonts w:cs="Arial"/>
                <w:szCs w:val="18"/>
              </w:rPr>
              <w:t>Parameter</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pStyle w:val="TAH"/>
              <w:rPr>
                <w:rFonts w:cs="Arial"/>
                <w:szCs w:val="18"/>
              </w:rPr>
            </w:pPr>
            <w:r w:rsidRPr="00FA2554">
              <w:rPr>
                <w:rFonts w:cs="Arial"/>
                <w:szCs w:val="18"/>
              </w:rPr>
              <w:t>Values</w:t>
            </w:r>
          </w:p>
        </w:tc>
      </w:tr>
      <w:tr w:rsidR="00FA2554" w:rsidRPr="00FA2554" w:rsidTr="006E6BE4">
        <w:trPr>
          <w:trHeight w:val="8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A2554" w:rsidRPr="00FA2554" w:rsidRDefault="00FA2554" w:rsidP="006E6BE4">
            <w:pPr>
              <w:rPr>
                <w:rFonts w:ascii="Arial" w:eastAsia="SimSun" w:hAnsi="Arial" w:cs="Arial"/>
                <w:sz w:val="18"/>
                <w:szCs w:val="18"/>
              </w:rPr>
            </w:pPr>
            <w:r w:rsidRPr="00FA2554">
              <w:rPr>
                <w:rFonts w:ascii="Arial" w:hAnsi="Arial" w:cs="Arial"/>
                <w:sz w:val="18"/>
                <w:szCs w:val="18"/>
                <w:lang w:val="en-US" w:eastAsia="zh-CN"/>
              </w:rPr>
              <w:t xml:space="preserve">Composite Array radiation pattern in Db </w:t>
            </w:r>
            <w:r w:rsidRPr="00FA2554">
              <w:rPr>
                <w:rFonts w:ascii="Arial" w:hAnsi="Arial" w:cs="Arial"/>
                <w:position w:val="-10"/>
                <w:sz w:val="18"/>
                <w:szCs w:val="18"/>
              </w:rPr>
              <w:object w:dxaOrig="859" w:dyaOrig="340">
                <v:shape id="_x0000_i1042" type="#_x0000_t75" style="width:37.5pt;height:15pt" o:ole="">
                  <v:imagedata r:id="rId22" o:title=""/>
                </v:shape>
                <o:OLEObject Type="Embed" ProgID="Equation.3" ShapeID="_x0000_i1042" DrawAspect="Content" ObjectID="_1671798585" r:id="rId23"/>
              </w:objec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A2554" w:rsidRPr="00FA2554" w:rsidRDefault="0033014A" w:rsidP="006E6BE4">
            <w:pPr>
              <w:pStyle w:val="TAL"/>
              <w:rPr>
                <w:rFonts w:cs="Arial"/>
                <w:szCs w:val="18"/>
              </w:rPr>
            </w:pPr>
            <w:r>
              <w:rPr>
                <w:rFonts w:eastAsia="SimSun"/>
              </w:rPr>
              <w:pict>
                <v:shape id="_x0000_i1043" type="#_x0000_t75" style="width:277.5pt;height:4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303E&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C4303E&quot; wsp:rsidRDefault=&quot;00C4303E&quot; wsp:rsidP=&quot;00C4303E&quot;&gt;&lt;m:oMathPara&gt;&lt;m:oMath&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A&lt;/m:t&gt;&lt;/m:r&gt;&lt;/m:e&gt;&lt;m:sub&gt;&lt;m:r&gt;&lt;w:rPr&gt;&lt;w:rFonts w:ascii=&quot;Cambria Math&quot; w:h-ansi=&quot;Cambria Math&quot; w:cs=&quot;Arial&quot;/&gt;&lt;wx:font wx:val=&quot;Cambria Math&quot;/&gt;&lt;w:i/&gt;&lt;w:sz-cs w:val=&quot;18&quot;/&gt;&lt;/w:rPr&gt;&lt;m:t&gt;A&lt;/m:t&gt;&lt;/m:r&gt;&lt;/m:sub&gt;&lt;/m:sSub&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Ï†&lt;/m:t&gt;&lt;/m:r&gt;&lt;/m:e&gt;&lt;/m:d&gt;&lt;m:r&gt;&lt;w:rPr&gt;&lt;w:rFonts w:ascii=&quot;Cambria Math&quot; w:h-ansi=&quot;Cambria Math&quot; w:cs=&quot;Arial&quot;/&gt;&lt;wx:font wx:val=&quot;Cambria Math&quot;/&gt;&lt;w:i/&gt;&lt;w:sz-cs w:val=&quot;18&quot;/&gt;&lt;/w:rPr&gt;&lt;m:t&gt;=&lt;/m:t&gt;&lt;/m:r&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A&lt;/m:t&gt;&lt;/m:r&gt;&lt;/m:e&gt;&lt;m:sub&gt;&lt;m:r&gt;&lt;w:rPr&gt;&lt;w:rFonts w:ascii=&quot;Cambria Math&quot; w:h-ansi=&quot;Cambria Math&quot; w:cs=&quot;Arial&quot;/&gt;&lt;wx:font wx:val=&quot;Cambria Math&quot;/&gt;&lt;w:i/&gt;&lt;w:sz-cs w:val=&quot;18&quot;/&gt;&lt;/w:rPr&gt;&lt;m:t&gt;E&lt;/m:t&gt;&lt;/m:r&gt;&lt;/m:sub&gt;&lt;/m:sSub&gt;&lt;m:r&gt;&lt;w:rPr&gt;&lt;w:rFonts w:ascii=&quot;Cambria Math&quot; w:h-ansi=&quot;Cambria Math&quot; w:cs=&quot;Arial&quot;/&gt;&lt;wx:font wx:val=&quot;Cambria Math&quot;/&gt;&lt;w:i/&gt;&lt;w:sz-cs w:val=&quot;18&quot;/&gt;&lt;/w:rPr&gt;&lt;m:t&gt;â€&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Ï†&lt;/m:t&gt;&lt;/m:r&gt;&lt;/m:e&gt;&lt;/m:d&gt;&lt;m:r&gt;&lt;w:rPr&gt;&lt;w:rFonts w:ascii=&quot;Cambria Math&quot; w:h-ansi=&quot;Cambria Math&quot; w:cs=&quot;Arial&quot;/&gt;&lt;wx:font wx:val=&quot;Cambria Math&quot;/&gt;&lt;w:i/&gt;&lt;w:sz-cs w:val=&quot;18&quot;/&gt;&lt;/w:rPr&gt;&lt;m:t&gt;+10&lt;/m:t&gt;&lt;/m:r&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log&lt;/m:t&gt;&lt;/m:r&gt;&lt;/m:e&gt;&lt;m:sub&gt;&lt;m:r&gt;&lt;w:rPr&gt;&lt;w:rFonts w:ascii=&quot;Cambria Math&quot; w:h-ansi=&quot;Cambria Math&quot; w:cs=&quot;Arial&quot;/&gt;&lt;wx:font wx:val=&quot;Cambria Math&quot;/&gt;&lt;w:i/&gt;&lt;w:sz-cs w:val=&quot;18&quot;/&gt;&lt;/w:rPr&gt;&lt;m:t&gt;10&lt;/m:t&gt;&lt;/m:r&gt;&lt;/m:sub&gt;&lt;/m:sSub&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1+Ï*&lt;/m:t&gt;&lt;/m:r&gt;&lt;m:d&gt;&lt;m:dPr&gt;&lt;m:ctrlPr&gt;&lt;w:rPr&gt;&lt;w:rFonts w:ascii=&quot;Cambria Math&quot; w:h-ansi=&quot;Cambria Math&quot; w:cs=&quot;Arial&quot;/&gt;&lt;wx:font wx:val=&quot;Cambria Math&quot;/&gt;&lt;w:i/&gt;&lt;w:sz-cs w:val=&quot;18&quot;/&gt;&lt;/w:rPr&gt;&lt;/m:ctrlPr&gt;&lt;/m:dPr&gt;&lt;m:e&gt;&lt;m:sSup&gt;&lt;m:sSupPr&gt;&lt;m:ctrlPr&gt;&lt;w:rPr&gt;&lt;w:rFonts w:ascii=&quot;Cambria Math&quot; w:h-ansi=&quot;Cambria Math&quot; w:cs=&quot;Arial&quot;/&gt;&lt;wx:font wx:val=&quot;Cambria Math&quot;/&gt;&lt;w:i/&gt;&lt;w:sz-cs w:val=&quot;18&quot;/&gt;&lt;/w:rPr&gt;&lt;/m:ctrlPr&gt;&lt;/m:sSupPr&gt;&lt;m:e&gt;&lt;m:d&gt;&lt;m:dPr&gt;&lt;m:begChr m:val=&quot;|&quot;/&gt;&lt;m:endChr m:val=&quot;|&quot;/&gt;&lt;m:ctrlPr&gt;&lt;w:rPr&gt;&lt;w:rFonts w:ascii=&quot;Cambria Math&quot; w:h-ansi=&quot;Cambria Math&quot; w:cs=&quot;Arial&quot;/&gt;&lt;wx:font wx:val=&quot;Cambria Math&quot;/&gt;&lt;w:i/&gt;&lt;w:sz-cs w:val=&quot;18&quot;/&gt;&lt;/w:rPr&gt;&lt;/m:ctrlPr&gt;&lt;/m:dPr&gt;&lt;m:e&gt;&lt;m:nary&gt;&lt;m:naryPr&gt;&lt;m:chr m:val=&quot;âˆ‘&quot;/&gt;&lt;m:limLoc m:val=&quot;undOvr&quot;/&gt;&lt;m:ctrlPr&gt;&lt;w:rPr&gt;&lt;w:rFonts w:ascii=&quot;Cambria Math&quot; w:h-ansi=&quot;Cambria Math&quot; w:cs=&quot;Arial&quot;/&gt;&lt;wx:font wx:val=&quot;Cambria Math&quot;/&gt;&lt;w:i/&gt;&lt;w:sz-cs w:val=&quot;18&quot;/&gt;&lt;/w:rPr&gt;&lt;/m:ctrlPr&gt;&lt;/m:naryPr&gt;&lt;m:sub&gt;&lt;m:r&gt;&lt;w:rPr&gt;&lt;w:rFonts w:ascii=&quot;Cambria Math&quot; w:h-ansi=&quot;Cambria Math&quot; w:cs=&quot;Arial&quot;/&gt;&lt;wx:font wx:val=&quot;Cambria Math&quot;/&gt;&lt;w:i/&gt;&lt;w:sz-cs w:val=&quot;18&quot;/&gt;&lt;/w:rPr&gt;&lt;m:t&gt;n=1&lt;/m:t&gt;&lt;/m:r&gt;&lt;/m:sub&gt;&lt;m:sup&gt;&lt;m:r&gt;&lt;w:rPr&gt;&lt;w:rFonts w:ascii=&quot;Cambria Math&quot; w:h-ansi=&quot;Cambria Math&quot; w:cs=&quot;Arial&quot;/&gt;&lt;wx:font wx:val=&quot;Cambria Math&quot;/&gt;&lt;w:i/&gt;&lt;w:sz-cs w:val=&quot;18&quot;/&gt;&lt;/w:rPr&gt;&lt;m:t&gt;N&lt;/m:t&gt;&lt;/m:r&gt;&lt;/m:sup&gt;&lt;m:e&gt;&lt;m:nary&gt;&lt;m:naryPr&gt;&lt;m:chr m:val=&quot;âˆ‘&quot;/&gt;&lt;m:limLoc m:val=&quot;undOvr&quot;/&gt;&lt;m:ctrlPr&gt;&lt;w:rPr&gt;&lt;w:rFonts w:ascii=&quot;Cambria Math&quot; w:h-ansi=&quot;Cambria Math&quot; w:cs=&quot;Arial&quot;/&gt;&lt;wx:font wx:val=&quot;Cambria Math&quot;/&gt;&lt;w:i/&gt;&lt;w:sz-cs w:val=&quot;18&quot;/&gt;&lt;/w:rPr&gt;&lt;/m:ctrlPr&gt;&lt;/m:naryPr&gt;&lt;m:sub&gt;&lt;m:r&gt;&lt;w:rPr&gt;&lt;w:rFonts w:ascii=&quot;Cambria Math&quot; w:h-ansi=&quot;Cambria Math&quot; w:cs=&quot;Arial&quot;/&gt;&lt;wx:font wx:val=&quot;Cambria Math&quot;/&gt;&lt;w:i/&gt;&lt;w:sz-cs w:val=&quot;18&quot;/&gt;&lt;/w:rPr&gt;&lt;m:t&gt;m=1&lt;/m:t&gt;&lt;/m:r&gt;&lt;/m:sub&gt;&lt;m:sup&gt;&lt;m:r&gt;&lt;w:rPr&gt;&lt;w:rFonts w:ascii=&quot;Cambria Math&quot; w:h-ansi=&quot;Cambria Math&quot; w:cs=&quot;Arial&quot;/&gt;&lt;wx:font wx:val=&quot;Cambria Math&quot;/&gt;&lt;w:i/&gt;&lt;w:sz-cs w:val=&quot;18&quot;/&gt;&lt;/w:rPr&gt;&lt;m:t&gt;M&lt;/m:t&gt;&lt;/m:r&gt;&lt;/m:sup&gt;&lt;m:e&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w&lt;/m:t&gt;&lt;/m:r&gt;&lt;/m:e&gt;&lt;m:sub&gt;&lt;m:r&gt;&lt;w:rPr&gt;&lt;w:rFonts w:ascii=&quot;Cambria Math&quot; w:h-ansi=&quot;Cambria Math&quot; w:cs=&quot;Arial&quot;/&gt;&lt;wx:font wx:val=&quot;Cambria Math&quot;/&gt;&lt;w:i/&gt;&lt;w:sz-cs w:val=&quot;18&quot;/&gt;&lt;/w:rPr&gt;&lt;m:t&gt;n,m&lt;/m:t&gt;&lt;/m:r&gt;&lt;/m:sub&gt;&lt;/m:sSub&gt;&lt;m:r&gt;&lt;w:rPr&gt;&lt;w:rFonts w:ascii=&quot;Cambria Math&quot; w:h-ansi=&quot;Cambria Math&quot; w:cs=&quot;Arial&quot;/&gt;&lt;wx:font wx:val=&quot;Cambria Math&quot;/&gt;&lt;w:i/&gt;&lt;w:sz-cs w:val=&quot;18&quot;/&gt;&lt;/w:rPr&gt;&lt;m:t&gt;*&lt;/m:t&gt;&lt;/m:r&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v&lt;/m:t&gt;&lt;/m:r&gt;&lt;/m:e&gt;&lt;m:sub&gt;&lt;m:r&gt;&lt;w:rPr&gt;&lt;w:rFonts w:ascii=&quot;Cambria Math&quot; w:h-ansi=&quot;Cambria Math&quot; w:cs=&quot;Arial&quot;/&gt;&lt;wx:font wx:val=&quot;Cambria Math&quot;/&gt;&lt;w:i/&gt;&lt;w:sz-cs w:val=&quot;18&quot;/&gt;&lt;/w:rPr&gt;&lt;m:t&gt;n,m&lt;/m:t&gt;&lt;/m:r&gt;&lt;/m:sub&gt;&lt;/m:sSub&gt;&lt;/m:e&gt;&lt;/m:nary&gt;&lt;/m:e&gt;&lt;/m:nary&gt;&lt;/m:e&gt;&lt;/m:d&gt;&lt;/m:e&gt;&lt;m:sup&gt;&lt;m:r&gt;&lt;w:rPr&gt;&lt;w:rFonts w:ascii=&quot;Cambria Math&quot; w:h-ansi=&quot;Cambria Math&quot; w:cs=&quot;Arial&quot;/&gt;&lt;wx:font wx:val=&quot;Cambria Math&quot;/&gt;&lt;w:i/&gt;&lt;w:sz-cs w:val=&quot;18&quot;/&gt;&lt;/w:rPr&gt;&lt;m:t&gt;2&lt;/m:t&gt;&lt;/m:r&gt;&lt;/m:sup&gt;&lt;/m:sSup&gt;&lt;m:r&gt;&lt;w:rPr&gt;&lt;w:rFonts w:ascii=&quot;Cambria Math&quot; w:h-ansi=&quot;Cambria Math&quot; w:cs=&quot;Arial&quot;/&gt;&lt;wx:font wx:val=&quot;Cambria Math&quot;/&gt;&lt;w:i/&gt;&lt;w:sz-cs w:val=&quot;18&quot;/&gt;&lt;/w:rPr&gt;&lt;m:t&gt;-1&lt;/m:t&gt;&lt;/m:r&gt;&lt;/m:e&gt;&lt;/m:d&gt;&lt;/m:e&gt;&lt;/m:d&gt;&lt;/m:oMath&gt;&lt;/m:oMathPara&gt;&lt;/w:p&gt;&lt;w:sectPr wsp:rsidR=&quot;00000000&quot; wsp:rsidRPr=&quot;00C4303E&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p>
          <w:p w:rsidR="00FA2554" w:rsidRPr="00FA2554" w:rsidRDefault="00FA2554" w:rsidP="006E6BE4">
            <w:pPr>
              <w:pStyle w:val="TAL"/>
              <w:rPr>
                <w:rFonts w:cs="Arial"/>
                <w:szCs w:val="18"/>
              </w:rPr>
            </w:pPr>
          </w:p>
          <w:p w:rsidR="00FA2554" w:rsidRPr="00FA2554" w:rsidRDefault="00FA2554" w:rsidP="006E6BE4">
            <w:pPr>
              <w:pStyle w:val="TAL"/>
              <w:rPr>
                <w:rFonts w:cs="Arial"/>
                <w:szCs w:val="18"/>
              </w:rPr>
            </w:pPr>
          </w:p>
          <w:p w:rsidR="00FA2554" w:rsidRPr="00FA2554" w:rsidRDefault="00FA2554" w:rsidP="006E6BE4">
            <w:pPr>
              <w:pStyle w:val="TAL"/>
              <w:rPr>
                <w:rFonts w:cs="Arial"/>
                <w:szCs w:val="18"/>
              </w:rPr>
            </w:pPr>
            <w:r w:rsidRPr="00FA2554">
              <w:rPr>
                <w:rFonts w:cs="Arial"/>
                <w:szCs w:val="18"/>
              </w:rPr>
              <w:t>the steering matrix components are given by</w:t>
            </w:r>
          </w:p>
          <w:p w:rsidR="00FA2554" w:rsidRPr="00FA2554" w:rsidRDefault="00FA2554" w:rsidP="006E6BE4">
            <w:pPr>
              <w:pStyle w:val="TAL"/>
              <w:rPr>
                <w:rFonts w:cs="Arial"/>
                <w:szCs w:val="18"/>
              </w:rPr>
            </w:pPr>
          </w:p>
          <w:p w:rsidR="00FA2554" w:rsidRPr="00FA2554" w:rsidRDefault="007C3863" w:rsidP="006E6BE4">
            <w:pPr>
              <w:pStyle w:val="TAL"/>
              <w:rPr>
                <w:rFonts w:cs="Arial"/>
                <w:szCs w:val="18"/>
              </w:rPr>
            </w:pPr>
            <w:r>
              <w:pict>
                <v:shape id="_x0000_i1044" type="#_x0000_t75" style="width:279.75pt;height:35.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18C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F118C2&quot; wsp:rsidRDefault=&quot;00F118C2&quot; wsp:rsidP=&quot;00F118C2&quot;&gt;&lt;m:oMathPara&gt;&lt;m:oMath&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v&lt;/m:t&gt;&lt;/m:r&gt;&lt;/m:e&gt;&lt;m:sub&gt;&lt;m:r&gt;&lt;w:rPr&gt;&lt;w:rFonts w:ascii=&quot;Cambria Math&quot; w:h-ansi=&quot;Cambria Math&quot; w:cs=&quot;Arial&quot;/&gt;&lt;wx:font wx:val=&quot;Cambria Math&quot;/&gt;&lt;w:i/&gt;&lt;w:sz-cs w:val=&quot;18&quot;/&gt;&lt;/w:rPr&gt;&lt;m:t&gt;n,m&lt;/m:t&gt;&lt;/m:r&gt;&lt;/m:sub&gt;&lt;/m:sSub&gt;&lt;m:r&gt;&lt;w:rPr&gt;&lt;w:rFonts w:ascii=&quot;Cambria Math&quot; w:h-ansi=&quot;Cambria Math&quot; w:cs=&quot;Arial&quot;/&gt;&lt;wx:font wx:val=&quot;Cambria Math&quot;/&gt;&lt;w:i/&gt;&lt;w:sz-cs w:val=&quot;18&quot;/&gt;&lt;/w:rPr&gt;&lt;m:t&gt;=exp&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i*2Ï€&lt;/m:t&gt;&lt;/m:r&gt;&lt;m:d&gt;&lt;m:dPr&gt;&lt;m:ctrlPr&gt;&lt;w:rPr&gt;&lt;w:rFonts w:ascii=&quot;Cambria Math&quot; w:h-ansi=&quot;Cambria Math&quot; w:cs=&quot;Arial&quot;/&gt;&lt;wx:font wx:val=&quot;Cambria Math&quot;/&gt;&lt;w:i/&gt;&lt;w:sz-cs w:val=&quot;18&quot;/&gt;&lt;/w:rPr&gt;&lt;/m:ctrlPr&gt;&lt;/m:dPr&gt;&lt;m:e&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m-1&lt;/m:t&gt;&lt;/m:r&gt;&lt;/m:e&gt;&lt;/m:d&gt;&lt;m:r&gt;&lt;w:rPr&gt;&lt;w:rFonts w:ascii=&quot;Cambria Math&quot; w:h-ansi=&quot;Cambria Math&quot; w:cs=&quot;Arial&quot;/&gt;&lt;wx:font wx:val=&quot;Cambria Math&quot;/&gt;&lt;w:i/&gt;&lt;w:sz-cs w:val=&quot;18&quot;/&gt;&lt;/w:rPr&gt;&lt;m:t&gt;*&lt;/m:t&gt;&lt;/m:r&gt;&lt;m:f&gt;&lt;m:fPr&gt;&lt;m:ctrlPr&gt;&lt;w:rPr&gt;&lt;w:rFonts w:ascii=&quot;Cambria Math&quot; w:h-ansi=&quot;Cambria Math&quot; w:cs=&quot;Arial&quot;/&gt;&lt;wx:font wx:val=&quot;Cambria Math&quot;/&gt;&lt;w:i/&gt;&lt;w:sz-cs w:val=&quot;18&quot;/&gt;&lt;/w:rPr&gt;&lt;/m:ctrlPr&gt;&lt;/m:fPr&gt;&lt;m:num&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d&lt;/m:t&gt;&lt;/m:r&gt;&lt;/m:e&gt;&lt;m:sub&gt;&lt;m:r&gt;&lt;w:rPr&gt;&lt;w:rFonts w:ascii=&quot;Cambria Math&quot; w:h-ansi=&quot;Cambria Math&quot; w:cs=&quot;Arial&quot;/&gt;&lt;wx:font wx:val=&quot;Cambria Math&quot;/&gt;&lt;w:i/&gt;&lt;w:sz-cs w:val=&quot;18&quot;/&gt;&lt;/w:rPr&gt;&lt;m:t&gt;M&lt;/m:t&gt;&lt;/m:r&gt;&lt;/m:sub&gt;&lt;/m:sSub&gt;&lt;/m:num&gt;&lt;m:den&gt;&lt;m:r&gt;&lt;w:rPr&gt;&lt;w:rFonts w:ascii=&quot;Cambria Math&quot; w:h-ansi=&quot;Cambria Math&quot; w:cs=&quot;Arial&quot;/&gt;&lt;wx:font wx:val=&quot;Cambria Math&quot;/&gt;&lt;w:i/&gt;&lt;w:sz-cs w:val=&quot;18&quot;/&gt;&lt;/w:rPr&gt;&lt;m:t&gt;Î»&lt;/m:t&gt;&lt;/m:r&gt;&lt;/m:den&gt;&lt;/m:f&gt;&lt;m:r&gt;&lt;w:rPr&gt;&lt;w:rFonts w:ascii=&quot;Cambria Math&quot; w:h-ansi=&quot;Cambria Math&quot; w:cs=&quot;Arial&quot;/&gt;&lt;wx:font wx:val=&quot;Cambria Math&quot;/&gt;&lt;w:i/&gt;&lt;w:sz-cs w:val=&quot;18&quot;/&gt;&lt;/w:rPr&gt;&lt;m:t&gt;cos&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lt;/m:t&gt;&lt;/m:r&gt;&lt;/m:e&gt;&lt;/m:d&gt;&lt;m:r&gt;&lt;w:rPr&gt;&lt;w:rFonts w:ascii=&quot;Cambria Math&quot; w:h-ansi=&quot;Cambria Math&quot; w:cs=&quot;Arial&quot;/&gt;&lt;wx:font wx:val=&quot;Cambria Math&quot;/&gt;&lt;w:i/&gt;&lt;w:sz-cs w:val=&quot;18&quot;/&gt;&lt;/w:rPr&gt;&lt;m:t&gt;+&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n-1&lt;/m:t&gt;&lt;/m:r&gt;&lt;/m:e&gt;&lt;/m:d&gt;&lt;m:r&gt;&lt;w:rPr&gt;&lt;w:rFonts w:ascii=&quot;Cambria Math&quot; w:h-ansi=&quot;Cambria Math&quot; w:cs=&quot;Arial&quot;/&gt;&lt;wx:font wx:val=&quot;Cambria Math&quot;/&gt;&lt;w:i/&gt;&lt;w:sz-cs w:val=&quot;18&quot;/&gt;&lt;/w:rPr&gt;&lt;m:t&gt;*&lt;/m:t&gt;&lt;/m:r&gt;&lt;m:f&gt;&lt;m:fPr&gt;&lt;m:ctrlPr&gt;&lt;w:rPr&gt;&lt;w:rFonts w:ascii=&quot;Cambria Math&quot; w:h-ansi=&quot;Cambria Math&quot; w:cs=&quot;Arial&quot;/&gt;&lt;wx:font wx:val=&quot;Cambria Math&quot;/&gt;&lt;w:i/&gt;&lt;w:sz-cs w:val=&quot;18&quot;/&gt;&lt;/w:rPr&gt;&lt;/m:ctrlPr&gt;&lt;/m:fPr&gt;&lt;m:num&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d&lt;/m:t&gt;&lt;/m:r&gt;&lt;/m:e&gt;&lt;m:sub&gt;&lt;m:r&gt;&lt;w:rPr&gt;&lt;w:rFonts w:ascii=&quot;Cambria Math&quot; w:h-ansi=&quot;Cambria Math&quot; w:cs=&quot;Arial&quot;/&gt;&lt;wx:font wx:val=&quot;Cambria Math&quot;/&gt;&lt;w:i/&gt;&lt;w:sz-cs w:val=&quot;18&quot;/&gt;&lt;/w:rPr&gt;&lt;m:t&gt;N&lt;/m:t&gt;&lt;/m:r&gt;&lt;/m:sub&gt;&lt;/m:sSub&gt;&lt;/m:num&gt;&lt;m:den&gt;&lt;m:r&gt;&lt;w:rPr&gt;&lt;w:rFonts w:ascii=&quot;Cambria Math&quot; w:h-ansi=&quot;Cambria Math&quot; w:cs=&quot;Arial&quot;/&gt;&lt;wx:font wx:val=&quot;Cambria Math&quot;/&gt;&lt;w:i/&gt;&lt;w:sz-cs w:val=&quot;18&quot;/&gt;&lt;/w:rPr&gt;&lt;m:t&gt;Î»&lt;/m:t&gt;&lt;/m:r&gt;&lt;/m:den&gt;&lt;/m:f&gt;&lt;m:r&gt;&lt;w:rPr&gt;&lt;w:rFonts w:ascii=&quot;Cambria Math&quot; w:h-ansi=&quot;Cambria Math&quot; w:cs=&quot;Arial&quot;/&gt;&lt;wx:font wx:val=&quot;Cambria Math&quot;/&gt;&lt;w:i/&gt;&lt;w:sz-cs w:val=&quot;18&quot;/&gt;&lt;/w:rPr&gt;&lt;m:t&gt;sin&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lt;/m:t&gt;&lt;/m:r&gt;&lt;/m:e&gt;&lt;/m:d&gt;&lt;m:r&gt;&lt;w:rPr&gt;&lt;w:rFonts w:ascii=&quot;Cambria Math&quot; w:h-ansi=&quot;Cambria Math&quot; w:cs=&quot;Arial&quot;/&gt;&lt;wx:font wx:val=&quot;Cambria Math&quot;/&gt;&lt;w:i/&gt;&lt;w:sz-cs w:val=&quot;18&quot;/&gt;&lt;/w:rPr&gt;&lt;m:t&gt;sin&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Ï†&lt;/m:t&gt;&lt;/m:r&gt;&lt;/m:e&gt;&lt;/m:d&gt;&lt;/m:e&gt;&lt;/m:d&gt;&lt;/m:e&gt;&lt;/m:d&gt;&lt;/m:oMath&gt;&lt;/m:oMathPara&gt;&lt;/w:p&gt;&lt;w:sectPr wsp:rsidR=&quot;00000000&quot; wsp:rsidRPr=&quot;00F118C2&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p>
          <w:p w:rsidR="00FA2554" w:rsidRPr="00FA2554" w:rsidRDefault="0033014A" w:rsidP="006E6BE4">
            <w:pPr>
              <w:pStyle w:val="TAL"/>
              <w:rPr>
                <w:rFonts w:cs="Arial"/>
                <w:szCs w:val="18"/>
              </w:rPr>
            </w:pPr>
            <w:r>
              <w:pict>
                <v:shape id="_x0000_i1045" type="#_x0000_t75" style="width:101.2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825E0&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4825E0&quot; wsp:rsidRDefault=&quot;004825E0&quot; wsp:rsidP=&quot;004825E0&quot;&gt;&lt;m:oMathPara&gt;&lt;m:oMath&gt;&lt;m:r&gt;&lt;w:rPr&gt;&lt;w:rFonts w:ascii=&quot;Cambria Math&quot; w:h-ansi=&quot;Cambria Math&quot; w:cs=&quot;Arial&quot;/&gt;&lt;wx:font wx:val=&quot;Cambria Math&quot;/&gt;&lt;w:i/&gt;&lt;w:sz-cs w:val=&quot;18&quot;/&gt;&lt;/w:rPr&gt;&lt;m:t&gt;n=1,2,â€¦N, m=1,2,â€¦M&lt;/m:t&gt;&lt;/m:r&gt;&lt;/m:oMath&gt;&lt;/m:oMathPara&gt;&lt;/w:p&gt;&lt;w:sectPr wsp:rsidR=&quot;00000000&quot; wsp:rsidRPr=&quot;004825E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p>
          <w:p w:rsidR="00FA2554" w:rsidRPr="00FA2554" w:rsidRDefault="00FA2554" w:rsidP="006E6BE4">
            <w:pPr>
              <w:keepNext/>
              <w:keepLines/>
              <w:spacing w:after="0"/>
              <w:rPr>
                <w:rFonts w:ascii="Arial" w:hAnsi="Arial" w:cs="Arial"/>
                <w:sz w:val="18"/>
                <w:szCs w:val="18"/>
                <w:lang w:eastAsia="zh-CN"/>
              </w:rPr>
            </w:pPr>
          </w:p>
          <w:p w:rsidR="00FA2554" w:rsidRPr="00FA2554" w:rsidRDefault="00FA2554" w:rsidP="006E6BE4">
            <w:pPr>
              <w:pStyle w:val="TAL"/>
              <w:rPr>
                <w:rFonts w:cs="Arial"/>
                <w:szCs w:val="18"/>
              </w:rPr>
            </w:pPr>
            <w:r w:rsidRPr="00FA2554">
              <w:rPr>
                <w:rFonts w:cs="Arial"/>
                <w:szCs w:val="18"/>
              </w:rPr>
              <w:t>the weighting factor is given by</w:t>
            </w:r>
          </w:p>
          <w:p w:rsidR="00FA2554" w:rsidRPr="00FA2554" w:rsidRDefault="00FA2554" w:rsidP="006E6BE4">
            <w:pPr>
              <w:pStyle w:val="TAL"/>
              <w:rPr>
                <w:rFonts w:cs="Arial"/>
                <w:szCs w:val="18"/>
              </w:rPr>
            </w:pPr>
          </w:p>
          <w:p w:rsidR="00FA2554" w:rsidRPr="00FA2554" w:rsidRDefault="007C3863" w:rsidP="006E6BE4">
            <w:pPr>
              <w:pStyle w:val="TAL"/>
              <w:rPr>
                <w:rFonts w:cs="Arial"/>
                <w:szCs w:val="18"/>
                <w:lang w:eastAsia="zh-CN"/>
              </w:rPr>
            </w:pPr>
            <w:r>
              <w:pict>
                <v:shape id="_x0000_i1046" type="#_x0000_t75" style="width:291.75pt;height:35.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901C3&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2901C3&quot; wsp:rsidRDefault=&quot;002901C3&quot; wsp:rsidP=&quot;002901C3&quot;&gt;&lt;m:oMathPara&gt;&lt;m:oMath&gt;&lt;m:sSub&gt;&lt;m:sSubPr&gt;&lt;m:ctrlPr&gt;&lt;w:rPr&gt;&lt;w:rFonts w:ascii=&quot;Cambria Math&quot; w:h-ansi=&quot;Cambria Math&quot; w:cs=&quot;Arial&quot;/&gt;&lt;wx:font wx:val=&quot;Cambria Math&quot;/&gt;&lt;w:i/&gt;&lt;w:sz-cs w:val=&quot;18&quot;/&gt;&lt;w:lang w:fareast=&quot;ZH-CN&quot;/&gt;&lt;/w:rPr&gt;&lt;/m:ctrlPr&gt;&lt;/m:sSubPr&gt;&lt;m:e&gt;&lt;m:r&gt;&lt;w:rPr&gt;&lt;w:rFonts w:ascii=&quot;Cambria Math&quot; w:h-ansi=&quot;Cambria Math&quot; w:cs=&quot;Arial&quot;/&gt;&lt;wx:font wx:val=&quot;Cambria Math&quot;/&gt;&lt;w:i/&gt;&lt;w:sz-cs w:val=&quot;18&quot;/&gt;&lt;w:lang w:fareast=&quot;ZH-CN&quot;/&gt;&lt;/w:rPr&gt;&lt;m:t&gt;w&lt;/m:t&gt;&lt;/m:r&gt;&lt;/m:e&gt;&lt;m:sub&gt;&lt;m:r&gt;&lt;w:rPr&gt;&lt;w:rFonts w:ascii=&quot;Cambria Math&quot; w:h-ansi=&quot;Cambria Math&quot; w:cs=&quot;Arial&quot;/&gt;&lt;wx:font wx:val=&quot;Cambria Math&quot;/&gt;&lt;w:i/&gt;&lt;w:sz-cs w:val=&quot;18&quot;/&gt;&lt;w:lang w:fareast=&quot;ZH-CN&quot;/&gt;&lt;/w:rPr&gt;&lt;m:t&gt;n,m&lt;/m:t&gt;&lt;/m:r&gt;&lt;/m:sub&gt;&lt;/m:sSub&gt;&lt;m:r&gt;&lt;w:rPr&gt;&lt;w:rFonts w:ascii=&quot;Cambria Math&quot; w:h-ansi=&quot;Cambria Math&quot; w:cs=&quot;Arial&quot;/&gt;&lt;wx:font wx:val=&quot;Cambria Math&quot;/&gt;&lt;w:i/&gt;&lt;w:sz-cs w:val=&quot;18&quot;/&gt;&lt;w:lang w:fareast=&quot;ZH-CN&quot;/&gt;&lt;/w:rPr&gt;&lt;m:t&gt;=&lt;/m:t&gt;&lt;/m:r&gt;&lt;m:f&gt;&lt;m:fPr&gt;&lt;m:ctrlPr&gt;&lt;w:rPr&gt;&lt;w:rFonts w:ascii=&quot;Cambria Math&quot; w:h-ansi=&quot;Cambria Math&quot; w:cs=&quot;Arial&quot;/&gt;&lt;wx:font wx:val=&quot;Cambria Math&quot;/&gt;&lt;w:i/&gt;&lt;w:sz-cs w:val=&quot;18&quot;/&gt;&lt;w:lang w:fareast=&quot;ZH-CN&quot;/&gt;&lt;/w:rPr&gt;&lt;/m:ctrlPr&gt;&lt;/m:fPr&gt;&lt;m:num&gt;&lt;m:r&gt;&lt;w:rPr&gt;&lt;w:rFonts w:ascii=&quot;Cambria Math&quot; w:h-ansi=&quot;Cambria Math&quot; w:cs=&quot;Arial&quot;/&gt;&lt;wx:font wx:val=&quot;Cambria Math&quot;/&gt;&lt;w:i/&gt;&lt;w:sz-cs w:val=&quot;18&quot;/&gt;&lt;w:lang w:fareast=&quot;ZH-CN&quot;/&gt;&lt;/w:rPr&gt;&lt;m:t&gt;1&lt;/m:t&gt;&lt;/m:r&gt;&lt;/m:num&gt;&lt;m:den&gt;&lt;m:rad&gt;&lt;m:radPr&gt;&lt;m:degHide m:val=&quot;1&quot;/&gt;&lt;m:ctrlPr&gt;&lt;w:rPr&gt;&lt;w:rFonts w:ascii=&quot;Cambria Math&quot; w:h-ansi=&quot;Cambria Math&quot; w:cs=&quot;Arial&quot;/&gt;&lt;wx:font wx:val=&quot;Cambria Math&quot;/&gt;&lt;w:i/&gt;&lt;w:sz-cs w:val=&quot;18&quot;/&gt;&lt;w:lang w:fareast=&quot;ZH-CN&quot;/&gt;&lt;/w:rPr&gt;&lt;/m:ctrlPr&gt;&lt;/m:radPr&gt;&lt;m:deg/&gt;&lt;m:e&gt;&lt;m:r&gt;&lt;w:rPr&gt;&lt;w:rFonts w:ascii=&quot;Cambria Math&quot; w:h-ansi=&quot;Cambria Math&quot; w:cs=&quot;Arial&quot;/&gt;&lt;wx:font wx:val=&quot;Cambria Math&quot;/&gt;&lt;w:i/&gt;&lt;w:sz-cs w:val=&quot;18&quot;/&gt;&lt;w:lang w:fareast=&quot;ZH-CN&quot;/&gt;&lt;/w:rPr&gt;&lt;m:t&gt;NM&lt;/m:t&gt;&lt;/m:r&gt;&lt;/m:e&gt;&lt;/m:rad&gt;&lt;/m:den&gt;&lt;/m:f&gt;&lt;m:r&gt;&lt;w:rPr&gt;&lt;w:rFonts w:ascii=&quot;Cambria Math&quot; w:h-ansi=&quot;Cambria Math&quot; w:cs=&quot;Arial&quot;/&gt;&lt;wx:font wx:val=&quot;Cambria Math&quot;/&gt;&lt;w:i/&gt;&lt;w:sz-cs w:val=&quot;18&quot;/&gt;&lt;w:lang w:fareast=&quot;ZH-CN&quot;/&gt;&lt;/w:rPr&gt;&lt;m:t&gt;exp&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1*2Ï€&lt;/m:t&gt;&lt;/m:r&gt;&lt;m:d&gt;&lt;m:dPr&gt;&lt;m:ctrlPr&gt;&lt;w:rPr&gt;&lt;w:rFonts w:ascii=&quot;Cambria Math&quot; w:h-ansi=&quot;Cambria Math&quot; w:cs=&quot;Arial&quot;/&gt;&lt;wx:font wx:val=&quot;Cambria Math&quot;/&gt;&lt;w:i/&gt;&lt;w:sz-cs w:val=&quot;18&quot;/&gt;&lt;w:lang w:fareast=&quot;ZH-CN&quot;/&gt;&lt;/w:rPr&gt;&lt;/m:ctrlPr&gt;&lt;/m:dPr&gt;&lt;m:e&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m-1&lt;/m:t&gt;&lt;/m:r&gt;&lt;/m:e&gt;&lt;/m:d&gt;&lt;m:f&gt;&lt;m:fPr&gt;&lt;m:ctrlPr&gt;&lt;w:rPr&gt;&lt;w:rFonts w:ascii=&quot;Cambria Math&quot; w:h-ansi=&quot;Cambria Math&quot; w:cs=&quot;Arial&quot;/&gt;&lt;wx:font wx:val=&quot;Cambria Math&quot;/&gt;&lt;w:i/&gt;&lt;w:sz-cs w:val=&quot;18&quot;/&gt;&lt;w:lang w:fareast=&quot;ZH-CN&quot;/&gt;&lt;/w:rPr&gt;&lt;/m:ctrlPr&gt;&lt;/m:fPr&gt;&lt;m:num&gt;&lt;m:sSub&gt;&lt;m:sSubPr&gt;&lt;m:ctrlPr&gt;&lt;w:rPr&gt;&lt;w:rFonts w:ascii=&quot;Cambria Math&quot; w:h-ansi=&quot;Cambria Math&quot; w:cs=&quot;Arial&quot;/&gt;&lt;wx:font wx:val=&quot;Cambria Math&quot;/&gt;&lt;w:i/&gt;&lt;w:sz-cs w:val=&quot;18&quot;/&gt;&lt;w:lang w:fareast=&quot;ZH-CN&quot;/&gt;&lt;/w:rPr&gt;&lt;/m:ctrlPr&gt;&lt;/m:sSubPr&gt;&lt;m:e&gt;&lt;m:r&gt;&lt;w:rPr&gt;&lt;w:rFonts w:ascii=&quot;Cambria Math&quot; w:h-ansi=&quot;Cambria Math&quot; w:cs=&quot;Arial&quot;/&gt;&lt;wx:font wx:val=&quot;Cambria Math&quot;/&gt;&lt;w:i/&gt;&lt;w:sz-cs w:val=&quot;18&quot;/&gt;&lt;w:lang w:fareast=&quot;ZH-CN&quot;/&gt;&lt;/w:rPr&gt;&lt;m:t&gt;d&lt;/m:t&gt;&lt;/m:r&gt;&lt;/m:e&gt;&lt;m:sub&gt;&lt;m:r&gt;&lt;w:rPr&gt;&lt;w:rFonts w:ascii=&quot;Cambria Math&quot; w:h-ansi=&quot;Cambria Math&quot; w:cs=&quot;Arial&quot;/&gt;&lt;wx:font wx:val=&quot;Cambria Math&quot;/&gt;&lt;w:i/&gt;&lt;w:sz-cs w:val=&quot;18&quot;/&gt;&lt;w:lang w:fareast=&quot;ZH-CN&quot;/&gt;&lt;/w:rPr&gt;&lt;m:t&gt;M&lt;/m:t&gt;&lt;/m:r&gt;&lt;/m:sub&gt;&lt;/m:sSub&gt;&lt;/m:num&gt;&lt;m:den&gt;&lt;m:r&gt;&lt;w:rPr&gt;&lt;w:rFonts w:ascii=&quot;Cambria Math&quot; w:h-ansi=&quot;Cambria Math&quot; w:cs=&quot;Arial&quot;/&gt;&lt;wx:font wx:val=&quot;Cambria Math&quot;/&gt;&lt;w:i/&gt;&lt;w:sz-cs w:val=&quot;18&quot;/&gt;&lt;w:lang w:fareast=&quot;ZH-CN&quot;/&gt;&lt;/w:rPr&gt;&lt;m:t&gt;Î»&lt;/m:t&gt;&lt;/m:r&gt;&lt;/m:den&gt;&lt;/m:f&gt;&lt;m:r&gt;&lt;w:rPr&gt;&lt;w:rFonts w:ascii=&quot;Cambria Math&quot; w:h-ansi=&quot;Cambria Math&quot; w:cs=&quot;Arial&quot;/&gt;&lt;wx:font wx:val=&quot;Cambria Math&quot;/&gt;&lt;w:i/&gt;&lt;w:sz-cs w:val=&quot;18&quot;/&gt;&lt;w:lang w:fareast=&quot;ZH-CN&quot;/&gt;&lt;/w:rPr&gt;&lt;m:t&gt;sin&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Î¸&lt;/m:t&gt;&lt;/m:r&gt;&lt;/m:e&gt;&lt;/m:d&gt;&lt;m:r&gt;&lt;w:rPr&gt;&lt;w:rFonts w:ascii=&quot;Cambria Math&quot; w:h-ansi=&quot;Cambria Math&quot; w:cs=&quot;Arial&quot;/&gt;&lt;wx:font wx:val=&quot;Cambria Math&quot;/&gt;&lt;w:i/&gt;&lt;w:sz-cs w:val=&quot;18&quot;/&gt;&lt;w:lang w:fareast=&quot;ZH-CN&quot;/&gt;&lt;/w:rPr&gt;&lt;m:t&gt;-&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n-1&lt;/m:t&gt;&lt;/m:r&gt;&lt;/m:e&gt;&lt;/m:d&gt;&lt;m:f&gt;&lt;m:fPr&gt;&lt;m:ctrlPr&gt;&lt;w:rPr&gt;&lt;w:rFonts w:ascii=&quot;Cambria Math&quot; w:h-ansi=&quot;Cambria Math&quot; w:cs=&quot;Arial&quot;/&gt;&lt;wx:font wx:val=&quot;Cambria Math&quot;/&gt;&lt;w:i/&gt;&lt;w:sz-cs w:val=&quot;18&quot;/&gt;&lt;w:lang w:fareast=&quot;ZH-CN&quot;/&gt;&lt;/w:rPr&gt;&lt;/m:ctrlPr&gt;&lt;/m:fPr&gt;&lt;m:num&gt;&lt;m:sSub&gt;&lt;m:sSubPr&gt;&lt;m:ctrlPr&gt;&lt;w:rPr&gt;&lt;w:rFonts w:ascii=&quot;Cambria Math&quot; w:h-ansi=&quot;Cambria Math&quot; w:cs=&quot;Arial&quot;/&gt;&lt;wx:font wx:val=&quot;Cambria Math&quot;/&gt;&lt;w:i/&gt;&lt;w:sz-cs w:val=&quot;18&quot;/&gt;&lt;w:lang w:fareast=&quot;ZH-CN&quot;/&gt;&lt;/w:rPr&gt;&lt;/m:ctrlPr&gt;&lt;/m:sSubPr&gt;&lt;m:e&gt;&lt;m:r&gt;&lt;w:rPr&gt;&lt;w:rFonts w:ascii=&quot;Cambria Math&quot; w:h-ansi=&quot;Cambria Math&quot; w:cs=&quot;Arial&quot;/&gt;&lt;wx:font wx:val=&quot;Cambria Math&quot;/&gt;&lt;w:i/&gt;&lt;w:sz-cs w:val=&quot;18&quot;/&gt;&lt;w:lang w:fareast=&quot;ZH-CN&quot;/&gt;&lt;/w:rPr&gt;&lt;m:t&gt;d&lt;/m:t&gt;&lt;/m:r&gt;&lt;/m:e&gt;&lt;m:sub&gt;&lt;m:r&gt;&lt;w:rPr&gt;&lt;w:rFonts w:ascii=&quot;Cambria Math&quot; w:h-ansi=&quot;Cambria Math&quot; w:cs=&quot;Arial&quot;/&gt;&lt;wx:font wx:val=&quot;Cambria Math&quot;/&gt;&lt;w:i/&gt;&lt;w:sz-cs w:val=&quot;18&quot;/&gt;&lt;w:lang w:fareast=&quot;ZH-CN&quot;/&gt;&lt;/w:rPr&gt;&lt;m:t&gt;N&lt;/m:t&gt;&lt;/m:r&gt;&lt;/m:sub&gt;&lt;/m:sSub&gt;&lt;/m:num&gt;&lt;m:den&gt;&lt;m:r&gt;&lt;w:rPr&gt;&lt;w:rFonts w:ascii=&quot;Cambria Math&quot; w:h-ansi=&quot;Cambria Math&quot; w:cs=&quot;Arial&quot;/&gt;&lt;wx:font wx:val=&quot;Cambria Math&quot;/&gt;&lt;w:i/&gt;&lt;w:sz-cs w:val=&quot;18&quot;/&gt;&lt;w:lang w:fareast=&quot;ZH-CN&quot;/&gt;&lt;/w:rPr&gt;&lt;m:t&gt;Î»&lt;/m:t&gt;&lt;/m:r&gt;&lt;/m:den&gt;&lt;/m:f&gt;&lt;m:r&gt;&lt;w:rPr&gt;&lt;w:rFonts w:ascii=&quot;Cambria Math&quot; w:h-ansi=&quot;Cambria Math&quot; w:cs=&quot;Arial&quot;/&gt;&lt;wx:font wx:val=&quot;Cambria Math&quot;/&gt;&lt;w:i/&gt;&lt;w:sz-cs w:val=&quot;18&quot;/&gt;&lt;w:lang w:fareast=&quot;ZH-CN&quot;/&gt;&lt;/w:rPr&gt;&lt;m:t&gt;cos&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Î¸&lt;/m:t&gt;&lt;/m:r&gt;&lt;/m:e&gt;&lt;/m:d&gt;&lt;m:r&gt;&lt;w:rPr&gt;&lt;w:rFonts w:ascii=&quot;Cambria Math&quot; w:h-ansi=&quot;Cambria Math&quot; w:cs=&quot;Arial&quot;/&gt;&lt;wx:font wx:val=&quot;Cambria Math&quot;/&gt;&lt;w:i/&gt;&lt;w:sz-cs w:val=&quot;18&quot;/&gt;&lt;w:lang w:fareast=&quot;ZH-CN&quot;/&gt;&lt;/w:rPr&gt;&lt;m:t&gt;sin&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Ï†&lt;/m:t&gt;&lt;/m:r&gt;&lt;/m:e&gt;&lt;/m:d&gt;&lt;/m:e&gt;&lt;/m:d&gt;&lt;/m:e&gt;&lt;/m:d&gt;&lt;/m:oMath&gt;&lt;/m:oMathPara&gt;&lt;/w:p&gt;&lt;w:sectPr wsp:rsidR=&quot;00000000&quot; wsp:rsidRPr=&quot;002901C3&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p>
          <w:p w:rsidR="00FA2554" w:rsidRPr="00FA2554" w:rsidRDefault="0033014A" w:rsidP="006E6BE4">
            <w:pPr>
              <w:pStyle w:val="TAL"/>
              <w:rPr>
                <w:rFonts w:cs="Arial"/>
                <w:szCs w:val="18"/>
              </w:rPr>
            </w:pPr>
            <w:r>
              <w:pict>
                <v:shape id="_x0000_i1047" type="#_x0000_t75" style="width:101.2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3933&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613933&quot; wsp:rsidRDefault=&quot;00613933&quot; wsp:rsidP=&quot;00613933&quot;&gt;&lt;m:oMathPara&gt;&lt;m:oMath&gt;&lt;m:r&gt;&lt;w:rPr&gt;&lt;w:rFonts w:ascii=&quot;Cambria Math&quot; w:h-ansi=&quot;Cambria Math&quot; w:cs=&quot;Arial&quot;/&gt;&lt;wx:font wx:val=&quot;Cambria Math&quot;/&gt;&lt;w:i/&gt;&lt;w:sz-cs w:val=&quot;18&quot;/&gt;&lt;/w:rPr&gt;&lt;m:t&gt;n=1,2,â€¦N, m=1,2,â€¦M&lt;/m:t&gt;&lt;/m:r&gt;&lt;/m:oMath&gt;&lt;/m:oMathPara&gt;&lt;/w:p&gt;&lt;w:sectPr wsp:rsidR=&quot;00000000&quot; wsp:rsidRPr=&quot;00613933&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p>
          <w:p w:rsidR="00FA2554" w:rsidRPr="00FA2554" w:rsidRDefault="00FA2554" w:rsidP="006E6BE4">
            <w:pPr>
              <w:pStyle w:val="TAL"/>
              <w:rPr>
                <w:rFonts w:cs="Arial"/>
                <w:szCs w:val="18"/>
                <w:lang w:eastAsia="zh-CN"/>
              </w:rPr>
            </w:pPr>
          </w:p>
          <w:p w:rsidR="00FA2554" w:rsidRPr="00FA2554" w:rsidRDefault="00FA2554" w:rsidP="006E6BE4">
            <w:pPr>
              <w:rPr>
                <w:rFonts w:ascii="Arial" w:eastAsia="SimSun" w:hAnsi="Arial" w:cs="Arial"/>
                <w:sz w:val="18"/>
                <w:szCs w:val="18"/>
              </w:rPr>
            </w:pPr>
          </w:p>
        </w:tc>
      </w:tr>
      <w:tr w:rsidR="00FA2554" w:rsidRPr="00FA2554" w:rsidTr="006E6BE4">
        <w:trPr>
          <w:trHeight w:val="8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element vertical radiation pattern (Db)</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w:t>
            </w:r>
            <w:r w:rsidRPr="00FA2554">
              <w:rPr>
                <w:rFonts w:ascii="Arial" w:eastAsia="SimSun" w:hAnsi="Arial" w:cs="Arial"/>
                <w:sz w:val="18"/>
                <w:szCs w:val="18"/>
              </w:rPr>
              <w:fldChar w:fldCharType="begin"/>
            </w:r>
            <w:r w:rsidRPr="00FA2554">
              <w:rPr>
                <w:rFonts w:ascii="Arial" w:eastAsia="SimSun" w:hAnsi="Arial" w:cs="Arial"/>
                <w:sz w:val="18"/>
                <w:szCs w:val="18"/>
              </w:rPr>
              <w:instrText xml:space="preserve"> QUOTE </w:instrText>
            </w:r>
            <w:r w:rsidR="007C3863">
              <w:rPr>
                <w:rFonts w:eastAsia="SimSun"/>
                <w:position w:val="-13"/>
              </w:rPr>
              <w:pict>
                <v:shape id="_x0000_i1048" type="#_x0000_t75" style="width:249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22128&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E22128&quot; wsp:rsidP=&quot;00E22128&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V&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Î¸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Î¸â€-90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65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FA2554">
              <w:rPr>
                <w:rFonts w:ascii="Arial" w:eastAsia="SimSun" w:hAnsi="Arial" w:cs="Arial"/>
                <w:sz w:val="18"/>
                <w:szCs w:val="18"/>
              </w:rPr>
              <w:instrText xml:space="preserve"> </w:instrText>
            </w:r>
            <w:r w:rsidRPr="00FA2554">
              <w:rPr>
                <w:rFonts w:ascii="Arial" w:eastAsia="SimSun" w:hAnsi="Arial" w:cs="Arial"/>
                <w:sz w:val="18"/>
                <w:szCs w:val="18"/>
              </w:rPr>
              <w:fldChar w:fldCharType="separate"/>
            </w:r>
            <w:r w:rsidR="007C3863">
              <w:rPr>
                <w:rFonts w:eastAsia="SimSun"/>
                <w:position w:val="-13"/>
              </w:rPr>
              <w:pict>
                <v:shape id="_x0000_i1049" type="#_x0000_t75" style="width:249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22128&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E22128&quot; wsp:rsidP=&quot;00E22128&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V&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Î¸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Î¸â€-90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65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FA2554">
              <w:rPr>
                <w:rFonts w:ascii="Arial" w:eastAsia="SimSun" w:hAnsi="Arial" w:cs="Arial"/>
                <w:sz w:val="18"/>
                <w:szCs w:val="18"/>
              </w:rPr>
              <w:fldChar w:fldCharType="end"/>
            </w:r>
          </w:p>
        </w:tc>
      </w:tr>
      <w:tr w:rsidR="00FA2554" w:rsidRPr="00FA2554" w:rsidTr="006E6BE4">
        <w:trPr>
          <w:trHeight w:val="12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element horizontal radiation pattern (Db)</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w:t>
            </w:r>
            <w:r w:rsidRPr="00FA2554">
              <w:rPr>
                <w:rFonts w:ascii="Arial" w:eastAsia="SimSun" w:hAnsi="Arial" w:cs="Arial"/>
                <w:sz w:val="18"/>
                <w:szCs w:val="18"/>
              </w:rPr>
              <w:fldChar w:fldCharType="begin"/>
            </w:r>
            <w:r w:rsidRPr="00FA2554">
              <w:rPr>
                <w:rFonts w:ascii="Arial" w:eastAsia="SimSun" w:hAnsi="Arial" w:cs="Arial"/>
                <w:sz w:val="18"/>
                <w:szCs w:val="18"/>
              </w:rPr>
              <w:instrText xml:space="preserve"> QUOTE </w:instrText>
            </w:r>
            <w:r w:rsidR="007C3863">
              <w:rPr>
                <w:rFonts w:eastAsia="SimSun"/>
                <w:position w:val="-13"/>
              </w:rPr>
              <w:pict>
                <v:shape id="_x0000_i1050" type="#_x0000_t75" style="width:236.2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A7230&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EA7230&quot; wsp:rsidP=&quot;00EA7230&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H&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Ï†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Ï†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130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FA2554">
              <w:rPr>
                <w:rFonts w:ascii="Arial" w:eastAsia="SimSun" w:hAnsi="Arial" w:cs="Arial"/>
                <w:sz w:val="18"/>
                <w:szCs w:val="18"/>
              </w:rPr>
              <w:instrText xml:space="preserve"> </w:instrText>
            </w:r>
            <w:r w:rsidRPr="00FA2554">
              <w:rPr>
                <w:rFonts w:ascii="Arial" w:eastAsia="SimSun" w:hAnsi="Arial" w:cs="Arial"/>
                <w:sz w:val="18"/>
                <w:szCs w:val="18"/>
              </w:rPr>
              <w:fldChar w:fldCharType="separate"/>
            </w:r>
            <w:r w:rsidR="007C3863">
              <w:rPr>
                <w:rFonts w:eastAsia="SimSun"/>
                <w:position w:val="-13"/>
              </w:rPr>
              <w:pict>
                <v:shape id="_x0000_i1051" type="#_x0000_t75" style="width:236.2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A7230&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EA7230&quot; wsp:rsidP=&quot;00EA7230&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H&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Ï†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Ï†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130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FA2554">
              <w:rPr>
                <w:rFonts w:ascii="Arial" w:eastAsia="SimSun" w:hAnsi="Arial" w:cs="Arial"/>
                <w:sz w:val="18"/>
                <w:szCs w:val="18"/>
              </w:rPr>
              <w:fldChar w:fldCharType="end"/>
            </w:r>
          </w:p>
        </w:tc>
      </w:tr>
      <w:tr w:rsidR="00FA2554" w:rsidRPr="00FA2554" w:rsidTr="006E6BE4">
        <w:trPr>
          <w:trHeight w:val="378"/>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Combining method for 3D antenna element pattern (Db)</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33014A" w:rsidP="006E6BE4">
            <w:pPr>
              <w:rPr>
                <w:rFonts w:ascii="Arial" w:eastAsia="SimSun" w:hAnsi="Arial" w:cs="Arial"/>
                <w:sz w:val="18"/>
                <w:szCs w:val="18"/>
              </w:rPr>
            </w:pPr>
            <w:r>
              <w:rPr>
                <w:rFonts w:eastAsia="SimSun"/>
              </w:rPr>
              <w:pict>
                <v:shape id="_x0000_i1052" type="#_x0000_t75" style="width:198.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146F4&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0146F4&quot; wsp:rsidRDefault=&quot;000146F4&quot; wsp:rsidP=&quot;000146F4&quot;&gt;&lt;m:oMathPara&gt;&lt;m:oMath&gt;&lt;m:sSup&gt;&lt;m:sSupPr&gt;&lt;m:ctrlPr&gt;&lt;w:rPr&gt;&lt;w:rFonts w:ascii=&quot;Cambria Math&quot; w:fareast=&quot;SimSun&quot; w:h-ansi=&quot;Cambria Math&quot; w:cs=&quot;Arial&quot;/&gt;&lt;wx:font wx:val=&quot;Cambria Math&quot;/&gt;&lt;w:i/&gt;&lt;w:sz w:val=&quot;18&quot;/&gt;&lt;w:sz-cs w:val=&quot;18&quot;/&gt;&lt;/w:rPr&gt;&lt;/m:ctrlPr&gt;&lt;/m:sSupPr&gt;&lt;m:e&gt;&lt;m:sSub&gt;&lt;m:sSubPr&gt;&lt;m:ctrlPr&gt;&lt;w:rPr&gt;&lt;w:rFonts w:ascii=&quot;Cambria Math&quot; w:fareast=&quot;SimSun&quot; w:h-ansi=&quot;Cambria Math&quot; w:cs=&quot;Arial&quot;/&gt;&lt;wx:font wx:val=&quot;Cambria Math&quot;/&gt;&lt;w:i/&gt;&lt;w:sz w:val=&quot;18&quot;/&gt;&lt;w:sz-cs w:val=&quot;18&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lt;/m:t&gt;&lt;/m:r&gt;&lt;/m:sub&gt;&lt;/m:sSub&gt;&lt;/m:e&gt;&lt;m:sup&gt;&lt;m:r&gt;&lt;w:rPr&gt;&lt;w:rFonts w:ascii=&quot;Cambria Math&quot; w:fareast=&quot;SimSun&quot; w:h-ansi=&quot;Cambria Math&quot; w:cs=&quot;Arial&quot;/&gt;&lt;wx:font wx:val=&quot;Cambria Math&quot;/&gt;&lt;w:i/&gt;&lt;w:sz w:val=&quot;18&quot;/&gt;&lt;w:sz-cs w:val=&quot;18&quot;/&gt;&lt;/w:rPr&gt;&lt;m:t&gt;''&lt;/m:t&gt;&lt;/m:r&gt;&lt;/m:sup&gt;&lt;/m:sSup&gt;&lt;m:d&gt;&lt;m:dPr&gt;&lt;m:ctrlPr&gt;&lt;w:rPr&gt;&lt;w:rFonts w:ascii=&quot;Cambria Math&quot; w:fareast=&quot;SimSun&quot; w:h-ansi=&quot;Cambria Math&quot; w:cs=&quot;Arial&quot;/&gt;&lt;wx:font wx:val=&quot;Cambria Math&quot;/&gt;&lt;w:i/&gt;&lt;w:sz w:val=&quot;18&quot;/&gt;&lt;w:sz-cs w:val=&quot;18&quot;/&gt;&lt;/w:rPr&gt;&lt;/m:ctrlPr&gt;&lt;/m:dPr&gt;&lt;m:e&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Î¸&lt;/m:t&gt;&lt;/m:r&gt;&lt;/m:e&gt;&lt;m:sup&gt;&lt;m:r&gt;&lt;w:rPr&gt;&lt;w:rFonts w:ascii=&quot;Cambria Math&quot; w:fareast=&quot;SimSun&quot; w:h-ansi=&quot;Cambria Math&quot; w:cs=&quot;Arial&quot;/&gt;&lt;wx:font wx:val=&quot;Cambria Math&quot;/&gt;&lt;w:i/&gt;&lt;w:sz w:val=&quot;18&quot;/&gt;&lt;w:sz-cs w:val=&quot;18&quot;/&gt;&lt;/w:rPr&gt;&lt;m:t&gt;''&lt;/m:t&gt;&lt;/m:r&gt;&lt;/m:sup&gt;&lt;/m:sSup&gt;&lt;m:r&gt;&lt;w:rPr&gt;&lt;w:rFonts w:ascii=&quot;Cambria Math&quot; w:fareast=&quot;SimSun&quot; w:h-ansi=&quot;Cambria Math&quot; w:cs=&quot;Arial&quot;/&gt;&lt;wx:font wx:val=&quot;Cambria Math&quot;/&gt;&lt;w:i/&gt;&lt;w:sz w:val=&quot;18&quot;/&gt;&lt;w:sz-cs w:val=&quot;18&quot;/&gt;&lt;/w:rPr&gt;&lt;m:t&gt;,&lt;/m:t&gt;&lt;/m:r&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Ï†&lt;/m:t&gt;&lt;/m:r&gt;&lt;/m:e&gt;&lt;m:sup&gt;&lt;m:r&gt;&lt;w:rPr&gt;&lt;w:rFonts w:ascii=&quot;Cambria Math&quot; w:fareast=&quot;SimSun&quot; w:h-ansi=&quot;Cambria Math&quot; w:cs=&quot;Arial&quot;/&gt;&lt;wx:font wx:val=&quot;Cambria Math&quot;/&gt;&lt;w:i/&gt;&lt;w:sz w:val=&quot;18&quot;/&gt;&lt;w:sz-cs w:val=&quot;18&quot;/&gt;&lt;/w:rPr&gt;&lt;m:t&gt;''&lt;/m:t&gt;&lt;/m:r&gt;&lt;/m:sup&gt;&lt;/m:sSup&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sz w:val=&quot;18&quot;/&gt;&lt;w:sz-cs w:val=&quot;18&quot;/&gt;&lt;/w:rPr&gt;&lt;/m:ctrlPr&gt;&lt;/m:dPr&gt;&lt;m:e&gt;&lt;m:r&gt;&lt;w:rPr&gt;&lt;w:rFonts w:ascii=&quot;Cambria Math&quot; w:fareast=&quot;SimSun&quot; w:h-ansi=&quot;Cambria Math&quot; w:cs=&quot;Arial&quot;/&gt;&lt;wx:font wx:val=&quot;Cambria Math&quot;/&gt;&lt;w:i/&gt;&lt;w:sz w:val=&quot;18&quot;/&gt;&lt;w:sz-cs w:val=&quot;18&quot;/&gt;&lt;/w:rPr&gt;&lt;m:t&gt;-&lt;/m:t&gt;&lt;/m:r&gt;&lt;m:d&gt;&lt;m:dPr&gt;&lt;m:begChr m:val=&quot;[&quot;/&gt;&lt;m:endChr m:val=&quot;]&quot;/&gt;&lt;m:ctrlPr&gt;&lt;w:rPr&gt;&lt;w:rFonts w:ascii=&quot;Cambria Math&quot; w:fareast=&quot;SimSun&quot; w:h-ansi=&quot;Cambria Math&quot; w:cs=&quot;Arial&quot;/&gt;&lt;wx:font wx:val=&quot;Cambria Math&quot;/&gt;&lt;w:i/&gt;&lt;w:sz w:val=&quot;18&quot;/&gt;&lt;w:sz-cs w:val=&quot;18&quot;/&gt;&lt;/w:rPr&gt;&lt;/m:ctrlPr&gt;&lt;/m:dPr&gt;&lt;m:e&gt;&lt;m:sSub&gt;&lt;m:sSubPr&gt;&lt;m:ctrlPr&gt;&lt;w:rPr&gt;&lt;w:rFonts w:ascii=&quot;Cambria Math&quot; w:fareast=&quot;SimSun&quot; w:h-ansi=&quot;Cambria Math&quot; w:cs=&quot;Arial&quot;/&gt;&lt;wx:font wx:val=&quot;Cambria Math&quot;/&gt;&lt;w:i/&gt;&lt;w:sz w:val=&quot;18&quot;/&gt;&lt;w:sz-cs w:val=&quot;18&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V&lt;/m:t&gt;&lt;/m:r&gt;&lt;/m:sub&gt;&lt;/m:sSub&gt;&lt;m:d&gt;&lt;m:dPr&gt;&lt;m:ctrlPr&gt;&lt;w:rPr&gt;&lt;w:rFonts w:ascii=&quot;Cambria Math&quot; w:fareast=&quot;SimSun&quot; w:h-ansi=&quot;Cambria Math&quot; w:cs=&quot;Arial&quot;/&gt;&lt;wx:font wx:val=&quot;Cambria Math&quot;/&gt;&lt;w:i/&gt;&lt;w:sz w:val=&quot;18&quot;/&gt;&lt;w:sz-cs w:val=&quot;18&quot;/&gt;&lt;/w:rPr&gt;&lt;/m:ctrlPr&gt;&lt;/m:dPr&gt;&lt;m:e&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Î¸&lt;/m:t&gt;&lt;/m:r&gt;&lt;/m:e&gt;&lt;m:sup&gt;&lt;m:r&gt;&lt;w:rPr&gt;&lt;w:rFonts w:ascii=&quot;Cambria Math&quot; w:fareast=&quot;SimSun&quot; w:h-ansi=&quot;Cambria Math&quot; w:cs=&quot;Arial&quot;/&gt;&lt;wx:font wx:val=&quot;Cambria Math&quot;/&gt;&lt;w:i/&gt;&lt;w:sz w:val=&quot;18&quot;/&gt;&lt;w:sz-cs w:val=&quot;18&quot;/&gt;&lt;/w:rPr&gt;&lt;m:t&gt;''&lt;/m:t&gt;&lt;/m:r&gt;&lt;/m:sup&gt;&lt;/m:sSup&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sz w:val=&quot;18&quot;/&gt;&lt;w:sz-cs w:val=&quot;18&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H&lt;/m:t&gt;&lt;/m:r&gt;&lt;/m:sub&gt;&lt;/m:sSub&gt;&lt;m:d&gt;&lt;m:dPr&gt;&lt;m:ctrlPr&gt;&lt;w:rPr&gt;&lt;w:rFonts w:ascii=&quot;Cambria Math&quot; w:fareast=&quot;SimSun&quot; w:h-ansi=&quot;Cambria Math&quot; w:cs=&quot;Arial&quot;/&gt;&lt;wx:font wx:val=&quot;Cambria Math&quot;/&gt;&lt;w:i/&gt;&lt;w:sz w:val=&quot;18&quot;/&gt;&lt;w:sz-cs w:val=&quot;18&quot;/&gt;&lt;/w:rPr&gt;&lt;/m:ctrlPr&gt;&lt;/m:dPr&gt;&lt;m:e&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Ï†&lt;/m:t&gt;&lt;/m:r&gt;&lt;/m:e&gt;&lt;m:sup&gt;&lt;m:r&gt;&lt;w:rPr&gt;&lt;w:rFonts w:ascii=&quot;Cambria Math&quot; w:fareast=&quot;SimSun&quot; w:h-ansi=&quot;Cambria Math&quot; w:cs=&quot;Arial&quot;/&gt;&lt;wx:font wx:val=&quot;Cambria Math&quot;/&gt;&lt;w:i/&gt;&lt;w:sz w:val=&quot;18&quot;/&gt;&lt;w:sz-cs w:val=&quot;18&quot;/&gt;&lt;/w:rPr&gt;&lt;m:t&gt;''&lt;/m:t&gt;&lt;/m:r&gt;&lt;/m:sup&gt;&lt;/m:sSup&gt;&lt;/m:e&gt;&lt;/m:d&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sz w:val=&quot;18&quot;/&gt;&lt;w:sz-cs w:val=&quot;18&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e&gt;&lt;/m:d&gt;&lt;/m:oMath&gt;&lt;/m:oMathPara&gt;&lt;/w:p&gt;&lt;w:sectPr wsp:rsidR=&quot;00000000&quot; wsp:rsidRPr=&quot;000146F4&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p>
        </w:tc>
      </w:tr>
      <w:tr w:rsidR="00FA2554" w:rsidRPr="00FA2554" w:rsidTr="006E6BE4">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lastRenderedPageBreak/>
              <w:t xml:space="preserve">Maximum directional gain of an antenna element </w:t>
            </w:r>
            <w:r w:rsidRPr="00FA2554">
              <w:rPr>
                <w:rFonts w:ascii="Arial" w:eastAsia="SimSun" w:hAnsi="Arial" w:cs="Arial"/>
                <w:i/>
                <w:iCs/>
                <w:sz w:val="18"/>
                <w:szCs w:val="18"/>
              </w:rPr>
              <w:t>G</w:t>
            </w:r>
            <w:r w:rsidRPr="00FA2554">
              <w:rPr>
                <w:rFonts w:ascii="Arial" w:eastAsia="SimSun" w:hAnsi="Arial" w:cs="Arial"/>
                <w:i/>
                <w:iCs/>
                <w:sz w:val="18"/>
                <w:szCs w:val="18"/>
                <w:vertAlign w:val="subscript"/>
              </w:rPr>
              <w:t>E,max</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5 dBi</w:t>
            </w:r>
          </w:p>
        </w:tc>
      </w:tr>
      <w:tr w:rsidR="00FA2554" w:rsidRPr="00FA2554" w:rsidTr="006E6BE4">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loss /Efficiency</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1.8 Db</w:t>
            </w:r>
          </w:p>
        </w:tc>
      </w:tr>
      <w:tr w:rsidR="00FA2554" w:rsidRPr="00FA2554" w:rsidTr="006E6BE4">
        <w:trPr>
          <w:trHeight w:val="663"/>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BS antenna configuration</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xml:space="preserve"> (M</w:t>
            </w:r>
            <w:r w:rsidRPr="00FA2554">
              <w:rPr>
                <w:rFonts w:ascii="Arial" w:eastAsia="SimSun" w:hAnsi="Arial" w:cs="Arial"/>
                <w:sz w:val="18"/>
                <w:szCs w:val="18"/>
                <w:vertAlign w:val="subscript"/>
              </w:rPr>
              <w:t>g</w:t>
            </w:r>
            <w:r w:rsidRPr="00FA2554">
              <w:rPr>
                <w:rFonts w:ascii="Arial" w:eastAsia="SimSun" w:hAnsi="Arial" w:cs="Arial"/>
                <w:sz w:val="18"/>
                <w:szCs w:val="18"/>
              </w:rPr>
              <w:t>, N</w:t>
            </w:r>
            <w:r w:rsidRPr="00FA2554">
              <w:rPr>
                <w:rFonts w:ascii="Arial" w:eastAsia="SimSun" w:hAnsi="Arial" w:cs="Arial"/>
                <w:sz w:val="18"/>
                <w:szCs w:val="18"/>
                <w:vertAlign w:val="subscript"/>
              </w:rPr>
              <w:t>g</w:t>
            </w:r>
            <w:r w:rsidRPr="00FA2554">
              <w:rPr>
                <w:rFonts w:ascii="Arial" w:eastAsia="SimSun" w:hAnsi="Arial" w:cs="Arial"/>
                <w:sz w:val="18"/>
                <w:szCs w:val="18"/>
              </w:rPr>
              <w:t xml:space="preserve">, M, N, P) = (1, 1, 8, 8, 1) </w:t>
            </w:r>
          </w:p>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Note 1,2</w:t>
            </w:r>
          </w:p>
        </w:tc>
      </w:tr>
      <w:tr w:rsidR="00FA2554" w:rsidRPr="00FA2554" w:rsidTr="006E6BE4">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(d</w:t>
            </w:r>
            <w:r w:rsidRPr="00FA2554">
              <w:rPr>
                <w:rFonts w:ascii="Arial" w:eastAsia="SimSun" w:hAnsi="Arial" w:cs="Arial"/>
                <w:sz w:val="18"/>
                <w:szCs w:val="18"/>
                <w:vertAlign w:val="subscript"/>
              </w:rPr>
              <w:t>v</w:t>
            </w:r>
            <w:r w:rsidRPr="00FA2554">
              <w:rPr>
                <w:rFonts w:ascii="Arial" w:eastAsia="SimSun" w:hAnsi="Arial" w:cs="Arial"/>
                <w:sz w:val="18"/>
                <w:szCs w:val="18"/>
              </w:rPr>
              <w:t>, d</w:t>
            </w:r>
            <w:r w:rsidRPr="00FA2554">
              <w:rPr>
                <w:rFonts w:ascii="Arial" w:eastAsia="SimSun" w:hAnsi="Arial" w:cs="Arial"/>
                <w:sz w:val="18"/>
                <w:szCs w:val="18"/>
                <w:vertAlign w:val="subscript"/>
              </w:rPr>
              <w:t>h</w:t>
            </w:r>
            <w:r w:rsidRPr="00FA2554">
              <w:rPr>
                <w:rFonts w:ascii="Arial" w:eastAsia="SimSun" w:hAnsi="Arial" w:cs="Arial"/>
                <w:sz w:val="18"/>
                <w:szCs w:val="18"/>
              </w:rPr>
              <w: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(0.8λ, 0.5λ)</w:t>
            </w:r>
          </w:p>
        </w:tc>
      </w:tr>
      <w:tr w:rsidR="00FA2554" w:rsidRPr="00FA2554" w:rsidTr="006E6BE4">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Mechanical down tilt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10°</w:t>
            </w:r>
          </w:p>
        </w:tc>
      </w:tr>
      <w:tr w:rsidR="00FA2554" w:rsidRPr="00FA2554" w:rsidTr="006E6BE4">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pStyle w:val="TAN"/>
            </w:pPr>
            <w:r w:rsidRPr="00FA2554">
              <w:t>Note 1:</w:t>
            </w:r>
            <w:r w:rsidRPr="00FA2554">
              <w:tab/>
            </w:r>
            <w:r w:rsidRPr="00FA2554">
              <w:rPr>
                <w:lang w:val="en-US"/>
              </w:rPr>
              <w:t>Mg = number of antenna panels in elevation, Ng – number of antenna panels in azimuth, M = number of antenna elements/subarrays in elevation, N= number of antenna elements/subarrays in azimuth, P = number of polarizations.</w:t>
            </w:r>
          </w:p>
          <w:p w:rsidR="00FA2554" w:rsidRPr="00FA2554" w:rsidRDefault="00FA2554" w:rsidP="006E6BE4">
            <w:pPr>
              <w:pStyle w:val="TAN"/>
            </w:pPr>
            <w:r w:rsidRPr="00FA2554">
              <w:rPr>
                <w:lang w:val="en-US"/>
              </w:rPr>
              <w:t>Note 2:</w:t>
            </w:r>
            <w:r w:rsidRPr="00FA2554">
              <w:tab/>
            </w:r>
            <w:r w:rsidRPr="00FA2554">
              <w:rPr>
                <w:lang w:val="en-US"/>
              </w:rPr>
              <w:t>single polarization simulated under the assumption of polarization match.</w:t>
            </w:r>
          </w:p>
        </w:tc>
      </w:tr>
    </w:tbl>
    <w:p w:rsidR="00FA2554" w:rsidRPr="00FA2554" w:rsidRDefault="00FA2554" w:rsidP="00FA2554">
      <w:pPr>
        <w:rPr>
          <w:rFonts w:eastAsia="SimSun"/>
        </w:rPr>
      </w:pPr>
    </w:p>
    <w:p w:rsidR="00FA2554" w:rsidRPr="00FA2554" w:rsidRDefault="00FA2554" w:rsidP="00FA2554">
      <w:pPr>
        <w:rPr>
          <w:rFonts w:eastAsia="SimSun"/>
        </w:rPr>
      </w:pPr>
      <w:r w:rsidRPr="00FA2554">
        <w:rPr>
          <w:rFonts w:eastAsia="SimSun"/>
        </w:rPr>
        <w:t xml:space="preserve">The element spacing is and hence the maximum element size is 0.8λ, 0.5λ, this corresponds to an element gain or </w:t>
      </w:r>
      <w:r w:rsidRPr="00FA2554">
        <w:rPr>
          <w:rFonts w:eastAsia="SimSun"/>
        </w:rPr>
        <w:pgNum/>
      </w:r>
      <w:r w:rsidRPr="00FA2554">
        <w:rPr>
          <w:rFonts w:eastAsia="SimSun"/>
        </w:rPr>
        <w:t>hannon.:</w:t>
      </w:r>
    </w:p>
    <w:p w:rsidR="00FA2554" w:rsidRPr="00FA2554" w:rsidRDefault="007C3863" w:rsidP="00FA2554">
      <w:pPr>
        <w:pStyle w:val="EQ"/>
      </w:pPr>
      <w:r>
        <w:rPr>
          <w:rFonts w:eastAsia="SimSun"/>
        </w:rPr>
        <w:pict>
          <v:shape id="_x0000_i1053" type="#_x0000_t75" style="width:394.5pt;height:23.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7364C&quot;/&gt;&lt;wsp:rsid wsp:val=&quot;00F9008D&quot;/&gt;&lt;wsp:rsid wsp:val=&quot;00FA1266&quot;/&gt;&lt;wsp:rsid wsp:val=&quot;00FA2554&quot;/&gt;&lt;wsp:rsid wsp:val=&quot;00FC1192&quot;/&gt;&lt;/wsp:rsids&gt;&lt;/w:docPr&gt;&lt;w:body&gt;&lt;wx:sect&gt;&lt;w:p wsp:rsidR=&quot;00000000&quot; wsp:rsidRPr=&quot;00F7364C&quot; wsp:rsidRDefault=&quot;00F7364C&quot; wsp:rsidP=&quot;00F7364C&quot;&gt;&lt;m:oMathPara&gt;&lt;m:oMath&gt;&lt;m:r&gt;&lt;m:rPr&gt;&lt;m:sty m:val=&quot;p&quot;/&gt;&lt;/m:rPr&gt;&lt;w:rPr&gt;&lt;w:rFonts w:ascii=&quot;Cambria Math&quot; w:h-ansi=&quot;Cambria Math&quot;/&gt;&lt;wx:font wx:val=&quot;Cambria Math&quot;/&gt;&lt;/w:rPr&gt;&lt;w:tab/&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G&lt;/m:t&gt;&lt;/m:r&gt;&lt;/m:e&gt;&lt;m:sub&gt;&lt;m:r&gt;&lt;w:rPr&gt;&lt;w:rFonts w:ascii=&quot;Cambria Math&quot; w:h-ansi=&quot;Cambria Math&quot;/&gt;&lt;wx:font wx:val=&quot;Cambria Math&quot;/&gt;&lt;w:i/&gt;&lt;w:i-cs/&gt;&lt;/w:rPr&gt;&lt;m:t&gt;ANT&lt;/m:t&gt;&lt;/m:r&gt;&lt;m:r&gt;&lt;m:rPr&gt;&lt;m:sty m:val=&quot;p&quot;/&gt;&lt;/m:rPr&gt;&lt;w:rPr&gt;&lt;w:rFonts w:ascii=&quot;Cambria Math&quot; w:h-ansi=&quot;Cambria Math&quot;/&gt;&lt;wx:font wx:val=&quot;Cambria Math&quot;/&gt;&lt;/w:rPr&gt;&lt;m:t&gt;_&lt;/m:t&gt;&lt;/m:r&gt;&lt;m:r&gt;&lt;w:rPr&gt;&lt;w:rFonts w:ascii=&quot;Cambria Math&quot; w:h-ansi=&quot;Cambria Math&quot;/&gt;&lt;wx:font wx:val=&quot;Cambria Math&quot;/&gt;&lt;w:i/&gt;&lt;w:i-cs/&gt;&lt;/w:rPr&gt;&lt;m:t&gt;element&lt;/m:t&gt;&lt;/m:r&gt;&lt;/m:sub&gt;&lt;/m:sSub&gt;&lt;m:r&gt;&lt;m:rPr&gt;&lt;m:sty m:val=&quot;p&quot;/&gt;&lt;/m:rPr&gt;&lt;w:rPr&gt;&lt;w:rFonts w:ascii=&quot;Cambria Math&quot; w:h-ansi=&quot;Cambria Math&quot;/&gt;&lt;wx:font wx:val=&quot;Cambria Math&quot;/&gt;&lt;/w:rPr&gt;&lt;m:t&gt;â‰ˆ10*&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log&lt;/m:t&gt;&lt;/m:r&gt;&lt;/m:e&gt;&lt;m:sub&gt;&lt;m:r&gt;&lt;m:rPr&gt;&lt;m:sty m:val=&quot;p&quot;/&gt;&lt;/m:rPr&gt;&lt;w:rPr&gt;&lt;w:rFonts w:ascii=&quot;Cambria Math&quot; w:h-ansi=&quot;Cambria Math&quot;/&gt;&lt;wx:font wx:val=&quot;Cambria Math&quot;/&gt;&lt;/w:rPr&gt;&lt;m:t&gt;10&lt;/m:t&gt;&lt;/m:r&gt;&lt;/m:sub&gt;&lt;/m:sSub&gt;&lt;m:d&gt;&lt;m:dPr&gt;&lt;m:ctrlPr&gt;&lt;w:rPr&gt;&lt;w:rFonts w:ascii=&quot;Cambria Math&quot; w:h-ansi=&quot;Cambria Math&quot;/&gt;&lt;wx:font wx:val=&quot;Cambria Math&quot;/&gt;&lt;/w:rPr&gt;&lt;/m:ctrlPr&gt;&lt;/m:dPr&gt;&lt;m:e&gt;&lt;m:f&gt;&lt;m:fPr&gt;&lt;m:ctrlPr&gt;&lt;w:rPr&gt;&lt;w:rFonts w:ascii=&quot;Cambria Math&quot; w:h-ansi=&quot;Cambria Math&quot;/&gt;&lt;wx:font wx:val=&quot;Cambria Math&quot;/&gt;&lt;/w:rPr&gt;&lt;/m:ctrlPr&gt;&lt;/m:fPr&gt;&lt;m:num&gt;&lt;m:r&gt;&lt;m:rPr&gt;&lt;m:sty m:val=&quot;p&quot;/&gt;&lt;/m:rPr&gt;&lt;w:rPr&gt;&lt;w:rFonts w:ascii=&quot;Cambria Math&quot; w:h-ansi=&quot;Cambria Math&quot;/&gt;&lt;wx:font wx:val=&quot;Cambria Math&quot;/&gt;&lt;/w:rPr&gt;&lt;m:t&gt;4&lt;/m:t&gt;&lt;/m:r&gt;&lt;m:r&gt;&lt;w:rPr&gt;&lt;w:rFonts w:ascii=&quot;Cambria Math&quot; w:h-ansi=&quot;Cambria Math&quot;/&gt;&lt;wx:font wx:val=&quot;Cambria Math&quot;/&gt;&lt;w:i/&gt;&lt;w:i-cs/&gt;&lt;/w:rPr&gt;&lt;m:t&gt;Ï€&lt;/m:t&gt;&lt;/m:r&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v&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h&lt;/m:t&gt;&lt;/m:r&gt;&lt;/m:sub&gt;&lt;/m:sSub&gt;&lt;/m:num&gt;&lt;m:den&gt;&lt;m:sSup&gt;&lt;m:sSupPr&gt;&lt;m:ctrlPr&gt;&lt;w:rPr&gt;&lt;w:rFonts w:ascii=&quot;Cambria Math&quot; w:h-ansi=&quot;Cambria Math&quot;/&gt;&lt;wx:font wx:val=&quot;Cambria Math&quot;/&gt;&lt;/w:rPr&gt;&lt;/m:ctrlPr&gt;&lt;/m:sSupPr&gt;&lt;m:e&gt;&lt;m:r&gt;&lt;w:rPr&gt;&lt;w:rFonts w:ascii=&quot;Cambria Math&quot; w:h-ansi=&quot;Cambria Math&quot;/&gt;&lt;wx:font wx:val=&quot;Cambria Math&quot;/&gt;&lt;w:i/&gt;&lt;w:i-cs/&gt;&lt;/w:rPr&gt;&lt;m:t&gt;Î»&lt;/m:t&gt;&lt;/m:r&gt;&lt;/m:e&gt;&lt;m:sup&gt;&lt;m:r&gt;&lt;m:rPr&gt;&lt;m:sty m:val=&quot;p&quot;/&gt;&lt;/m:rPr&gt;&lt;w:rPr&gt;&lt;w:rFonts w:ascii=&quot;Cambria Math&quot; w:h-ansi=&quot;Cambria Math&quot;/&gt;&lt;wx:font wx:val=&quot;Cambria Math&quot;/&gt;&lt;/w:rPr&gt;&lt;m:t&gt;2&lt;/m:t&gt;&lt;/m:r&gt;&lt;/m:sup&gt;&lt;/m:sSup&gt;&lt;/m:den&gt;&lt;/m:f&gt;&lt;/m:e&gt;&lt;/m:d&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i-cs/&gt;&lt;/w:rPr&gt;&lt;m:t&gt;Loss&lt;/m:t&gt;&lt;/m:r&gt;&lt;m:r&gt;&lt;m:rPr&gt;&lt;m:sty m:val=&quot;p&quot;/&gt;&lt;/m:rPr&gt;&lt;w:rPr&gt;&lt;w:rFonts w:ascii=&quot;Cambria Math&quot; w:h-ansi=&quot;Cambria Math&quot;/&gt;&lt;wx:font wx:val=&quot;Cambria Math&quot;/&gt;&lt;/w:rPr&gt;&lt;m:t&gt;â‰ˆ10*&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log&lt;/m:t&gt;&lt;/m:r&gt;&lt;/m:e&gt;&lt;m:sub&gt;&lt;m:r&gt;&lt;m:rPr&gt;&lt;m:sty m:val=&quot;p&quot;/&gt;&lt;/m:rPr&gt;&lt;w:rPr&gt;&lt;w:rFonts w:ascii=&quot;Cambria Math&quot; w:h-ansi=&quot;Cambria Math&quot;/&gt;&lt;wx:font wx:val=&quot;Cambria Math&quot;/&gt;&lt;/w:rPr&gt;&lt;m:t&gt;10&lt;/m:t&gt;&lt;/m:r&gt;&lt;/m:sub&gt;&lt;/m:sSub&gt;&lt;m:d&gt;&lt;m:dPr&gt;&lt;m:ctrlPr&gt;&lt;w:rPr&gt;&lt;w:rFonts w:ascii=&quot;Cambria Math&quot; w:h-ansi=&quot;Cambria Math&quot;/&gt;&lt;wx:font wx:val=&quot;Cambria Math&quot;/&gt;&lt;/w:rPr&gt;&lt;/m:ctrlPr&gt;&lt;/m:dPr&gt;&lt;m:e&gt;&lt;m:f&gt;&lt;m:fPr&gt;&lt;m:ctrlPr&gt;&lt;w:rPr&gt;&lt;w:rFonts w:ascii=&quot;Cambria Math&quot; w:h-ansi=&quot;Cambria Math&quot;/&gt;&lt;wx:font wx:val=&quot;Cambria Math&quot;/&gt;&lt;/w:rPr&gt;&lt;/m:ctrlPr&gt;&lt;/m:fPr&gt;&lt;m:num&gt;&lt;m:r&gt;&lt;m:rPr&gt;&lt;m:sty m:val=&quot;p&quot;/&gt;&lt;/m:rPr&gt;&lt;w:rPr&gt;&lt;w:rFonts w:ascii=&quot;Cambria Math&quot; w:h-ansi=&quot;Cambria Math&quot;/&gt;&lt;wx:font wx:val=&quot;Cambria Math&quot;/&gt;&lt;/w:rPr&gt;&lt;m:t&gt;4&lt;/m:t&gt;&lt;/m:r&gt;&lt;m:r&gt;&lt;w:rPr&gt;&lt;w:rFonts w:ascii=&quot;Cambria Math&quot; w:h-ansi=&quot;Cambria Math&quot;/&gt;&lt;wx:font wx:val=&quot;Cambria Math&quot;/&gt;&lt;w:i/&gt;&lt;w:i-cs/&gt;&lt;/w:rPr&gt;&lt;m:t&gt;Ï€&lt;/m:t&gt;&lt;/m:r&gt;&lt;m:r&gt;&lt;m:rPr&gt;&lt;m:sty m:val=&quot;p&quot;/&gt;&lt;/m:rPr&gt;&lt;w:rPr&gt;&lt;w:rFonts w:ascii=&quot;Cambria Math&quot; w:h-ansi=&quot;Cambria Math&quot;/&gt;&lt;wx:font wx:val=&quot;Cambria Math&quot;/&gt;&lt;/w:rPr&gt;&lt;m:t&gt;*0.8Î»,*0.5Î»&lt;/m:t&gt;&lt;/m:r&gt;&lt;/m:num&gt;&lt;m:den&gt;&lt;m:sSup&gt;&lt;m:sSupPr&gt;&lt;m:ctrlPr&gt;&lt;w:rPr&gt;&lt;w:rFonts w:ascii=&quot;Cambria Math&quot; w:h-ansi=&quot;Cambria Math&quot;/&gt;&lt;wx:font wx:val=&quot;Cambria Math&quot;/&gt;&lt;/w:rPr&gt;&lt;/m:ctrlPr&gt;&lt;/m:sSupPr&gt;&lt;m:e&gt;&lt;m:r&gt;&lt;w:rPr&gt;&lt;w:rFonts w:ascii=&quot;Cambria Math&quot; w:h-ansi=&quot;Cambria Math&quot;/&gt;&lt;wx:font wx:val=&quot;Cambria Math&quot;/&gt;&lt;w:i/&gt;&lt;w:i-cs/&gt;&lt;/w:rPr&gt;&lt;m:t&gt;Î»&lt;/m:t&gt;&lt;/m:r&gt;&lt;/m:e&gt;&lt;m:sup&gt;&lt;m:r&gt;&lt;m:rPr&gt;&lt;m:sty m:val=&quot;p&quot;/&gt;&lt;/m:rPr&gt;&lt;w:rPr&gt;&lt;w:rFonts w:ascii=&quot;Cambria Math&quot; w:h-ansi=&quot;Cambria Math&quot;/&gt;&lt;wx:font wx:val=&quot;Cambria Math&quot;/&gt;&lt;/w:rPr&gt;&lt;m:t&gt;2&lt;/m:t&gt;&lt;/m:r&gt;&lt;/m:sup&gt;&lt;/m:sSup&gt;&lt;/m:den&gt;&lt;/m:f&gt;&lt;/m:e&gt;&lt;/m:d&gt;&lt;m:r&gt;&lt;m:rPr&gt;&lt;m:sty m:val=&quot;p&quot;/&gt;&lt;/m:rPr&gt;&lt;w:rPr&gt;&lt;w:rFonts w:ascii=&quot;Cambria Math&quot; w:h-ansi=&quot;Cambria Math&quot;/&gt;&lt;wx:font wx:val=&quot;Cambria Math&quot;/&gt;&lt;/w:rPr&gt;&lt;m:t&gt;-1.8â‰ˆ5&lt;/m:t&gt;&lt;/m:r&gt;&lt;m:r&gt;&lt;w:rPr&gt;&lt;w:rFonts w:ascii=&quot;Cambria Math&quot; w:h-ansi=&quot;Cambria Math&quot;/&gt;&lt;wx:font wx:val=&quot;Cambria Math&quot;/&gt;&lt;w:i/&gt;&lt;w:i-cs/&gt;&lt;/w:rPr&gt;&lt;m:t&gt;dBi&lt;/m:t&gt;&lt;/m:r&gt;&lt;/m:oMath&gt;&lt;/m:oMathPara&gt;&lt;/w:p&gt;&lt;w:sectPr wsp:rsidR=&quot;00000000&quot; wsp:rsidRPr=&quot;00F7364C&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p>
    <w:p w:rsidR="00FA2554" w:rsidRPr="00FA2554" w:rsidRDefault="00FA2554" w:rsidP="00FA2554">
      <w:pPr>
        <w:rPr>
          <w:rFonts w:eastAsia="SimSun"/>
        </w:rPr>
      </w:pPr>
      <w:r w:rsidRPr="00FA2554">
        <w:rPr>
          <w:rFonts w:eastAsia="SimSun"/>
        </w:rPr>
        <w:t xml:space="preserve">The radiation pattern for the 0.8λ, 0.5λ element has a beam width of </w:t>
      </w:r>
      <w:r w:rsidRPr="00FA2554">
        <w:rPr>
          <w:rFonts w:eastAsia="SimSun"/>
        </w:rPr>
        <w:pgNum/>
      </w:r>
      <w:r w:rsidRPr="00FA2554">
        <w:rPr>
          <w:rFonts w:eastAsia="SimSun"/>
        </w:rPr>
        <w:t>hannon. 65° in elevation and 130° in azimuth.</w:t>
      </w:r>
    </w:p>
    <w:p w:rsidR="00FA2554" w:rsidRPr="00FA2554" w:rsidRDefault="00FA2554" w:rsidP="00FA2554">
      <w:pPr>
        <w:rPr>
          <w:rFonts w:eastAsia="SimSun"/>
        </w:rPr>
      </w:pPr>
    </w:p>
    <w:p w:rsidR="00FA2554" w:rsidRPr="00FA2554" w:rsidRDefault="00FA2554" w:rsidP="00FA2554">
      <w:pPr>
        <w:pStyle w:val="Heading4"/>
        <w:rPr>
          <w:rFonts w:eastAsia="SimSun"/>
        </w:rPr>
      </w:pPr>
      <w:bookmarkStart w:id="190" w:name="_Toc51054744"/>
      <w:bookmarkStart w:id="191" w:name="_Toc53221920"/>
      <w:bookmarkStart w:id="192" w:name="_Toc53222084"/>
      <w:bookmarkStart w:id="193" w:name="_Toc53222187"/>
      <w:bookmarkStart w:id="194" w:name="_Toc53222628"/>
      <w:bookmarkStart w:id="195" w:name="_Toc61185838"/>
      <w:r w:rsidRPr="00FA2554">
        <w:rPr>
          <w:rFonts w:eastAsia="SimSun"/>
        </w:rPr>
        <w:t>6.2.2.3</w:t>
      </w:r>
      <w:r>
        <w:rPr>
          <w:rFonts w:eastAsia="SimSun"/>
        </w:rPr>
        <w:tab/>
      </w:r>
      <w:r w:rsidRPr="00FA2554">
        <w:rPr>
          <w:rFonts w:eastAsia="SimSun"/>
        </w:rPr>
        <w:t>FR2</w:t>
      </w:r>
      <w:bookmarkEnd w:id="190"/>
      <w:bookmarkEnd w:id="191"/>
      <w:bookmarkEnd w:id="192"/>
      <w:bookmarkEnd w:id="193"/>
      <w:bookmarkEnd w:id="194"/>
      <w:bookmarkEnd w:id="195"/>
    </w:p>
    <w:p w:rsidR="00FA2554" w:rsidRPr="00FA2554" w:rsidRDefault="00FA2554" w:rsidP="00FA2554">
      <w:pPr>
        <w:rPr>
          <w:rFonts w:eastAsia="SimSun"/>
        </w:rPr>
      </w:pPr>
      <w:r w:rsidRPr="00FA2554">
        <w:rPr>
          <w:rFonts w:eastAsia="SimSun"/>
        </w:rPr>
        <w:t>The FR2 BS antenna is defined as:</w:t>
      </w:r>
    </w:p>
    <w:p w:rsidR="00FA2554" w:rsidRPr="00FA2554" w:rsidRDefault="00FA2554" w:rsidP="00FA2554">
      <w:pPr>
        <w:pStyle w:val="TH"/>
        <w:rPr>
          <w:rFonts w:eastAsia="SimSun"/>
        </w:rPr>
      </w:pPr>
      <w:r w:rsidRPr="00FA2554">
        <w:rPr>
          <w:rFonts w:eastAsia="SimSun"/>
        </w:rPr>
        <w:t>Table 6.2.2.3-1. FR2 IAB antenna model for macro scenario</w:t>
      </w:r>
    </w:p>
    <w:tbl>
      <w:tblPr>
        <w:tblW w:w="9780" w:type="dxa"/>
        <w:tblCellMar>
          <w:left w:w="0" w:type="dxa"/>
          <w:right w:w="0" w:type="dxa"/>
        </w:tblCellMar>
        <w:tblLook w:val="04A0" w:firstRow="1" w:lastRow="0" w:firstColumn="1" w:lastColumn="0" w:noHBand="0" w:noVBand="1"/>
      </w:tblPr>
      <w:tblGrid>
        <w:gridCol w:w="2296"/>
        <w:gridCol w:w="7484"/>
      </w:tblGrid>
      <w:tr w:rsidR="00FA2554" w:rsidRPr="00FA2554" w:rsidTr="006E6BE4">
        <w:trPr>
          <w:trHeight w:val="182"/>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pStyle w:val="TAH"/>
              <w:rPr>
                <w:rFonts w:cs="Arial"/>
              </w:rPr>
            </w:pPr>
            <w:r w:rsidRPr="00FA2554">
              <w:rPr>
                <w:rFonts w:cs="Arial"/>
              </w:rPr>
              <w:t>Parameter</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pStyle w:val="TAH"/>
              <w:rPr>
                <w:rFonts w:cs="Arial"/>
              </w:rPr>
            </w:pPr>
            <w:r w:rsidRPr="00FA2554">
              <w:rPr>
                <w:rFonts w:cs="Arial"/>
              </w:rPr>
              <w:t>Values</w:t>
            </w:r>
          </w:p>
        </w:tc>
      </w:tr>
      <w:tr w:rsidR="00FA2554" w:rsidRPr="00FA2554" w:rsidTr="006E6BE4">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A2554" w:rsidRPr="00FA2554" w:rsidRDefault="00FA2554" w:rsidP="006E6BE4">
            <w:pPr>
              <w:rPr>
                <w:rFonts w:ascii="Arial" w:eastAsia="SimSun" w:hAnsi="Arial" w:cs="Arial"/>
                <w:sz w:val="18"/>
                <w:szCs w:val="18"/>
              </w:rPr>
            </w:pPr>
            <w:r w:rsidRPr="00FA2554">
              <w:rPr>
                <w:rFonts w:ascii="Arial" w:hAnsi="Arial" w:cs="Arial"/>
                <w:sz w:val="18"/>
                <w:szCs w:val="18"/>
                <w:lang w:val="en-US" w:eastAsia="zh-CN"/>
              </w:rPr>
              <w:t xml:space="preserve">Composite Array radiation pattern in Db </w:t>
            </w:r>
            <w:r w:rsidRPr="00FA2554">
              <w:rPr>
                <w:rFonts w:ascii="Arial" w:hAnsi="Arial" w:cs="Arial"/>
                <w:position w:val="-10"/>
                <w:sz w:val="18"/>
                <w:szCs w:val="18"/>
              </w:rPr>
              <w:object w:dxaOrig="859" w:dyaOrig="340">
                <v:shape id="_x0000_i1054" type="#_x0000_t75" style="width:37.5pt;height:15pt" o:ole="">
                  <v:imagedata r:id="rId22" o:title=""/>
                </v:shape>
                <o:OLEObject Type="Embed" ProgID="Equation.3" ShapeID="_x0000_i1054" DrawAspect="Content" ObjectID="_1671798586" r:id="rId32"/>
              </w:objec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A2554" w:rsidRPr="00FA2554" w:rsidRDefault="0033014A" w:rsidP="006E6BE4">
            <w:pPr>
              <w:pStyle w:val="TAL"/>
              <w:rPr>
                <w:rFonts w:cs="Arial"/>
                <w:szCs w:val="18"/>
              </w:rPr>
            </w:pPr>
            <w:r>
              <w:rPr>
                <w:rFonts w:eastAsia="SimSun"/>
              </w:rPr>
              <w:pict>
                <v:shape id="_x0000_i1055" type="#_x0000_t75" style="width:277.5pt;height:4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264CC&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C264CC&quot; wsp:rsidRDefault=&quot;00C264CC&quot; wsp:rsidP=&quot;00C264CC&quot;&gt;&lt;m:oMathPara&gt;&lt;m:oMath&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A&lt;/m:t&gt;&lt;/m:r&gt;&lt;/m:e&gt;&lt;m:sub&gt;&lt;m:r&gt;&lt;w:rPr&gt;&lt;w:rFonts w:ascii=&quot;Cambria Math&quot; w:h-ansi=&quot;Cambria Math&quot; w:cs=&quot;Arial&quot;/&gt;&lt;wx:font wx:val=&quot;Cambria Math&quot;/&gt;&lt;w:i/&gt;&lt;w:sz-cs w:val=&quot;18&quot;/&gt;&lt;/w:rPr&gt;&lt;m:t&gt;A&lt;/m:t&gt;&lt;/m:r&gt;&lt;/m:sub&gt;&lt;/m:sSub&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Ï†&lt;/m:t&gt;&lt;/m:r&gt;&lt;/m:e&gt;&lt;/m:d&gt;&lt;m:r&gt;&lt;w:rPr&gt;&lt;w:rFonts w:ascii=&quot;Cambria Math&quot; w:h-ansi=&quot;Cambria Math&quot; w:cs=&quot;Arial&quot;/&gt;&lt;wx:font wx:val=&quot;Cambria Math&quot;/&gt;&lt;w:i/&gt;&lt;w:sz-cs w:val=&quot;18&quot;/&gt;&lt;/w:rPr&gt;&lt;m:t&gt;=&lt;/m:t&gt;&lt;/m:r&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A&lt;/m:t&gt;&lt;/m:r&gt;&lt;/m:e&gt;&lt;m:sub&gt;&lt;m:r&gt;&lt;w:rPr&gt;&lt;w:rFonts w:ascii=&quot;Cambria Math&quot; w:h-ansi=&quot;Cambria Math&quot; w:cs=&quot;Arial&quot;/&gt;&lt;wx:font wx:val=&quot;Cambria Math&quot;/&gt;&lt;w:i/&gt;&lt;w:sz-cs w:val=&quot;18&quot;/&gt;&lt;/w:rPr&gt;&lt;m:t&gt;E&lt;/m:t&gt;&lt;/m:r&gt;&lt;/m:sub&gt;&lt;/m:sSub&gt;&lt;m:r&gt;&lt;w:rPr&gt;&lt;w:rFonts w:ascii=&quot;Cambria Math&quot; w:h-ansi=&quot;Cambria Math&quot; w:cs=&quot;Arial&quot;/&gt;&lt;wx:font wx:val=&quot;Cambria Math&quot;/&gt;&lt;w:i/&gt;&lt;w:sz-cs w:val=&quot;18&quot;/&gt;&lt;/w:rPr&gt;&lt;m:t&gt;â€&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Ï†&lt;/m:t&gt;&lt;/m:r&gt;&lt;/m:e&gt;&lt;/m:d&gt;&lt;m:r&gt;&lt;w:rPr&gt;&lt;w:rFonts w:ascii=&quot;Cambria Math&quot; w:h-ansi=&quot;Cambria Math&quot; w:cs=&quot;Arial&quot;/&gt;&lt;wx:font wx:val=&quot;Cambria Math&quot;/&gt;&lt;w:i/&gt;&lt;w:sz-cs w:val=&quot;18&quot;/&gt;&lt;/w:rPr&gt;&lt;m:t&gt;+10&lt;/m:t&gt;&lt;/m:r&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log&lt;/m:t&gt;&lt;/m:r&gt;&lt;/m:e&gt;&lt;m:sub&gt;&lt;m:r&gt;&lt;w:rPr&gt;&lt;w:rFonts w:ascii=&quot;Cambria Math&quot; w:h-ansi=&quot;Cambria Math&quot; w:cs=&quot;Arial&quot;/&gt;&lt;wx:font wx:val=&quot;Cambria Math&quot;/&gt;&lt;w:i/&gt;&lt;w:sz-cs w:val=&quot;18&quot;/&gt;&lt;/w:rPr&gt;&lt;m:t&gt;10&lt;/m:t&gt;&lt;/m:r&gt;&lt;/m:sub&gt;&lt;/m:sSub&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1+Ï*&lt;/m:t&gt;&lt;/m:r&gt;&lt;m:d&gt;&lt;m:dPr&gt;&lt;m:ctrlPr&gt;&lt;w:rPr&gt;&lt;w:rFonts w:ascii=&quot;Cambria Math&quot; w:h-ansi=&quot;Cambria Math&quot; w:cs=&quot;Arial&quot;/&gt;&lt;wx:font wx:val=&quot;Cambria Math&quot;/&gt;&lt;w:i/&gt;&lt;w:sz-cs w:val=&quot;18&quot;/&gt;&lt;/w:rPr&gt;&lt;/m:ctrlPr&gt;&lt;/m:dPr&gt;&lt;m:e&gt;&lt;m:sSup&gt;&lt;m:sSupPr&gt;&lt;m:ctrlPr&gt;&lt;w:rPr&gt;&lt;w:rFonts w:ascii=&quot;Cambria Math&quot; w:h-ansi=&quot;Cambria Math&quot; w:cs=&quot;Arial&quot;/&gt;&lt;wx:font wx:val=&quot;Cambria Math&quot;/&gt;&lt;w:i/&gt;&lt;w:sz-cs w:val=&quot;18&quot;/&gt;&lt;/w:rPr&gt;&lt;/m:ctrlPr&gt;&lt;/m:sSupPr&gt;&lt;m:e&gt;&lt;m:d&gt;&lt;m:dPr&gt;&lt;m:begChr m:val=&quot;|&quot;/&gt;&lt;m:endChr m:val=&quot;|&quot;/&gt;&lt;m:ctrlPr&gt;&lt;w:rPr&gt;&lt;w:rFonts w:ascii=&quot;Cambria Math&quot; w:h-ansi=&quot;Cambria Math&quot; w:cs=&quot;Arial&quot;/&gt;&lt;wx:font wx:val=&quot;Cambria Math&quot;/&gt;&lt;w:i/&gt;&lt;w:sz-cs w:val=&quot;18&quot;/&gt;&lt;/w:rPr&gt;&lt;/m:ctrlPr&gt;&lt;/m:dPr&gt;&lt;m:e&gt;&lt;m:nary&gt;&lt;m:naryPr&gt;&lt;m:chr m:val=&quot;âˆ‘&quot;/&gt;&lt;m:limLoc m:val=&quot;undOvr&quot;/&gt;&lt;m:ctrlPr&gt;&lt;w:rPr&gt;&lt;w:rFonts w:ascii=&quot;Cambria Math&quot; w:h-ansi=&quot;Cambria Math&quot; w:cs=&quot;Arial&quot;/&gt;&lt;wx:font wx:val=&quot;Cambria Math&quot;/&gt;&lt;w:i/&gt;&lt;w:sz-cs w:val=&quot;18&quot;/&gt;&lt;/w:rPr&gt;&lt;/m:ctrlPr&gt;&lt;/m:naryPr&gt;&lt;m:sub&gt;&lt;m:r&gt;&lt;w:rPr&gt;&lt;w:rFonts w:ascii=&quot;Cambria Math&quot; w:h-ansi=&quot;Cambria Math&quot; w:cs=&quot;Arial&quot;/&gt;&lt;wx:font wx:val=&quot;Cambria Math&quot;/&gt;&lt;w:i/&gt;&lt;w:sz-cs w:val=&quot;18&quot;/&gt;&lt;/w:rPr&gt;&lt;m:t&gt;n=1&lt;/m:t&gt;&lt;/m:r&gt;&lt;/m:sub&gt;&lt;m:sup&gt;&lt;m:r&gt;&lt;w:rPr&gt;&lt;w:rFonts w:ascii=&quot;Cambria Math&quot; w:h-ansi=&quot;Cambria Math&quot; w:cs=&quot;Arial&quot;/&gt;&lt;wx:font wx:val=&quot;Cambria Math&quot;/&gt;&lt;w:i/&gt;&lt;w:sz-cs w:val=&quot;18&quot;/&gt;&lt;/w:rPr&gt;&lt;m:t&gt;N&lt;/m:t&gt;&lt;/m:r&gt;&lt;/m:sup&gt;&lt;m:e&gt;&lt;m:nary&gt;&lt;m:naryPr&gt;&lt;m:chr m:val=&quot;âˆ‘&quot;/&gt;&lt;m:limLoc m:val=&quot;undOvr&quot;/&gt;&lt;m:ctrlPr&gt;&lt;w:rPr&gt;&lt;w:rFonts w:ascii=&quot;Cambria Math&quot; w:h-ansi=&quot;Cambria Math&quot; w:cs=&quot;Arial&quot;/&gt;&lt;wx:font wx:val=&quot;Cambria Math&quot;/&gt;&lt;w:i/&gt;&lt;w:sz-cs w:val=&quot;18&quot;/&gt;&lt;/w:rPr&gt;&lt;/m:ctrlPr&gt;&lt;/m:naryPr&gt;&lt;m:sub&gt;&lt;m:r&gt;&lt;w:rPr&gt;&lt;w:rFonts w:ascii=&quot;Cambria Math&quot; w:h-ansi=&quot;Cambria Math&quot; w:cs=&quot;Arial&quot;/&gt;&lt;wx:font wx:val=&quot;Cambria Math&quot;/&gt;&lt;w:i/&gt;&lt;w:sz-cs w:val=&quot;18&quot;/&gt;&lt;/w:rPr&gt;&lt;m:t&gt;m=1&lt;/m:t&gt;&lt;/m:r&gt;&lt;/m:sub&gt;&lt;m:sup&gt;&lt;m:r&gt;&lt;w:rPr&gt;&lt;w:rFonts w:ascii=&quot;Cambria Math&quot; w:h-ansi=&quot;Cambria Math&quot; w:cs=&quot;Arial&quot;/&gt;&lt;wx:font wx:val=&quot;Cambria Math&quot;/&gt;&lt;w:i/&gt;&lt;w:sz-cs w:val=&quot;18&quot;/&gt;&lt;/w:rPr&gt;&lt;m:t&gt;M&lt;/m:t&gt;&lt;/m:r&gt;&lt;/m:sup&gt;&lt;m:e&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w&lt;/m:t&gt;&lt;/m:r&gt;&lt;/m:e&gt;&lt;m:sub&gt;&lt;m:r&gt;&lt;w:rPr&gt;&lt;w:rFonts w:ascii=&quot;Cambria Math&quot; w:h-ansi=&quot;Cambria Math&quot; w:cs=&quot;Arial&quot;/&gt;&lt;wx:font wx:val=&quot;Cambria Math&quot;/&gt;&lt;w:i/&gt;&lt;w:sz-cs w:val=&quot;18&quot;/&gt;&lt;/w:rPr&gt;&lt;m:t&gt;n,m&lt;/m:t&gt;&lt;/m:r&gt;&lt;/m:sub&gt;&lt;/m:sSub&gt;&lt;m:r&gt;&lt;w:rPr&gt;&lt;w:rFonts w:ascii=&quot;Cambria Math&quot; w:h-ansi=&quot;Cambria Math&quot; w:cs=&quot;Arial&quot;/&gt;&lt;wx:font wx:val=&quot;Cambria Math&quot;/&gt;&lt;w:i/&gt;&lt;w:sz-cs w:val=&quot;18&quot;/&gt;&lt;/w:rPr&gt;&lt;m:t&gt;*&lt;/m:t&gt;&lt;/m:r&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v&lt;/m:t&gt;&lt;/m:r&gt;&lt;/m:e&gt;&lt;m:sub&gt;&lt;m:r&gt;&lt;w:rPr&gt;&lt;w:rFonts w:ascii=&quot;Cambria Math&quot; w:h-ansi=&quot;Cambria Math&quot; w:cs=&quot;Arial&quot;/&gt;&lt;wx:font wx:val=&quot;Cambria Math&quot;/&gt;&lt;w:i/&gt;&lt;w:sz-cs w:val=&quot;18&quot;/&gt;&lt;/w:rPr&gt;&lt;m:t&gt;n,m&lt;/m:t&gt;&lt;/m:r&gt;&lt;/m:sub&gt;&lt;/m:sSub&gt;&lt;/m:e&gt;&lt;/m:nary&gt;&lt;/m:e&gt;&lt;/m:nary&gt;&lt;/m:e&gt;&lt;/m:d&gt;&lt;/m:e&gt;&lt;m:sup&gt;&lt;m:r&gt;&lt;w:rPr&gt;&lt;w:rFonts w:ascii=&quot;Cambria Math&quot; w:h-ansi=&quot;Cambria Math&quot; w:cs=&quot;Arial&quot;/&gt;&lt;wx:font wx:val=&quot;Cambria Math&quot;/&gt;&lt;w:i/&gt;&lt;w:sz-cs w:val=&quot;18&quot;/&gt;&lt;/w:rPr&gt;&lt;m:t&gt;2&lt;/m:t&gt;&lt;/m:r&gt;&lt;/m:sup&gt;&lt;/m:sSup&gt;&lt;m:r&gt;&lt;w:rPr&gt;&lt;w:rFonts w:ascii=&quot;Cambria Math&quot; w:h-ansi=&quot;Cambria Math&quot; w:cs=&quot;Arial&quot;/&gt;&lt;wx:font wx:val=&quot;Cambria Math&quot;/&gt;&lt;w:i/&gt;&lt;w:sz-cs w:val=&quot;18&quot;/&gt;&lt;/w:rPr&gt;&lt;m:t&gt;-1&lt;/m:t&gt;&lt;/m:r&gt;&lt;/m:e&gt;&lt;/m:d&gt;&lt;/m:e&gt;&lt;/m:d&gt;&lt;/m:oMath&gt;&lt;/m:oMathPara&gt;&lt;/w:p&gt;&lt;w:sectPr wsp:rsidR=&quot;00000000&quot; wsp:rsidRPr=&quot;00C264CC&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p>
          <w:p w:rsidR="00FA2554" w:rsidRPr="00FA2554" w:rsidRDefault="00FA2554" w:rsidP="006E6BE4">
            <w:pPr>
              <w:pStyle w:val="TAL"/>
              <w:rPr>
                <w:rFonts w:cs="Arial"/>
                <w:szCs w:val="18"/>
              </w:rPr>
            </w:pPr>
          </w:p>
          <w:p w:rsidR="00FA2554" w:rsidRPr="00FA2554" w:rsidRDefault="00FA2554" w:rsidP="006E6BE4">
            <w:pPr>
              <w:pStyle w:val="TAL"/>
              <w:rPr>
                <w:rFonts w:cs="Arial"/>
                <w:szCs w:val="18"/>
              </w:rPr>
            </w:pPr>
          </w:p>
          <w:p w:rsidR="00FA2554" w:rsidRPr="00FA2554" w:rsidRDefault="00FA2554" w:rsidP="006E6BE4">
            <w:pPr>
              <w:pStyle w:val="TAL"/>
              <w:rPr>
                <w:rFonts w:cs="Arial"/>
                <w:szCs w:val="18"/>
              </w:rPr>
            </w:pPr>
            <w:r w:rsidRPr="00FA2554">
              <w:rPr>
                <w:rFonts w:cs="Arial"/>
                <w:szCs w:val="18"/>
              </w:rPr>
              <w:t>the steering matrix components are given by</w:t>
            </w:r>
          </w:p>
          <w:p w:rsidR="00FA2554" w:rsidRPr="00FA2554" w:rsidRDefault="00FA2554" w:rsidP="006E6BE4">
            <w:pPr>
              <w:pStyle w:val="TAL"/>
              <w:rPr>
                <w:rFonts w:cs="Arial"/>
                <w:szCs w:val="18"/>
              </w:rPr>
            </w:pPr>
          </w:p>
          <w:p w:rsidR="00FA2554" w:rsidRPr="00FA2554" w:rsidRDefault="007C3863" w:rsidP="006E6BE4">
            <w:pPr>
              <w:pStyle w:val="TAL"/>
              <w:rPr>
                <w:rFonts w:cs="Arial"/>
                <w:szCs w:val="18"/>
              </w:rPr>
            </w:pPr>
            <w:r>
              <w:pict>
                <v:shape id="_x0000_i1056" type="#_x0000_t75" style="width:279.75pt;height:35.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004C&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59004C&quot; wsp:rsidRDefault=&quot;0059004C&quot; wsp:rsidP=&quot;0059004C&quot;&gt;&lt;m:oMathPara&gt;&lt;m:oMath&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v&lt;/m:t&gt;&lt;/m:r&gt;&lt;/m:e&gt;&lt;m:sub&gt;&lt;m:r&gt;&lt;w:rPr&gt;&lt;w:rFonts w:ascii=&quot;Cambria Math&quot; w:h-ansi=&quot;Cambria Math&quot; w:cs=&quot;Arial&quot;/&gt;&lt;wx:font wx:val=&quot;Cambria Math&quot;/&gt;&lt;w:i/&gt;&lt;w:sz-cs w:val=&quot;18&quot;/&gt;&lt;/w:rPr&gt;&lt;m:t&gt;n,m&lt;/m:t&gt;&lt;/m:r&gt;&lt;/m:sub&gt;&lt;/m:sSub&gt;&lt;m:r&gt;&lt;w:rPr&gt;&lt;w:rFonts w:ascii=&quot;Cambria Math&quot; w:h-ansi=&quot;Cambria Math&quot; w:cs=&quot;Arial&quot;/&gt;&lt;wx:font wx:val=&quot;Cambria Math&quot;/&gt;&lt;w:i/&gt;&lt;w:sz-cs w:val=&quot;18&quot;/&gt;&lt;/w:rPr&gt;&lt;m:t&gt;=exp&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i*2Ï€&lt;/m:t&gt;&lt;/m:r&gt;&lt;m:d&gt;&lt;m:dPr&gt;&lt;m:ctrlPr&gt;&lt;w:rPr&gt;&lt;w:rFonts w:ascii=&quot;Cambria Math&quot; w:h-ansi=&quot;Cambria Math&quot; w:cs=&quot;Arial&quot;/&gt;&lt;wx:font wx:val=&quot;Cambria Math&quot;/&gt;&lt;w:i/&gt;&lt;w:sz-cs w:val=&quot;18&quot;/&gt;&lt;/w:rPr&gt;&lt;/m:ctrlPr&gt;&lt;/m:dPr&gt;&lt;m:e&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m-1&lt;/m:t&gt;&lt;/m:r&gt;&lt;/m:e&gt;&lt;/m:d&gt;&lt;m:r&gt;&lt;w:rPr&gt;&lt;w:rFonts w:ascii=&quot;Cambria Math&quot; w:h-ansi=&quot;Cambria Math&quot; w:cs=&quot;Arial&quot;/&gt;&lt;wx:font wx:val=&quot;Cambria Math&quot;/&gt;&lt;w:i/&gt;&lt;w:sz-cs w:val=&quot;18&quot;/&gt;&lt;/w:rPr&gt;&lt;m:t&gt;*&lt;/m:t&gt;&lt;/m:r&gt;&lt;m:f&gt;&lt;m:fPr&gt;&lt;m:ctrlPr&gt;&lt;w:rPr&gt;&lt;w:rFonts w:ascii=&quot;Cambria Math&quot; w:h-ansi=&quot;Cambria Math&quot; w:cs=&quot;Arial&quot;/&gt;&lt;wx:font wx:val=&quot;Cambria Math&quot;/&gt;&lt;w:i/&gt;&lt;w:sz-cs w:val=&quot;18&quot;/&gt;&lt;/w:rPr&gt;&lt;/m:ctrlPr&gt;&lt;/m:fPr&gt;&lt;m:num&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d&lt;/m:t&gt;&lt;/m:r&gt;&lt;/m:e&gt;&lt;m:sub&gt;&lt;m:r&gt;&lt;w:rPr&gt;&lt;w:rFonts w:ascii=&quot;Cambria Math&quot; w:h-ansi=&quot;Cambria Math&quot; w:cs=&quot;Arial&quot;/&gt;&lt;wx:font wx:val=&quot;Cambria Math&quot;/&gt;&lt;w:i/&gt;&lt;w:sz-cs w:val=&quot;18&quot;/&gt;&lt;/w:rPr&gt;&lt;m:t&gt;M&lt;/m:t&gt;&lt;/m:r&gt;&lt;/m:sub&gt;&lt;/m:sSub&gt;&lt;/m:num&gt;&lt;m:den&gt;&lt;m:r&gt;&lt;w:rPr&gt;&lt;w:rFonts w:ascii=&quot;Cambria Math&quot; w:h-ansi=&quot;Cambria Math&quot; w:cs=&quot;Arial&quot;/&gt;&lt;wx:font wx:val=&quot;Cambria Math&quot;/&gt;&lt;w:i/&gt;&lt;w:sz-cs w:val=&quot;18&quot;/&gt;&lt;/w:rPr&gt;&lt;m:t&gt;Î»&lt;/m:t&gt;&lt;/m:r&gt;&lt;/m:den&gt;&lt;/m:f&gt;&lt;m:r&gt;&lt;w:rPr&gt;&lt;w:rFonts w:ascii=&quot;Cambria Math&quot; w:h-ansi=&quot;Cambria Math&quot; w:cs=&quot;Arial&quot;/&gt;&lt;wx:font wx:val=&quot;Cambria Math&quot;/&gt;&lt;w:i/&gt;&lt;w:sz-cs w:val=&quot;18&quot;/&gt;&lt;/w:rPr&gt;&lt;m:t&gt;cos&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lt;/m:t&gt;&lt;/m:r&gt;&lt;/m:e&gt;&lt;/m:d&gt;&lt;m:r&gt;&lt;w:rPr&gt;&lt;w:rFonts w:ascii=&quot;Cambria Math&quot; w:h-ansi=&quot;Cambria Math&quot; w:cs=&quot;Arial&quot;/&gt;&lt;wx:font wx:val=&quot;Cambria Math&quot;/&gt;&lt;w:i/&gt;&lt;w:sz-cs w:val=&quot;18&quot;/&gt;&lt;/w:rPr&gt;&lt;m:t&gt;+&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n-1&lt;/m:t&gt;&lt;/m:r&gt;&lt;/m:e&gt;&lt;/m:d&gt;&lt;m:r&gt;&lt;w:rPr&gt;&lt;w:rFonts w:ascii=&quot;Cambria Math&quot; w:h-ansi=&quot;Cambria Math&quot; w:cs=&quot;Arial&quot;/&gt;&lt;wx:font wx:val=&quot;Cambria Math&quot;/&gt;&lt;w:i/&gt;&lt;w:sz-cs w:val=&quot;18&quot;/&gt;&lt;/w:rPr&gt;&lt;m:t&gt;*&lt;/m:t&gt;&lt;/m:r&gt;&lt;m:f&gt;&lt;m:fPr&gt;&lt;m:ctrlPr&gt;&lt;w:rPr&gt;&lt;w:rFonts w:ascii=&quot;Cambria Math&quot; w:h-ansi=&quot;Cambria Math&quot; w:cs=&quot;Arial&quot;/&gt;&lt;wx:font wx:val=&quot;Cambria Math&quot;/&gt;&lt;w:i/&gt;&lt;w:sz-cs w:val=&quot;18&quot;/&gt;&lt;/w:rPr&gt;&lt;/m:ctrlPr&gt;&lt;/m:fPr&gt;&lt;m:num&gt;&lt;m:sSub&gt;&lt;m:sSubPr&gt;&lt;m:ctrlPr&gt;&lt;w:rPr&gt;&lt;w:rFonts w:ascii=&quot;Cambria Math&quot; w:h-ansi=&quot;Cambria Math&quot; w:cs=&quot;Arial&quot;/&gt;&lt;wx:font wx:val=&quot;Cambria Math&quot;/&gt;&lt;w:i/&gt;&lt;w:sz-cs w:val=&quot;18&quot;/&gt;&lt;/w:rPr&gt;&lt;/m:ctrlPr&gt;&lt;/m:sSubPr&gt;&lt;m:e&gt;&lt;m:r&gt;&lt;w:rPr&gt;&lt;w:rFonts w:ascii=&quot;Cambria Math&quot; w:h-ansi=&quot;Cambria Math&quot; w:cs=&quot;Arial&quot;/&gt;&lt;wx:font wx:val=&quot;Cambria Math&quot;/&gt;&lt;w:i/&gt;&lt;w:sz-cs w:val=&quot;18&quot;/&gt;&lt;/w:rPr&gt;&lt;m:t&gt;d&lt;/m:t&gt;&lt;/m:r&gt;&lt;/m:e&gt;&lt;m:sub&gt;&lt;m:r&gt;&lt;w:rPr&gt;&lt;w:rFonts w:ascii=&quot;Cambria Math&quot; w:h-ansi=&quot;Cambria Math&quot; w:cs=&quot;Arial&quot;/&gt;&lt;wx:font wx:val=&quot;Cambria Math&quot;/&gt;&lt;w:i/&gt;&lt;w:sz-cs w:val=&quot;18&quot;/&gt;&lt;/w:rPr&gt;&lt;m:t&gt;N&lt;/m:t&gt;&lt;/m:r&gt;&lt;/m:sub&gt;&lt;/m:sSub&gt;&lt;/m:num&gt;&lt;m:den&gt;&lt;m:r&gt;&lt;w:rPr&gt;&lt;w:rFonts w:ascii=&quot;Cambria Math&quot; w:h-ansi=&quot;Cambria Math&quot; w:cs=&quot;Arial&quot;/&gt;&lt;wx:font wx:val=&quot;Cambria Math&quot;/&gt;&lt;w:i/&gt;&lt;w:sz-cs w:val=&quot;18&quot;/&gt;&lt;/w:rPr&gt;&lt;m:t&gt;Î»&lt;/m:t&gt;&lt;/m:r&gt;&lt;/m:den&gt;&lt;/m:f&gt;&lt;m:r&gt;&lt;w:rPr&gt;&lt;w:rFonts w:ascii=&quot;Cambria Math&quot; w:h-ansi=&quot;Cambria Math&quot; w:cs=&quot;Arial&quot;/&gt;&lt;wx:font wx:val=&quot;Cambria Math&quot;/&gt;&lt;w:i/&gt;&lt;w:sz-cs w:val=&quot;18&quot;/&gt;&lt;/w:rPr&gt;&lt;m:t&gt;sin&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Î¸&lt;/m:t&gt;&lt;/m:r&gt;&lt;/m:e&gt;&lt;/m:d&gt;&lt;m:r&gt;&lt;w:rPr&gt;&lt;w:rFonts w:ascii=&quot;Cambria Math&quot; w:h-ansi=&quot;Cambria Math&quot; w:cs=&quot;Arial&quot;/&gt;&lt;wx:font wx:val=&quot;Cambria Math&quot;/&gt;&lt;w:i/&gt;&lt;w:sz-cs w:val=&quot;18&quot;/&gt;&lt;/w:rPr&gt;&lt;m:t&gt;sin&lt;/m:t&gt;&lt;/m:r&gt;&lt;m:d&gt;&lt;m:dPr&gt;&lt;m:ctrlPr&gt;&lt;w:rPr&gt;&lt;w:rFonts w:ascii=&quot;Cambria Math&quot; w:h-ansi=&quot;Cambria Math&quot; w:cs=&quot;Arial&quot;/&gt;&lt;wx:font wx:val=&quot;Cambria Math&quot;/&gt;&lt;w:i/&gt;&lt;w:sz-cs w:val=&quot;18&quot;/&gt;&lt;/w:rPr&gt;&lt;/m:ctrlPr&gt;&lt;/m:dPr&gt;&lt;m:e&gt;&lt;m:r&gt;&lt;w:rPr&gt;&lt;w:rFonts w:ascii=&quot;Cambria Math&quot; w:h-ansi=&quot;Cambria Math&quot; w:cs=&quot;Arial&quot;/&gt;&lt;wx:font wx:val=&quot;Cambria Math&quot;/&gt;&lt;w:i/&gt;&lt;w:sz-cs w:val=&quot;18&quot;/&gt;&lt;/w:rPr&gt;&lt;m:t&gt;Ï†&lt;/m:t&gt;&lt;/m:r&gt;&lt;/m:e&gt;&lt;/m:d&gt;&lt;/m:e&gt;&lt;/m:d&gt;&lt;/m:e&gt;&lt;/m:d&gt;&lt;/m:oMath&gt;&lt;/m:oMathPara&gt;&lt;/w:p&gt;&lt;w:sectPr wsp:rsidR=&quot;00000000&quot; wsp:rsidRPr=&quot;0059004C&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p>
          <w:p w:rsidR="00FA2554" w:rsidRPr="00FA2554" w:rsidRDefault="0033014A" w:rsidP="006E6BE4">
            <w:pPr>
              <w:pStyle w:val="TAL"/>
              <w:rPr>
                <w:rFonts w:cs="Arial"/>
                <w:szCs w:val="18"/>
              </w:rPr>
            </w:pPr>
            <w:r>
              <w:pict>
                <v:shape id="_x0000_i1057" type="#_x0000_t75" style="width:101.2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455&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BD7455&quot; wsp:rsidRDefault=&quot;00BD7455&quot; wsp:rsidP=&quot;00BD7455&quot;&gt;&lt;m:oMathPara&gt;&lt;m:oMath&gt;&lt;m:r&gt;&lt;w:rPr&gt;&lt;w:rFonts w:ascii=&quot;Cambria Math&quot; w:h-ansi=&quot;Cambria Math&quot; w:cs=&quot;Arial&quot;/&gt;&lt;wx:font wx:val=&quot;Cambria Math&quot;/&gt;&lt;w:i/&gt;&lt;w:sz-cs w:val=&quot;18&quot;/&gt;&lt;/w:rPr&gt;&lt;m:t&gt;n=1,2,â€¦N, m=1,2,â€¦M&lt;/m:t&gt;&lt;/m:r&gt;&lt;/m:oMath&gt;&lt;/m:oMathPara&gt;&lt;/w:p&gt;&lt;w:sectPr wsp:rsidR=&quot;00000000&quot; wsp:rsidRPr=&quot;00BD7455&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p>
          <w:p w:rsidR="00FA2554" w:rsidRPr="00FA2554" w:rsidRDefault="00FA2554" w:rsidP="006E6BE4">
            <w:pPr>
              <w:keepNext/>
              <w:keepLines/>
              <w:spacing w:after="0"/>
              <w:rPr>
                <w:rFonts w:ascii="Arial" w:hAnsi="Arial" w:cs="Arial"/>
                <w:sz w:val="18"/>
                <w:szCs w:val="18"/>
                <w:lang w:eastAsia="zh-CN"/>
              </w:rPr>
            </w:pPr>
          </w:p>
          <w:p w:rsidR="00FA2554" w:rsidRPr="00FA2554" w:rsidRDefault="00FA2554" w:rsidP="006E6BE4">
            <w:pPr>
              <w:pStyle w:val="TAL"/>
              <w:rPr>
                <w:rFonts w:cs="Arial"/>
                <w:szCs w:val="18"/>
              </w:rPr>
            </w:pPr>
            <w:r w:rsidRPr="00FA2554">
              <w:rPr>
                <w:rFonts w:cs="Arial"/>
                <w:szCs w:val="18"/>
              </w:rPr>
              <w:t>the weighting factor is given by</w:t>
            </w:r>
          </w:p>
          <w:p w:rsidR="00FA2554" w:rsidRPr="00FA2554" w:rsidRDefault="00FA2554" w:rsidP="006E6BE4">
            <w:pPr>
              <w:pStyle w:val="TAL"/>
              <w:rPr>
                <w:rFonts w:cs="Arial"/>
                <w:szCs w:val="18"/>
              </w:rPr>
            </w:pPr>
          </w:p>
          <w:p w:rsidR="00FA2554" w:rsidRPr="00FA2554" w:rsidRDefault="007C3863" w:rsidP="006E6BE4">
            <w:pPr>
              <w:pStyle w:val="TAL"/>
              <w:rPr>
                <w:rFonts w:cs="Arial"/>
                <w:szCs w:val="18"/>
                <w:lang w:eastAsia="zh-CN"/>
              </w:rPr>
            </w:pPr>
            <w:r>
              <w:pict>
                <v:shape id="_x0000_i1058" type="#_x0000_t75" style="width:291.75pt;height:35.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3632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236322&quot; wsp:rsidRDefault=&quot;00236322&quot; wsp:rsidP=&quot;00236322&quot;&gt;&lt;m:oMathPara&gt;&lt;m:oMath&gt;&lt;m:sSub&gt;&lt;m:sSubPr&gt;&lt;m:ctrlPr&gt;&lt;w:rPr&gt;&lt;w:rFonts w:ascii=&quot;Cambria Math&quot; w:h-ansi=&quot;Cambria Math&quot; w:cs=&quot;Arial&quot;/&gt;&lt;wx:font wx:val=&quot;Cambria Math&quot;/&gt;&lt;w:i/&gt;&lt;w:sz-cs w:val=&quot;18&quot;/&gt;&lt;w:lang w:fareast=&quot;ZH-CN&quot;/&gt;&lt;/w:rPr&gt;&lt;/m:ctrlPr&gt;&lt;/m:sSubPr&gt;&lt;m:e&gt;&lt;m:r&gt;&lt;w:rPr&gt;&lt;w:rFonts w:ascii=&quot;Cambria Math&quot; w:h-ansi=&quot;Cambria Math&quot; w:cs=&quot;Arial&quot;/&gt;&lt;wx:font wx:val=&quot;Cambria Math&quot;/&gt;&lt;w:i/&gt;&lt;w:sz-cs w:val=&quot;18&quot;/&gt;&lt;w:lang w:fareast=&quot;ZH-CN&quot;/&gt;&lt;/w:rPr&gt;&lt;m:t&gt;w&lt;/m:t&gt;&lt;/m:r&gt;&lt;/m:e&gt;&lt;m:sub&gt;&lt;m:r&gt;&lt;w:rPr&gt;&lt;w:rFonts w:ascii=&quot;Cambria Math&quot; w:h-ansi=&quot;Cambria Math&quot; w:cs=&quot;Arial&quot;/&gt;&lt;wx:font wx:val=&quot;Cambria Math&quot;/&gt;&lt;w:i/&gt;&lt;w:sz-cs w:val=&quot;18&quot;/&gt;&lt;w:lang w:fareast=&quot;ZH-CN&quot;/&gt;&lt;/w:rPr&gt;&lt;m:t&gt;n,m&lt;/m:t&gt;&lt;/m:r&gt;&lt;/m:sub&gt;&lt;/m:sSub&gt;&lt;m:r&gt;&lt;w:rPr&gt;&lt;w:rFonts w:ascii=&quot;Cambria Math&quot; w:h-ansi=&quot;Cambria Math&quot; w:cs=&quot;Arial&quot;/&gt;&lt;wx:font wx:val=&quot;Cambria Math&quot;/&gt;&lt;w:i/&gt;&lt;w:sz-cs w:val=&quot;18&quot;/&gt;&lt;w:lang w:fareast=&quot;ZH-CN&quot;/&gt;&lt;/w:rPr&gt;&lt;m:t&gt;=&lt;/m:t&gt;&lt;/m:r&gt;&lt;m:f&gt;&lt;m:fPr&gt;&lt;m:ctrlPr&gt;&lt;w:rPr&gt;&lt;w:rFonts w:ascii=&quot;Cambria Math&quot; w:h-ansi=&quot;Cambria Math&quot; w:cs=&quot;Arial&quot;/&gt;&lt;wx:font wx:val=&quot;Cambria Math&quot;/&gt;&lt;w:i/&gt;&lt;w:sz-cs w:val=&quot;18&quot;/&gt;&lt;w:lang w:fareast=&quot;ZH-CN&quot;/&gt;&lt;/w:rPr&gt;&lt;/m:ctrlPr&gt;&lt;/m:fPr&gt;&lt;m:num&gt;&lt;m:r&gt;&lt;w:rPr&gt;&lt;w:rFonts w:ascii=&quot;Cambria Math&quot; w:h-ansi=&quot;Cambria Math&quot; w:cs=&quot;Arial&quot;/&gt;&lt;wx:font wx:val=&quot;Cambria Math&quot;/&gt;&lt;w:i/&gt;&lt;w:sz-cs w:val=&quot;18&quot;/&gt;&lt;w:lang w:fareast=&quot;ZH-CN&quot;/&gt;&lt;/w:rPr&gt;&lt;m:t&gt;1&lt;/m:t&gt;&lt;/m:r&gt;&lt;/m:num&gt;&lt;m:den&gt;&lt;m:rad&gt;&lt;m:radPr&gt;&lt;m:degHide m:val=&quot;1&quot;/&gt;&lt;m:ctrlPr&gt;&lt;w:rPr&gt;&lt;w:rFonts w:ascii=&quot;Cambria Math&quot; w:h-ansi=&quot;Cambria Math&quot; w:cs=&quot;Arial&quot;/&gt;&lt;wx:font wx:val=&quot;Cambria Math&quot;/&gt;&lt;w:i/&gt;&lt;w:sz-cs w:val=&quot;18&quot;/&gt;&lt;w:lang w:fareast=&quot;ZH-CN&quot;/&gt;&lt;/w:rPr&gt;&lt;/m:ctrlPr&gt;&lt;/m:radPr&gt;&lt;m:deg/&gt;&lt;m:e&gt;&lt;m:r&gt;&lt;w:rPr&gt;&lt;w:rFonts w:ascii=&quot;Cambria Math&quot; w:h-ansi=&quot;Cambria Math&quot; w:cs=&quot;Arial&quot;/&gt;&lt;wx:font wx:val=&quot;Cambria Math&quot;/&gt;&lt;w:i/&gt;&lt;w:sz-cs w:val=&quot;18&quot;/&gt;&lt;w:lang w:fareast=&quot;ZH-CN&quot;/&gt;&lt;/w:rPr&gt;&lt;m:t&gt;NM&lt;/m:t&gt;&lt;/m:r&gt;&lt;/m:e&gt;&lt;/m:rad&gt;&lt;/m:den&gt;&lt;/m:f&gt;&lt;m:r&gt;&lt;w:rPr&gt;&lt;w:rFonts w:ascii=&quot;Cambria Math&quot; w:h-ansi=&quot;Cambria Math&quot; w:cs=&quot;Arial&quot;/&gt;&lt;wx:font wx:val=&quot;Cambria Math&quot;/&gt;&lt;w:i/&gt;&lt;w:sz-cs w:val=&quot;18&quot;/&gt;&lt;w:lang w:fareast=&quot;ZH-CN&quot;/&gt;&lt;/w:rPr&gt;&lt;m:t&gt;exp&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1*2Ï€&lt;/m:t&gt;&lt;/m:r&gt;&lt;m:d&gt;&lt;m:dPr&gt;&lt;m:ctrlPr&gt;&lt;w:rPr&gt;&lt;w:rFonts w:ascii=&quot;Cambria Math&quot; w:h-ansi=&quot;Cambria Math&quot; w:cs=&quot;Arial&quot;/&gt;&lt;wx:font wx:val=&quot;Cambria Math&quot;/&gt;&lt;w:i/&gt;&lt;w:sz-cs w:val=&quot;18&quot;/&gt;&lt;w:lang w:fareast=&quot;ZH-CN&quot;/&gt;&lt;/w:rPr&gt;&lt;/m:ctrlPr&gt;&lt;/m:dPr&gt;&lt;m:e&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m-1&lt;/m:t&gt;&lt;/m:r&gt;&lt;/m:e&gt;&lt;/m:d&gt;&lt;m:f&gt;&lt;m:fPr&gt;&lt;m:ctrlPr&gt;&lt;w:rPr&gt;&lt;w:rFonts w:ascii=&quot;Cambria Math&quot; w:h-ansi=&quot;Cambria Math&quot; w:cs=&quot;Arial&quot;/&gt;&lt;wx:font wx:val=&quot;Cambria Math&quot;/&gt;&lt;w:i/&gt;&lt;w:sz-cs w:val=&quot;18&quot;/&gt;&lt;w:lang w:fareast=&quot;ZH-CN&quot;/&gt;&lt;/w:rPr&gt;&lt;/m:ctrlPr&gt;&lt;/m:fPr&gt;&lt;m:num&gt;&lt;m:sSub&gt;&lt;m:sSubPr&gt;&lt;m:ctrlPr&gt;&lt;w:rPr&gt;&lt;w:rFonts w:ascii=&quot;Cambria Math&quot; w:h-ansi=&quot;Cambria Math&quot; w:cs=&quot;Arial&quot;/&gt;&lt;wx:font wx:val=&quot;Cambria Math&quot;/&gt;&lt;w:i/&gt;&lt;w:sz-cs w:val=&quot;18&quot;/&gt;&lt;w:lang w:fareast=&quot;ZH-CN&quot;/&gt;&lt;/w:rPr&gt;&lt;/m:ctrlPr&gt;&lt;/m:sSubPr&gt;&lt;m:e&gt;&lt;m:r&gt;&lt;w:rPr&gt;&lt;w:rFonts w:ascii=&quot;Cambria Math&quot; w:h-ansi=&quot;Cambria Math&quot; w:cs=&quot;Arial&quot;/&gt;&lt;wx:font wx:val=&quot;Cambria Math&quot;/&gt;&lt;w:i/&gt;&lt;w:sz-cs w:val=&quot;18&quot;/&gt;&lt;w:lang w:fareast=&quot;ZH-CN&quot;/&gt;&lt;/w:rPr&gt;&lt;m:t&gt;d&lt;/m:t&gt;&lt;/m:r&gt;&lt;/m:e&gt;&lt;m:sub&gt;&lt;m:r&gt;&lt;w:rPr&gt;&lt;w:rFonts w:ascii=&quot;Cambria Math&quot; w:h-ansi=&quot;Cambria Math&quot; w:cs=&quot;Arial&quot;/&gt;&lt;wx:font wx:val=&quot;Cambria Math&quot;/&gt;&lt;w:i/&gt;&lt;w:sz-cs w:val=&quot;18&quot;/&gt;&lt;w:lang w:fareast=&quot;ZH-CN&quot;/&gt;&lt;/w:rPr&gt;&lt;m:t&gt;M&lt;/m:t&gt;&lt;/m:r&gt;&lt;/m:sub&gt;&lt;/m:sSub&gt;&lt;/m:num&gt;&lt;m:den&gt;&lt;m:r&gt;&lt;w:rPr&gt;&lt;w:rFonts w:ascii=&quot;Cambria Math&quot; w:h-ansi=&quot;Cambria Math&quot; w:cs=&quot;Arial&quot;/&gt;&lt;wx:font wx:val=&quot;Cambria Math&quot;/&gt;&lt;w:i/&gt;&lt;w:sz-cs w:val=&quot;18&quot;/&gt;&lt;w:lang w:fareast=&quot;ZH-CN&quot;/&gt;&lt;/w:rPr&gt;&lt;m:t&gt;Î»&lt;/m:t&gt;&lt;/m:r&gt;&lt;/m:den&gt;&lt;/m:f&gt;&lt;m:r&gt;&lt;w:rPr&gt;&lt;w:rFonts w:ascii=&quot;Cambria Math&quot; w:h-ansi=&quot;Cambria Math&quot; w:cs=&quot;Arial&quot;/&gt;&lt;wx:font wx:val=&quot;Cambria Math&quot;/&gt;&lt;w:i/&gt;&lt;w:sz-cs w:val=&quot;18&quot;/&gt;&lt;w:lang w:fareast=&quot;ZH-CN&quot;/&gt;&lt;/w:rPr&gt;&lt;m:t&gt;sin&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Î¸&lt;/m:t&gt;&lt;/m:r&gt;&lt;/m:e&gt;&lt;/m:d&gt;&lt;m:r&gt;&lt;w:rPr&gt;&lt;w:rFonts w:ascii=&quot;Cambria Math&quot; w:h-ansi=&quot;Cambria Math&quot; w:cs=&quot;Arial&quot;/&gt;&lt;wx:font wx:val=&quot;Cambria Math&quot;/&gt;&lt;w:i/&gt;&lt;w:sz-cs w:val=&quot;18&quot;/&gt;&lt;w:lang w:fareast=&quot;ZH-CN&quot;/&gt;&lt;/w:rPr&gt;&lt;m:t&gt;-&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n-1&lt;/m:t&gt;&lt;/m:r&gt;&lt;/m:e&gt;&lt;/m:d&gt;&lt;m:f&gt;&lt;m:fPr&gt;&lt;m:ctrlPr&gt;&lt;w:rPr&gt;&lt;w:rFonts w:ascii=&quot;Cambria Math&quot; w:h-ansi=&quot;Cambria Math&quot; w:cs=&quot;Arial&quot;/&gt;&lt;wx:font wx:val=&quot;Cambria Math&quot;/&gt;&lt;w:i/&gt;&lt;w:sz-cs w:val=&quot;18&quot;/&gt;&lt;w:lang w:fareast=&quot;ZH-CN&quot;/&gt;&lt;/w:rPr&gt;&lt;/m:ctrlPr&gt;&lt;/m:fPr&gt;&lt;m:num&gt;&lt;m:sSub&gt;&lt;m:sSubPr&gt;&lt;m:ctrlPr&gt;&lt;w:rPr&gt;&lt;w:rFonts w:ascii=&quot;Cambria Math&quot; w:h-ansi=&quot;Cambria Math&quot; w:cs=&quot;Arial&quot;/&gt;&lt;wx:font wx:val=&quot;Cambria Math&quot;/&gt;&lt;w:i/&gt;&lt;w:sz-cs w:val=&quot;18&quot;/&gt;&lt;w:lang w:fareast=&quot;ZH-CN&quot;/&gt;&lt;/w:rPr&gt;&lt;/m:ctrlPr&gt;&lt;/m:sSubPr&gt;&lt;m:e&gt;&lt;m:r&gt;&lt;w:rPr&gt;&lt;w:rFonts w:ascii=&quot;Cambria Math&quot; w:h-ansi=&quot;Cambria Math&quot; w:cs=&quot;Arial&quot;/&gt;&lt;wx:font wx:val=&quot;Cambria Math&quot;/&gt;&lt;w:i/&gt;&lt;w:sz-cs w:val=&quot;18&quot;/&gt;&lt;w:lang w:fareast=&quot;ZH-CN&quot;/&gt;&lt;/w:rPr&gt;&lt;m:t&gt;d&lt;/m:t&gt;&lt;/m:r&gt;&lt;/m:e&gt;&lt;m:sub&gt;&lt;m:r&gt;&lt;w:rPr&gt;&lt;w:rFonts w:ascii=&quot;Cambria Math&quot; w:h-ansi=&quot;Cambria Math&quot; w:cs=&quot;Arial&quot;/&gt;&lt;wx:font wx:val=&quot;Cambria Math&quot;/&gt;&lt;w:i/&gt;&lt;w:sz-cs w:val=&quot;18&quot;/&gt;&lt;w:lang w:fareast=&quot;ZH-CN&quot;/&gt;&lt;/w:rPr&gt;&lt;m:t&gt;N&lt;/m:t&gt;&lt;/m:r&gt;&lt;/m:sub&gt;&lt;/m:sSub&gt;&lt;/m:num&gt;&lt;m:den&gt;&lt;m:r&gt;&lt;w:rPr&gt;&lt;w:rFonts w:ascii=&quot;Cambria Math&quot; w:h-ansi=&quot;Cambria Math&quot; w:cs=&quot;Arial&quot;/&gt;&lt;wx:font wx:val=&quot;Cambria Math&quot;/&gt;&lt;w:i/&gt;&lt;w:sz-cs w:val=&quot;18&quot;/&gt;&lt;w:lang w:fareast=&quot;ZH-CN&quot;/&gt;&lt;/w:rPr&gt;&lt;m:t&gt;Î»&lt;/m:t&gt;&lt;/m:r&gt;&lt;/m:den&gt;&lt;/m:f&gt;&lt;m:r&gt;&lt;w:rPr&gt;&lt;w:rFonts w:ascii=&quot;Cambria Math&quot; w:h-ansi=&quot;Cambria Math&quot; w:cs=&quot;Arial&quot;/&gt;&lt;wx:font wx:val=&quot;Cambria Math&quot;/&gt;&lt;w:i/&gt;&lt;w:sz-cs w:val=&quot;18&quot;/&gt;&lt;w:lang w:fareast=&quot;ZH-CN&quot;/&gt;&lt;/w:rPr&gt;&lt;m:t&gt;cos&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Î¸&lt;/m:t&gt;&lt;/m:r&gt;&lt;/m:e&gt;&lt;/m:d&gt;&lt;m:r&gt;&lt;w:rPr&gt;&lt;w:rFonts w:ascii=&quot;Cambria Math&quot; w:h-ansi=&quot;Cambria Math&quot; w:cs=&quot;Arial&quot;/&gt;&lt;wx:font wx:val=&quot;Cambria Math&quot;/&gt;&lt;w:i/&gt;&lt;w:sz-cs w:val=&quot;18&quot;/&gt;&lt;w:lang w:fareast=&quot;ZH-CN&quot;/&gt;&lt;/w:rPr&gt;&lt;m:t&gt;sin&lt;/m:t&gt;&lt;/m:r&gt;&lt;m:d&gt;&lt;m:dPr&gt;&lt;m:ctrlPr&gt;&lt;w:rPr&gt;&lt;w:rFonts w:ascii=&quot;Cambria Math&quot; w:h-ansi=&quot;Cambria Math&quot; w:cs=&quot;Arial&quot;/&gt;&lt;wx:font wx:val=&quot;Cambria Math&quot;/&gt;&lt;w:i/&gt;&lt;w:sz-cs w:val=&quot;18&quot;/&gt;&lt;w:lang w:fareast=&quot;ZH-CN&quot;/&gt;&lt;/w:rPr&gt;&lt;/m:ctrlPr&gt;&lt;/m:dPr&gt;&lt;m:e&gt;&lt;m:r&gt;&lt;w:rPr&gt;&lt;w:rFonts w:ascii=&quot;Cambria Math&quot; w:h-ansi=&quot;Cambria Math&quot; w:cs=&quot;Arial&quot;/&gt;&lt;wx:font wx:val=&quot;Cambria Math&quot;/&gt;&lt;w:i/&gt;&lt;w:sz-cs w:val=&quot;18&quot;/&gt;&lt;w:lang w:fareast=&quot;ZH-CN&quot;/&gt;&lt;/w:rPr&gt;&lt;m:t&gt;Ï†&lt;/m:t&gt;&lt;/m:r&gt;&lt;/m:e&gt;&lt;/m:d&gt;&lt;/m:e&gt;&lt;/m:d&gt;&lt;/m:e&gt;&lt;/m:d&gt;&lt;/m:oMath&gt;&lt;/m:oMathPara&gt;&lt;/w:p&gt;&lt;w:sectPr wsp:rsidR=&quot;00000000&quot; wsp:rsidRPr=&quot;00236322&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p>
          <w:p w:rsidR="00FA2554" w:rsidRPr="00FA2554" w:rsidRDefault="0033014A" w:rsidP="006E6BE4">
            <w:pPr>
              <w:pStyle w:val="TAL"/>
              <w:rPr>
                <w:rFonts w:cs="Arial"/>
                <w:szCs w:val="18"/>
              </w:rPr>
            </w:pPr>
            <w:r>
              <w:pict>
                <v:shape id="_x0000_i1059" type="#_x0000_t75" style="width:101.2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B6EDC&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BB6EDC&quot; wsp:rsidRDefault=&quot;00BB6EDC&quot; wsp:rsidP=&quot;00BB6EDC&quot;&gt;&lt;m:oMathPara&gt;&lt;m:oMath&gt;&lt;m:r&gt;&lt;w:rPr&gt;&lt;w:rFonts w:ascii=&quot;Cambria Math&quot; w:h-ansi=&quot;Cambria Math&quot; w:cs=&quot;Arial&quot;/&gt;&lt;wx:font wx:val=&quot;Cambria Math&quot;/&gt;&lt;w:i/&gt;&lt;w:sz-cs w:val=&quot;18&quot;/&gt;&lt;/w:rPr&gt;&lt;m:t&gt;n=1,2,â€¦N, m=1,2,â€¦M&lt;/m:t&gt;&lt;/m:r&gt;&lt;/m:oMath&gt;&lt;/m:oMathPara&gt;&lt;/w:p&gt;&lt;w:sectPr wsp:rsidR=&quot;00000000&quot; wsp:rsidRPr=&quot;00BB6EDC&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p>
          <w:p w:rsidR="00FA2554" w:rsidRPr="00FA2554" w:rsidRDefault="00FA2554" w:rsidP="006E6BE4">
            <w:pPr>
              <w:pStyle w:val="TAL"/>
              <w:rPr>
                <w:rFonts w:cs="Arial"/>
                <w:szCs w:val="18"/>
                <w:lang w:eastAsia="zh-CN"/>
              </w:rPr>
            </w:pPr>
          </w:p>
          <w:p w:rsidR="00FA2554" w:rsidRPr="00FA2554" w:rsidRDefault="00FA2554" w:rsidP="006E6BE4">
            <w:pPr>
              <w:rPr>
                <w:rFonts w:ascii="Arial" w:eastAsia="SimSun" w:hAnsi="Arial" w:cs="Arial"/>
                <w:sz w:val="18"/>
                <w:szCs w:val="18"/>
              </w:rPr>
            </w:pPr>
          </w:p>
        </w:tc>
      </w:tr>
      <w:tr w:rsidR="00FA2554" w:rsidRPr="00FA2554" w:rsidTr="006E6BE4">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element vertical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w:t>
            </w:r>
            <w:r w:rsidRPr="00FA2554">
              <w:rPr>
                <w:rFonts w:ascii="Arial" w:eastAsia="SimSun" w:hAnsi="Arial" w:cs="Arial"/>
                <w:sz w:val="18"/>
                <w:szCs w:val="18"/>
              </w:rPr>
              <w:fldChar w:fldCharType="begin"/>
            </w:r>
            <w:r w:rsidRPr="00FA2554">
              <w:rPr>
                <w:rFonts w:ascii="Arial" w:eastAsia="SimSun" w:hAnsi="Arial" w:cs="Arial"/>
                <w:sz w:val="18"/>
                <w:szCs w:val="18"/>
              </w:rPr>
              <w:instrText xml:space="preserve"> QUOTE </w:instrText>
            </w:r>
            <w:r w:rsidR="007C3863">
              <w:rPr>
                <w:rFonts w:eastAsia="SimSun"/>
                <w:position w:val="-13"/>
              </w:rPr>
              <w:pict>
                <v:shape id="_x0000_i1060" type="#_x0000_t75" style="width:254.2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3E5857&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3E5857&quot; wsp:rsidP=&quot;003E5857&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V&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Î¸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Î¸â€-90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130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Pr="00FA2554">
              <w:rPr>
                <w:rFonts w:ascii="Arial" w:eastAsia="SimSun" w:hAnsi="Arial" w:cs="Arial"/>
                <w:sz w:val="18"/>
                <w:szCs w:val="18"/>
              </w:rPr>
              <w:instrText xml:space="preserve"> </w:instrText>
            </w:r>
            <w:r w:rsidRPr="00FA2554">
              <w:rPr>
                <w:rFonts w:ascii="Arial" w:eastAsia="SimSun" w:hAnsi="Arial" w:cs="Arial"/>
                <w:sz w:val="18"/>
                <w:szCs w:val="18"/>
              </w:rPr>
              <w:fldChar w:fldCharType="separate"/>
            </w:r>
            <w:r w:rsidR="007C3863">
              <w:rPr>
                <w:rFonts w:eastAsia="SimSun"/>
                <w:position w:val="-13"/>
              </w:rPr>
              <w:pict>
                <v:shape id="_x0000_i1061" type="#_x0000_t75" style="width:254.2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3E5857&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3E5857&quot; wsp:rsidP=&quot;003E5857&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V&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Î¸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Î¸â€-90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Î¸&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130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SLA&lt;/m:t&gt;&lt;/m:r&gt;&lt;/m:e&gt;&lt;m:sub&gt;&lt;m:r&gt;&lt;w:rPr&gt;&lt;w:rFonts w:ascii=&quot;Cambria Math&quot; w:fareast=&quot;SimSun&quot; w:h-ansi=&quot;Cambria Math&quot; w:cs=&quot;Arial&quot;/&gt;&lt;wx:font wx:val=&quot;Cambria Math&quot;/&gt;&lt;w:i/&gt;&lt;w:sz w:val=&quot;18&quot;/&gt;&lt;w:sz-cs w:val=&quot;18&quot;/&gt;&lt;/w:rPr&gt;&lt;m:t&gt;V&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 o:title="" chromakey="white"/>
                </v:shape>
              </w:pict>
            </w:r>
            <w:r w:rsidRPr="00FA2554">
              <w:rPr>
                <w:rFonts w:ascii="Arial" w:eastAsia="SimSun" w:hAnsi="Arial" w:cs="Arial"/>
                <w:sz w:val="18"/>
                <w:szCs w:val="18"/>
              </w:rPr>
              <w:fldChar w:fldCharType="end"/>
            </w:r>
          </w:p>
        </w:tc>
      </w:tr>
      <w:tr w:rsidR="00FA2554" w:rsidRPr="00FA2554" w:rsidTr="006E6BE4">
        <w:trPr>
          <w:trHeight w:val="809"/>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element horizontal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w:t>
            </w:r>
            <w:r w:rsidRPr="00FA2554">
              <w:rPr>
                <w:rFonts w:ascii="Arial" w:eastAsia="SimSun" w:hAnsi="Arial" w:cs="Arial"/>
                <w:sz w:val="18"/>
                <w:szCs w:val="18"/>
              </w:rPr>
              <w:fldChar w:fldCharType="begin"/>
            </w:r>
            <w:r w:rsidRPr="00FA2554">
              <w:rPr>
                <w:rFonts w:ascii="Arial" w:eastAsia="SimSun" w:hAnsi="Arial" w:cs="Arial"/>
                <w:sz w:val="18"/>
                <w:szCs w:val="18"/>
              </w:rPr>
              <w:instrText xml:space="preserve"> QUOTE </w:instrText>
            </w:r>
            <w:r w:rsidR="007C3863">
              <w:rPr>
                <w:rFonts w:eastAsia="SimSun"/>
                <w:position w:val="-13"/>
              </w:rPr>
              <w:pict>
                <v:shape id="_x0000_i1062" type="#_x0000_t75" style="width:236.2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86925&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086925&quot; wsp:rsidP=&quot;00086925&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H&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Ï†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Ï†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130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FA2554">
              <w:rPr>
                <w:rFonts w:ascii="Arial" w:eastAsia="SimSun" w:hAnsi="Arial" w:cs="Arial"/>
                <w:sz w:val="18"/>
                <w:szCs w:val="18"/>
              </w:rPr>
              <w:instrText xml:space="preserve"> </w:instrText>
            </w:r>
            <w:r w:rsidRPr="00FA2554">
              <w:rPr>
                <w:rFonts w:ascii="Arial" w:eastAsia="SimSun" w:hAnsi="Arial" w:cs="Arial"/>
                <w:sz w:val="18"/>
                <w:szCs w:val="18"/>
              </w:rPr>
              <w:fldChar w:fldCharType="separate"/>
            </w:r>
            <w:r w:rsidR="007C3863">
              <w:rPr>
                <w:rFonts w:eastAsia="SimSun"/>
                <w:position w:val="-13"/>
              </w:rPr>
              <w:pict>
                <v:shape id="_x0000_i1063" type="#_x0000_t75" style="width:236.25pt;height:2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86925&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086925&quot; wsp:rsidP=&quot;00086925&quot;&gt;&lt;m:oMathPara&gt;&lt;m:oMath&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H&lt;/m:t&gt;&lt;/m:r&gt;&lt;/m:sub&gt;&lt;/m:sSub&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Ï†â€&lt;/m:t&gt;&lt;/m:r&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r&gt;&lt;w:rPr&gt;&lt;w:rFonts w:ascii=&quot;Cambria Math&quot; w:fareast=&quot;SimSun&quot; w:h-ansi=&quot;Cambria Math&quot; w:cs=&quot;Arial&quot;/&gt;&lt;wx:font wx:val=&quot;Cambria Math&quot;/&gt;&lt;w:i/&gt;&lt;w:sz w:val=&quot;18&quot;/&gt;&lt;w:sz-cs w:val=&quot;18&quot;/&gt;&lt;/w:rPr&gt;&lt;m:t&gt;12&lt;/m:t&gt;&lt;/m:r&gt;&lt;m:sSup&gt;&lt;m:sSupPr&gt;&lt;m:ctrlPr&gt;&lt;w:rPr&gt;&lt;w:rFonts w:ascii=&quot;Cambria Math&quot; w:fareast=&quot;SimSun&quot; w:h-ansi=&quot;Cambria Math&quot; w:cs=&quot;Arial&quot;/&gt;&lt;wx:font wx:val=&quot;Cambria Math&quot;/&gt;&lt;w:i/&gt;&lt;w:i-cs/&gt;&lt;w:sz w:val=&quot;18&quot;/&gt;&lt;w:sz-cs w:val=&quot;18&quot;/&gt;&lt;w:lang w:val=&quot;EN-US&quot;/&gt;&lt;/w:rPr&gt;&lt;/m:ctrlPr&gt;&lt;/m:sSupPr&gt;&lt;m:e&gt;&lt;m:d&gt;&lt;m:dPr&gt;&lt;m:ctrlPr&gt;&lt;w:rPr&gt;&lt;w:rFonts w:ascii=&quot;Cambria Math&quot; w:fareast=&quot;SimSun&quot; w:h-ansi=&quot;Cambria Math&quot; w:cs=&quot;Arial&quot;/&gt;&lt;wx:font wx:val=&quot;Cambria Math&quot;/&gt;&lt;w:i/&gt;&lt;w:i-cs/&gt;&lt;w:sz w:val=&quot;18&quot;/&gt;&lt;w:sz-cs w:val=&quot;18&quot;/&gt;&lt;w:lang w:val=&quot;EN-US&quot;/&gt;&lt;/w:rPr&gt;&lt;/m:ctrlPr&gt;&lt;/m:dPr&gt;&lt;m:e&gt;&lt;m:f&gt;&lt;m:fPr&gt;&lt;m:ctrlPr&gt;&lt;w:rPr&gt;&lt;w:rFonts w:ascii=&quot;Cambria Math&quot; w:fareast=&quot;SimSun&quot; w:h-ansi=&quot;Cambria Math&quot; w:cs=&quot;Arial&quot;/&gt;&lt;wx:font wx:val=&quot;Cambria Math&quot;/&gt;&lt;w:i/&gt;&lt;w:i-cs/&gt;&lt;w:sz w:val=&quot;18&quot;/&gt;&lt;w:sz-cs w:val=&quot;18&quot;/&gt;&lt;w:lang w:val=&quot;EN-US&quot;/&gt;&lt;/w:rPr&gt;&lt;/m:ctrlPr&gt;&lt;/m:fPr&gt;&lt;m:num&gt;&lt;m:r&gt;&lt;w:rPr&gt;&lt;w:rFonts w:ascii=&quot;Cambria Math&quot; w:fareast=&quot;SimSun&quot; w:h-ansi=&quot;Cambria Math&quot; w:cs=&quot;Arial&quot;/&gt;&lt;wx:font wx:val=&quot;Cambria Math&quot;/&gt;&lt;w:i/&gt;&lt;w:sz w:val=&quot;18&quot;/&gt;&lt;w:sz-cs w:val=&quot;18&quot;/&gt;&lt;/w:rPr&gt;&lt;m:t&gt;Ï†â€&lt;/m:t&gt;&lt;/m:r&gt;&lt;/m:num&gt;&lt;m:den&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den&gt;&lt;/m:f&gt;&lt;/m:e&gt;&lt;/m:d&gt;&lt;/m:e&gt;&lt;m:sup&gt;&lt;m:r&gt;&lt;w:rPr&gt;&lt;w:rFonts w:ascii=&quot;Cambria Math&quot; w:fareast=&quot;SimSun&quot; w:h-ansi=&quot;Cambria Math&quot; w:cs=&quot;Arial&quot;/&gt;&lt;wx:font wx:val=&quot;Cambria Math&quot;/&gt;&lt;w:i/&gt;&lt;w:sz w:val=&quot;18&quot;/&gt;&lt;w:sz-cs w:val=&quot;18&quot;/&gt;&lt;/w:rPr&gt;&lt;m:t&gt;2&lt;/m:t&gt;&lt;/m:r&gt;&lt;/m:sup&gt;&lt;/m:sSup&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Ï†&lt;/m:t&gt;&lt;/m:r&gt;&lt;/m:e&gt;&lt;m:sub&gt;&lt;m:r&gt;&lt;w:rPr&gt;&lt;w:rFonts w:ascii=&quot;Cambria Math&quot; w:fareast=&quot;SimSun&quot; w:h-ansi=&quot;Cambria Math&quot; w:cs=&quot;Arial&quot;/&gt;&lt;wx:font wx:val=&quot;Cambria Math&quot;/&gt;&lt;w:i/&gt;&lt;w:sz w:val=&quot;18&quot;/&gt;&lt;w:sz-cs w:val=&quot;18&quot;/&gt;&lt;/w:rPr&gt;&lt;m:t&gt;3dB&lt;/m:t&gt;&lt;/m:r&gt;&lt;/m:sub&gt;&lt;/m:sSub&gt;&lt;m:r&gt;&lt;w:rPr&gt;&lt;w:rFonts w:ascii=&quot;Cambria Math&quot; w:fareast=&quot;SimSun&quot; w:h-ansi=&quot;Cambria Math&quot; w:cs=&quot;Arial&quot;/&gt;&lt;wx:font wx:val=&quot;Cambria Math&quot;/&gt;&lt;w:i/&gt;&lt;w:sz w:val=&quot;18&quot;/&gt;&lt;w:sz-cs w:val=&quot;18&quot;/&gt;&lt;/w:rPr&gt;&lt;m:t&gt;=130Â°,&lt;/m:t&gt;&lt;/m:r&gt;&lt;m:sSub&gt;&lt;m:sSubPr&gt;&lt;m:ctrlPr&gt;&lt;w:rPr&gt;&lt;w:rFonts w:ascii=&quot;Cambria Math&quot; w:fareast=&quot;SimSun&quot; w:h-ansi=&quot;Cambria Math&quot; w:cs=&quot;Arial&quot;/&gt;&lt;wx:font wx:val=&quot;Cambria Math&quot;/&gt;&lt;w:i/&gt;&lt;w:i-cs/&gt;&lt;w:sz w:val=&quot;18&quot;/&gt;&lt;w:sz-cs w:val=&quot;18&quot;/&gt;&lt;w:lang w:val=&quot;EN-US&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r&gt;&lt;w:rPr&gt;&lt;w:rFonts w:ascii=&quot;Cambria Math&quot; w:fareast=&quot;SimSun&quot; w:h-ansi=&quot;Cambria Math&quot; w:cs=&quot;Arial&quot;/&gt;&lt;wx:font wx:val=&quot;Cambria Math&quot;/&gt;&lt;w:i/&gt;&lt;w:sz w:val=&quot;18&quot;/&gt;&lt;w:sz-cs w:val=&quot;18&quot;/&gt;&lt;/w:rPr&gt;&lt;m:t&gt;=30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FA2554">
              <w:rPr>
                <w:rFonts w:ascii="Arial" w:eastAsia="SimSun" w:hAnsi="Arial" w:cs="Arial"/>
                <w:sz w:val="18"/>
                <w:szCs w:val="18"/>
              </w:rPr>
              <w:fldChar w:fldCharType="end"/>
            </w:r>
          </w:p>
        </w:tc>
      </w:tr>
      <w:tr w:rsidR="00FA2554" w:rsidRPr="00FA2554" w:rsidTr="006E6BE4">
        <w:trPr>
          <w:trHeight w:val="378"/>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lastRenderedPageBreak/>
              <w:t>Combining method for 3D antenna element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33014A" w:rsidP="006E6BE4">
            <w:pPr>
              <w:rPr>
                <w:rFonts w:ascii="Arial" w:eastAsia="SimSun" w:hAnsi="Arial" w:cs="Arial"/>
                <w:sz w:val="18"/>
                <w:szCs w:val="18"/>
              </w:rPr>
            </w:pPr>
            <w:r>
              <w:rPr>
                <w:rFonts w:eastAsia="SimSun"/>
              </w:rPr>
              <w:pict>
                <v:shape id="_x0000_i1064" type="#_x0000_t75" style="width:194.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1E&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DC4D1E&quot; wsp:rsidRDefault=&quot;00DC4D1E&quot; wsp:rsidP=&quot;00DC4D1E&quot;&gt;&lt;m:oMathPara&gt;&lt;m:oMath&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A&lt;/m:t&gt;&lt;/m:r&gt;&lt;/m:e&gt;&lt;m:sup&gt;&lt;m:r&gt;&lt;w:rPr&gt;&lt;w:rFonts w:ascii=&quot;Cambria Math&quot; w:fareast=&quot;SimSun&quot; w:h-ansi=&quot;Cambria Math&quot; w:cs=&quot;Arial&quot;/&gt;&lt;wx:font wx:val=&quot;Cambria Math&quot;/&gt;&lt;w:i/&gt;&lt;w:sz w:val=&quot;18&quot;/&gt;&lt;w:sz-cs w:val=&quot;18&quot;/&gt;&lt;/w:rPr&gt;&lt;m:t&gt;''&lt;/m:t&gt;&lt;/m:r&gt;&lt;/m:sup&gt;&lt;/m:sSup&gt;&lt;m:d&gt;&lt;m:dPr&gt;&lt;m:ctrlPr&gt;&lt;w:rPr&gt;&lt;w:rFonts w:ascii=&quot;Cambria Math&quot; w:fareast=&quot;SimSun&quot; w:h-ansi=&quot;Cambria Math&quot; w:cs=&quot;Arial&quot;/&gt;&lt;wx:font wx:val=&quot;Cambria Math&quot;/&gt;&lt;w:i/&gt;&lt;w:sz w:val=&quot;18&quot;/&gt;&lt;w:sz-cs w:val=&quot;18&quot;/&gt;&lt;/w:rPr&gt;&lt;/m:ctrlPr&gt;&lt;/m:dPr&gt;&lt;m:e&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Î¸&lt;/m:t&gt;&lt;/m:r&gt;&lt;/m:e&gt;&lt;m:sup&gt;&lt;m:r&gt;&lt;w:rPr&gt;&lt;w:rFonts w:ascii=&quot;Cambria Math&quot; w:fareast=&quot;SimSun&quot; w:h-ansi=&quot;Cambria Math&quot; w:cs=&quot;Arial&quot;/&gt;&lt;wx:font wx:val=&quot;Cambria Math&quot;/&gt;&lt;w:i/&gt;&lt;w:sz w:val=&quot;18&quot;/&gt;&lt;w:sz-cs w:val=&quot;18&quot;/&gt;&lt;/w:rPr&gt;&lt;m:t&gt;''&lt;/m:t&gt;&lt;/m:r&gt;&lt;/m:sup&gt;&lt;/m:sSup&gt;&lt;m:r&gt;&lt;w:rPr&gt;&lt;w:rFonts w:ascii=&quot;Cambria Math&quot; w:fareast=&quot;SimSun&quot; w:h-ansi=&quot;Cambria Math&quot; w:cs=&quot;Arial&quot;/&gt;&lt;wx:font wx:val=&quot;Cambria Math&quot;/&gt;&lt;w:i/&gt;&lt;w:sz w:val=&quot;18&quot;/&gt;&lt;w:sz-cs w:val=&quot;18&quot;/&gt;&lt;/w:rPr&gt;&lt;m:t&gt;,&lt;/m:t&gt;&lt;/m:r&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Ï†&lt;/m:t&gt;&lt;/m:r&gt;&lt;/m:e&gt;&lt;m:sup&gt;&lt;m:r&gt;&lt;w:rPr&gt;&lt;w:rFonts w:ascii=&quot;Cambria Math&quot; w:fareast=&quot;SimSun&quot; w:h-ansi=&quot;Cambria Math&quot; w:cs=&quot;Arial&quot;/&gt;&lt;wx:font wx:val=&quot;Cambria Math&quot;/&gt;&lt;w:i/&gt;&lt;w:sz w:val=&quot;18&quot;/&gt;&lt;w:sz-cs w:val=&quot;18&quot;/&gt;&lt;/w:rPr&gt;&lt;m:t&gt;''&lt;/m:t&gt;&lt;/m:r&gt;&lt;/m:sup&gt;&lt;/m:sSup&gt;&lt;/m:e&gt;&lt;/m:d&gt;&lt;m:r&gt;&lt;w:rPr&gt;&lt;w:rFonts w:ascii=&quot;Cambria Math&quot; w:fareast=&quot;SimSun&quot; w:h-ansi=&quot;Cambria Math&quot; w:cs=&quot;Arial&quot;/&gt;&lt;wx:font wx:val=&quot;Cambria Math&quot;/&gt;&lt;w:i/&gt;&lt;w:sz w:val=&quot;18&quot;/&gt;&lt;w:sz-cs w:val=&quot;18&quot;/&gt;&lt;/w:rPr&gt;&lt;m:t&gt;=-min&lt;/m:t&gt;&lt;/m:r&gt;&lt;m:d&gt;&lt;m:dPr&gt;&lt;m:begChr m:val=&quot;{&quot;/&gt;&lt;m:endChr m:val=&quot;}&quot;/&gt;&lt;m:ctrlPr&gt;&lt;w:rPr&gt;&lt;w:rFonts w:ascii=&quot;Cambria Math&quot; w:fareast=&quot;SimSun&quot; w:h-ansi=&quot;Cambria Math&quot; w:cs=&quot;Arial&quot;/&gt;&lt;wx:font wx:val=&quot;Cambria Math&quot;/&gt;&lt;w:i/&gt;&lt;w:sz w:val=&quot;18&quot;/&gt;&lt;w:sz-cs w:val=&quot;18&quot;/&gt;&lt;/w:rPr&gt;&lt;/m:ctrlPr&gt;&lt;/m:dPr&gt;&lt;m:e&gt;&lt;m:r&gt;&lt;w:rPr&gt;&lt;w:rFonts w:ascii=&quot;Cambria Math&quot; w:fareast=&quot;SimSun&quot; w:h-ansi=&quot;Cambria Math&quot; w:cs=&quot;Arial&quot;/&gt;&lt;wx:font wx:val=&quot;Cambria Math&quot;/&gt;&lt;w:i/&gt;&lt;w:sz w:val=&quot;18&quot;/&gt;&lt;w:sz-cs w:val=&quot;18&quot;/&gt;&lt;/w:rPr&gt;&lt;m:t&gt;-&lt;/m:t&gt;&lt;/m:r&gt;&lt;m:d&gt;&lt;m:dPr&gt;&lt;m:begChr m:val=&quot;[&quot;/&gt;&lt;m:endChr m:val=&quot;]&quot;/&gt;&lt;m:ctrlPr&gt;&lt;w:rPr&gt;&lt;w:rFonts w:ascii=&quot;Cambria Math&quot; w:fareast=&quot;SimSun&quot; w:h-ansi=&quot;Cambria Math&quot; w:cs=&quot;Arial&quot;/&gt;&lt;wx:font wx:val=&quot;Cambria Math&quot;/&gt;&lt;w:i/&gt;&lt;w:sz w:val=&quot;18&quot;/&gt;&lt;w:sz-cs w:val=&quot;18&quot;/&gt;&lt;/w:rPr&gt;&lt;/m:ctrlPr&gt;&lt;/m:dPr&gt;&lt;m:e&gt;&lt;m:sSub&gt;&lt;m:sSubPr&gt;&lt;m:ctrlPr&gt;&lt;w:rPr&gt;&lt;w:rFonts w:ascii=&quot;Cambria Math&quot; w:fareast=&quot;SimSun&quot; w:h-ansi=&quot;Cambria Math&quot; w:cs=&quot;Arial&quot;/&gt;&lt;wx:font wx:val=&quot;Cambria Math&quot;/&gt;&lt;w:i/&gt;&lt;w:sz w:val=&quot;18&quot;/&gt;&lt;w:sz-cs w:val=&quot;18&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V&lt;/m:t&gt;&lt;/m:r&gt;&lt;/m:sub&gt;&lt;/m:sSub&gt;&lt;m:d&gt;&lt;m:dPr&gt;&lt;m:ctrlPr&gt;&lt;w:rPr&gt;&lt;w:rFonts w:ascii=&quot;Cambria Math&quot; w:fareast=&quot;SimSun&quot; w:h-ansi=&quot;Cambria Math&quot; w:cs=&quot;Arial&quot;/&gt;&lt;wx:font wx:val=&quot;Cambria Math&quot;/&gt;&lt;w:i/&gt;&lt;w:sz w:val=&quot;18&quot;/&gt;&lt;w:sz-cs w:val=&quot;18&quot;/&gt;&lt;/w:rPr&gt;&lt;/m:ctrlPr&gt;&lt;/m:dPr&gt;&lt;m:e&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Î¸&lt;/m:t&gt;&lt;/m:r&gt;&lt;/m:e&gt;&lt;m:sup&gt;&lt;m:r&gt;&lt;w:rPr&gt;&lt;w:rFonts w:ascii=&quot;Cambria Math&quot; w:fareast=&quot;SimSun&quot; w:h-ansi=&quot;Cambria Math&quot; w:cs=&quot;Arial&quot;/&gt;&lt;wx:font wx:val=&quot;Cambria Math&quot;/&gt;&lt;w:i/&gt;&lt;w:sz w:val=&quot;18&quot;/&gt;&lt;w:sz-cs w:val=&quot;18&quot;/&gt;&lt;/w:rPr&gt;&lt;m:t&gt;''&lt;/m:t&gt;&lt;/m:r&gt;&lt;/m:sup&gt;&lt;/m:sSup&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sz w:val=&quot;18&quot;/&gt;&lt;w:sz-cs w:val=&quot;18&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E,H&lt;/m:t&gt;&lt;/m:r&gt;&lt;/m:sub&gt;&lt;/m:sSub&gt;&lt;m:d&gt;&lt;m:dPr&gt;&lt;m:ctrlPr&gt;&lt;w:rPr&gt;&lt;w:rFonts w:ascii=&quot;Cambria Math&quot; w:fareast=&quot;SimSun&quot; w:h-ansi=&quot;Cambria Math&quot; w:cs=&quot;Arial&quot;/&gt;&lt;wx:font wx:val=&quot;Cambria Math&quot;/&gt;&lt;w:i/&gt;&lt;w:sz w:val=&quot;18&quot;/&gt;&lt;w:sz-cs w:val=&quot;18&quot;/&gt;&lt;/w:rPr&gt;&lt;/m:ctrlPr&gt;&lt;/m:dPr&gt;&lt;m:e&gt;&lt;m:sSup&gt;&lt;m:sSupPr&gt;&lt;m:ctrlPr&gt;&lt;w:rPr&gt;&lt;w:rFonts w:ascii=&quot;Cambria Math&quot; w:fareast=&quot;SimSun&quot; w:h-ansi=&quot;Cambria Math&quot; w:cs=&quot;Arial&quot;/&gt;&lt;wx:font wx:val=&quot;Cambria Math&quot;/&gt;&lt;w:i/&gt;&lt;w:sz w:val=&quot;18&quot;/&gt;&lt;w:sz-cs w:val=&quot;18&quot;/&gt;&lt;/w:rPr&gt;&lt;/m:ctrlPr&gt;&lt;/m:sSupPr&gt;&lt;m:e&gt;&lt;m:r&gt;&lt;w:rPr&gt;&lt;w:rFonts w:ascii=&quot;Cambria Math&quot; w:fareast=&quot;SimSun&quot; w:h-ansi=&quot;Cambria Math&quot; w:cs=&quot;Arial&quot;/&gt;&lt;wx:font wx:val=&quot;Cambria Math&quot;/&gt;&lt;w:i/&gt;&lt;w:sz w:val=&quot;18&quot;/&gt;&lt;w:sz-cs w:val=&quot;18&quot;/&gt;&lt;/w:rPr&gt;&lt;m:t&gt;Ï†&lt;/m:t&gt;&lt;/m:r&gt;&lt;/m:e&gt;&lt;m:sup&gt;&lt;m:r&gt;&lt;w:rPr&gt;&lt;w:rFonts w:ascii=&quot;Cambria Math&quot; w:fareast=&quot;SimSun&quot; w:h-ansi=&quot;Cambria Math&quot; w:cs=&quot;Arial&quot;/&gt;&lt;wx:font wx:val=&quot;Cambria Math&quot;/&gt;&lt;w:i/&gt;&lt;w:sz w:val=&quot;18&quot;/&gt;&lt;w:sz-cs w:val=&quot;18&quot;/&gt;&lt;/w:rPr&gt;&lt;m:t&gt;''&lt;/m:t&gt;&lt;/m:r&gt;&lt;/m:sup&gt;&lt;/m:sSup&gt;&lt;/m:e&gt;&lt;/m:d&gt;&lt;/m:e&gt;&lt;/m:d&gt;&lt;m:r&gt;&lt;w:rPr&gt;&lt;w:rFonts w:ascii=&quot;Cambria Math&quot; w:fareast=&quot;SimSun&quot; w:h-ansi=&quot;Cambria Math&quot; w:cs=&quot;Arial&quot;/&gt;&lt;wx:font wx:val=&quot;Cambria Math&quot;/&gt;&lt;w:i/&gt;&lt;w:sz w:val=&quot;18&quot;/&gt;&lt;w:sz-cs w:val=&quot;18&quot;/&gt;&lt;/w:rPr&gt;&lt;m:t&gt;,&lt;/m:t&gt;&lt;/m:r&gt;&lt;m:sSub&gt;&lt;m:sSubPr&gt;&lt;m:ctrlPr&gt;&lt;w:rPr&gt;&lt;w:rFonts w:ascii=&quot;Cambria Math&quot; w:fareast=&quot;SimSun&quot; w:h-ansi=&quot;Cambria Math&quot; w:cs=&quot;Arial&quot;/&gt;&lt;wx:font wx:val=&quot;Cambria Math&quot;/&gt;&lt;w:i/&gt;&lt;w:sz w:val=&quot;18&quot;/&gt;&lt;w:sz-cs w:val=&quot;18&quot;/&gt;&lt;/w:rPr&gt;&lt;/m:ctrlPr&gt;&lt;/m:sSubPr&gt;&lt;m:e&gt;&lt;m:r&gt;&lt;w:rPr&gt;&lt;w:rFonts w:ascii=&quot;Cambria Math&quot; w:fareast=&quot;SimSun&quot; w:h-ansi=&quot;Cambria Math&quot; w:cs=&quot;Arial&quot;/&gt;&lt;wx:font wx:val=&quot;Cambria Math&quot;/&gt;&lt;w:i/&gt;&lt;w:sz w:val=&quot;18&quot;/&gt;&lt;w:sz-cs w:val=&quot;18&quot;/&gt;&lt;/w:rPr&gt;&lt;m:t&gt;A&lt;/m:t&gt;&lt;/m:r&gt;&lt;/m:e&gt;&lt;m:sub&gt;&lt;m:r&gt;&lt;w:rPr&gt;&lt;w:rFonts w:ascii=&quot;Cambria Math&quot; w:fareast=&quot;SimSun&quot; w:h-ansi=&quot;Cambria Math&quot; w:cs=&quot;Arial&quot;/&gt;&lt;wx:font wx:val=&quot;Cambria Math&quot;/&gt;&lt;w:i/&gt;&lt;w:sz w:val=&quot;18&quot;/&gt;&lt;w:sz-cs w:val=&quot;18&quot;/&gt;&lt;/w:rPr&gt;&lt;m:t&gt;m&lt;/m:t&gt;&lt;/m:r&gt;&lt;/m:sub&gt;&lt;/m:sSub&gt;&lt;/m:e&gt;&lt;/m:d&gt;&lt;/m:oMath&gt;&lt;/m:oMathPara&gt;&lt;/w:p&gt;&lt;w:sectPr wsp:rsidR=&quot;00000000&quot; wsp:rsidRPr=&quot;00DC4D1E&quot;&gt;&lt;w:pgSz w:w=&quot;12240&quot; w:h=&quot;15840&quot;/&gt;&lt;w:pgMar w:top=&quot;1440&quot; w:right=&quot;1440&quot; w:bottom=&quot;1440&quot; w:left=&quot;1440&quot; w:header=&quot;720&quot; w:footer=&quot;720&quot; w:gutter=&quot;0&quot;/&gt;&lt;w:cols w:space=&quot;720&quot;/&gt;&lt;/w:sectPr&gt;&lt;/wx:sect&gt;&lt;/w:body&gt;&lt;/w:wordDocument&gt;">
                  <v:imagedata r:id="rId34" o:title="" chromakey="white"/>
                </v:shape>
              </w:pict>
            </w:r>
          </w:p>
        </w:tc>
      </w:tr>
      <w:tr w:rsidR="00FA2554" w:rsidRPr="00FA2554"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xml:space="preserve">Maximum directional gain of an antenna element </w:t>
            </w:r>
            <w:r w:rsidRPr="00FA2554">
              <w:rPr>
                <w:rFonts w:ascii="Arial" w:eastAsia="SimSun" w:hAnsi="Arial" w:cs="Arial"/>
                <w:i/>
                <w:iCs/>
                <w:sz w:val="18"/>
                <w:szCs w:val="18"/>
              </w:rPr>
              <w:t>G</w:t>
            </w:r>
            <w:r w:rsidRPr="00FA2554">
              <w:rPr>
                <w:rFonts w:ascii="Arial" w:eastAsia="SimSun" w:hAnsi="Arial" w:cs="Arial"/>
                <w:i/>
                <w:iCs/>
                <w:sz w:val="18"/>
                <w:szCs w:val="18"/>
                <w:vertAlign w:val="subscript"/>
              </w:rPr>
              <w:t>E,max</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3 dBi (assuming 1.8Db loss)</w:t>
            </w:r>
          </w:p>
        </w:tc>
      </w:tr>
      <w:tr w:rsidR="00FA2554" w:rsidRPr="00FA2554"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loss /Efficiency</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1.8 Db</w:t>
            </w:r>
          </w:p>
        </w:tc>
      </w:tr>
      <w:tr w:rsidR="00FA2554" w:rsidRPr="00FA2554"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BS antenna configuration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xml:space="preserve"> (M</w:t>
            </w:r>
            <w:r w:rsidRPr="00FA2554">
              <w:rPr>
                <w:rFonts w:ascii="Arial" w:eastAsia="SimSun" w:hAnsi="Arial" w:cs="Arial"/>
                <w:sz w:val="18"/>
                <w:szCs w:val="18"/>
                <w:vertAlign w:val="subscript"/>
              </w:rPr>
              <w:t>g</w:t>
            </w:r>
            <w:r w:rsidRPr="00FA2554">
              <w:rPr>
                <w:rFonts w:ascii="Arial" w:eastAsia="SimSun" w:hAnsi="Arial" w:cs="Arial"/>
                <w:sz w:val="18"/>
                <w:szCs w:val="18"/>
              </w:rPr>
              <w:t>, N</w:t>
            </w:r>
            <w:r w:rsidRPr="00FA2554">
              <w:rPr>
                <w:rFonts w:ascii="Arial" w:eastAsia="SimSun" w:hAnsi="Arial" w:cs="Arial"/>
                <w:sz w:val="18"/>
                <w:szCs w:val="18"/>
                <w:vertAlign w:val="subscript"/>
              </w:rPr>
              <w:t>g</w:t>
            </w:r>
            <w:r w:rsidRPr="00FA2554">
              <w:rPr>
                <w:rFonts w:ascii="Arial" w:eastAsia="SimSun" w:hAnsi="Arial" w:cs="Arial"/>
                <w:sz w:val="18"/>
                <w:szCs w:val="18"/>
              </w:rPr>
              <w:t xml:space="preserve">, M, N, P) = (1, 1, 8, 16, 1) </w:t>
            </w:r>
          </w:p>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Note 1,2</w:t>
            </w:r>
          </w:p>
        </w:tc>
      </w:tr>
      <w:tr w:rsidR="00FA2554" w:rsidRPr="00FA2554"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(d</w:t>
            </w:r>
            <w:r w:rsidRPr="00FA2554">
              <w:rPr>
                <w:rFonts w:ascii="Arial" w:eastAsia="SimSun" w:hAnsi="Arial" w:cs="Arial"/>
                <w:sz w:val="18"/>
                <w:szCs w:val="18"/>
                <w:vertAlign w:val="subscript"/>
              </w:rPr>
              <w:t>v</w:t>
            </w:r>
            <w:r w:rsidRPr="00FA2554">
              <w:rPr>
                <w:rFonts w:ascii="Arial" w:eastAsia="SimSun" w:hAnsi="Arial" w:cs="Arial"/>
                <w:sz w:val="18"/>
                <w:szCs w:val="18"/>
              </w:rPr>
              <w:t>, d</w:t>
            </w:r>
            <w:r w:rsidRPr="00FA2554">
              <w:rPr>
                <w:rFonts w:ascii="Arial" w:eastAsia="SimSun" w:hAnsi="Arial" w:cs="Arial"/>
                <w:sz w:val="18"/>
                <w:szCs w:val="18"/>
                <w:vertAlign w:val="subscript"/>
              </w:rPr>
              <w:t>h</w:t>
            </w:r>
            <w:r w:rsidRPr="00FA2554">
              <w:rPr>
                <w:rFonts w:ascii="Arial" w:eastAsia="SimSun" w:hAnsi="Arial" w:cs="Arial"/>
                <w:sz w:val="18"/>
                <w:szCs w:val="18"/>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(0.5λ, 0.5λ)</w:t>
            </w:r>
          </w:p>
        </w:tc>
      </w:tr>
      <w:tr w:rsidR="00FA2554" w:rsidRPr="00FA2554"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Mechanical down tilt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10°</w:t>
            </w:r>
          </w:p>
        </w:tc>
      </w:tr>
      <w:tr w:rsidR="00FA2554" w:rsidRPr="00FA2554" w:rsidTr="006E6BE4">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pStyle w:val="TAN"/>
            </w:pPr>
            <w:r w:rsidRPr="00FA2554">
              <w:t>Note 1:</w:t>
            </w:r>
            <w:r w:rsidRPr="00FA2554">
              <w:tab/>
            </w:r>
            <w:r w:rsidRPr="00FA2554">
              <w:rPr>
                <w:lang w:val="en-US"/>
              </w:rPr>
              <w:t>Mg = number of antenna panels in elevation, Ng – number of antenna panels in azimuth, M = number of antenna elements/subarrays in elevation, N= number of antenna elements/subarrays in azimuth, P = number of polarizations.</w:t>
            </w:r>
          </w:p>
          <w:p w:rsidR="00FA2554" w:rsidRPr="00FA2554" w:rsidRDefault="00FA2554" w:rsidP="006E6BE4">
            <w:pPr>
              <w:pStyle w:val="TAN"/>
            </w:pPr>
            <w:r w:rsidRPr="00FA2554">
              <w:rPr>
                <w:lang w:val="en-US"/>
              </w:rPr>
              <w:t>Note 2:</w:t>
            </w:r>
            <w:r w:rsidRPr="00FA2554">
              <w:tab/>
            </w:r>
            <w:r w:rsidRPr="00FA2554">
              <w:rPr>
                <w:lang w:val="en-US"/>
              </w:rPr>
              <w:t>single polarization simulated under the assumption of polarization match.</w:t>
            </w:r>
          </w:p>
        </w:tc>
      </w:tr>
    </w:tbl>
    <w:p w:rsidR="00FA2554" w:rsidRPr="00FA2554" w:rsidRDefault="00FA2554" w:rsidP="00FA2554">
      <w:pPr>
        <w:rPr>
          <w:rFonts w:eastAsia="SimSun"/>
        </w:rPr>
      </w:pPr>
    </w:p>
    <w:p w:rsidR="00FA2554" w:rsidRPr="00FA2554" w:rsidRDefault="00FA2554" w:rsidP="00FA2554">
      <w:pPr>
        <w:rPr>
          <w:rFonts w:eastAsia="SimSun"/>
        </w:rPr>
      </w:pPr>
      <w:r w:rsidRPr="00FA2554">
        <w:rPr>
          <w:rFonts w:eastAsia="SimSun"/>
        </w:rPr>
        <w:t xml:space="preserve">In this case the element spacing is and hence the maximum element size is 0.5λ, 0.5λ, this corresponds to an element gain or </w:t>
      </w:r>
      <w:r w:rsidRPr="00FA2554">
        <w:rPr>
          <w:rFonts w:eastAsia="SimSun"/>
        </w:rPr>
        <w:pgNum/>
      </w:r>
      <w:r w:rsidRPr="00FA2554">
        <w:rPr>
          <w:rFonts w:eastAsia="SimSun"/>
        </w:rPr>
        <w:t>hannon.:</w:t>
      </w:r>
    </w:p>
    <w:p w:rsidR="00FA2554" w:rsidRPr="00FA2554" w:rsidRDefault="007C3863" w:rsidP="00FA2554">
      <w:pPr>
        <w:pStyle w:val="EQ"/>
      </w:pPr>
      <w:r>
        <w:rPr>
          <w:rFonts w:eastAsia="SimSun"/>
        </w:rPr>
        <w:pict>
          <v:shape id="_x0000_i1065" type="#_x0000_t75" style="width:394.5pt;height:23.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57111&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657111&quot; wsp:rsidRDefault=&quot;00657111&quot; wsp:rsidP=&quot;00657111&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G&lt;/m:t&gt;&lt;/m:r&gt;&lt;/m:e&gt;&lt;m:sub&gt;&lt;m:r&gt;&lt;w:rPr&gt;&lt;w:rFonts w:ascii=&quot;Cambria Math&quot; w:h-ansi=&quot;Cambria Math&quot;/&gt;&lt;wx:font wx:val=&quot;Cambria Math&quot;/&gt;&lt;w:i/&gt;&lt;w:i-cs/&gt;&lt;/w:rPr&gt;&lt;m:t&gt;ANT&lt;/m:t&gt;&lt;/m:r&gt;&lt;m:r&gt;&lt;m:rPr&gt;&lt;m:sty m:val=&quot;p&quot;/&gt;&lt;/m:rPr&gt;&lt;w:rPr&gt;&lt;w:rFonts w:ascii=&quot;Cambria Math&quot; w:h-ansi=&quot;Cambria Math&quot;/&gt;&lt;wx:font wx:val=&quot;Cambria Math&quot;/&gt;&lt;/w:rPr&gt;&lt;m:t&gt;_&lt;/m:t&gt;&lt;/m:r&gt;&lt;m:r&gt;&lt;w:rPr&gt;&lt;w:rFonts w:ascii=&quot;Cambria Math&quot; w:h-ansi=&quot;Cambria Math&quot;/&gt;&lt;wx:font wx:val=&quot;Cambria Math&quot;/&gt;&lt;w:i/&gt;&lt;w:i-cs/&gt;&lt;/w:rPr&gt;&lt;m:t&gt;element&lt;/m:t&gt;&lt;/m:r&gt;&lt;/m:sub&gt;&lt;/m:sSub&gt;&lt;m:r&gt;&lt;m:rPr&gt;&lt;m:sty m:val=&quot;p&quot;/&gt;&lt;/m:rPr&gt;&lt;w:rPr&gt;&lt;w:rFonts w:ascii=&quot;Cambria Math&quot; w:h-ansi=&quot;Cambria Math&quot;/&gt;&lt;wx:font wx:val=&quot;Cambria Math&quot;/&gt;&lt;/w:rPr&gt;&lt;m:t&gt;â‰ˆ10*&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log&lt;/m:t&gt;&lt;/m:r&gt;&lt;/m:e&gt;&lt;m:sub&gt;&lt;m:r&gt;&lt;m:rPr&gt;&lt;m:sty m:val=&quot;p&quot;/&gt;&lt;/m:rPr&gt;&lt;w:rPr&gt;&lt;w:rFonts w:ascii=&quot;Cambria Math&quot; w:h-ansi=&quot;Cambria Math&quot;/&gt;&lt;wx:font wx:val=&quot;Cambria Math&quot;/&gt;&lt;/w:rPr&gt;&lt;m:t&gt;10&lt;/m:t&gt;&lt;/m:r&gt;&lt;/m:sub&gt;&lt;/m:sSub&gt;&lt;m:d&gt;&lt;m:dPr&gt;&lt;m:ctrlPr&gt;&lt;w:rPr&gt;&lt;w:rFonts w:ascii=&quot;Cambria Math&quot; w:h-ansi=&quot;Cambria Math&quot;/&gt;&lt;wx:font wx:val=&quot;Cambria Math&quot;/&gt;&lt;/w:rPr&gt;&lt;/m:ctrlPr&gt;&lt;/m:dPr&gt;&lt;m:e&gt;&lt;m:f&gt;&lt;m:fPr&gt;&lt;m:ctrlPr&gt;&lt;w:rPr&gt;&lt;w:rFonts w:ascii=&quot;Cambria Math&quot; w:h-ansi=&quot;Cambria Math&quot;/&gt;&lt;wx:font wx:val=&quot;Cambria Math&quot;/&gt;&lt;/w:rPr&gt;&lt;/m:ctrlPr&gt;&lt;/m:fPr&gt;&lt;m:num&gt;&lt;m:r&gt;&lt;m:rPr&gt;&lt;m:sty m:val=&quot;p&quot;/&gt;&lt;/m:rPr&gt;&lt;w:rPr&gt;&lt;w:rFonts w:ascii=&quot;Cambria Math&quot; w:h-ansi=&quot;Cambria Math&quot;/&gt;&lt;wx:font wx:val=&quot;Cambria Math&quot;/&gt;&lt;/w:rPr&gt;&lt;m:t&gt;4&lt;/m:t&gt;&lt;/m:r&gt;&lt;m:r&gt;&lt;w:rPr&gt;&lt;w:rFonts w:ascii=&quot;Cambria Math&quot; w:h-ansi=&quot;Cambria Math&quot;/&gt;&lt;wx:font wx:val=&quot;Cambria Math&quot;/&gt;&lt;w:i/&gt;&lt;w:i-cs/&gt;&lt;/w:rPr&gt;&lt;m:t&gt;Ï€&lt;/m:t&gt;&lt;/m:r&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v&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d&lt;/m:t&gt;&lt;/m:r&gt;&lt;/m:e&gt;&lt;m:sub&gt;&lt;m:r&gt;&lt;w:rPr&gt;&lt;w:rFonts w:ascii=&quot;Cambria Math&quot; w:h-ansi=&quot;Cambria Math&quot;/&gt;&lt;wx:font wx:val=&quot;Cambria Math&quot;/&gt;&lt;w:i/&gt;&lt;w:i-cs/&gt;&lt;/w:rPr&gt;&lt;m:t&gt;h&lt;/m:t&gt;&lt;/m:r&gt;&lt;/m:sub&gt;&lt;/m:sSub&gt;&lt;/m:num&gt;&lt;m:den&gt;&lt;m:sSup&gt;&lt;m:sSupPr&gt;&lt;m:ctrlPr&gt;&lt;w:rPr&gt;&lt;w:rFonts w:ascii=&quot;Cambria Math&quot; w:h-ansi=&quot;Cambria Math&quot;/&gt;&lt;wx:font wx:val=&quot;Cambria Math&quot;/&gt;&lt;/w:rPr&gt;&lt;/m:ctrlPr&gt;&lt;/m:sSupPr&gt;&lt;m:e&gt;&lt;m:r&gt;&lt;w:rPr&gt;&lt;w:rFonts w:ascii=&quot;Cambria Math&quot; w:h-ansi=&quot;Cambria Math&quot;/&gt;&lt;wx:font wx:val=&quot;Cambria Math&quot;/&gt;&lt;w:i/&gt;&lt;w:i-cs/&gt;&lt;/w:rPr&gt;&lt;m:t&gt;Î»&lt;/m:t&gt;&lt;/m:r&gt;&lt;/m:e&gt;&lt;m:sup&gt;&lt;m:r&gt;&lt;m:rPr&gt;&lt;m:sty m:val=&quot;p&quot;/&gt;&lt;/m:rPr&gt;&lt;w:rPr&gt;&lt;w:rFonts w:ascii=&quot;Cambria Math&quot; w:h-ansi=&quot;Cambria Math&quot;/&gt;&lt;wx:font wx:val=&quot;Cambria Math&quot;/&gt;&lt;/w:rPr&gt;&lt;m:t&gt;2&lt;/m:t&gt;&lt;/m:r&gt;&lt;/m:sup&gt;&lt;/m:sSup&gt;&lt;/m:den&gt;&lt;/m:f&gt;&lt;/m:e&gt;&lt;/m:d&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i-cs/&gt;&lt;/w:rPr&gt;&lt;m:t&gt;Loss&lt;/m:t&gt;&lt;/m:r&gt;&lt;m:r&gt;&lt;m:rPr&gt;&lt;m:sty m:val=&quot;p&quot;/&gt;&lt;/m:rPr&gt;&lt;w:rPr&gt;&lt;w:rFonts w:ascii=&quot;Cambria Math&quot; w:h-ansi=&quot;Cambria Math&quot;/&gt;&lt;wx:font wx:val=&quot;Cambria Math&quot;/&gt;&lt;/w:rPr&gt;&lt;m:t&gt;â‰ˆ10*&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i-cs/&gt;&lt;/w:rPr&gt;&lt;m:t&gt;log&lt;/m:t&gt;&lt;/m:r&gt;&lt;/m:e&gt;&lt;m:sub&gt;&lt;m:r&gt;&lt;m:rPr&gt;&lt;m:sty m:val=&quot;p&quot;/&gt;&lt;/m:rPr&gt;&lt;w:rPr&gt;&lt;w:rFonts w:ascii=&quot;Cambria Math&quot; w:h-ansi=&quot;Cambria Math&quot;/&gt;&lt;wx:font wx:val=&quot;Cambria Math&quot;/&gt;&lt;/w:rPr&gt;&lt;m:t&gt;10&lt;/m:t&gt;&lt;/m:r&gt;&lt;/m:sub&gt;&lt;/m:sSub&gt;&lt;m:d&gt;&lt;m:dPr&gt;&lt;m:ctrlPr&gt;&lt;w:rPr&gt;&lt;w:rFonts w:ascii=&quot;Cambria Math&quot; w:h-ansi=&quot;Cambria Math&quot;/&gt;&lt;wx:font wx:val=&quot;Cambria Math&quot;/&gt;&lt;/w:rPr&gt;&lt;/m:ctrlPr&gt;&lt;/m:dPr&gt;&lt;m:e&gt;&lt;m:f&gt;&lt;m:fPr&gt;&lt;m:ctrlPr&gt;&lt;w:rPr&gt;&lt;w:rFonts w:ascii=&quot;Cambria Math&quot; w:h-ansi=&quot;Cambria Math&quot;/&gt;&lt;wx:font wx:val=&quot;Cambria Math&quot;/&gt;&lt;/w:rPr&gt;&lt;/m:ctrlPr&gt;&lt;/m:fPr&gt;&lt;m:num&gt;&lt;m:r&gt;&lt;m:rPr&gt;&lt;m:sty m:val=&quot;p&quot;/&gt;&lt;/m:rPr&gt;&lt;w:rPr&gt;&lt;w:rFonts w:ascii=&quot;Cambria Math&quot; w:h-ansi=&quot;Cambria Math&quot;/&gt;&lt;wx:font wx:val=&quot;Cambria Math&quot;/&gt;&lt;/w:rPr&gt;&lt;m:t&gt;4&lt;/m:t&gt;&lt;/m:r&gt;&lt;m:r&gt;&lt;w:rPr&gt;&lt;w:rFonts w:ascii=&quot;Cambria Math&quot; w:h-ansi=&quot;Cambria Math&quot;/&gt;&lt;wx:font wx:val=&quot;Cambria Math&quot;/&gt;&lt;w:i/&gt;&lt;w:i-cs/&gt;&lt;/w:rPr&gt;&lt;m:t&gt;Ï€&lt;/m:t&gt;&lt;/m:r&gt;&lt;m:r&gt;&lt;m:rPr&gt;&lt;m:sty m:val=&quot;p&quot;/&gt;&lt;/m:rPr&gt;&lt;w:rPr&gt;&lt;w:rFonts w:ascii=&quot;Cambria Math&quot; w:h-ansi=&quot;Cambria Math&quot;/&gt;&lt;wx:font wx:val=&quot;Cambria Math&quot;/&gt;&lt;/w:rPr&gt;&lt;m:t&gt;*0.5Î»,*0.5Î»&lt;/m:t&gt;&lt;/m:r&gt;&lt;/m:num&gt;&lt;m:den&gt;&lt;m:sSup&gt;&lt;m:sSupPr&gt;&lt;m:ctrlPr&gt;&lt;w:rPr&gt;&lt;w:rFonts w:ascii=&quot;Cambria Math&quot; w:h-ansi=&quot;Cambria Math&quot;/&gt;&lt;wx:font wx:val=&quot;Cambria Math&quot;/&gt;&lt;/w:rPr&gt;&lt;/m:ctrlPr&gt;&lt;/m:sSupPr&gt;&lt;m:e&gt;&lt;m:r&gt;&lt;w:rPr&gt;&lt;w:rFonts w:ascii=&quot;Cambria Math&quot; w:h-ansi=&quot;Cambria Math&quot;/&gt;&lt;wx:font wx:val=&quot;Cambria Math&quot;/&gt;&lt;w:i/&gt;&lt;w:i-cs/&gt;&lt;/w:rPr&gt;&lt;m:t&gt;Î»&lt;/m:t&gt;&lt;/m:r&gt;&lt;/m:e&gt;&lt;m:sup&gt;&lt;m:r&gt;&lt;m:rPr&gt;&lt;m:sty m:val=&quot;p&quot;/&gt;&lt;/m:rPr&gt;&lt;w:rPr&gt;&lt;w:rFonts w:ascii=&quot;Cambria Math&quot; w:h-ansi=&quot;Cambria Math&quot;/&gt;&lt;wx:font wx:val=&quot;Cambria Math&quot;/&gt;&lt;/w:rPr&gt;&lt;m:t&gt;2&lt;/m:t&gt;&lt;/m:r&gt;&lt;/m:sup&gt;&lt;/m:sSup&gt;&lt;/m:den&gt;&lt;/m:f&gt;&lt;/m:e&gt;&lt;/m:d&gt;&lt;m:r&gt;&lt;m:rPr&gt;&lt;m:sty m:val=&quot;p&quot;/&gt;&lt;/m:rPr&gt;&lt;w:rPr&gt;&lt;w:rFonts w:ascii=&quot;Cambria Math&quot; w:h-ansi=&quot;Cambria Math&quot;/&gt;&lt;wx:font wx:val=&quot;Cambria Math&quot;/&gt;&lt;/w:rPr&gt;&lt;m:t&gt;-1.8â‰ˆ3&lt;/m:t&gt;&lt;/m:r&gt;&lt;m:r&gt;&lt;w:rPr&gt;&lt;w:rFonts w:ascii=&quot;Cambria Math&quot; w:h-ansi=&quot;Cambria Math&quot;/&gt;&lt;wx:font wx:val=&quot;Cambria Math&quot;/&gt;&lt;w:i/&gt;&lt;w:i-cs/&gt;&lt;/w:rPr&gt;&lt;m:t&gt;dBi&lt;/m:t&gt;&lt;/m:r&gt;&lt;/m:oMath&gt;&lt;/m:oMathPara&gt;&lt;/w:p&gt;&lt;w:sectPr wsp:rsidR=&quot;00000000&quot; wsp:rsidRPr=&quot;00657111&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p>
    <w:p w:rsidR="00FA2554" w:rsidRPr="00FA2554" w:rsidRDefault="00FA2554" w:rsidP="00FA2554">
      <w:pPr>
        <w:rPr>
          <w:rFonts w:eastAsia="SimSun"/>
        </w:rPr>
      </w:pPr>
      <w:r w:rsidRPr="00FA2554">
        <w:rPr>
          <w:rFonts w:eastAsia="SimSun"/>
        </w:rPr>
        <w:t xml:space="preserve">The radiation pattern for the 0.5λ, 0.5λ element has a beam width of </w:t>
      </w:r>
      <w:r w:rsidRPr="00FA2554">
        <w:rPr>
          <w:rFonts w:eastAsia="SimSun"/>
        </w:rPr>
        <w:pgNum/>
      </w:r>
      <w:r w:rsidRPr="00FA2554">
        <w:rPr>
          <w:rFonts w:eastAsia="SimSun"/>
        </w:rPr>
        <w:t>hannon. 130° in elevation and 130° in azimuth.</w:t>
      </w:r>
    </w:p>
    <w:p w:rsidR="00FA2554" w:rsidRPr="00FA2554" w:rsidRDefault="00FA2554" w:rsidP="00FA2554">
      <w:pPr>
        <w:rPr>
          <w:rFonts w:eastAsia="SimSun"/>
        </w:rPr>
      </w:pPr>
      <w:r w:rsidRPr="00FA2554">
        <w:rPr>
          <w:rFonts w:eastAsia="SimSun"/>
        </w:rPr>
        <w:t>The UE antenna is defined as:</w:t>
      </w:r>
    </w:p>
    <w:p w:rsidR="00FA2554" w:rsidRPr="00FA2554" w:rsidRDefault="00FA2554" w:rsidP="00FA2554">
      <w:pPr>
        <w:pStyle w:val="TH"/>
        <w:rPr>
          <w:rFonts w:eastAsia="SimSun"/>
        </w:rPr>
      </w:pPr>
      <w:r w:rsidRPr="00FA2554">
        <w:rPr>
          <w:rFonts w:eastAsia="SimSun"/>
        </w:rPr>
        <w:t>Table 6.2.2.3-2. FR2 UE antenna model</w:t>
      </w:r>
    </w:p>
    <w:tbl>
      <w:tblPr>
        <w:tblW w:w="9780" w:type="dxa"/>
        <w:tblCellMar>
          <w:left w:w="0" w:type="dxa"/>
          <w:right w:w="0" w:type="dxa"/>
        </w:tblCellMar>
        <w:tblLook w:val="04A0" w:firstRow="1" w:lastRow="0" w:firstColumn="1" w:lastColumn="0" w:noHBand="0" w:noVBand="1"/>
      </w:tblPr>
      <w:tblGrid>
        <w:gridCol w:w="2296"/>
        <w:gridCol w:w="7484"/>
      </w:tblGrid>
      <w:tr w:rsidR="00FA2554" w:rsidRPr="00FA2554" w:rsidTr="00FA2554">
        <w:trPr>
          <w:trHeight w:val="182"/>
        </w:trPr>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FA2554" w:rsidRPr="00FA2554" w:rsidRDefault="00FA2554" w:rsidP="006E6BE4">
            <w:pPr>
              <w:pStyle w:val="TAH"/>
            </w:pPr>
            <w:r w:rsidRPr="00FA2554">
              <w:t>Parameter</w:t>
            </w:r>
          </w:p>
        </w:tc>
        <w:tc>
          <w:tcPr>
            <w:tcW w:w="748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rsidR="00FA2554" w:rsidRPr="00FA2554" w:rsidRDefault="00FA2554" w:rsidP="006E6BE4">
            <w:pPr>
              <w:pStyle w:val="TAH"/>
            </w:pPr>
            <w:r w:rsidRPr="00FA2554">
              <w:t>Values</w:t>
            </w:r>
          </w:p>
        </w:tc>
      </w:tr>
      <w:tr w:rsidR="00FA2554" w:rsidRPr="00FA2554" w:rsidTr="006E6BE4">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A2554" w:rsidRPr="00FA2554" w:rsidRDefault="00FA2554" w:rsidP="006E6BE4">
            <w:pPr>
              <w:rPr>
                <w:rFonts w:eastAsia="SimSun"/>
              </w:rPr>
            </w:pPr>
            <w:r w:rsidRPr="00FA2554">
              <w:rPr>
                <w:lang w:val="en-US" w:eastAsia="zh-CN"/>
              </w:rPr>
              <w:t xml:space="preserve">Composite Array radiation pattern in Db </w:t>
            </w:r>
            <w:r w:rsidRPr="00FA2554">
              <w:rPr>
                <w:position w:val="-10"/>
              </w:rPr>
              <w:object w:dxaOrig="859" w:dyaOrig="340">
                <v:shape id="_x0000_i1066" type="#_x0000_t75" style="width:37.5pt;height:15pt" o:ole="">
                  <v:imagedata r:id="rId22" o:title=""/>
                </v:shape>
                <o:OLEObject Type="Embed" ProgID="Equation.3" ShapeID="_x0000_i1066" DrawAspect="Content" ObjectID="_1671798587" r:id="rId36"/>
              </w:objec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A2554" w:rsidRPr="00FA2554" w:rsidRDefault="0033014A" w:rsidP="006E6BE4">
            <w:pPr>
              <w:pStyle w:val="TAL"/>
            </w:pPr>
            <w:r>
              <w:rPr>
                <w:rFonts w:eastAsia="SimSun"/>
              </w:rPr>
              <w:pict>
                <v:shape id="_x0000_i1067" type="#_x0000_t75" style="width:277.5pt;height:4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A674C&quot;/&gt;&lt;wsp:rsid wsp:val=&quot;00FC1192&quot;/&gt;&lt;/wsp:rsids&gt;&lt;/w:docPr&gt;&lt;w:body&gt;&lt;wx:sect&gt;&lt;w:p wsp:rsidR=&quot;00000000&quot; wsp:rsidRPr=&quot;00FA674C&quot; wsp:rsidRDefault=&quot;00FA674C&quot; wsp:rsidP=&quot;00FA674C&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A&lt;/m:t&gt;&lt;/m:r&gt;&lt;/m:sub&gt;&lt;/m:sSub&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Î¸,Ï†&lt;/m:t&gt;&lt;/m:r&gt;&lt;/m:e&gt;&lt;/m:d&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E&lt;/m:t&gt;&lt;/m:r&gt;&lt;/m:sub&gt;&lt;/m:sSub&gt;&lt;m:r&gt;&lt;w:rPr&gt;&lt;w:rFonts w:ascii=&quot;Cambria Math&quot; w:h-ansi=&quot;Cambria Math&quot;/&gt;&lt;wx:font wx:val=&quot;Cambria Math&quot;/&gt;&lt;w:i/&gt;&lt;/w:rPr&gt;&lt;m:t&gt;â€&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Î¸,Ï†&lt;/m:t&gt;&lt;/m:r&gt;&lt;/m:e&gt;&lt;/m:d&gt;&lt;m:r&gt;&lt;w:rPr&gt;&lt;w:rFonts w:ascii=&quot;Cambria Math&quot; w:h-ansi=&quot;Cambria Math&quot;/&gt;&lt;wx:font wx:val=&quot;Cambria Math&quot;/&gt;&lt;w:i/&gt;&lt;/w:rPr&gt;&lt;m:t&gt;+10&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log&lt;/m:t&gt;&lt;/m:r&gt;&lt;/m:e&gt;&lt;m:sub&gt;&lt;m:r&gt;&lt;w:rPr&gt;&lt;w:rFonts w:ascii=&quot;Cambria Math&quot; w:h-ansi=&quot;Cambria Math&quot;/&gt;&lt;wx:font wx:val=&quot;Cambria Math&quot;/&gt;&lt;w:i/&gt;&lt;/w:rPr&gt;&lt;m:t&gt;10&lt;/m:t&gt;&lt;/m:r&gt;&lt;/m:sub&gt;&lt;/m:sSub&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1+Ï*&lt;/m:t&gt;&lt;/m:r&gt;&lt;m:d&gt;&lt;m:dPr&gt;&lt;m:ctrlPr&gt;&lt;w:rPr&gt;&lt;w:rFonts w:ascii=&quot;Cambria Math&quot; w:h-ansi=&quot;Cambria Math&quot;/&gt;&lt;wx:font wx:val=&quot;Cambria Math&quot;/&gt;&lt;w:i/&gt;&lt;/w:rPr&gt;&lt;/m:ctrlPr&gt;&lt;/m:dPr&gt;&lt;m:e&gt;&lt;m:sSup&gt;&lt;m:sSupPr&gt;&lt;m:ctrlPr&gt;&lt;w:rPr&gt;&lt;w:rFonts w:ascii=&quot;Cambria Math&quot; w:h-ansi=&quot;Cambria Math&quot;/&gt;&lt;wx:font wx:val=&quot;Cambria Math&quot;/&gt;&lt;w:i/&gt;&lt;/w:rPr&gt;&lt;/m:ctrlPr&gt;&lt;/m:sSupPr&gt;&lt;m:e&gt;&lt;m:d&gt;&lt;m:dPr&gt;&lt;m:begChr m:val=&quot;|&quot;/&gt;&lt;m:endChr m:val=&quot;|&quot;/&gt;&lt;m:ctrlPr&gt;&lt;w:rPr&gt;&lt;w:rFonts w:ascii=&quot;Cambria Math&quot; w:h-ansi=&quot;Cambria Math&quot;/&gt;&lt;wx:font wx:val=&quot;Cambria Math&quot;/&gt;&lt;w:i/&gt;&lt;/w:rPr&gt;&lt;/m:ctrlPr&gt;&lt;/m:dPr&gt;&lt;m:e&gt;&lt;m:nary&gt;&lt;m:naryPr&gt;&lt;m:chr m:val=&quot;âˆ‘&quot;/&gt;&lt;m:limLoc m:val=&quot;undOvr&quot;/&gt;&lt;m:ctrlPr&gt;&lt;w:rPr&gt;&lt;w:rFonts w:ascii=&quot;Cambria Math&quot; w:h-ansi=&quot;Cambria Math&quot;/&gt;&lt;wx:font wx:val=&quot;Cambria Math&quot;/&gt;&lt;w:i/&gt;&lt;/w:rPr&gt;&lt;/m:ctrlPr&gt;&lt;/m:naryPr&gt;&lt;m:sub&gt;&lt;m:r&gt;&lt;w:rPr&gt;&lt;w:rFonts w:ascii=&quot;Cambria Math&quot; w:h-ansi=&quot;Cambria Math&quot;/&gt;&lt;wx:font wx:val=&quot;Cambria Math&quot;/&gt;&lt;w:i/&gt;&lt;/w:rPr&gt;&lt;m:t&gt;n=1&lt;/m:t&gt;&lt;/m:r&gt;&lt;/m:sub&gt;&lt;m:sup&gt;&lt;m:r&gt;&lt;w:rPr&gt;&lt;w:rFonts w:ascii=&quot;Cambria Math&quot; w:h-ansi=&quot;Cambria Math&quot;/&gt;&lt;wx:font wx:val=&quot;Cambria Math&quot;/&gt;&lt;w:i/&gt;&lt;/w:rPr&gt;&lt;m:t&gt;N&lt;/m:t&gt;&lt;/m:r&gt;&lt;/m:sup&gt;&lt;m:e&gt;&lt;m:nary&gt;&lt;m:naryPr&gt;&lt;m:chr m:val=&quot;âˆ‘&quot;/&gt;&lt;m:limLoc m:val=&quot;undOvr&quot;/&gt;&lt;m:ctrlPr&gt;&lt;w:rPr&gt;&lt;w:rFonts w:ascii=&quot;Cambria Math&quot; w:h-ansi=&quot;Cambria Math&quot;/&gt;&lt;wx:font wx:val=&quot;Cambria Math&quot;/&gt;&lt;w:i/&gt;&lt;/w:rPr&gt;&lt;/m:ctrlPr&gt;&lt;/m:naryPr&gt;&lt;m:sub&gt;&lt;m:r&gt;&lt;w:rPr&gt;&lt;w:rFonts w:ascii=&quot;Cambria Math&quot; w:h-ansi=&quot;Cambria Math&quot;/&gt;&lt;wx:font wx:val=&quot;Cambria Math&quot;/&gt;&lt;w:i/&gt;&lt;/w:rPr&gt;&lt;m:t&gt;m=1&lt;/m:t&gt;&lt;/m:r&gt;&lt;/m:sub&gt;&lt;m:sup&gt;&lt;m:r&gt;&lt;w:rPr&gt;&lt;w:rFonts w:ascii=&quot;Cambria Math&quot; w:h-ansi=&quot;Cambria Math&quot;/&gt;&lt;wx:font wx:val=&quot;Cambria Math&quot;/&gt;&lt;w:i/&gt;&lt;/w:rPr&gt;&lt;m:t&gt;M&lt;/m:t&gt;&lt;/m:r&gt;&lt;/m:sup&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w&lt;/m:t&gt;&lt;/m:r&gt;&lt;/m:e&gt;&lt;m:sub&gt;&lt;m:r&gt;&lt;w:rPr&gt;&lt;w:rFonts w:ascii=&quot;Cambria Math&quot; w:h-ansi=&quot;Cambria Math&quot;/&gt;&lt;wx:font wx:val=&quot;Cambria Math&quot;/&gt;&lt;w:i/&gt;&lt;/w:rPr&gt;&lt;m:t&gt;n,m&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v&lt;/m:t&gt;&lt;/m:r&gt;&lt;/m:e&gt;&lt;m:sub&gt;&lt;m:r&gt;&lt;w:rPr&gt;&lt;w:rFonts w:ascii=&quot;Cambria Math&quot; w:h-ansi=&quot;Cambria Math&quot;/&gt;&lt;wx:font wx:val=&quot;Cambria Math&quot;/&gt;&lt;w:i/&gt;&lt;/w:rPr&gt;&lt;m:t&gt;n,m&lt;/m:t&gt;&lt;/m:r&gt;&lt;/m:sub&gt;&lt;/m:sSub&gt;&lt;/m:e&gt;&lt;/m:nary&gt;&lt;/m:e&gt;&lt;/m:nary&gt;&lt;/m:e&gt;&lt;/m:d&gt;&lt;/m:e&gt;&lt;m:sup&gt;&lt;m:r&gt;&lt;w:rPr&gt;&lt;w:rFonts w:ascii=&quot;Cambria Math&quot; w:h-ansi=&quot;Cambria Math&quot;/&gt;&lt;wx:font wx:val=&quot;Cambria Math&quot;/&gt;&lt;w:i/&gt;&lt;/w:rPr&gt;&lt;m:t&gt;2&lt;/m:t&gt;&lt;/m:r&gt;&lt;/m:sup&gt;&lt;/m:sSup&gt;&lt;m:r&gt;&lt;w:rPr&gt;&lt;w:rFonts w:ascii=&quot;Cambria Math&quot; w:h-ansi=&quot;Cambria Math&quot;/&gt;&lt;wx:font wx:val=&quot;Cambria Math&quot;/&gt;&lt;w:i/&gt;&lt;/w:rPr&gt;&lt;m:t&gt;-1&lt;/m:t&gt;&lt;/m:r&gt;&lt;/m:e&gt;&lt;/m:d&gt;&lt;/m:e&gt;&lt;/m:d&gt;&lt;/m:oMath&gt;&lt;/m:oMathPara&gt;&lt;/w:p&gt;&lt;w:sectPr wsp:rsidR=&quot;00000000&quot; wsp:rsidRPr=&quot;00FA674C&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p>
          <w:p w:rsidR="00FA2554" w:rsidRPr="00FA2554" w:rsidRDefault="00FA2554" w:rsidP="006E6BE4">
            <w:pPr>
              <w:pStyle w:val="TAL"/>
            </w:pPr>
          </w:p>
          <w:p w:rsidR="00FA2554" w:rsidRPr="00FA2554" w:rsidRDefault="00FA2554" w:rsidP="006E6BE4">
            <w:pPr>
              <w:pStyle w:val="TAL"/>
            </w:pPr>
          </w:p>
          <w:p w:rsidR="00FA2554" w:rsidRPr="00FA2554" w:rsidRDefault="00FA2554" w:rsidP="006E6BE4">
            <w:pPr>
              <w:pStyle w:val="TAL"/>
            </w:pPr>
            <w:r w:rsidRPr="00FA2554">
              <w:t>the steering matrix components are given by</w:t>
            </w:r>
          </w:p>
          <w:p w:rsidR="00FA2554" w:rsidRPr="00FA2554" w:rsidRDefault="00FA2554" w:rsidP="006E6BE4">
            <w:pPr>
              <w:pStyle w:val="TAL"/>
            </w:pPr>
          </w:p>
          <w:p w:rsidR="00FA2554" w:rsidRPr="00FA2554" w:rsidRDefault="007C3863" w:rsidP="006E6BE4">
            <w:pPr>
              <w:pStyle w:val="TAL"/>
            </w:pPr>
            <w:r>
              <w:pict>
                <v:shape id="_x0000_i1068" type="#_x0000_t75" style="width:279.75pt;height:35.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B7E92&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BB7E92&quot; wsp:rsidRDefault=&quot;00BB7E92&quot; wsp:rsidP=&quot;00BB7E92&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v&lt;/m:t&gt;&lt;/m:r&gt;&lt;/m:e&gt;&lt;m:sub&gt;&lt;m:r&gt;&lt;w:rPr&gt;&lt;w:rFonts w:ascii=&quot;Cambria Math&quot; w:h-ansi=&quot;Cambria Math&quot;/&gt;&lt;wx:font wx:val=&quot;Cambria Math&quot;/&gt;&lt;w:i/&gt;&lt;/w:rPr&gt;&lt;m:t&gt;n,m&lt;/m:t&gt;&lt;/m:r&gt;&lt;/m:sub&gt;&lt;/m:sSub&gt;&lt;m:r&gt;&lt;w:rPr&gt;&lt;w:rFonts w:ascii=&quot;Cambria Math&quot; w:h-ansi=&quot;Cambria Math&quot;/&gt;&lt;wx:font wx:val=&quot;Cambria Math&quot;/&gt;&lt;w:i/&gt;&lt;/w:rPr&gt;&lt;m:t&gt;=exp&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i*2Ï€&lt;/m:t&gt;&lt;/m:r&gt;&lt;m:d&gt;&lt;m:dPr&gt;&lt;m:ctrlPr&gt;&lt;w:rPr&gt;&lt;w:rFonts w:ascii=&quot;Cambria Math&quot; w:h-ansi=&quot;Cambria Math&quot;/&gt;&lt;wx:font wx:val=&quot;Cambria Math&quot;/&gt;&lt;w:i/&gt;&lt;/w:rPr&gt;&lt;/m:ctrlPr&gt;&lt;/m:dPr&gt;&lt;m:e&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m-1&lt;/m:t&gt;&lt;/m:r&gt;&lt;/m:e&gt;&lt;/m:d&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M&lt;/m:t&gt;&lt;/m:r&gt;&lt;/m:sub&gt;&lt;/m:sSub&gt;&lt;/m:num&gt;&lt;m:den&gt;&lt;m:r&gt;&lt;w:rPr&gt;&lt;w:rFonts w:ascii=&quot;Cambria Math&quot; w:h-ansi=&quot;Cambria Math&quot;/&gt;&lt;wx:font wx:val=&quot;Cambria Math&quot;/&gt;&lt;w:i/&gt;&lt;/w:rPr&gt;&lt;m:t&gt;Î»&lt;/m:t&gt;&lt;/m:r&gt;&lt;/m:den&gt;&lt;/m:f&gt;&lt;m:r&gt;&lt;w:rPr&gt;&lt;w:rFonts w:ascii=&quot;Cambria Math&quot; w:h-ansi=&quot;Cambria Math&quot;/&gt;&lt;wx:font wx:val=&quot;Cambria Math&quot;/&gt;&lt;w:i/&gt;&lt;/w:rPr&gt;&lt;m:t&gt;cos&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Î¸&lt;/m:t&gt;&lt;/m:r&gt;&lt;/m:e&gt;&lt;/m:d&gt;&lt;m:r&gt;&lt;w:rPr&gt;&lt;w:rFonts w:ascii=&quot;Cambria Math&quot; w:h-ansi=&quot;Cambria Math&quot;/&gt;&lt;wx:font wx:val=&quot;Cambria Math&quot;/&gt;&lt;w:i/&gt;&lt;/w:rPr&gt;&lt;m:t&gt;+&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n-1&lt;/m:t&gt;&lt;/m:r&gt;&lt;/m:e&gt;&lt;/m:d&gt;&lt;m:r&gt;&lt;w:rPr&gt;&lt;w:rFonts w:ascii=&quot;Cambria Math&quot; w:h-ansi=&quot;Cambria Math&quot;/&gt;&lt;wx:font wx:val=&quot;Cambria Math&quot;/&gt;&lt;w:i/&gt;&lt;/w:rPr&gt;&lt;m:t&gt;*&lt;/m:t&gt;&lt;/m:r&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d&lt;/m:t&gt;&lt;/m:r&gt;&lt;/m:e&gt;&lt;m:sub&gt;&lt;m:r&gt;&lt;w:rPr&gt;&lt;w:rFonts w:ascii=&quot;Cambria Math&quot; w:h-ansi=&quot;Cambria Math&quot;/&gt;&lt;wx:font wx:val=&quot;Cambria Math&quot;/&gt;&lt;w:i/&gt;&lt;/w:rPr&gt;&lt;m:t&gt;N&lt;/m:t&gt;&lt;/m:r&gt;&lt;/m:sub&gt;&lt;/m:sSub&gt;&lt;/m:num&gt;&lt;m:den&gt;&lt;m:r&gt;&lt;w:rPr&gt;&lt;w:rFonts w:ascii=&quot;Cambria Math&quot; w:h-ansi=&quot;Cambria Math&quot;/&gt;&lt;wx:font wx:val=&quot;Cambria Math&quot;/&gt;&lt;w:i/&gt;&lt;/w:rPr&gt;&lt;m:t&gt;Î»&lt;/m:t&gt;&lt;/m:r&gt;&lt;/m:den&gt;&lt;/m:f&gt;&lt;m:r&gt;&lt;w:rPr&gt;&lt;w:rFonts w:ascii=&quot;Cambria Math&quot; w:h-ansi=&quot;Cambria Math&quot;/&gt;&lt;wx:font wx:val=&quot;Cambria Math&quot;/&gt;&lt;w:i/&gt;&lt;/w:rPr&gt;&lt;m:t&gt;sin&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Î¸&lt;/m:t&gt;&lt;/m:r&gt;&lt;/m:e&gt;&lt;/m:d&gt;&lt;m:r&gt;&lt;w:rPr&gt;&lt;w:rFonts w:ascii=&quot;Cambria Math&quot; w:h-ansi=&quot;Cambria Math&quot;/&gt;&lt;wx:font wx:val=&quot;Cambria Math&quot;/&gt;&lt;w:i/&gt;&lt;/w:rPr&gt;&lt;m:t&gt;sin&lt;/m:t&gt;&lt;/m:r&gt;&lt;m:d&gt;&lt;m:dPr&gt;&lt;m:ctrlPr&gt;&lt;w:rPr&gt;&lt;w:rFonts w:ascii=&quot;Cambria Math&quot; w:h-ansi=&quot;Cambria Math&quot;/&gt;&lt;wx:font wx:val=&quot;Cambria Math&quot;/&gt;&lt;w:i/&gt;&lt;/w:rPr&gt;&lt;/m:ctrlPr&gt;&lt;/m:dPr&gt;&lt;m:e&gt;&lt;m:r&gt;&lt;w:rPr&gt;&lt;w:rFonts w:ascii=&quot;Cambria Math&quot; w:h-ansi=&quot;Cambria Math&quot;/&gt;&lt;wx:font wx:val=&quot;Cambria Math&quot;/&gt;&lt;w:i/&gt;&lt;/w:rPr&gt;&lt;m:t&gt;Ï†&lt;/m:t&gt;&lt;/m:r&gt;&lt;/m:e&gt;&lt;/m:d&gt;&lt;/m:e&gt;&lt;/m:d&gt;&lt;/m:e&gt;&lt;/m:d&gt;&lt;/m:oMath&gt;&lt;/m:oMathPara&gt;&lt;/w:p&gt;&lt;w:sectPr wsp:rsidR=&quot;00000000&quot; wsp:rsidRPr=&quot;00BB7E92&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p>
          <w:p w:rsidR="00FA2554" w:rsidRPr="00FA2554" w:rsidRDefault="0033014A" w:rsidP="006E6BE4">
            <w:pPr>
              <w:pStyle w:val="TAL"/>
            </w:pPr>
            <w:r>
              <w:pict>
                <v:shape id="_x0000_i1069" type="#_x0000_t75" style="width:101.2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49C3&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6349C3&quot; wsp:rsidRDefault=&quot;006349C3&quot; wsp:rsidP=&quot;006349C3&quot;&gt;&lt;m:oMathPara&gt;&lt;m:oMath&gt;&lt;m:r&gt;&lt;w:rPr&gt;&lt;w:rFonts w:ascii=&quot;Cambria Math&quot; w:h-ansi=&quot;Cambria Math&quot;/&gt;&lt;wx:font wx:val=&quot;Cambria Math&quot;/&gt;&lt;w:i/&gt;&lt;/w:rPr&gt;&lt;m:t&gt;n=1,2,â€¦N, m=1,2,â€¦M&lt;/m:t&gt;&lt;/m:r&gt;&lt;/m:oMath&gt;&lt;/m:oMathPara&gt;&lt;/w:p&gt;&lt;w:sectPr wsp:rsidR=&quot;00000000&quot; wsp:rsidRPr=&quot;006349C3&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p>
          <w:p w:rsidR="00FA2554" w:rsidRPr="00FA2554" w:rsidRDefault="00FA2554" w:rsidP="006E6BE4">
            <w:pPr>
              <w:keepNext/>
              <w:keepLines/>
              <w:spacing w:after="0"/>
              <w:rPr>
                <w:lang w:eastAsia="zh-CN"/>
              </w:rPr>
            </w:pPr>
          </w:p>
          <w:p w:rsidR="00FA2554" w:rsidRPr="00FA2554" w:rsidRDefault="00FA2554" w:rsidP="006E6BE4">
            <w:pPr>
              <w:pStyle w:val="TAL"/>
            </w:pPr>
            <w:r w:rsidRPr="00FA2554">
              <w:t>the weighting factor is given by</w:t>
            </w:r>
          </w:p>
          <w:p w:rsidR="00FA2554" w:rsidRPr="00FA2554" w:rsidRDefault="00FA2554" w:rsidP="006E6BE4">
            <w:pPr>
              <w:pStyle w:val="TAL"/>
            </w:pPr>
          </w:p>
          <w:p w:rsidR="00FA2554" w:rsidRPr="00FA2554" w:rsidRDefault="007C3863" w:rsidP="006E6BE4">
            <w:pPr>
              <w:pStyle w:val="TAL"/>
              <w:rPr>
                <w:lang w:eastAsia="zh-CN"/>
              </w:rPr>
            </w:pPr>
            <w:r>
              <w:pict>
                <v:shape id="_x0000_i1070" type="#_x0000_t75" style="width:291.75pt;height:35.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52BA3&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E52BA3&quot; wsp:rsidRDefault=&quot;00E52BA3&quot; wsp:rsidP=&quot;00E52BA3&quot;&gt;&lt;m:oMathPara&gt;&lt;m:oMath&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w&lt;/m:t&gt;&lt;/m:r&gt;&lt;/m:e&gt;&lt;m:sub&gt;&lt;m:r&gt;&lt;w:rPr&gt;&lt;w:rFonts w:ascii=&quot;Cambria Math&quot; w:h-ansi=&quot;Cambria Math&quot;/&gt;&lt;wx:font wx:val=&quot;Cambria Math&quot;/&gt;&lt;w:i/&gt;&lt;w:lang w:fareast=&quot;ZH-CN&quot;/&gt;&lt;/w:rPr&gt;&lt;m:t&gt;n,m&lt;/m:t&gt;&lt;/m:r&gt;&lt;/m:sub&gt;&lt;/m:sSub&gt;&lt;m:r&gt;&lt;w:rPr&gt;&lt;w:rFonts w:ascii=&quot;Cambria Math&quot; w:h-ansi=&quot;Cambria Math&quot;/&gt;&lt;wx:font wx:val=&quot;Cambria Math&quot;/&gt;&lt;w:i/&gt;&lt;w:lang w:fareast=&quot;ZH-CN&quot;/&gt;&lt;/w:rPr&gt;&lt;m:t&gt;=&lt;/m:t&gt;&lt;/m:r&gt;&lt;m:f&gt;&lt;m:fPr&gt;&lt;m:ctrlPr&gt;&lt;w:rPr&gt;&lt;w:rFonts w:ascii=&quot;Cambria Math&quot; w:h-ansi=&quot;Cambria Math&quot;/&gt;&lt;wx:font wx:val=&quot;Cambria Math&quot;/&gt;&lt;w:i/&gt;&lt;w:lang w:fareast=&quot;ZH-CN&quot;/&gt;&lt;/w:rPr&gt;&lt;/m:ctrlPr&gt;&lt;/m:fPr&gt;&lt;m:num&gt;&lt;m:r&gt;&lt;w:rPr&gt;&lt;w:rFonts w:ascii=&quot;Cambria Math&quot; w:h-ansi=&quot;Cambria Math&quot;/&gt;&lt;wx:font wx:val=&quot;Cambria Math&quot;/&gt;&lt;w:i/&gt;&lt;w:lang w:fareast=&quot;ZH-CN&quot;/&gt;&lt;/w:rPr&gt;&lt;m:t&gt;1&lt;/m:t&gt;&lt;/m:r&gt;&lt;/m:num&gt;&lt;m:den&gt;&lt;m:rad&gt;&lt;m:radPr&gt;&lt;m:degHide m:val=&quot;1&quot;/&gt;&lt;m:ctrlPr&gt;&lt;w:rPr&gt;&lt;w:rFonts w:ascii=&quot;Cambria Math&quot; w:h-ansi=&quot;Cambria Math&quot;/&gt;&lt;wx:font wx:val=&quot;Cambria Math&quot;/&gt;&lt;w:i/&gt;&lt;w:lang w:fareast=&quot;ZH-CN&quot;/&gt;&lt;/w:rPr&gt;&lt;/m:ctrlPr&gt;&lt;/m:radPr&gt;&lt;m:deg/&gt;&lt;m:e&gt;&lt;m:r&gt;&lt;w:rPr&gt;&lt;w:rFonts w:ascii=&quot;Cambria Math&quot; w:h-ansi=&quot;Cambria Math&quot;/&gt;&lt;wx:font wx:val=&quot;Cambria Math&quot;/&gt;&lt;w:i/&gt;&lt;w:lang w:fareast=&quot;ZH-CN&quot;/&gt;&lt;/w:rPr&gt;&lt;m:t&gt;NM&lt;/m:t&gt;&lt;/m:r&gt;&lt;/m:e&gt;&lt;/m:rad&gt;&lt;/m:den&gt;&lt;/m:f&gt;&lt;m:r&gt;&lt;w:rPr&gt;&lt;w:rFonts w:ascii=&quot;Cambria Math&quot; w:h-ansi=&quot;Cambria Math&quot;/&gt;&lt;wx:font wx:val=&quot;Cambria Math&quot;/&gt;&lt;w:i/&gt;&lt;w:lang w:fareast=&quot;ZH-CN&quot;/&gt;&lt;/w:rPr&gt;&lt;m:t&gt;exp&lt;/m:t&gt;&lt;/m:r&gt;&lt;m:d&gt;&lt;m:dPr&gt;&lt;m:ctrlPr&gt;&lt;w:rPr&gt;&lt;w:rFonts w:ascii=&quot;Cambria Math&quot; w:h-ansi=&quot;Cambria Math&quot;/&gt;&lt;wx:font wx:val=&quot;Cambria Math&quot;/&gt;&lt;w:i/&gt;&lt;w:lang w:fareast=&quot;ZH-CN&quot;/&gt;&lt;/w:rPr&gt;&lt;/m:ctrlPr&gt;&lt;/m:dPr&gt;&lt;m:e&gt;&lt;m:r&gt;&lt;w:rPr&gt;&lt;w:rFonts w:ascii=&quot;Cambria Math&quot; w:h-ansi=&quot;Cambria Math&quot;/&gt;&lt;wx:font wx:val=&quot;Cambria Math&quot;/&gt;&lt;w:i/&gt;&lt;w:lang w:fareast=&quot;ZH-CN&quot;/&gt;&lt;/w:rPr&gt;&lt;m:t&gt;1*2Ï€&lt;/m:t&gt;&lt;/m:r&gt;&lt;m:d&gt;&lt;m:dPr&gt;&lt;m:ctrlPr&gt;&lt;w:rPr&gt;&lt;w:rFonts w:ascii=&quot;Cambria Math&quot; w:h-ansi=&quot;Cambria Math&quot;/&gt;&lt;wx:font wx:val=&quot;Cambria Math&quot;/&gt;&lt;w:i/&gt;&lt;w:lang w:fareast=&quot;ZH-CN&quot;/&gt;&lt;/w:rPr&gt;&lt;/m:ctrlPr&gt;&lt;/m:dPr&gt;&lt;m:e&gt;&lt;m:d&gt;&lt;m:dPr&gt;&lt;m:ctrlPr&gt;&lt;w:rPr&gt;&lt;w:rFonts w:ascii=&quot;Cambria Math&quot; w:h-ansi=&quot;Cambria Math&quot;/&gt;&lt;wx:font wx:val=&quot;Cambria Math&quot;/&gt;&lt;w:i/&gt;&lt;w:lang w:fareast=&quot;ZH-CN&quot;/&gt;&lt;/w:rPr&gt;&lt;/m:ctrlPr&gt;&lt;/m:dPr&gt;&lt;m:e&gt;&lt;m:r&gt;&lt;w:rPr&gt;&lt;w:rFonts w:ascii=&quot;Cambria Math&quot; w:h-ansi=&quot;Cambria Math&quot;/&gt;&lt;wx:font wx:val=&quot;Cambria Math&quot;/&gt;&lt;w:i/&gt;&lt;w:lang w:fareast=&quot;ZH-CN&quot;/&gt;&lt;/w:rPr&gt;&lt;m:t&gt;m-1&lt;/m:t&gt;&lt;/m:r&gt;&lt;/m:e&gt;&lt;/m:d&gt;&lt;m:f&gt;&lt;m:fPr&gt;&lt;m:ctrlPr&gt;&lt;w:rPr&gt;&lt;w:rFonts w:ascii=&quot;Cambria Math&quot; w:h-ansi=&quot;Cambria Math&quot;/&gt;&lt;wx:font wx:val=&quot;Cambria Math&quot;/&gt;&lt;w:i/&gt;&lt;w:lang w:fareast=&quot;ZH-CN&quot;/&gt;&lt;/w:rPr&gt;&lt;/m:ctrlPr&gt;&lt;/m:fPr&gt;&lt;m:num&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d&lt;/m:t&gt;&lt;/m:r&gt;&lt;/m:e&gt;&lt;m:sub&gt;&lt;m:r&gt;&lt;w:rPr&gt;&lt;w:rFonts w:ascii=&quot;Cambria Math&quot; w:h-ansi=&quot;Cambria Math&quot;/&gt;&lt;wx:font wx:val=&quot;Cambria Math&quot;/&gt;&lt;w:i/&gt;&lt;w:lang w:fareast=&quot;ZH-CN&quot;/&gt;&lt;/w:rPr&gt;&lt;m:t&gt;M&lt;/m:t&gt;&lt;/m:r&gt;&lt;/m:sub&gt;&lt;/m:sSub&gt;&lt;/m:num&gt;&lt;m:den&gt;&lt;m:r&gt;&lt;w:rPr&gt;&lt;w:rFonts w:ascii=&quot;Cambria Math&quot; w:h-ansi=&quot;Cambria Math&quot;/&gt;&lt;wx:font wx:val=&quot;Cambria Math&quot;/&gt;&lt;w:i/&gt;&lt;w:lang w:fareast=&quot;ZH-CN&quot;/&gt;&lt;/w:rPr&gt;&lt;m:t&gt;Î»&lt;/m:t&gt;&lt;/m:r&gt;&lt;/m:den&gt;&lt;/m:f&gt;&lt;m:r&gt;&lt;w:rPr&gt;&lt;w:rFonts w:ascii=&quot;Cambria Math&quot; w:h-ansi=&quot;Cambria Math&quot;/&gt;&lt;wx:font wx:val=&quot;Cambria Math&quot;/&gt;&lt;w:i/&gt;&lt;w:lang w:fareast=&quot;ZH-CN&quot;/&gt;&lt;/w:rPr&gt;&lt;m:t&gt;sin&lt;/m:t&gt;&lt;/m:r&gt;&lt;m:d&gt;&lt;m:dPr&gt;&lt;m:ctrlPr&gt;&lt;w:rPr&gt;&lt;w:rFonts w:ascii=&quot;Cambria Math&quot; w:h-ansi=&quot;Cambria Math&quot;/&gt;&lt;wx:font wx:val=&quot;Cambria Math&quot;/&gt;&lt;w:i/&gt;&lt;w:lang w:fareast=&quot;ZH-CN&quot;/&gt;&lt;/w:rPr&gt;&lt;/m:ctrlPr&gt;&lt;/m:dPr&gt;&lt;m:e&gt;&lt;m:r&gt;&lt;w:rPr&gt;&lt;w:rFonts w:ascii=&quot;Cambria Math&quot; w:h-ansi=&quot;Cambria Math&quot;/&gt;&lt;wx:font wx:val=&quot;Cambria Math&quot;/&gt;&lt;w:i/&gt;&lt;w:lang w:fareast=&quot;ZH-CN&quot;/&gt;&lt;/w:rPr&gt;&lt;m:t&gt;Î¸&lt;/m:t&gt;&lt;/m:r&gt;&lt;/m:e&gt;&lt;/m:d&gt;&lt;m:r&gt;&lt;w:rPr&gt;&lt;w:rFonts w:ascii=&quot;Cambria Math&quot; w:h-ansi=&quot;Cambria Math&quot;/&gt;&lt;wx:font wx:val=&quot;Cambria Math&quot;/&gt;&lt;w:i/&gt;&lt;w:lang w:fareast=&quot;ZH-CN&quot;/&gt;&lt;/w:rPr&gt;&lt;m:t&gt;-&lt;/m:t&gt;&lt;/m:r&gt;&lt;m:d&gt;&lt;m:dPr&gt;&lt;m:ctrlPr&gt;&lt;w:rPr&gt;&lt;w:rFonts w:ascii=&quot;Cambria Math&quot; w:h-ansi=&quot;Cambria Math&quot;/&gt;&lt;wx:font wx:val=&quot;Cambria Math&quot;/&gt;&lt;w:i/&gt;&lt;w:lang w:fareast=&quot;ZH-CN&quot;/&gt;&lt;/w:rPr&gt;&lt;/m:ctrlPr&gt;&lt;/m:dPr&gt;&lt;m:e&gt;&lt;m:r&gt;&lt;w:rPr&gt;&lt;w:rFonts w:ascii=&quot;Cambria Math&quot; w:h-ansi=&quot;Cambria Math&quot;/&gt;&lt;wx:font wx:val=&quot;Cambria Math&quot;/&gt;&lt;w:i/&gt;&lt;w:lang w:fareast=&quot;ZH-CN&quot;/&gt;&lt;/w:rPr&gt;&lt;m:t&gt;n-1&lt;/m:t&gt;&lt;/m:r&gt;&lt;/m:e&gt;&lt;/m:d&gt;&lt;m:f&gt;&lt;m:fPr&gt;&lt;m:ctrlPr&gt;&lt;w:rPr&gt;&lt;w:rFonts w:ascii=&quot;Cambria Math&quot; w:h-ansi=&quot;Cambria Math&quot;/&gt;&lt;wx:font wx:val=&quot;Cambria Math&quot;/&gt;&lt;w:i/&gt;&lt;w:lang w:fareast=&quot;ZH-CN&quot;/&gt;&lt;/w:rPr&gt;&lt;/m:ctrlPr&gt;&lt;/m:fPr&gt;&lt;m:num&gt;&lt;m:sSub&gt;&lt;m:sSubPr&gt;&lt;m:ctrlPr&gt;&lt;w:rPr&gt;&lt;w:rFonts w:ascii=&quot;Cambria Math&quot; w:h-ansi=&quot;Cambria Math&quot;/&gt;&lt;wx:font wx:val=&quot;Cambria Math&quot;/&gt;&lt;w:i/&gt;&lt;w:lang w:fareast=&quot;ZH-CN&quot;/&gt;&lt;/w:rPr&gt;&lt;/m:ctrlPr&gt;&lt;/m:sSubPr&gt;&lt;m:e&gt;&lt;m:r&gt;&lt;w:rPr&gt;&lt;w:rFonts w:ascii=&quot;Cambria Math&quot; w:h-ansi=&quot;Cambria Math&quot;/&gt;&lt;wx:font wx:val=&quot;Cambria Math&quot;/&gt;&lt;w:i/&gt;&lt;w:lang w:fareast=&quot;ZH-CN&quot;/&gt;&lt;/w:rPr&gt;&lt;m:t&gt;d&lt;/m:t&gt;&lt;/m:r&gt;&lt;/m:e&gt;&lt;m:sub&gt;&lt;m:r&gt;&lt;w:rPr&gt;&lt;w:rFonts w:ascii=&quot;Cambria Math&quot; w:h-ansi=&quot;Cambria Math&quot;/&gt;&lt;wx:font wx:val=&quot;Cambria Math&quot;/&gt;&lt;w:i/&gt;&lt;w:lang w:fareast=&quot;ZH-CN&quot;/&gt;&lt;/w:rPr&gt;&lt;m:t&gt;N&lt;/m:t&gt;&lt;/m:r&gt;&lt;/m:sub&gt;&lt;/m:sSub&gt;&lt;/m:num&gt;&lt;m:den&gt;&lt;m:r&gt;&lt;w:rPr&gt;&lt;w:rFonts w:ascii=&quot;Cambria Math&quot; w:h-ansi=&quot;Cambria Math&quot;/&gt;&lt;wx:font wx:val=&quot;Cambria Math&quot;/&gt;&lt;w:i/&gt;&lt;w:lang w:fareast=&quot;ZH-CN&quot;/&gt;&lt;/w:rPr&gt;&lt;m:t&gt;Î»&lt;/m:t&gt;&lt;/m:r&gt;&lt;/m:den&gt;&lt;/m:f&gt;&lt;m:r&gt;&lt;w:rPr&gt;&lt;w:rFonts w:ascii=&quot;Cambria Math&quot; w:h-ansi=&quot;Cambria Math&quot;/&gt;&lt;wx:font wx:val=&quot;Cambria Math&quot;/&gt;&lt;w:i/&gt;&lt;w:lang w:fareast=&quot;ZH-CN&quot;/&gt;&lt;/w:rPr&gt;&lt;m:t&gt;cos&lt;/m:t&gt;&lt;/m:r&gt;&lt;m:d&gt;&lt;m:dPr&gt;&lt;m:ctrlPr&gt;&lt;w:rPr&gt;&lt;w:rFonts w:ascii=&quot;Cambria Math&quot; w:h-ansi=&quot;Cambria Math&quot;/&gt;&lt;wx:font wx:val=&quot;Cambria Math&quot;/&gt;&lt;w:i/&gt;&lt;w:lang w:fareast=&quot;ZH-CN&quot;/&gt;&lt;/w:rPr&gt;&lt;/m:ctrlPr&gt;&lt;/m:dPr&gt;&lt;m:e&gt;&lt;m:r&gt;&lt;w:rPr&gt;&lt;w:rFonts w:ascii=&quot;Cambria Math&quot; w:h-ansi=&quot;Cambria Math&quot;/&gt;&lt;wx:font wx:val=&quot;Cambria Math&quot;/&gt;&lt;w:i/&gt;&lt;w:lang w:fareast=&quot;ZH-CN&quot;/&gt;&lt;/w:rPr&gt;&lt;m:t&gt;Î¸&lt;/m:t&gt;&lt;/m:r&gt;&lt;/m:e&gt;&lt;/m:d&gt;&lt;m:r&gt;&lt;w:rPr&gt;&lt;w:rFonts w:ascii=&quot;Cambria Math&quot; w:h-ansi=&quot;Cambria Math&quot;/&gt;&lt;wx:font wx:val=&quot;Cambria Math&quot;/&gt;&lt;w:i/&gt;&lt;w:lang w:fareast=&quot;ZH-CN&quot;/&gt;&lt;/w:rPr&gt;&lt;m:t&gt;sin&lt;/m:t&gt;&lt;/m:r&gt;&lt;m:d&gt;&lt;m:dPr&gt;&lt;m:ctrlPr&gt;&lt;w:rPr&gt;&lt;w:rFonts w:ascii=&quot;Cambria Math&quot; w:h-ansi=&quot;Cambria Math&quot;/&gt;&lt;wx:font wx:val=&quot;Cambria Math&quot;/&gt;&lt;w:i/&gt;&lt;w:lang w:fareast=&quot;ZH-CN&quot;/&gt;&lt;/w:rPr&gt;&lt;/m:ctrlPr&gt;&lt;/m:dPr&gt;&lt;m:e&gt;&lt;m:r&gt;&lt;w:rPr&gt;&lt;w:rFonts w:ascii=&quot;Cambria Math&quot; w:h-ansi=&quot;Cambria Math&quot;/&gt;&lt;wx:font wx:val=&quot;Cambria Math&quot;/&gt;&lt;w:i/&gt;&lt;w:lang w:fareast=&quot;ZH-CN&quot;/&gt;&lt;/w:rPr&gt;&lt;m:t&gt;Ï†&lt;/m:t&gt;&lt;/m:r&gt;&lt;/m:e&gt;&lt;/m:d&gt;&lt;/m:e&gt;&lt;/m:d&gt;&lt;/m:e&gt;&lt;/m:d&gt;&lt;/m:oMath&gt;&lt;/m:oMathPara&gt;&lt;/w:p&gt;&lt;w:sectPr wsp:rsidR=&quot;00000000&quot; wsp:rsidRPr=&quot;00E52BA3&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p>
          <w:p w:rsidR="00FA2554" w:rsidRPr="00FA2554" w:rsidRDefault="0033014A" w:rsidP="006E6BE4">
            <w:pPr>
              <w:pStyle w:val="TAL"/>
            </w:pPr>
            <w:r>
              <w:pict>
                <v:shape id="_x0000_i1071" type="#_x0000_t75" style="width:101.2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6F7510&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6F7510&quot; wsp:rsidRDefault=&quot;006F7510&quot; wsp:rsidP=&quot;006F7510&quot;&gt;&lt;m:oMathPara&gt;&lt;m:oMath&gt;&lt;m:r&gt;&lt;w:rPr&gt;&lt;w:rFonts w:ascii=&quot;Cambria Math&quot; w:h-ansi=&quot;Cambria Math&quot;/&gt;&lt;wx:font wx:val=&quot;Cambria Math&quot;/&gt;&lt;w:i/&gt;&lt;/w:rPr&gt;&lt;m:t&gt;n=1,2,â€¦N, m=1,2,â€¦M&lt;/m:t&gt;&lt;/m:r&gt;&lt;/m:oMath&gt;&lt;/m:oMathPara&gt;&lt;/w:p&gt;&lt;w:sectPr wsp:rsidR=&quot;00000000&quot; wsp:rsidRPr=&quot;006F751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p>
          <w:p w:rsidR="00FA2554" w:rsidRPr="00FA2554" w:rsidRDefault="00FA2554" w:rsidP="006E6BE4">
            <w:pPr>
              <w:pStyle w:val="TAL"/>
              <w:rPr>
                <w:lang w:eastAsia="zh-CN"/>
              </w:rPr>
            </w:pPr>
          </w:p>
          <w:p w:rsidR="00FA2554" w:rsidRPr="00FA2554" w:rsidRDefault="00FA2554" w:rsidP="006E6BE4">
            <w:pPr>
              <w:rPr>
                <w:rFonts w:eastAsia="SimSun"/>
              </w:rPr>
            </w:pPr>
          </w:p>
        </w:tc>
      </w:tr>
      <w:tr w:rsidR="00FA2554" w:rsidRPr="00FA2554" w:rsidTr="006E6BE4">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eastAsia="SimSun"/>
              </w:rPr>
            </w:pPr>
            <w:r w:rsidRPr="00FA2554">
              <w:rPr>
                <w:rFonts w:eastAsia="SimSun"/>
              </w:rPr>
              <w:t>Antenna element vertical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eastAsia="SimSun"/>
              </w:rPr>
            </w:pPr>
            <w:r w:rsidRPr="00FA2554">
              <w:rPr>
                <w:rFonts w:eastAsia="SimSun"/>
              </w:rPr>
              <w:t> </w:t>
            </w:r>
            <w:r w:rsidRPr="00FA2554">
              <w:rPr>
                <w:rFonts w:eastAsia="SimSun"/>
              </w:rPr>
              <w:fldChar w:fldCharType="begin"/>
            </w:r>
            <w:r w:rsidRPr="00FA2554">
              <w:rPr>
                <w:rFonts w:eastAsia="SimSun"/>
              </w:rPr>
              <w:instrText xml:space="preserve"> QUOTE </w:instrText>
            </w:r>
            <w:r w:rsidR="0033014A">
              <w:rPr>
                <w:rFonts w:eastAsia="SimSun"/>
                <w:position w:val="-14"/>
              </w:rPr>
              <w:pict>
                <v:shape id="_x0000_i1072" type="#_x0000_t75" style="width:280.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47E7C&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647E7C&quot; wsp:rsidP=&quot;00647E7C&quot;&gt;&lt;m:oMathPara&gt;&lt;m:oMath&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E,V&lt;/m:t&gt;&lt;/m:r&gt;&lt;/m:sub&gt;&lt;/m:sSub&gt;&lt;m:d&gt;&lt;m:dPr&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Î¸â€&lt;/m:t&gt;&lt;/m:r&gt;&lt;/m:e&gt;&lt;/m:d&gt;&lt;m:r&gt;&lt;w:rPr&gt;&lt;w:rFonts w:ascii=&quot;Cambria Math&quot; w:fareast=&quot;SimSun&quot; w:h-ansi=&quot;Cambria Math&quot;/&gt;&lt;wx:font wx:val=&quot;Cambria Math&quot;/&gt;&lt;w:i/&gt;&lt;/w:rPr&gt;&lt;m:t&gt;=-min&lt;/m:t&gt;&lt;/m:r&gt;&lt;m:d&gt;&lt;m:dPr&gt;&lt;m:begChr m:val=&quot;{&quot;/&gt;&lt;m:endChr m:val=&quot;}&quot;/&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12&lt;/m:t&gt;&lt;/m:r&gt;&lt;m:sSup&gt;&lt;m:sSupPr&gt;&lt;m:ctrlPr&gt;&lt;w:rPr&gt;&lt;w:rFonts w:ascii=&quot;Cambria Math&quot; w:fareast=&quot;SimSun&quot; w:h-ansi=&quot;Cambria Math&quot;/&gt;&lt;wx:font wx:val=&quot;Cambria Math&quot;/&gt;&lt;w:i/&gt;&lt;w:i-cs/&gt;&lt;w:lang w:val=&quot;EN-US&quot;/&gt;&lt;/w:rPr&gt;&lt;/m:ctrlPr&gt;&lt;/m:sSupPr&gt;&lt;m:e&gt;&lt;m:d&gt;&lt;m:dPr&gt;&lt;m:ctrlPr&gt;&lt;w:rPr&gt;&lt;w:rFonts w:ascii=&quot;Cambria Math&quot; w:fareast=&quot;SimSun&quot; w:h-ansi=&quot;Cambria Math&quot;/&gt;&lt;wx:font wx:val=&quot;Cambria Math&quot;/&gt;&lt;w:i/&gt;&lt;w:i-cs/&gt;&lt;w:lang w:val=&quot;EN-US&quot;/&gt;&lt;/w:rPr&gt;&lt;/m:ctrlPr&gt;&lt;/m:dPr&gt;&lt;m:e&gt;&lt;m:f&gt;&lt;m:fPr&gt;&lt;m:ctrlPr&gt;&lt;w:rPr&gt;&lt;w:rFonts w:ascii=&quot;Cambria Math&quot; w:fareast=&quot;SimSun&quot; w:h-ansi=&quot;Cambria Math&quot;/&gt;&lt;wx:font wx:val=&quot;Cambria Math&quot;/&gt;&lt;w:i/&gt;&lt;w:i-cs/&gt;&lt;w:lang w:val=&quot;EN-US&quot;/&gt;&lt;/w:rPr&gt;&lt;/m:ctrlPr&gt;&lt;/m:fPr&gt;&lt;m:num&gt;&lt;m:r&gt;&lt;w:rPr&gt;&lt;w:rFonts w:ascii=&quot;Cambria Math&quot; w:fareast=&quot;SimSun&quot; w:h-ansi=&quot;Cambria Math&quot;/&gt;&lt;wx:font wx:val=&quot;Cambria Math&quot;/&gt;&lt;w:i/&gt;&lt;/w:rPr&gt;&lt;m:t&gt;Î¸â€-90Â°&lt;/m:t&gt;&lt;/m:r&gt;&lt;/m:num&gt;&lt;m:den&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Î¸&lt;/m:t&gt;&lt;/m:r&gt;&lt;/m:e&gt;&lt;m:sub&gt;&lt;m:r&gt;&lt;w:rPr&gt;&lt;w:rFonts w:ascii=&quot;Cambria Math&quot; w:fareast=&quot;SimSun&quot; w:h-ansi=&quot;Cambria Math&quot;/&gt;&lt;wx:font wx:val=&quot;Cambria Math&quot;/&gt;&lt;w:i/&gt;&lt;/w:rPr&gt;&lt;m:t&gt;3dB&lt;/m:t&gt;&lt;/m:r&gt;&lt;/m:sub&gt;&lt;/m:sSub&gt;&lt;/m:den&gt;&lt;/m:f&gt;&lt;/m:e&gt;&lt;/m:d&gt;&lt;/m:e&gt;&lt;m:sup&gt;&lt;m:r&gt;&lt;w:rPr&gt;&lt;w:rFonts w:ascii=&quot;Cambria Math&quot; w:fareast=&quot;SimSun&quot; w:h-ansi=&quot;Cambria Math&quot;/&gt;&lt;wx:font wx:val=&quot;Cambria Math&quot;/&gt;&lt;w:i/&gt;&lt;/w:rPr&gt;&lt;m:t&gt;2&lt;/m:t&gt;&lt;/m:r&gt;&lt;/m:sup&gt;&lt;/m:sSup&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SLA&lt;/m:t&gt;&lt;/m:r&gt;&lt;/m:e&gt;&lt;m:sub&gt;&lt;m:r&gt;&lt;w:rPr&gt;&lt;w:rFonts w:ascii=&quot;Cambria Math&quot; w:fareast=&quot;SimSun&quot; w:h-ansi=&quot;Cambria Math&quot;/&gt;&lt;wx:font wx:val=&quot;Cambria Math&quot;/&gt;&lt;w:i/&gt;&lt;/w:rPr&gt;&lt;m:t&gt;V&lt;/m:t&gt;&lt;/m:r&gt;&lt;/m:sub&gt;&lt;/m:sSub&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Î¸&lt;/m:t&gt;&lt;/m:r&gt;&lt;/m:e&gt;&lt;m:sub&gt;&lt;m:r&gt;&lt;w:rPr&gt;&lt;w:rFonts w:ascii=&quot;Cambria Math&quot; w:fareast=&quot;SimSun&quot; w:h-ansi=&quot;Cambria Math&quot;/&gt;&lt;wx:font wx:val=&quot;Cambria Math&quot;/&gt;&lt;w:i/&gt;&lt;/w:rPr&gt;&lt;m:t&gt;3dB&lt;/m:t&gt;&lt;/m:r&gt;&lt;/m:sub&gt;&lt;/m:sSub&gt;&lt;m:r&gt;&lt;w:rPr&gt;&lt;w:rFonts w:ascii=&quot;Cambria Math&quot; w:fareast=&quot;SimSun&quot; w:h-ansi=&quot;Cambria Math&quot;/&gt;&lt;wx:font wx:val=&quot;Cambria Math&quot;/&gt;&lt;w:i/&gt;&lt;/w:rPr&gt;&lt;m:t&gt;=130Â°,&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SLA&lt;/m:t&gt;&lt;/m:r&gt;&lt;/m:e&gt;&lt;m:sub&gt;&lt;m:r&gt;&lt;w:rPr&gt;&lt;w:rFonts w:ascii=&quot;Cambria Math&quot; w:fareast=&quot;SimSun&quot; w:h-ansi=&quot;Cambria Math&quot;/&gt;&lt;wx:font wx:val=&quot;Cambria Math&quot;/&gt;&lt;w:i/&gt;&lt;/w:rPr&gt;&lt;m:t&gt;V&lt;/m:t&gt;&lt;/m:r&gt;&lt;/m:sub&gt;&lt;/m:sSub&gt;&lt;m:r&gt;&lt;w:rPr&gt;&lt;w:rFonts w:ascii=&quot;Cambria Math&quot; w:fareast=&quot;SimSun&quot; w:h-ansi=&quot;Cambria Math&quot;/&gt;&lt;wx:font wx:val=&quot;Cambria Math&quot;/&gt;&lt;w:i/&gt;&lt;/w:rPr&gt;&lt;m:t&gt;=25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FA2554">
              <w:rPr>
                <w:rFonts w:eastAsia="SimSun"/>
              </w:rPr>
              <w:instrText xml:space="preserve"> </w:instrText>
            </w:r>
            <w:r w:rsidRPr="00FA2554">
              <w:rPr>
                <w:rFonts w:eastAsia="SimSun"/>
              </w:rPr>
              <w:fldChar w:fldCharType="separate"/>
            </w:r>
            <w:r w:rsidR="0033014A">
              <w:rPr>
                <w:rFonts w:eastAsia="SimSun"/>
                <w:position w:val="-14"/>
              </w:rPr>
              <w:pict>
                <v:shape id="_x0000_i1073" type="#_x0000_t75" style="width:280.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47E7C&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647E7C&quot; wsp:rsidP=&quot;00647E7C&quot;&gt;&lt;m:oMathPara&gt;&lt;m:oMath&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E,V&lt;/m:t&gt;&lt;/m:r&gt;&lt;/m:sub&gt;&lt;/m:sSub&gt;&lt;m:d&gt;&lt;m:dPr&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Î¸â€&lt;/m:t&gt;&lt;/m:r&gt;&lt;/m:e&gt;&lt;/m:d&gt;&lt;m:r&gt;&lt;w:rPr&gt;&lt;w:rFonts w:ascii=&quot;Cambria Math&quot; w:fareast=&quot;SimSun&quot; w:h-ansi=&quot;Cambria Math&quot;/&gt;&lt;wx:font wx:val=&quot;Cambria Math&quot;/&gt;&lt;w:i/&gt;&lt;/w:rPr&gt;&lt;m:t&gt;=-min&lt;/m:t&gt;&lt;/m:r&gt;&lt;m:d&gt;&lt;m:dPr&gt;&lt;m:begChr m:val=&quot;{&quot;/&gt;&lt;m:endChr m:val=&quot;}&quot;/&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12&lt;/m:t&gt;&lt;/m:r&gt;&lt;m:sSup&gt;&lt;m:sSupPr&gt;&lt;m:ctrlPr&gt;&lt;w:rPr&gt;&lt;w:rFonts w:ascii=&quot;Cambria Math&quot; w:fareast=&quot;SimSun&quot; w:h-ansi=&quot;Cambria Math&quot;/&gt;&lt;wx:font wx:val=&quot;Cambria Math&quot;/&gt;&lt;w:i/&gt;&lt;w:i-cs/&gt;&lt;w:lang w:val=&quot;EN-US&quot;/&gt;&lt;/w:rPr&gt;&lt;/m:ctrlPr&gt;&lt;/m:sSupPr&gt;&lt;m:e&gt;&lt;m:d&gt;&lt;m:dPr&gt;&lt;m:ctrlPr&gt;&lt;w:rPr&gt;&lt;w:rFonts w:ascii=&quot;Cambria Math&quot; w:fareast=&quot;SimSun&quot; w:h-ansi=&quot;Cambria Math&quot;/&gt;&lt;wx:font wx:val=&quot;Cambria Math&quot;/&gt;&lt;w:i/&gt;&lt;w:i-cs/&gt;&lt;w:lang w:val=&quot;EN-US&quot;/&gt;&lt;/w:rPr&gt;&lt;/m:ctrlPr&gt;&lt;/m:dPr&gt;&lt;m:e&gt;&lt;m:f&gt;&lt;m:fPr&gt;&lt;m:ctrlPr&gt;&lt;w:rPr&gt;&lt;w:rFonts w:ascii=&quot;Cambria Math&quot; w:fareast=&quot;SimSun&quot; w:h-ansi=&quot;Cambria Math&quot;/&gt;&lt;wx:font wx:val=&quot;Cambria Math&quot;/&gt;&lt;w:i/&gt;&lt;w:i-cs/&gt;&lt;w:lang w:val=&quot;EN-US&quot;/&gt;&lt;/w:rPr&gt;&lt;/m:ctrlPr&gt;&lt;/m:fPr&gt;&lt;m:num&gt;&lt;m:r&gt;&lt;w:rPr&gt;&lt;w:rFonts w:ascii=&quot;Cambria Math&quot; w:fareast=&quot;SimSun&quot; w:h-ansi=&quot;Cambria Math&quot;/&gt;&lt;wx:font wx:val=&quot;Cambria Math&quot;/&gt;&lt;w:i/&gt;&lt;/w:rPr&gt;&lt;m:t&gt;Î¸â€-90Â°&lt;/m:t&gt;&lt;/m:r&gt;&lt;/m:num&gt;&lt;m:den&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Î¸&lt;/m:t&gt;&lt;/m:r&gt;&lt;/m:e&gt;&lt;m:sub&gt;&lt;m:r&gt;&lt;w:rPr&gt;&lt;w:rFonts w:ascii=&quot;Cambria Math&quot; w:fareast=&quot;SimSun&quot; w:h-ansi=&quot;Cambria Math&quot;/&gt;&lt;wx:font wx:val=&quot;Cambria Math&quot;/&gt;&lt;w:i/&gt;&lt;/w:rPr&gt;&lt;m:t&gt;3dB&lt;/m:t&gt;&lt;/m:r&gt;&lt;/m:sub&gt;&lt;/m:sSub&gt;&lt;/m:den&gt;&lt;/m:f&gt;&lt;/m:e&gt;&lt;/m:d&gt;&lt;/m:e&gt;&lt;m:sup&gt;&lt;m:r&gt;&lt;w:rPr&gt;&lt;w:rFonts w:ascii=&quot;Cambria Math&quot; w:fareast=&quot;SimSun&quot; w:h-ansi=&quot;Cambria Math&quot;/&gt;&lt;wx:font wx:val=&quot;Cambria Math&quot;/&gt;&lt;w:i/&gt;&lt;/w:rPr&gt;&lt;m:t&gt;2&lt;/m:t&gt;&lt;/m:r&gt;&lt;/m:sup&gt;&lt;/m:sSup&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SLA&lt;/m:t&gt;&lt;/m:r&gt;&lt;/m:e&gt;&lt;m:sub&gt;&lt;m:r&gt;&lt;w:rPr&gt;&lt;w:rFonts w:ascii=&quot;Cambria Math&quot; w:fareast=&quot;SimSun&quot; w:h-ansi=&quot;Cambria Math&quot;/&gt;&lt;wx:font wx:val=&quot;Cambria Math&quot;/&gt;&lt;w:i/&gt;&lt;/w:rPr&gt;&lt;m:t&gt;V&lt;/m:t&gt;&lt;/m:r&gt;&lt;/m:sub&gt;&lt;/m:sSub&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Î¸&lt;/m:t&gt;&lt;/m:r&gt;&lt;/m:e&gt;&lt;m:sub&gt;&lt;m:r&gt;&lt;w:rPr&gt;&lt;w:rFonts w:ascii=&quot;Cambria Math&quot; w:fareast=&quot;SimSun&quot; w:h-ansi=&quot;Cambria Math&quot;/&gt;&lt;wx:font wx:val=&quot;Cambria Math&quot;/&gt;&lt;w:i/&gt;&lt;/w:rPr&gt;&lt;m:t&gt;3dB&lt;/m:t&gt;&lt;/m:r&gt;&lt;/m:sub&gt;&lt;/m:sSub&gt;&lt;m:r&gt;&lt;w:rPr&gt;&lt;w:rFonts w:ascii=&quot;Cambria Math&quot; w:fareast=&quot;SimSun&quot; w:h-ansi=&quot;Cambria Math&quot;/&gt;&lt;wx:font wx:val=&quot;Cambria Math&quot;/&gt;&lt;w:i/&gt;&lt;/w:rPr&gt;&lt;m:t&gt;=130Â°,&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SLA&lt;/m:t&gt;&lt;/m:r&gt;&lt;/m:e&gt;&lt;m:sub&gt;&lt;m:r&gt;&lt;w:rPr&gt;&lt;w:rFonts w:ascii=&quot;Cambria Math&quot; w:fareast=&quot;SimSun&quot; w:h-ansi=&quot;Cambria Math&quot;/&gt;&lt;wx:font wx:val=&quot;Cambria Math&quot;/&gt;&lt;w:i/&gt;&lt;/w:rPr&gt;&lt;m:t&gt;V&lt;/m:t&gt;&lt;/m:r&gt;&lt;/m:sub&gt;&lt;/m:sSub&gt;&lt;m:r&gt;&lt;w:rPr&gt;&lt;w:rFonts w:ascii=&quot;Cambria Math&quot; w:fareast=&quot;SimSun&quot; w:h-ansi=&quot;Cambria Math&quot;/&gt;&lt;wx:font wx:val=&quot;Cambria Math&quot;/&gt;&lt;w:i/&gt;&lt;/w:rPr&gt;&lt;m:t&gt;=25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FA2554">
              <w:rPr>
                <w:rFonts w:eastAsia="SimSun"/>
              </w:rPr>
              <w:fldChar w:fldCharType="end"/>
            </w:r>
          </w:p>
        </w:tc>
      </w:tr>
      <w:tr w:rsidR="00FA2554" w:rsidRPr="00FA2554" w:rsidTr="006E6BE4">
        <w:trPr>
          <w:trHeight w:val="809"/>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eastAsia="SimSun"/>
              </w:rPr>
            </w:pPr>
            <w:r w:rsidRPr="00FA2554">
              <w:rPr>
                <w:rFonts w:eastAsia="SimSun"/>
              </w:rPr>
              <w:lastRenderedPageBreak/>
              <w:t>Antenna element horizontal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eastAsia="SimSun"/>
              </w:rPr>
            </w:pPr>
            <w:r w:rsidRPr="00FA2554">
              <w:rPr>
                <w:rFonts w:eastAsia="SimSun"/>
              </w:rPr>
              <w:t> </w:t>
            </w:r>
            <w:r w:rsidRPr="00FA2554">
              <w:rPr>
                <w:rFonts w:eastAsia="SimSun"/>
              </w:rPr>
              <w:fldChar w:fldCharType="begin"/>
            </w:r>
            <w:r w:rsidRPr="00FA2554">
              <w:rPr>
                <w:rFonts w:eastAsia="SimSun"/>
              </w:rPr>
              <w:instrText xml:space="preserve"> QUOTE </w:instrText>
            </w:r>
            <w:r w:rsidR="007C3863">
              <w:rPr>
                <w:rFonts w:eastAsia="SimSun"/>
                <w:position w:val="-14"/>
              </w:rPr>
              <w:pict>
                <v:shape id="_x0000_i1074" type="#_x0000_t75" style="width:261.7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A079D&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9A079D&quot; wsp:rsidP=&quot;009A079D&quot;&gt;&lt;m:oMathPara&gt;&lt;m:oMath&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E,H&lt;/m:t&gt;&lt;/m:r&gt;&lt;/m:sub&gt;&lt;/m:sSub&gt;&lt;m:d&gt;&lt;m:dPr&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Ï†â€&lt;/m:t&gt;&lt;/m:r&gt;&lt;/m:e&gt;&lt;/m:d&gt;&lt;m:r&gt;&lt;w:rPr&gt;&lt;w:rFonts w:ascii=&quot;Cambria Math&quot; w:fareast=&quot;SimSun&quot; w:h-ansi=&quot;Cambria Math&quot;/&gt;&lt;wx:font wx:val=&quot;Cambria Math&quot;/&gt;&lt;w:i/&gt;&lt;/w:rPr&gt;&lt;m:t&gt;=-min&lt;/m:t&gt;&lt;/m:r&gt;&lt;m:d&gt;&lt;m:dPr&gt;&lt;m:begChr m:val=&quot;{&quot;/&gt;&lt;m:endChr m:val=&quot;}&quot;/&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12&lt;/m:t&gt;&lt;/m:r&gt;&lt;m:sSup&gt;&lt;m:sSupPr&gt;&lt;m:ctrlPr&gt;&lt;w:rPr&gt;&lt;w:rFonts w:ascii=&quot;Cambria Math&quot; w:fareast=&quot;SimSun&quot; w:h-ansi=&quot;Cambria Math&quot;/&gt;&lt;wx:font wx:val=&quot;Cambria Math&quot;/&gt;&lt;w:i/&gt;&lt;w:i-cs/&gt;&lt;w:lang w:val=&quot;EN-US&quot;/&gt;&lt;/w:rPr&gt;&lt;/m:ctrlPr&gt;&lt;/m:sSupPr&gt;&lt;m:e&gt;&lt;m:d&gt;&lt;m:dPr&gt;&lt;m:ctrlPr&gt;&lt;w:rPr&gt;&lt;w:rFonts w:ascii=&quot;Cambria Math&quot; w:fareast=&quot;SimSun&quot; w:h-ansi=&quot;Cambria Math&quot;/&gt;&lt;wx:font wx:val=&quot;Cambria Math&quot;/&gt;&lt;w:i/&gt;&lt;w:i-cs/&gt;&lt;w:lang w:val=&quot;EN-US&quot;/&gt;&lt;/w:rPr&gt;&lt;/m:ctrlPr&gt;&lt;/m:dPr&gt;&lt;m:e&gt;&lt;m:f&gt;&lt;m:fPr&gt;&lt;m:ctrlPr&gt;&lt;w:rPr&gt;&lt;w:rFonts w:ascii=&quot;Cambria Math&quot; w:fareast=&quot;SimSun&quot; w:h-ansi=&quot;Cambria Math&quot;/&gt;&lt;wx:font wx:val=&quot;Cambria Math&quot;/&gt;&lt;w:i/&gt;&lt;w:i-cs/&gt;&lt;w:lang w:val=&quot;EN-US&quot;/&gt;&lt;/w:rPr&gt;&lt;/m:ctrlPr&gt;&lt;/m:fPr&gt;&lt;m:num&gt;&lt;m:r&gt;&lt;w:rPr&gt;&lt;w:rFonts w:ascii=&quot;Cambria Math&quot; w:fareast=&quot;SimSun&quot; w:h-ansi=&quot;Cambria Math&quot;/&gt;&lt;wx:font wx:val=&quot;Cambria Math&quot;/&gt;&lt;w:i/&gt;&lt;/w:rPr&gt;&lt;m:t&gt;Ï†â€&lt;/m:t&gt;&lt;/m:r&gt;&lt;/m:num&gt;&lt;m:den&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Ï†&lt;/m:t&gt;&lt;/m:r&gt;&lt;/m:e&gt;&lt;m:sub&gt;&lt;m:r&gt;&lt;w:rPr&gt;&lt;w:rFonts w:ascii=&quot;Cambria Math&quot; w:fareast=&quot;SimSun&quot; w:h-ansi=&quot;Cambria Math&quot;/&gt;&lt;wx:font wx:val=&quot;Cambria Math&quot;/&gt;&lt;w:i/&gt;&lt;/w:rPr&gt;&lt;m:t&gt;3dB&lt;/m:t&gt;&lt;/m:r&gt;&lt;/m:sub&gt;&lt;/m:sSub&gt;&lt;/m:den&gt;&lt;/m:f&gt;&lt;/m:e&gt;&lt;/m:d&gt;&lt;/m:e&gt;&lt;m:sup&gt;&lt;m:r&gt;&lt;w:rPr&gt;&lt;w:rFonts w:ascii=&quot;Cambria Math&quot; w:fareast=&quot;SimSun&quot; w:h-ansi=&quot;Cambria Math&quot;/&gt;&lt;wx:font wx:val=&quot;Cambria Math&quot;/&gt;&lt;w:i/&gt;&lt;/w:rPr&gt;&lt;m:t&gt;2&lt;/m:t&gt;&lt;/m:r&gt;&lt;/m:sup&gt;&lt;/m:sSup&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m&lt;/m:t&gt;&lt;/m:r&gt;&lt;/m:sub&gt;&lt;/m:sSub&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Ï†&lt;/m:t&gt;&lt;/m:r&gt;&lt;/m:e&gt;&lt;m:sub&gt;&lt;m:r&gt;&lt;w:rPr&gt;&lt;w:rFonts w:ascii=&quot;Cambria Math&quot; w:fareast=&quot;SimSun&quot; w:h-ansi=&quot;Cambria Math&quot;/&gt;&lt;wx:font wx:val=&quot;Cambria Math&quot;/&gt;&lt;w:i/&gt;&lt;/w:rPr&gt;&lt;m:t&gt;3dB&lt;/m:t&gt;&lt;/m:r&gt;&lt;/m:sub&gt;&lt;/m:sSub&gt;&lt;m:r&gt;&lt;w:rPr&gt;&lt;w:rFonts w:ascii=&quot;Cambria Math&quot; w:fareast=&quot;SimSun&quot; w:h-ansi=&quot;Cambria Math&quot;/&gt;&lt;wx:font wx:val=&quot;Cambria Math&quot;/&gt;&lt;w:i/&gt;&lt;/w:rPr&gt;&lt;m:t&gt;=130Â°,&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m&lt;/m:t&gt;&lt;/m:r&gt;&lt;/m:sub&gt;&lt;/m:sSub&gt;&lt;m:r&gt;&lt;w:rPr&gt;&lt;w:rFonts w:ascii=&quot;Cambria Math&quot; w:fareast=&quot;SimSun&quot; w:h-ansi=&quot;Cambria Math&quot;/&gt;&lt;wx:font wx:val=&quot;Cambria Math&quot;/&gt;&lt;w:i/&gt;&lt;/w:rPr&gt;&lt;m:t&gt;=25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FA2554">
              <w:rPr>
                <w:rFonts w:eastAsia="SimSun"/>
              </w:rPr>
              <w:instrText xml:space="preserve"> </w:instrText>
            </w:r>
            <w:r w:rsidRPr="00FA2554">
              <w:rPr>
                <w:rFonts w:eastAsia="SimSun"/>
              </w:rPr>
              <w:fldChar w:fldCharType="separate"/>
            </w:r>
            <w:r w:rsidR="007C3863">
              <w:rPr>
                <w:rFonts w:eastAsia="SimSun"/>
                <w:position w:val="-14"/>
              </w:rPr>
              <w:pict>
                <v:shape id="_x0000_i1075" type="#_x0000_t75" style="width:261.7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A079D&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9A079D&quot; wsp:rsidP=&quot;009A079D&quot;&gt;&lt;m:oMathPara&gt;&lt;m:oMath&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E,H&lt;/m:t&gt;&lt;/m:r&gt;&lt;/m:sub&gt;&lt;/m:sSub&gt;&lt;m:d&gt;&lt;m:dPr&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Ï†â€&lt;/m:t&gt;&lt;/m:r&gt;&lt;/m:e&gt;&lt;/m:d&gt;&lt;m:r&gt;&lt;w:rPr&gt;&lt;w:rFonts w:ascii=&quot;Cambria Math&quot; w:fareast=&quot;SimSun&quot; w:h-ansi=&quot;Cambria Math&quot;/&gt;&lt;wx:font wx:val=&quot;Cambria Math&quot;/&gt;&lt;w:i/&gt;&lt;/w:rPr&gt;&lt;m:t&gt;=-min&lt;/m:t&gt;&lt;/m:r&gt;&lt;m:d&gt;&lt;m:dPr&gt;&lt;m:begChr m:val=&quot;{&quot;/&gt;&lt;m:endChr m:val=&quot;}&quot;/&gt;&lt;m:ctrlPr&gt;&lt;w:rPr&gt;&lt;w:rFonts w:ascii=&quot;Cambria Math&quot; w:fareast=&quot;SimSun&quot; w:h-ansi=&quot;Cambria Math&quot;/&gt;&lt;wx:font wx:val=&quot;Cambria Math&quot;/&gt;&lt;w:i/&gt;&lt;w:i-cs/&gt;&lt;w:lang w:val=&quot;EN-US&quot;/&gt;&lt;/w:rPr&gt;&lt;/m:ctrlPr&gt;&lt;/m:dPr&gt;&lt;m:e&gt;&lt;m:r&gt;&lt;w:rPr&gt;&lt;w:rFonts w:ascii=&quot;Cambria Math&quot; w:fareast=&quot;SimSun&quot; w:h-ansi=&quot;Cambria Math&quot;/&gt;&lt;wx:font wx:val=&quot;Cambria Math&quot;/&gt;&lt;w:i/&gt;&lt;/w:rPr&gt;&lt;m:t&gt;12&lt;/m:t&gt;&lt;/m:r&gt;&lt;m:sSup&gt;&lt;m:sSupPr&gt;&lt;m:ctrlPr&gt;&lt;w:rPr&gt;&lt;w:rFonts w:ascii=&quot;Cambria Math&quot; w:fareast=&quot;SimSun&quot; w:h-ansi=&quot;Cambria Math&quot;/&gt;&lt;wx:font wx:val=&quot;Cambria Math&quot;/&gt;&lt;w:i/&gt;&lt;w:i-cs/&gt;&lt;w:lang w:val=&quot;EN-US&quot;/&gt;&lt;/w:rPr&gt;&lt;/m:ctrlPr&gt;&lt;/m:sSupPr&gt;&lt;m:e&gt;&lt;m:d&gt;&lt;m:dPr&gt;&lt;m:ctrlPr&gt;&lt;w:rPr&gt;&lt;w:rFonts w:ascii=&quot;Cambria Math&quot; w:fareast=&quot;SimSun&quot; w:h-ansi=&quot;Cambria Math&quot;/&gt;&lt;wx:font wx:val=&quot;Cambria Math&quot;/&gt;&lt;w:i/&gt;&lt;w:i-cs/&gt;&lt;w:lang w:val=&quot;EN-US&quot;/&gt;&lt;/w:rPr&gt;&lt;/m:ctrlPr&gt;&lt;/m:dPr&gt;&lt;m:e&gt;&lt;m:f&gt;&lt;m:fPr&gt;&lt;m:ctrlPr&gt;&lt;w:rPr&gt;&lt;w:rFonts w:ascii=&quot;Cambria Math&quot; w:fareast=&quot;SimSun&quot; w:h-ansi=&quot;Cambria Math&quot;/&gt;&lt;wx:font wx:val=&quot;Cambria Math&quot;/&gt;&lt;w:i/&gt;&lt;w:i-cs/&gt;&lt;w:lang w:val=&quot;EN-US&quot;/&gt;&lt;/w:rPr&gt;&lt;/m:ctrlPr&gt;&lt;/m:fPr&gt;&lt;m:num&gt;&lt;m:r&gt;&lt;w:rPr&gt;&lt;w:rFonts w:ascii=&quot;Cambria Math&quot; w:fareast=&quot;SimSun&quot; w:h-ansi=&quot;Cambria Math&quot;/&gt;&lt;wx:font wx:val=&quot;Cambria Math&quot;/&gt;&lt;w:i/&gt;&lt;/w:rPr&gt;&lt;m:t&gt;Ï†â€&lt;/m:t&gt;&lt;/m:r&gt;&lt;/m:num&gt;&lt;m:den&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Ï†&lt;/m:t&gt;&lt;/m:r&gt;&lt;/m:e&gt;&lt;m:sub&gt;&lt;m:r&gt;&lt;w:rPr&gt;&lt;w:rFonts w:ascii=&quot;Cambria Math&quot; w:fareast=&quot;SimSun&quot; w:h-ansi=&quot;Cambria Math&quot;/&gt;&lt;wx:font wx:val=&quot;Cambria Math&quot;/&gt;&lt;w:i/&gt;&lt;/w:rPr&gt;&lt;m:t&gt;3dB&lt;/m:t&gt;&lt;/m:r&gt;&lt;/m:sub&gt;&lt;/m:sSub&gt;&lt;/m:den&gt;&lt;/m:f&gt;&lt;/m:e&gt;&lt;/m:d&gt;&lt;/m:e&gt;&lt;m:sup&gt;&lt;m:r&gt;&lt;w:rPr&gt;&lt;w:rFonts w:ascii=&quot;Cambria Math&quot; w:fareast=&quot;SimSun&quot; w:h-ansi=&quot;Cambria Math&quot;/&gt;&lt;wx:font wx:val=&quot;Cambria Math&quot;/&gt;&lt;w:i/&gt;&lt;/w:rPr&gt;&lt;m:t&gt;2&lt;/m:t&gt;&lt;/m:r&gt;&lt;/m:sup&gt;&lt;/m:sSup&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m&lt;/m:t&gt;&lt;/m:r&gt;&lt;/m:sub&gt;&lt;/m:sSub&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Ï†&lt;/m:t&gt;&lt;/m:r&gt;&lt;/m:e&gt;&lt;m:sub&gt;&lt;m:r&gt;&lt;w:rPr&gt;&lt;w:rFonts w:ascii=&quot;Cambria Math&quot; w:fareast=&quot;SimSun&quot; w:h-ansi=&quot;Cambria Math&quot;/&gt;&lt;wx:font wx:val=&quot;Cambria Math&quot;/&gt;&lt;w:i/&gt;&lt;/w:rPr&gt;&lt;m:t&gt;3dB&lt;/m:t&gt;&lt;/m:r&gt;&lt;/m:sub&gt;&lt;/m:sSub&gt;&lt;m:r&gt;&lt;w:rPr&gt;&lt;w:rFonts w:ascii=&quot;Cambria Math&quot; w:fareast=&quot;SimSun&quot; w:h-ansi=&quot;Cambria Math&quot;/&gt;&lt;wx:font wx:val=&quot;Cambria Math&quot;/&gt;&lt;w:i/&gt;&lt;/w:rPr&gt;&lt;m:t&gt;=130Â°,&lt;/m:t&gt;&lt;/m:r&gt;&lt;m:sSub&gt;&lt;m:sSubPr&gt;&lt;m:ctrlPr&gt;&lt;w:rPr&gt;&lt;w:rFonts w:ascii=&quot;Cambria Math&quot; w:fareast=&quot;SimSun&quot; w:h-ansi=&quot;Cambria Math&quot;/&gt;&lt;wx:font wx:val=&quot;Cambria Math&quot;/&gt;&lt;w:i/&gt;&lt;w:i-cs/&gt;&lt;w:lang w:val=&quot;EN-US&quot;/&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m&lt;/m:t&gt;&lt;/m:r&gt;&lt;/m:sub&gt;&lt;/m:sSub&gt;&lt;m:r&gt;&lt;w:rPr&gt;&lt;w:rFonts w:ascii=&quot;Cambria Math&quot; w:fareast=&quot;SimSun&quot; w:h-ansi=&quot;Cambria Math&quot;/&gt;&lt;wx:font wx:val=&quot;Cambria Math&quot;/&gt;&lt;w:i/&gt;&lt;/w:rPr&gt;&lt;m:t&gt;=25dB&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FA2554">
              <w:rPr>
                <w:rFonts w:eastAsia="SimSun"/>
              </w:rPr>
              <w:fldChar w:fldCharType="end"/>
            </w:r>
          </w:p>
        </w:tc>
      </w:tr>
      <w:tr w:rsidR="00FA2554" w:rsidRPr="00FA2554" w:rsidTr="006E6BE4">
        <w:trPr>
          <w:trHeight w:val="378"/>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eastAsia="SimSun"/>
              </w:rPr>
            </w:pPr>
            <w:r w:rsidRPr="00FA2554">
              <w:rPr>
                <w:rFonts w:eastAsia="SimSun"/>
              </w:rPr>
              <w:t>Combining method for 3D antenna element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33014A" w:rsidP="006E6BE4">
            <w:pPr>
              <w:rPr>
                <w:rFonts w:eastAsia="SimSun"/>
              </w:rPr>
            </w:pPr>
            <w:r>
              <w:rPr>
                <w:rFonts w:eastAsia="SimSun"/>
              </w:rPr>
              <w:pict>
                <v:shape id="_x0000_i1076" type="#_x0000_t75" style="width:213.7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2657E&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Pr=&quot;0082657E&quot; wsp:rsidRDefault=&quot;0082657E&quot; wsp:rsidP=&quot;0082657E&quot;&gt;&lt;m:oMathPara&gt;&lt;m:oMath&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A&lt;/m:t&gt;&lt;/m:r&gt;&lt;/m:e&gt;&lt;m:sup&gt;&lt;m:r&gt;&lt;w:rPr&gt;&lt;w:rFonts w:ascii=&quot;Cambria Math&quot; w:fareast=&quot;SimSun&quot; w:h-ansi=&quot;Cambria Math&quot;/&gt;&lt;wx:font wx:val=&quot;Cambria Math&quot;/&gt;&lt;w:i/&gt;&lt;/w:rPr&gt;&lt;m:t&gt;''&lt;/m:t&gt;&lt;/m:r&gt;&lt;/m:sup&gt;&lt;/m:sSup&gt;&lt;m:d&gt;&lt;m:dPr&gt;&lt;m:ctrlPr&gt;&lt;w:rPr&gt;&lt;w:rFonts w:ascii=&quot;Cambria Math&quot; w:fareast=&quot;SimSun&quot; w:h-ansi=&quot;Cambria Math&quot;/&gt;&lt;wx:font wx:val=&quot;Cambria Math&quot;/&gt;&lt;w:i/&gt;&lt;/w:rPr&gt;&lt;/m:ctrlPr&gt;&lt;/m:dPr&gt;&lt;m:e&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Î¸&lt;/m:t&gt;&lt;/m:r&gt;&lt;/m:e&gt;&lt;m:sup&gt;&lt;m:r&gt;&lt;w:rPr&gt;&lt;w:rFonts w:ascii=&quot;Cambria Math&quot; w:fareast=&quot;SimSun&quot; w:h-ansi=&quot;Cambria Math&quot;/&gt;&lt;wx:font wx:val=&quot;Cambria Math&quot;/&gt;&lt;w:i/&gt;&lt;/w:rPr&gt;&lt;m:t&gt;''&lt;/m:t&gt;&lt;/m:r&gt;&lt;/m:sup&gt;&lt;/m:sSup&gt;&lt;m:r&gt;&lt;w:rPr&gt;&lt;w:rFonts w:ascii=&quot;Cambria Math&quot; w:fareast=&quot;SimSun&quot; w:h-ansi=&quot;Cambria Math&quot;/&gt;&lt;wx:font wx:val=&quot;Cambria Math&quot;/&gt;&lt;w:i/&gt;&lt;/w:rPr&gt;&lt;m:t&gt;,&lt;/m:t&gt;&lt;/m:r&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Ï†&lt;/m:t&gt;&lt;/m:r&gt;&lt;/m:e&gt;&lt;m:sup&gt;&lt;m:r&gt;&lt;w:rPr&gt;&lt;w:rFonts w:ascii=&quot;Cambria Math&quot; w:fareast=&quot;SimSun&quot; w:h-ansi=&quot;Cambria Math&quot;/&gt;&lt;wx:font wx:val=&quot;Cambria Math&quot;/&gt;&lt;w:i/&gt;&lt;/w:rPr&gt;&lt;m:t&gt;''&lt;/m:t&gt;&lt;/m:r&gt;&lt;/m:sup&gt;&lt;/m:sSup&gt;&lt;/m:e&gt;&lt;/m:d&gt;&lt;m:r&gt;&lt;w:rPr&gt;&lt;w:rFonts w:ascii=&quot;Cambria Math&quot; w:fareast=&quot;SimSun&quot; w:h-ansi=&quot;Cambria Math&quot;/&gt;&lt;wx:font wx:val=&quot;Cambria Math&quot;/&gt;&lt;w:i/&gt;&lt;/w:rPr&gt;&lt;m:t&gt;=-min&lt;/m:t&gt;&lt;/m:r&gt;&lt;m:d&gt;&lt;m:dPr&gt;&lt;m:begChr m:val=&quot;{&quot;/&gt;&lt;m:endChr m:val=&quot;}&quot;/&gt;&lt;m:ctrlPr&gt;&lt;w:rPr&gt;&lt;w:rFonts w:ascii=&quot;Cambria Math&quot; w:fareast=&quot;SimSun&quot; w:h-ansi=&quot;Cambria Math&quot;/&gt;&lt;wx:font wx:val=&quot;Cambria Math&quot;/&gt;&lt;w:i/&gt;&lt;/w:rPr&gt;&lt;/m:ctrlPr&gt;&lt;/m:dPr&gt;&lt;m:e&gt;&lt;m:r&gt;&lt;w:rPr&gt;&lt;w:rFonts w:ascii=&quot;Cambria Math&quot; w:fareast=&quot;SimSun&quot; w:h-ansi=&quot;Cambria Math&quot;/&gt;&lt;wx:font wx:val=&quot;Cambria Math&quot;/&gt;&lt;w:i/&gt;&lt;/w:rPr&gt;&lt;m:t&gt;-&lt;/m:t&gt;&lt;/m:r&gt;&lt;m:d&gt;&lt;m:dPr&gt;&lt;m:begChr m:val=&quot;[&quot;/&gt;&lt;m:endChr m:val=&quot;]&quot;/&gt;&lt;m:ctrlPr&gt;&lt;w:rPr&gt;&lt;w:rFonts w:ascii=&quot;Cambria Math&quot; w:fareast=&quot;SimSun&quot; w:h-ansi=&quot;Cambria Math&quot;/&gt;&lt;wx:font wx:val=&quot;Cambria Math&quot;/&gt;&lt;w:i/&gt;&lt;/w:rPr&gt;&lt;/m:ctrlPr&gt;&lt;/m:dPr&gt;&lt;m:e&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E,V&lt;/m:t&gt;&lt;/m:r&gt;&lt;/m:sub&gt;&lt;/m:sSub&gt;&lt;m:d&gt;&lt;m:dPr&gt;&lt;m:ctrlPr&gt;&lt;w:rPr&gt;&lt;w:rFonts w:ascii=&quot;Cambria Math&quot; w:fareast=&quot;SimSun&quot; w:h-ansi=&quot;Cambria Math&quot;/&gt;&lt;wx:font wx:val=&quot;Cambria Math&quot;/&gt;&lt;w:i/&gt;&lt;/w:rPr&gt;&lt;/m:ctrlPr&gt;&lt;/m:dPr&gt;&lt;m:e&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Î¸&lt;/m:t&gt;&lt;/m:r&gt;&lt;/m:e&gt;&lt;m:sup&gt;&lt;m:r&gt;&lt;w:rPr&gt;&lt;w:rFonts w:ascii=&quot;Cambria Math&quot; w:fareast=&quot;SimSun&quot; w:h-ansi=&quot;Cambria Math&quot;/&gt;&lt;wx:font wx:val=&quot;Cambria Math&quot;/&gt;&lt;w:i/&gt;&lt;/w:rPr&gt;&lt;m:t&gt;''&lt;/m:t&gt;&lt;/m:r&gt;&lt;/m:sup&gt;&lt;/m:sSup&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E,H&lt;/m:t&gt;&lt;/m:r&gt;&lt;/m:sub&gt;&lt;/m:sSub&gt;&lt;m:d&gt;&lt;m:dPr&gt;&lt;m:ctrlPr&gt;&lt;w:rPr&gt;&lt;w:rFonts w:ascii=&quot;Cambria Math&quot; w:fareast=&quot;SimSun&quot; w:h-ansi=&quot;Cambria Math&quot;/&gt;&lt;wx:font wx:val=&quot;Cambria Math&quot;/&gt;&lt;w:i/&gt;&lt;/w:rPr&gt;&lt;/m:ctrlPr&gt;&lt;/m:dPr&gt;&lt;m:e&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Ï†&lt;/m:t&gt;&lt;/m:r&gt;&lt;/m:e&gt;&lt;m:sup&gt;&lt;m:r&gt;&lt;w:rPr&gt;&lt;w:rFonts w:ascii=&quot;Cambria Math&quot; w:fareast=&quot;SimSun&quot; w:h-ansi=&quot;Cambria Math&quot;/&gt;&lt;wx:font wx:val=&quot;Cambria Math&quot;/&gt;&lt;w:i/&gt;&lt;/w:rPr&gt;&lt;m:t&gt;''&lt;/m:t&gt;&lt;/m:r&gt;&lt;/m:sup&gt;&lt;/m:sSup&gt;&lt;/m:e&gt;&lt;/m:d&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A&lt;/m:t&gt;&lt;/m:r&gt;&lt;/m:e&gt;&lt;m:sub&gt;&lt;m:r&gt;&lt;w:rPr&gt;&lt;w:rFonts w:ascii=&quot;Cambria Math&quot; w:fareast=&quot;SimSun&quot; w:h-ansi=&quot;Cambria Math&quot;/&gt;&lt;wx:font wx:val=&quot;Cambria Math&quot;/&gt;&lt;w:i/&gt;&lt;/w:rPr&gt;&lt;m:t&gt;m&lt;/m:t&gt;&lt;/m:r&gt;&lt;/m:sub&gt;&lt;/m:sSub&gt;&lt;/m:e&gt;&lt;/m:d&gt;&lt;/m:oMath&gt;&lt;/m:oMathPara&gt;&lt;/w:p&gt;&lt;w:sectPr wsp:rsidR=&quot;00000000&quot; wsp:rsidRPr=&quot;0082657E&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p>
        </w:tc>
      </w:tr>
      <w:tr w:rsidR="00FA2554" w:rsidRPr="00FA2554"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eastAsia="SimSun"/>
              </w:rPr>
            </w:pPr>
            <w:r w:rsidRPr="00FA2554">
              <w:rPr>
                <w:rFonts w:eastAsia="SimSun"/>
              </w:rPr>
              <w:t xml:space="preserve">Maximum directional gain of an antenna element </w:t>
            </w:r>
            <w:r w:rsidRPr="00FA2554">
              <w:rPr>
                <w:rFonts w:eastAsia="SimSun"/>
                <w:i/>
                <w:iCs/>
              </w:rPr>
              <w:t>G</w:t>
            </w:r>
            <w:r w:rsidRPr="00FA2554">
              <w:rPr>
                <w:rFonts w:eastAsia="SimSun"/>
                <w:i/>
                <w:iCs/>
                <w:vertAlign w:val="subscript"/>
              </w:rPr>
              <w:t>E,max</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eastAsia="SimSun"/>
              </w:rPr>
            </w:pPr>
            <w:r w:rsidRPr="00FA2554">
              <w:rPr>
                <w:rFonts w:eastAsia="SimSun"/>
              </w:rPr>
              <w:t>3 dBi (assuming 1.8Db loss)</w:t>
            </w:r>
          </w:p>
        </w:tc>
      </w:tr>
      <w:tr w:rsidR="00FA2554" w:rsidRPr="00FA2554"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A2554" w:rsidRPr="00FA2554" w:rsidRDefault="00FA2554" w:rsidP="006E6BE4">
            <w:pPr>
              <w:rPr>
                <w:rFonts w:eastAsia="SimSun"/>
              </w:rPr>
            </w:pPr>
            <w:r w:rsidRPr="00FA2554">
              <w:rPr>
                <w:rFonts w:eastAsia="SimSun" w:hint="eastAsia"/>
              </w:rPr>
              <w:t>Antenna loss /Efficiency</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A2554" w:rsidRPr="00FA2554" w:rsidRDefault="00FA2554" w:rsidP="006E6BE4">
            <w:pPr>
              <w:rPr>
                <w:rFonts w:eastAsia="SimSun"/>
              </w:rPr>
            </w:pPr>
            <w:r w:rsidRPr="00FA2554">
              <w:rPr>
                <w:rFonts w:eastAsia="SimSun" w:hint="eastAsia"/>
              </w:rPr>
              <w:t xml:space="preserve">1.8 </w:t>
            </w:r>
            <w:r w:rsidRPr="00FA2554">
              <w:rPr>
                <w:rFonts w:eastAsia="SimSun"/>
              </w:rPr>
              <w:t>Db</w:t>
            </w:r>
          </w:p>
        </w:tc>
      </w:tr>
      <w:tr w:rsidR="00FA2554" w:rsidRPr="00FA2554"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eastAsia="SimSun"/>
              </w:rPr>
            </w:pPr>
            <w:r w:rsidRPr="00FA2554">
              <w:rPr>
                <w:rFonts w:eastAsia="SimSun"/>
              </w:rPr>
              <w:t>UE antenna configuration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eastAsia="SimSun"/>
              </w:rPr>
            </w:pPr>
            <w:r w:rsidRPr="00FA2554">
              <w:rPr>
                <w:rFonts w:eastAsia="SimSun"/>
              </w:rPr>
              <w:t xml:space="preserve"> (M</w:t>
            </w:r>
            <w:r w:rsidRPr="00FA2554">
              <w:rPr>
                <w:rFonts w:eastAsia="SimSun"/>
                <w:vertAlign w:val="subscript"/>
              </w:rPr>
              <w:t>g</w:t>
            </w:r>
            <w:r w:rsidRPr="00FA2554">
              <w:rPr>
                <w:rFonts w:eastAsia="SimSun"/>
              </w:rPr>
              <w:t>, N</w:t>
            </w:r>
            <w:r w:rsidRPr="00FA2554">
              <w:rPr>
                <w:rFonts w:eastAsia="SimSun"/>
                <w:vertAlign w:val="subscript"/>
              </w:rPr>
              <w:t>g</w:t>
            </w:r>
            <w:r w:rsidRPr="00FA2554">
              <w:rPr>
                <w:rFonts w:eastAsia="SimSun"/>
              </w:rPr>
              <w:t xml:space="preserve">, M, N, P) = (1, 1, 2, 2, 1) </w:t>
            </w:r>
          </w:p>
        </w:tc>
      </w:tr>
      <w:tr w:rsidR="00FA2554" w:rsidRPr="00FA2554"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eastAsia="SimSun"/>
              </w:rPr>
            </w:pPr>
            <w:r w:rsidRPr="00FA2554">
              <w:rPr>
                <w:rFonts w:eastAsia="SimSun"/>
              </w:rPr>
              <w:t>(d</w:t>
            </w:r>
            <w:r w:rsidRPr="00FA2554">
              <w:rPr>
                <w:rFonts w:eastAsia="SimSun"/>
                <w:vertAlign w:val="subscript"/>
              </w:rPr>
              <w:t>v</w:t>
            </w:r>
            <w:r w:rsidRPr="00FA2554">
              <w:rPr>
                <w:rFonts w:eastAsia="SimSun"/>
              </w:rPr>
              <w:t>, d</w:t>
            </w:r>
            <w:r w:rsidRPr="00FA2554">
              <w:rPr>
                <w:rFonts w:eastAsia="SimSun"/>
                <w:vertAlign w:val="subscript"/>
              </w:rPr>
              <w:t>h</w:t>
            </w:r>
            <w:r w:rsidRPr="00FA2554">
              <w:rPr>
                <w:rFonts w:eastAsia="SimSun"/>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eastAsia="SimSun"/>
              </w:rPr>
            </w:pPr>
            <w:r w:rsidRPr="00FA2554">
              <w:rPr>
                <w:rFonts w:eastAsia="SimSun"/>
              </w:rPr>
              <w:t>(0.5λ, 0.5λ)</w:t>
            </w:r>
          </w:p>
        </w:tc>
      </w:tr>
      <w:tr w:rsidR="00FA2554" w:rsidRPr="00FA2554"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eastAsia="SimSun"/>
              </w:rPr>
            </w:pPr>
            <w:r w:rsidRPr="00FA2554">
              <w:rPr>
                <w:rFonts w:eastAsia="SimSun"/>
              </w:rPr>
              <w:t>UE orientation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rPr>
                <w:rFonts w:eastAsia="SimSun"/>
              </w:rPr>
            </w:pPr>
            <w:r w:rsidRPr="00FA2554">
              <w:rPr>
                <w:rFonts w:eastAsia="SimSun"/>
                <w:lang w:val="en-US"/>
              </w:rPr>
              <w:t>Random orientation in the azimuth domain: uniformly distributed between -90 and 90 degrees*</w:t>
            </w:r>
          </w:p>
          <w:p w:rsidR="00FA2554" w:rsidRPr="00FA2554" w:rsidRDefault="00FA2554" w:rsidP="006E6BE4">
            <w:pPr>
              <w:rPr>
                <w:rFonts w:eastAsia="SimSun"/>
              </w:rPr>
            </w:pPr>
            <w:r w:rsidRPr="00FA2554">
              <w:rPr>
                <w:rFonts w:eastAsia="SimSun"/>
                <w:lang w:val="en-US"/>
              </w:rPr>
              <w:t>Fixed elevation: 90 degrees</w:t>
            </w:r>
          </w:p>
        </w:tc>
      </w:tr>
      <w:tr w:rsidR="00FA2554" w:rsidRPr="00FA2554" w:rsidTr="006E6BE4">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A2554" w:rsidRPr="00FA2554" w:rsidRDefault="00FA2554" w:rsidP="006E6BE4">
            <w:pPr>
              <w:pStyle w:val="TAN"/>
            </w:pPr>
            <w:r w:rsidRPr="00FA2554">
              <w:rPr>
                <w:lang w:val="en-US"/>
              </w:rPr>
              <w:t>NOTE:</w:t>
            </w:r>
            <w:r w:rsidRPr="00FA2554">
              <w:rPr>
                <w:lang w:val="en-US"/>
              </w:rPr>
              <w:tab/>
              <w:t>This is done to emulate two panels: the configuration is equivalent to 2 panels with 180 shift in horizontal orientation and UE orientation uniformly distributed in the azimuth domain between -180 and 180 degrees.</w:t>
            </w:r>
          </w:p>
        </w:tc>
      </w:tr>
    </w:tbl>
    <w:p w:rsidR="00FA2554" w:rsidRPr="00FA2554" w:rsidRDefault="00FA2554" w:rsidP="00FA2554">
      <w:pPr>
        <w:rPr>
          <w:rFonts w:eastAsia="SimSun"/>
        </w:rPr>
      </w:pPr>
    </w:p>
    <w:p w:rsidR="00FA2554" w:rsidRPr="00FA2554" w:rsidRDefault="00FA2554" w:rsidP="00FA2554">
      <w:pPr>
        <w:rPr>
          <w:rFonts w:eastAsia="SimSun"/>
        </w:rPr>
      </w:pPr>
      <w:r w:rsidRPr="00FA2554">
        <w:rPr>
          <w:rFonts w:eastAsia="SimSun"/>
        </w:rPr>
        <w:t>The element definition is the same as that of the BS but the array is smaller.</w:t>
      </w:r>
    </w:p>
    <w:p w:rsidR="00FA2554" w:rsidRPr="00FA2554" w:rsidRDefault="00FA2554" w:rsidP="00FA2554">
      <w:pPr>
        <w:rPr>
          <w:rFonts w:eastAsia="SimSun"/>
        </w:rPr>
      </w:pPr>
      <w:r w:rsidRPr="00FA2554">
        <w:rPr>
          <w:rFonts w:eastAsia="SimSun"/>
        </w:rPr>
        <w:t>By combining the element and array patterns this gives a composite gain of:</w:t>
      </w:r>
    </w:p>
    <w:p w:rsidR="00FA2554" w:rsidRPr="00FA2554" w:rsidRDefault="00FA2554" w:rsidP="00FA2554">
      <w:pPr>
        <w:rPr>
          <w:rFonts w:eastAsia="SimSun"/>
        </w:rPr>
      </w:pPr>
      <w:r w:rsidRPr="00FA2554">
        <w:rPr>
          <w:rFonts w:eastAsia="SimSun"/>
        </w:rPr>
        <w:tab/>
      </w:r>
      <w:r w:rsidRPr="00FA2554">
        <w:rPr>
          <w:rFonts w:eastAsia="SimSun"/>
        </w:rPr>
        <w:tab/>
      </w:r>
      <w:r w:rsidRPr="00FA2554">
        <w:rPr>
          <w:rFonts w:eastAsia="SimSun"/>
        </w:rPr>
        <w:tab/>
      </w:r>
      <w:r w:rsidRPr="00FA2554">
        <w:rPr>
          <w:rFonts w:eastAsia="SimSun"/>
        </w:rPr>
        <w:tab/>
      </w:r>
      <w:r w:rsidRPr="00FA2554">
        <w:rPr>
          <w:rFonts w:eastAsia="SimSun"/>
        </w:rPr>
        <w:tab/>
      </w:r>
      <w:r w:rsidRPr="00FA2554">
        <w:rPr>
          <w:rFonts w:eastAsia="SimSun"/>
        </w:rPr>
        <w:fldChar w:fldCharType="begin"/>
      </w:r>
      <w:r w:rsidRPr="00FA2554">
        <w:rPr>
          <w:rFonts w:eastAsia="SimSun"/>
        </w:rPr>
        <w:instrText xml:space="preserve"> QUOTE </w:instrText>
      </w:r>
      <w:r w:rsidR="007C3863">
        <w:rPr>
          <w:rFonts w:eastAsia="SimSun"/>
          <w:position w:val="-11"/>
        </w:rPr>
        <w:pict>
          <v:shape id="_x0000_i1077" type="#_x0000_t75" style="width:396.75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8097C&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28097C&quot; wsp:rsidP=&quot;0028097C&quot;&gt;&lt;m:oMathPara&gt;&lt;m:oMath&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G&lt;/m:t&gt;&lt;/m:r&gt;&lt;/m:e&gt;&lt;m:sub&gt;&lt;m:r&gt;&lt;w:rPr&gt;&lt;w:rFonts w:ascii=&quot;Cambria Math&quot; w:fareast=&quot;SimSun&quot; w:h-ansi=&quot;Cambria Math&quot;/&gt;&lt;wx:font wx:val=&quot;Cambria Math&quot;/&gt;&lt;w:i/&gt;&lt;/w:rPr&gt;&lt;m:t&gt;ANT_composite&lt;/m:t&gt;&lt;/m:r&gt;&lt;/m:sub&gt;&lt;/m:sSub&gt;&lt;m:r&gt;&lt;w:rPr&gt;&lt;w:rFonts w:ascii=&quot;Cambria Math&quot; w:fareast=&quot;SimSun&quot; w:h-ansi=&quot;Cambria Math&quot;/&gt;&lt;wx:font wx:val=&quot;Cambria Math&quot;/&gt;&lt;w:i/&gt;&lt;/w:rPr&gt;&lt;m:t&gt;â‰ˆ10*&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log&lt;/m:t&gt;&lt;/m:r&gt;&lt;/m:e&gt;&lt;m:sub&gt;&lt;m:r&gt;&lt;w:rPr&gt;&lt;w:rFonts w:ascii=&quot;Cambria Math&quot; w:fareast=&quot;SimSun&quot; w:h-ansi=&quot;Cambria Math&quot;/&gt;&lt;wx:font wx:val=&quot;Cambria Math&quot;/&gt;&lt;w:i/&gt;&lt;/w:rPr&gt;&lt;m:t&gt;10&lt;/m:t&gt;&lt;/m:r&gt;&lt;/m:sub&gt;&lt;/m:sSub&gt;&lt;m:d&gt;&lt;m:dPr&gt;&lt;m:ctrlPr&gt;&lt;w:rPr&gt;&lt;w:rFonts w:ascii=&quot;Cambria Math&quot; w:fareast=&quot;SimSun&quot; w:h-ansi=&quot;Cambria Math&quot;/&gt;&lt;wx:font wx:val=&quot;Cambria Math&quot;/&gt;&lt;w:i/&gt;&lt;/w:rPr&gt;&lt;/m:ctrlPr&gt;&lt;/m:dPr&gt;&lt;m:e&gt;&lt;m:f&gt;&lt;m:fPr&gt;&lt;m:ctrlPr&gt;&lt;w:rPr&gt;&lt;w:rFonts w:ascii=&quot;Cambria Math&quot; w:fareast=&quot;SimSun&quot; w:h-ansi=&quot;Cambria Math&quot;/&gt;&lt;wx:font wx:val=&quot;Cambria Math&quot;/&gt;&lt;w:i/&gt;&lt;/w:rPr&gt;&lt;/m:ctrlPr&gt;&lt;/m:fPr&gt;&lt;m:num&gt;&lt;m:r&gt;&lt;w:rPr&gt;&lt;w:rFonts w:ascii=&quot;Cambria Math&quot; w:fareast=&quot;SimSun&quot; w:h-ansi=&quot;Cambria Math&quot;/&gt;&lt;wx:font wx:val=&quot;Cambria Math&quot;/&gt;&lt;w:i/&gt;&lt;/w:rPr&gt;&lt;m:t&gt;4Ï€*&lt;/m:t&gt;&lt;/m:r&gt;&lt;m:sSub&gt;&lt;m:sSubPr&gt;&lt;m:ctrlPr&gt;&lt;w:rPr&gt;&lt;w:rFonts w:ascii=&quot;Cambria Math&quot; w:fareast=&quot;SimSun&quot; w:h-ansi=&quot;Cambria Math&quot;/&gt;&lt;wx:font wx:val=&quot;Cambria Math&quot;/&gt;&lt;/w:rPr&gt;&lt;/m:ctrlPr&gt;&lt;/m:sSubPr&gt;&lt;m:e&gt;&lt;m:r&gt;&lt;w:rPr&gt;&lt;w:rFonts w:ascii=&quot;Cambria Math&quot; w:fareast=&quot;SimSun&quot; w:h-ansi=&quot;Cambria Math&quot;/&gt;&lt;wx:font wx:val=&quot;Cambria Math&quot;/&gt;&lt;w:i/&gt;&lt;/w:rPr&gt;&lt;m:t&gt;d&lt;/m:t&gt;&lt;/m:r&gt;&lt;/m:e&gt;&lt;m:sub&gt;&lt;m:r&gt;&lt;w:rPr&gt;&lt;w:rFonts w:ascii=&quot;Cambria Math&quot; w:fareast=&quot;SimSun&quot; w:h-ansi=&quot;Cambria Math&quot;/&gt;&lt;wx:font wx:val=&quot;Cambria Math&quot;/&gt;&lt;w:i/&gt;&lt;/w:rPr&gt;&lt;m:t&gt;v&lt;/m:t&gt;&lt;/m:r&gt;&lt;/m:sub&gt;&lt;/m:sSub&gt;&lt;m:r&gt;&lt;m:rPr&gt;&lt;m:sty m:val=&quot;p&quot;/&gt;&lt;/m:rPr&gt;&lt;w:rPr&gt;&lt;w:rFonts w:ascii=&quot;Cambria Math&quot; w:fareast=&quot;SimSun&quot; w:h-ansi=&quot;Cambria Math&quot;/&gt;&lt;wx:font wx:val=&quot;Cambria Math&quot;/&gt;&lt;/w:rPr&gt;&lt;m:t&gt;,*&lt;/m:t&gt;&lt;/m:r&gt;&lt;m:sSub&gt;&lt;m:sSubPr&gt;&lt;m:ctrlPr&gt;&lt;w:rPr&gt;&lt;w:rFonts w:ascii=&quot;Cambria Math&quot; w:fareast=&quot;SimSun&quot; w:h-ansi=&quot;Cambria Math&quot;/&gt;&lt;wx:font wx:val=&quot;Cambria Math&quot;/&gt;&lt;/w:rPr&gt;&lt;/m:ctrlPr&gt;&lt;/m:sSubPr&gt;&lt;m:e&gt;&lt;m:r&gt;&lt;w:rPr&gt;&lt;w:rFonts w:ascii=&quot;Cambria Math&quot; w:fareast=&quot;SimSun&quot; w:h-ansi=&quot;Cambria Math&quot;/&gt;&lt;wx:font wx:val=&quot;Cambria Math&quot;/&gt;&lt;w:i/&gt;&lt;/w:rPr&gt;&lt;m:t&gt;d&lt;/m:t&gt;&lt;/m:r&gt;&lt;/m:e&gt;&lt;m:sub&gt;&lt;m:r&gt;&lt;w:rPr&gt;&lt;w:rFonts w:ascii=&quot;Cambria Math&quot; w:fareast=&quot;SimSun&quot; w:h-ansi=&quot;Cambria Math&quot;/&gt;&lt;wx:font wx:val=&quot;Cambria Math&quot;/&gt;&lt;w:i/&gt;&lt;/w:rPr&gt;&lt;m:t&gt;h&lt;/m:t&gt;&lt;/m:r&gt;&lt;/m:sub&gt;&lt;/m:sSub&gt;&lt;/m:num&gt;&lt;m:den&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Î»&lt;/m:t&gt;&lt;/m:r&gt;&lt;/m:e&gt;&lt;m:sup&gt;&lt;m:r&gt;&lt;w:rPr&gt;&lt;w:rFonts w:ascii=&quot;Cambria Math&quot; w:fareast=&quot;SimSun&quot; w:h-ansi=&quot;Cambria Math&quot;/&gt;&lt;wx:font wx:val=&quot;Cambria Math&quot;/&gt;&lt;w:i/&gt;&lt;/w:rPr&gt;&lt;m:t&gt;2&lt;/m:t&gt;&lt;/m:r&gt;&lt;/m:sup&gt;&lt;/m:sSup&gt;&lt;/m:den&gt;&lt;/m:f&gt;&lt;/m:e&gt;&lt;/m:d&gt;&lt;m:r&gt;&lt;w:rPr&gt;&lt;w:rFonts w:ascii=&quot;Cambria Math&quot; w:fareast=&quot;SimSun&quot; w:h-ansi=&quot;Cambria Math&quot;/&gt;&lt;wx:font wx:val=&quot;Cambria Math&quot;/&gt;&lt;w:i/&gt;&lt;/w:rPr&gt;&lt;m:t&gt;-Lossâ‰ˆ10*&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log&lt;/m:t&gt;&lt;/m:r&gt;&lt;/m:e&gt;&lt;m:sub&gt;&lt;m:r&gt;&lt;w:rPr&gt;&lt;w:rFonts w:ascii=&quot;Cambria Math&quot; w:fareast=&quot;SimSun&quot; w:h-ansi=&quot;Cambria Math&quot;/&gt;&lt;wx:font wx:val=&quot;Cambria Math&quot;/&gt;&lt;w:i/&gt;&lt;/w:rPr&gt;&lt;m:t&gt;10&lt;/m:t&gt;&lt;/m:r&gt;&lt;/m:sub&gt;&lt;/m:sSub&gt;&lt;m:d&gt;&lt;m:dPr&gt;&lt;m:ctrlPr&gt;&lt;w:rPr&gt;&lt;w:rFonts w:ascii=&quot;Cambria Math&quot; w:fareast=&quot;SimSun&quot; w:h-ansi=&quot;Cambria Math&quot;/&gt;&lt;wx:font wx:val=&quot;Cambria Math&quot;/&gt;&lt;w:i/&gt;&lt;/w:rPr&gt;&lt;/m:ctrlPr&gt;&lt;/m:dPr&gt;&lt;m:e&gt;&lt;m:r&gt;&lt;w:rPr&gt;&lt;w:rFonts w:ascii=&quot;Cambria Math&quot; w:fareast=&quot;SimSun&quot; w:h-ansi=&quot;Cambria Math&quot;/&gt;&lt;wx:font wx:val=&quot;Cambria Math&quot;/&gt;&lt;w:i/&gt;&lt;/w:rPr&gt;&lt;m:t&gt;M*N&lt;/m:t&gt;&lt;/m:r&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G&lt;/m:t&gt;&lt;/m:r&gt;&lt;/m:e&gt;&lt;m:sub&gt;&lt;m:r&gt;&lt;w:rPr&gt;&lt;w:rFonts w:ascii=&quot;Cambria Math&quot; w:fareast=&quot;SimSun&quot; w:h-ansi=&quot;Cambria Math&quot;/&gt;&lt;wx:font wx:val=&quot;Cambria Math&quot;/&gt;&lt;w:i/&gt;&lt;/w:rPr&gt;&lt;m:t&gt;AN&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T&lt;/m:t&gt;&lt;/m:r&gt;&lt;/m:e&gt;&lt;m:sub&gt;&lt;m:r&gt;&lt;w:rPr&gt;&lt;w:rFonts w:ascii=&quot;Cambria Math&quot; w:fareast=&quot;SimSun&quot; w:h-ansi=&quot;Cambria Math&quot;/&gt;&lt;wx:font wx:val=&quot;Cambria Math&quot;/&gt;&lt;w:i/&gt;&lt;/w:rPr&gt;&lt;m:t&gt;element&lt;/m:t&gt;&lt;/m:r&gt;&lt;/m:sub&gt;&lt;/m:sSub&gt;&lt;/m:sub&gt;&lt;/m:sSub&gt;&lt;m:r&gt;&lt;w:rPr&gt;&lt;w:rFonts w:ascii=&quot;Cambria Math&quot; w:fareast=&quot;SimSun&quot; w:h-ansi=&quot;Cambria Math&quot;/&gt;&lt;wx:font wx:val=&quot;Cambria Math&quot;/&gt;&lt;w:i/&gt;&lt;/w:rPr&gt;&lt;m:t&gt;6+3â‰ˆ9dBi&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r w:rsidRPr="00FA2554">
        <w:rPr>
          <w:rFonts w:eastAsia="SimSun"/>
        </w:rPr>
        <w:instrText xml:space="preserve"> </w:instrText>
      </w:r>
      <w:r w:rsidRPr="00FA2554">
        <w:rPr>
          <w:rFonts w:eastAsia="SimSun"/>
        </w:rPr>
        <w:fldChar w:fldCharType="separate"/>
      </w:r>
      <w:r w:rsidR="007C3863">
        <w:rPr>
          <w:rFonts w:eastAsia="SimSun"/>
          <w:position w:val="-11"/>
        </w:rPr>
        <w:pict>
          <v:shape id="_x0000_i1078" type="#_x0000_t75" style="width:396.75pt;height: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8097C&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A2554&quot;/&gt;&lt;wsp:rsid wsp:val=&quot;00FC1192&quot;/&gt;&lt;/wsp:rsids&gt;&lt;/w:docPr&gt;&lt;w:body&gt;&lt;wx:sect&gt;&lt;w:p wsp:rsidR=&quot;00000000&quot; wsp:rsidRDefault=&quot;0028097C&quot; wsp:rsidP=&quot;0028097C&quot;&gt;&lt;m:oMathPara&gt;&lt;m:oMath&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G&lt;/m:t&gt;&lt;/m:r&gt;&lt;/m:e&gt;&lt;m:sub&gt;&lt;m:r&gt;&lt;w:rPr&gt;&lt;w:rFonts w:ascii=&quot;Cambria Math&quot; w:fareast=&quot;SimSun&quot; w:h-ansi=&quot;Cambria Math&quot;/&gt;&lt;wx:font wx:val=&quot;Cambria Math&quot;/&gt;&lt;w:i/&gt;&lt;/w:rPr&gt;&lt;m:t&gt;ANT_composite&lt;/m:t&gt;&lt;/m:r&gt;&lt;/m:sub&gt;&lt;/m:sSub&gt;&lt;m:r&gt;&lt;w:rPr&gt;&lt;w:rFonts w:ascii=&quot;Cambria Math&quot; w:fareast=&quot;SimSun&quot; w:h-ansi=&quot;Cambria Math&quot;/&gt;&lt;wx:font wx:val=&quot;Cambria Math&quot;/&gt;&lt;w:i/&gt;&lt;/w:rPr&gt;&lt;m:t&gt;â‰ˆ10*&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log&lt;/m:t&gt;&lt;/m:r&gt;&lt;/m:e&gt;&lt;m:sub&gt;&lt;m:r&gt;&lt;w:rPr&gt;&lt;w:rFonts w:ascii=&quot;Cambria Math&quot; w:fareast=&quot;SimSun&quot; w:h-ansi=&quot;Cambria Math&quot;/&gt;&lt;wx:font wx:val=&quot;Cambria Math&quot;/&gt;&lt;w:i/&gt;&lt;/w:rPr&gt;&lt;m:t&gt;10&lt;/m:t&gt;&lt;/m:r&gt;&lt;/m:sub&gt;&lt;/m:sSub&gt;&lt;m:d&gt;&lt;m:dPr&gt;&lt;m:ctrlPr&gt;&lt;w:rPr&gt;&lt;w:rFonts w:ascii=&quot;Cambria Math&quot; w:fareast=&quot;SimSun&quot; w:h-ansi=&quot;Cambria Math&quot;/&gt;&lt;wx:font wx:val=&quot;Cambria Math&quot;/&gt;&lt;w:i/&gt;&lt;/w:rPr&gt;&lt;/m:ctrlPr&gt;&lt;/m:dPr&gt;&lt;m:e&gt;&lt;m:f&gt;&lt;m:fPr&gt;&lt;m:ctrlPr&gt;&lt;w:rPr&gt;&lt;w:rFonts w:ascii=&quot;Cambria Math&quot; w:fareast=&quot;SimSun&quot; w:h-ansi=&quot;Cambria Math&quot;/&gt;&lt;wx:font wx:val=&quot;Cambria Math&quot;/&gt;&lt;w:i/&gt;&lt;/w:rPr&gt;&lt;/m:ctrlPr&gt;&lt;/m:fPr&gt;&lt;m:num&gt;&lt;m:r&gt;&lt;w:rPr&gt;&lt;w:rFonts w:ascii=&quot;Cambria Math&quot; w:fareast=&quot;SimSun&quot; w:h-ansi=&quot;Cambria Math&quot;/&gt;&lt;wx:font wx:val=&quot;Cambria Math&quot;/&gt;&lt;w:i/&gt;&lt;/w:rPr&gt;&lt;m:t&gt;4Ï€*&lt;/m:t&gt;&lt;/m:r&gt;&lt;m:sSub&gt;&lt;m:sSubPr&gt;&lt;m:ctrlPr&gt;&lt;w:rPr&gt;&lt;w:rFonts w:ascii=&quot;Cambria Math&quot; w:fareast=&quot;SimSun&quot; w:h-ansi=&quot;Cambria Math&quot;/&gt;&lt;wx:font wx:val=&quot;Cambria Math&quot;/&gt;&lt;/w:rPr&gt;&lt;/m:ctrlPr&gt;&lt;/m:sSubPr&gt;&lt;m:e&gt;&lt;m:r&gt;&lt;w:rPr&gt;&lt;w:rFonts w:ascii=&quot;Cambria Math&quot; w:fareast=&quot;SimSun&quot; w:h-ansi=&quot;Cambria Math&quot;/&gt;&lt;wx:font wx:val=&quot;Cambria Math&quot;/&gt;&lt;w:i/&gt;&lt;/w:rPr&gt;&lt;m:t&gt;d&lt;/m:t&gt;&lt;/m:r&gt;&lt;/m:e&gt;&lt;m:sub&gt;&lt;m:r&gt;&lt;w:rPr&gt;&lt;w:rFonts w:ascii=&quot;Cambria Math&quot; w:fareast=&quot;SimSun&quot; w:h-ansi=&quot;Cambria Math&quot;/&gt;&lt;wx:font wx:val=&quot;Cambria Math&quot;/&gt;&lt;w:i/&gt;&lt;/w:rPr&gt;&lt;m:t&gt;v&lt;/m:t&gt;&lt;/m:r&gt;&lt;/m:sub&gt;&lt;/m:sSub&gt;&lt;m:r&gt;&lt;m:rPr&gt;&lt;m:sty m:val=&quot;p&quot;/&gt;&lt;/m:rPr&gt;&lt;w:rPr&gt;&lt;w:rFonts w:ascii=&quot;Cambria Math&quot; w:fareast=&quot;SimSun&quot; w:h-ansi=&quot;Cambria Math&quot;/&gt;&lt;wx:font wx:val=&quot;Cambria Math&quot;/&gt;&lt;/w:rPr&gt;&lt;m:t&gt;,*&lt;/m:t&gt;&lt;/m:r&gt;&lt;m:sSub&gt;&lt;m:sSubPr&gt;&lt;m:ctrlPr&gt;&lt;w:rPr&gt;&lt;w:rFonts w:ascii=&quot;Cambria Math&quot; w:fareast=&quot;SimSun&quot; w:h-ansi=&quot;Cambria Math&quot;/&gt;&lt;wx:font wx:val=&quot;Cambria Math&quot;/&gt;&lt;/w:rPr&gt;&lt;/m:ctrlPr&gt;&lt;/m:sSubPr&gt;&lt;m:e&gt;&lt;m:r&gt;&lt;w:rPr&gt;&lt;w:rFonts w:ascii=&quot;Cambria Math&quot; w:fareast=&quot;SimSun&quot; w:h-ansi=&quot;Cambria Math&quot;/&gt;&lt;wx:font wx:val=&quot;Cambria Math&quot;/&gt;&lt;w:i/&gt;&lt;/w:rPr&gt;&lt;m:t&gt;d&lt;/m:t&gt;&lt;/m:r&gt;&lt;/m:e&gt;&lt;m:sub&gt;&lt;m:r&gt;&lt;w:rPr&gt;&lt;w:rFonts w:ascii=&quot;Cambria Math&quot; w:fareast=&quot;SimSun&quot; w:h-ansi=&quot;Cambria Math&quot;/&gt;&lt;wx:font wx:val=&quot;Cambria Math&quot;/&gt;&lt;w:i/&gt;&lt;/w:rPr&gt;&lt;m:t&gt;h&lt;/m:t&gt;&lt;/m:r&gt;&lt;/m:sub&gt;&lt;/m:sSub&gt;&lt;/m:num&gt;&lt;m:den&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Î»&lt;/m:t&gt;&lt;/m:r&gt;&lt;/m:e&gt;&lt;m:sup&gt;&lt;m:r&gt;&lt;w:rPr&gt;&lt;w:rFonts w:ascii=&quot;Cambria Math&quot; w:fareast=&quot;SimSun&quot; w:h-ansi=&quot;Cambria Math&quot;/&gt;&lt;wx:font wx:val=&quot;Cambria Math&quot;/&gt;&lt;w:i/&gt;&lt;/w:rPr&gt;&lt;m:t&gt;2&lt;/m:t&gt;&lt;/m:r&gt;&lt;/m:sup&gt;&lt;/m:sSup&gt;&lt;/m:den&gt;&lt;/m:f&gt;&lt;/m:e&gt;&lt;/m:d&gt;&lt;m:r&gt;&lt;w:rPr&gt;&lt;w:rFonts w:ascii=&quot;Cambria Math&quot; w:fareast=&quot;SimSun&quot; w:h-ansi=&quot;Cambria Math&quot;/&gt;&lt;wx:font wx:val=&quot;Cambria Math&quot;/&gt;&lt;w:i/&gt;&lt;/w:rPr&gt;&lt;m:t&gt;-Lossâ‰ˆ10*&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log&lt;/m:t&gt;&lt;/m:r&gt;&lt;/m:e&gt;&lt;m:sub&gt;&lt;m:r&gt;&lt;w:rPr&gt;&lt;w:rFonts w:ascii=&quot;Cambria Math&quot; w:fareast=&quot;SimSun&quot; w:h-ansi=&quot;Cambria Math&quot;/&gt;&lt;wx:font wx:val=&quot;Cambria Math&quot;/&gt;&lt;w:i/&gt;&lt;/w:rPr&gt;&lt;m:t&gt;10&lt;/m:t&gt;&lt;/m:r&gt;&lt;/m:sub&gt;&lt;/m:sSub&gt;&lt;m:d&gt;&lt;m:dPr&gt;&lt;m:ctrlPr&gt;&lt;w:rPr&gt;&lt;w:rFonts w:ascii=&quot;Cambria Math&quot; w:fareast=&quot;SimSun&quot; w:h-ansi=&quot;Cambria Math&quot;/&gt;&lt;wx:font wx:val=&quot;Cambria Math&quot;/&gt;&lt;w:i/&gt;&lt;/w:rPr&gt;&lt;/m:ctrlPr&gt;&lt;/m:dPr&gt;&lt;m:e&gt;&lt;m:r&gt;&lt;w:rPr&gt;&lt;w:rFonts w:ascii=&quot;Cambria Math&quot; w:fareast=&quot;SimSun&quot; w:h-ansi=&quot;Cambria Math&quot;/&gt;&lt;wx:font wx:val=&quot;Cambria Math&quot;/&gt;&lt;w:i/&gt;&lt;/w:rPr&gt;&lt;m:t&gt;M*N&lt;/m:t&gt;&lt;/m:r&gt;&lt;/m:e&gt;&lt;/m:d&gt;&lt;m:r&gt;&lt;w:rPr&gt;&lt;w:rFonts w:ascii=&quot;Cambria Math&quot; w:fareast=&quot;SimSun&quot; w:h-ansi=&quot;Cambria Math&quot;/&gt;&lt;wx:font wx:val=&quot;Cambria Math&quot;/&gt;&lt;w:i/&gt;&lt;/w:rPr&gt;&lt;m:t&gt;+&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G&lt;/m:t&gt;&lt;/m:r&gt;&lt;/m:e&gt;&lt;m:sub&gt;&lt;m:r&gt;&lt;w:rPr&gt;&lt;w:rFonts w:ascii=&quot;Cambria Math&quot; w:fareast=&quot;SimSun&quot; w:h-ansi=&quot;Cambria Math&quot;/&gt;&lt;wx:font wx:val=&quot;Cambria Math&quot;/&gt;&lt;w:i/&gt;&lt;/w:rPr&gt;&lt;m:t&gt;AN&lt;/m:t&gt;&lt;/m:r&gt;&lt;m:sSub&gt;&lt;m:sSubPr&gt;&lt;m:ctrlPr&gt;&lt;w:rPr&gt;&lt;w:rFonts w:ascii=&quot;Cambria Math&quot; w:fareast=&quot;SimSun&quot; w:h-ansi=&quot;Cambria Math&quot;/&gt;&lt;wx:font wx:val=&quot;Cambria Math&quot;/&gt;&lt;w:i/&gt;&lt;/w:rPr&gt;&lt;/m:ctrlPr&gt;&lt;/m:sSubPr&gt;&lt;m:e&gt;&lt;m:r&gt;&lt;w:rPr&gt;&lt;w:rFonts w:ascii=&quot;Cambria Math&quot; w:fareast=&quot;SimSun&quot; w:h-ansi=&quot;Cambria Math&quot;/&gt;&lt;wx:font wx:val=&quot;Cambria Math&quot;/&gt;&lt;w:i/&gt;&lt;/w:rPr&gt;&lt;m:t&gt;T&lt;/m:t&gt;&lt;/m:r&gt;&lt;/m:e&gt;&lt;m:sub&gt;&lt;m:r&gt;&lt;w:rPr&gt;&lt;w:rFonts w:ascii=&quot;Cambria Math&quot; w:fareast=&quot;SimSun&quot; w:h-ansi=&quot;Cambria Math&quot;/&gt;&lt;wx:font wx:val=&quot;Cambria Math&quot;/&gt;&lt;w:i/&gt;&lt;/w:rPr&gt;&lt;m:t&gt;element&lt;/m:t&gt;&lt;/m:r&gt;&lt;/m:sub&gt;&lt;/m:sSub&gt;&lt;/m:sub&gt;&lt;/m:sSub&gt;&lt;m:r&gt;&lt;w:rPr&gt;&lt;w:rFonts w:ascii=&quot;Cambria Math&quot; w:fareast=&quot;SimSun&quot; w:h-ansi=&quot;Cambria Math&quot;/&gt;&lt;wx:font wx:val=&quot;Cambria Math&quot;/&gt;&lt;w:i/&gt;&lt;/w:rPr&gt;&lt;m:t&gt;6+3â‰ˆ9dBi&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0" o:title="" chromakey="white"/>
          </v:shape>
        </w:pict>
      </w:r>
      <w:r w:rsidRPr="00FA2554">
        <w:rPr>
          <w:rFonts w:eastAsia="SimSun"/>
        </w:rPr>
        <w:fldChar w:fldCharType="end"/>
      </w:r>
    </w:p>
    <w:p w:rsidR="00FA2554" w:rsidRPr="00FA2554" w:rsidRDefault="00FA2554" w:rsidP="00FA2554">
      <w:pPr>
        <w:pStyle w:val="Heading3"/>
      </w:pPr>
      <w:bookmarkStart w:id="196" w:name="_Toc51054745"/>
      <w:bookmarkStart w:id="197" w:name="_Toc53221921"/>
      <w:bookmarkStart w:id="198" w:name="_Toc53222085"/>
      <w:bookmarkStart w:id="199" w:name="_Toc53222188"/>
      <w:bookmarkStart w:id="200" w:name="_Toc53222629"/>
      <w:bookmarkStart w:id="201" w:name="_Toc61185839"/>
      <w:r w:rsidRPr="00FA2554">
        <w:t>6.2.3</w:t>
      </w:r>
      <w:r>
        <w:tab/>
      </w:r>
      <w:r w:rsidRPr="00FA2554">
        <w:t>Other simulation assumption</w:t>
      </w:r>
      <w:bookmarkEnd w:id="196"/>
      <w:bookmarkEnd w:id="197"/>
      <w:bookmarkEnd w:id="198"/>
      <w:bookmarkEnd w:id="199"/>
      <w:bookmarkEnd w:id="200"/>
      <w:bookmarkEnd w:id="201"/>
      <w:r w:rsidRPr="00FA2554">
        <w:t xml:space="preserve"> </w:t>
      </w:r>
    </w:p>
    <w:p w:rsidR="00FA2554" w:rsidRPr="00FA2554" w:rsidRDefault="00FA2554" w:rsidP="00FA2554">
      <w:pPr>
        <w:rPr>
          <w:rFonts w:eastAsia="SimSun"/>
        </w:rPr>
      </w:pPr>
      <w:r w:rsidRPr="00FA2554">
        <w:rPr>
          <w:rFonts w:eastAsia="SimSun"/>
        </w:rPr>
        <w:t xml:space="preserve">The remaining simulation assumptions such as link level assumption, system level assumption, and simulation methodology are captured in this </w:t>
      </w:r>
      <w:r>
        <w:rPr>
          <w:rFonts w:eastAsia="SimSun"/>
        </w:rPr>
        <w:t>clause</w:t>
      </w:r>
      <w:r w:rsidRPr="00FA2554">
        <w:rPr>
          <w:rFonts w:eastAsia="SimSun"/>
        </w:rPr>
        <w:t>.</w:t>
      </w:r>
    </w:p>
    <w:p w:rsidR="00FA2554" w:rsidRPr="00FA2554" w:rsidRDefault="00FA2554" w:rsidP="00FA2554">
      <w:pPr>
        <w:pStyle w:val="TH"/>
      </w:pPr>
      <w:r w:rsidRPr="00FA2554">
        <w:rPr>
          <w:rFonts w:hint="eastAsia"/>
        </w:rPr>
        <w:t>T</w:t>
      </w:r>
      <w:r w:rsidRPr="00FA2554">
        <w:t>able 6.2.3-1: Link level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648"/>
      </w:tblGrid>
      <w:tr w:rsidR="00FA2554" w:rsidRPr="00FA2554" w:rsidTr="003073A4">
        <w:tc>
          <w:tcPr>
            <w:tcW w:w="1980" w:type="dxa"/>
            <w:shd w:val="clear" w:color="auto" w:fill="auto"/>
          </w:tcPr>
          <w:p w:rsidR="00FA2554" w:rsidRPr="00FA2554" w:rsidRDefault="00FA2554" w:rsidP="006E6BE4">
            <w:pPr>
              <w:pStyle w:val="TAH"/>
            </w:pPr>
            <w:r w:rsidRPr="00FA2554">
              <w:t>Parameter</w:t>
            </w:r>
          </w:p>
        </w:tc>
        <w:tc>
          <w:tcPr>
            <w:tcW w:w="7648" w:type="dxa"/>
            <w:shd w:val="clear" w:color="auto" w:fill="auto"/>
          </w:tcPr>
          <w:p w:rsidR="00FA2554" w:rsidRPr="00FA2554" w:rsidRDefault="00FA2554" w:rsidP="006E6BE4">
            <w:pPr>
              <w:pStyle w:val="TAH"/>
            </w:pPr>
            <w:r w:rsidRPr="00FA2554">
              <w:t>Details</w:t>
            </w:r>
          </w:p>
        </w:tc>
      </w:tr>
      <w:tr w:rsidR="00FA2554" w:rsidRPr="00FA2554" w:rsidTr="003073A4">
        <w:tc>
          <w:tcPr>
            <w:tcW w:w="1980" w:type="dxa"/>
            <w:shd w:val="clear" w:color="auto" w:fill="auto"/>
          </w:tcPr>
          <w:p w:rsidR="00FA2554" w:rsidRPr="003073A4" w:rsidRDefault="00FA2554" w:rsidP="006E6BE4">
            <w:pPr>
              <w:rPr>
                <w:rFonts w:ascii="Arial" w:eastAsia="SimSun" w:hAnsi="Arial" w:cs="Arial"/>
                <w:sz w:val="18"/>
                <w:szCs w:val="18"/>
              </w:rPr>
            </w:pPr>
            <w:r w:rsidRPr="003073A4">
              <w:rPr>
                <w:rFonts w:ascii="Arial" w:eastAsia="SimSun" w:hAnsi="Arial" w:cs="Arial"/>
                <w:sz w:val="18"/>
                <w:szCs w:val="18"/>
              </w:rPr>
              <w:t>Target SNR</w:t>
            </w:r>
          </w:p>
        </w:tc>
        <w:tc>
          <w:tcPr>
            <w:tcW w:w="7648" w:type="dxa"/>
            <w:shd w:val="clear" w:color="auto" w:fill="auto"/>
          </w:tcPr>
          <w:p w:rsidR="00FA2554" w:rsidRPr="003073A4" w:rsidRDefault="00FA2554" w:rsidP="00FA2554">
            <w:pPr>
              <w:pStyle w:val="TAL"/>
              <w:rPr>
                <w:rFonts w:eastAsia="SimSun"/>
              </w:rPr>
            </w:pPr>
            <w:r w:rsidRPr="003073A4">
              <w:rPr>
                <w:rFonts w:eastAsia="SimSun"/>
              </w:rPr>
              <w:t>IAB node-MT:</w:t>
            </w:r>
          </w:p>
          <w:p w:rsidR="00FA2554" w:rsidRPr="00FA2554" w:rsidRDefault="00FA2554" w:rsidP="00FA2554">
            <w:r>
              <w:tab/>
            </w:r>
            <w:r w:rsidRPr="003073A4">
              <w:rPr>
                <w:rFonts w:eastAsia="SimSun"/>
              </w:rPr>
              <w:t xml:space="preserve">SNR target: 22dB [upper limit of </w:t>
            </w:r>
            <w:r w:rsidRPr="003073A4">
              <w:rPr>
                <w:rFonts w:eastAsia="SimSun"/>
              </w:rPr>
              <w:pgNum/>
            </w:r>
            <w:r w:rsidRPr="003073A4">
              <w:rPr>
                <w:rFonts w:eastAsia="SimSun"/>
              </w:rPr>
              <w:t>hannon curve]</w:t>
            </w:r>
          </w:p>
          <w:p w:rsidR="00FA2554" w:rsidRPr="00FA2554" w:rsidRDefault="00FA2554" w:rsidP="00FA2554">
            <w:r>
              <w:tab/>
            </w:r>
            <w:r w:rsidRPr="003073A4">
              <w:rPr>
                <w:rFonts w:eastAsia="SimSun"/>
              </w:rPr>
              <w:t>γ = 1</w:t>
            </w:r>
          </w:p>
          <w:p w:rsidR="00FA2554" w:rsidRPr="003073A4" w:rsidRDefault="00FA2554" w:rsidP="00FA2554">
            <w:pPr>
              <w:pStyle w:val="TAL"/>
              <w:rPr>
                <w:rFonts w:eastAsia="SimSun"/>
              </w:rPr>
            </w:pPr>
            <w:r w:rsidRPr="003073A4">
              <w:rPr>
                <w:rFonts w:eastAsia="SimSun"/>
              </w:rPr>
              <w:t xml:space="preserve">Legacy NR UE: </w:t>
            </w:r>
          </w:p>
          <w:p w:rsidR="00FA2554" w:rsidRPr="00FA2554" w:rsidRDefault="00FA2554" w:rsidP="00FA2554">
            <w:r>
              <w:tab/>
            </w:r>
            <w:r w:rsidRPr="003073A4">
              <w:rPr>
                <w:rFonts w:eastAsia="SimSun"/>
              </w:rPr>
              <w:t>SNR target: 15 dB</w:t>
            </w:r>
          </w:p>
          <w:p w:rsidR="00FA2554" w:rsidRPr="00FA2554" w:rsidRDefault="00FA2554" w:rsidP="00FA2554">
            <w:r>
              <w:tab/>
            </w:r>
            <w:r w:rsidRPr="003073A4">
              <w:rPr>
                <w:rFonts w:eastAsia="SimSun"/>
              </w:rPr>
              <w:t>γ = 1</w:t>
            </w:r>
          </w:p>
        </w:tc>
      </w:tr>
      <w:tr w:rsidR="00FA2554" w:rsidRPr="00FA2554" w:rsidTr="003073A4">
        <w:tc>
          <w:tcPr>
            <w:tcW w:w="1980" w:type="dxa"/>
            <w:shd w:val="clear" w:color="auto" w:fill="auto"/>
          </w:tcPr>
          <w:p w:rsidR="00FA2554" w:rsidRPr="003073A4" w:rsidRDefault="00FA2554" w:rsidP="006E6BE4">
            <w:pPr>
              <w:rPr>
                <w:rFonts w:ascii="Arial" w:eastAsia="SimSun" w:hAnsi="Arial" w:cs="Arial"/>
                <w:sz w:val="18"/>
                <w:szCs w:val="18"/>
              </w:rPr>
            </w:pPr>
            <w:r w:rsidRPr="003073A4">
              <w:rPr>
                <w:rFonts w:ascii="Arial" w:eastAsia="SimSun" w:hAnsi="Arial" w:cs="Arial"/>
                <w:sz w:val="18"/>
                <w:szCs w:val="18"/>
              </w:rPr>
              <w:t>Power control</w:t>
            </w:r>
          </w:p>
        </w:tc>
        <w:tc>
          <w:tcPr>
            <w:tcW w:w="7648" w:type="dxa"/>
            <w:shd w:val="clear" w:color="auto" w:fill="auto"/>
          </w:tcPr>
          <w:p w:rsidR="00FA2554" w:rsidRPr="003073A4" w:rsidRDefault="00FA2554" w:rsidP="003073A4">
            <w:pPr>
              <w:tabs>
                <w:tab w:val="num" w:pos="1440"/>
              </w:tabs>
              <w:rPr>
                <w:rFonts w:ascii="Arial" w:eastAsia="SimSun" w:hAnsi="Arial" w:cs="Arial"/>
                <w:sz w:val="18"/>
                <w:szCs w:val="18"/>
              </w:rPr>
            </w:pPr>
            <w:r w:rsidRPr="003073A4">
              <w:rPr>
                <w:rFonts w:ascii="Arial" w:eastAsia="SimSun" w:hAnsi="Arial" w:cs="Arial"/>
                <w:sz w:val="18"/>
                <w:szCs w:val="18"/>
              </w:rPr>
              <w:t xml:space="preserve">MT for UL transmissions: Yes </w:t>
            </w:r>
          </w:p>
          <w:p w:rsidR="00FA2554" w:rsidRPr="003073A4" w:rsidRDefault="00FA2554" w:rsidP="003073A4">
            <w:pPr>
              <w:tabs>
                <w:tab w:val="num" w:pos="1440"/>
              </w:tabs>
              <w:rPr>
                <w:rFonts w:ascii="Arial" w:eastAsia="SimSun" w:hAnsi="Arial" w:cs="Arial"/>
                <w:sz w:val="18"/>
                <w:szCs w:val="18"/>
              </w:rPr>
            </w:pPr>
            <w:r w:rsidRPr="003073A4">
              <w:rPr>
                <w:rFonts w:ascii="Arial" w:eastAsia="SimSun" w:hAnsi="Arial" w:cs="Arial"/>
                <w:sz w:val="18"/>
                <w:szCs w:val="18"/>
              </w:rPr>
              <w:t>DU for DL transmission: No</w:t>
            </w:r>
          </w:p>
        </w:tc>
      </w:tr>
      <w:tr w:rsidR="00FA2554" w:rsidRPr="00FA2554" w:rsidTr="003073A4">
        <w:tc>
          <w:tcPr>
            <w:tcW w:w="1980" w:type="dxa"/>
            <w:shd w:val="clear" w:color="auto" w:fill="auto"/>
          </w:tcPr>
          <w:p w:rsidR="00FA2554" w:rsidRPr="003073A4" w:rsidRDefault="00FA2554" w:rsidP="006E6BE4">
            <w:pPr>
              <w:rPr>
                <w:rFonts w:eastAsia="SimSun"/>
              </w:rPr>
            </w:pPr>
            <w:r w:rsidRPr="003073A4">
              <w:rPr>
                <w:rFonts w:ascii="Arial" w:eastAsia="SimSun" w:hAnsi="Arial" w:cs="Arial"/>
                <w:sz w:val="18"/>
                <w:szCs w:val="18"/>
              </w:rPr>
              <w:t>Throughput mapping</w:t>
            </w:r>
          </w:p>
        </w:tc>
        <w:tc>
          <w:tcPr>
            <w:tcW w:w="7648" w:type="dxa"/>
            <w:shd w:val="clear" w:color="auto" w:fill="auto"/>
          </w:tcPr>
          <w:p w:rsidR="00FA2554" w:rsidRPr="003073A4" w:rsidRDefault="00FA2554" w:rsidP="006E6BE4">
            <w:pPr>
              <w:rPr>
                <w:rFonts w:ascii="Arial" w:eastAsia="SimSun" w:hAnsi="Arial" w:cs="Arial"/>
                <w:sz w:val="18"/>
                <w:szCs w:val="18"/>
              </w:rPr>
            </w:pPr>
            <w:r w:rsidRPr="003073A4">
              <w:rPr>
                <w:rFonts w:ascii="Arial" w:eastAsia="SimSun" w:hAnsi="Arial" w:cs="Arial"/>
                <w:sz w:val="18"/>
                <w:szCs w:val="18"/>
              </w:rPr>
              <w:t xml:space="preserve">Map SINR into throughput with the </w:t>
            </w:r>
            <w:r w:rsidRPr="003073A4">
              <w:rPr>
                <w:rFonts w:ascii="Arial" w:eastAsia="SimSun" w:hAnsi="Arial" w:cs="Arial"/>
                <w:sz w:val="18"/>
                <w:szCs w:val="18"/>
              </w:rPr>
              <w:pgNum/>
            </w:r>
            <w:r w:rsidRPr="003073A4">
              <w:rPr>
                <w:rFonts w:ascii="Arial" w:eastAsia="SimSun" w:hAnsi="Arial" w:cs="Arial"/>
                <w:sz w:val="18"/>
                <w:szCs w:val="18"/>
              </w:rPr>
              <w:t>hannon equation</w:t>
            </w:r>
          </w:p>
        </w:tc>
      </w:tr>
    </w:tbl>
    <w:p w:rsidR="00FA2554" w:rsidRDefault="00FA2554" w:rsidP="00FA2554"/>
    <w:p w:rsidR="00FA2554" w:rsidRPr="00FA2554" w:rsidRDefault="00FA2554" w:rsidP="00FA2554">
      <w:pPr>
        <w:pStyle w:val="TH"/>
      </w:pPr>
      <w:r w:rsidRPr="00FA2554">
        <w:rPr>
          <w:rFonts w:hint="eastAsia"/>
        </w:rPr>
        <w:t>T</w:t>
      </w:r>
      <w:r w:rsidRPr="00FA2554">
        <w:t>able 6.2.3-2: System level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72"/>
      </w:tblGrid>
      <w:tr w:rsidR="00FA2554" w:rsidRPr="00FA2554" w:rsidTr="003073A4">
        <w:tc>
          <w:tcPr>
            <w:tcW w:w="3256" w:type="dxa"/>
            <w:shd w:val="clear" w:color="auto" w:fill="auto"/>
          </w:tcPr>
          <w:p w:rsidR="00FA2554" w:rsidRPr="00FA2554" w:rsidRDefault="00FA2554" w:rsidP="006E6BE4">
            <w:pPr>
              <w:pStyle w:val="TAH"/>
            </w:pPr>
            <w:r w:rsidRPr="00FA2554">
              <w:t>Parameter</w:t>
            </w:r>
          </w:p>
        </w:tc>
        <w:tc>
          <w:tcPr>
            <w:tcW w:w="6372" w:type="dxa"/>
            <w:shd w:val="clear" w:color="auto" w:fill="auto"/>
          </w:tcPr>
          <w:p w:rsidR="00FA2554" w:rsidRPr="00FA2554" w:rsidRDefault="00FA2554" w:rsidP="006E6BE4">
            <w:pPr>
              <w:pStyle w:val="TAH"/>
            </w:pPr>
            <w:r w:rsidRPr="00FA2554">
              <w:t>Details</w:t>
            </w:r>
          </w:p>
        </w:tc>
      </w:tr>
      <w:tr w:rsidR="00FA2554" w:rsidRPr="00FA2554" w:rsidTr="003073A4">
        <w:tc>
          <w:tcPr>
            <w:tcW w:w="3256"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Duplex mode</w:t>
            </w:r>
          </w:p>
        </w:tc>
        <w:tc>
          <w:tcPr>
            <w:tcW w:w="6372"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TDD</w:t>
            </w:r>
          </w:p>
        </w:tc>
      </w:tr>
      <w:tr w:rsidR="00FA2554" w:rsidRPr="00FA2554" w:rsidTr="003073A4">
        <w:tc>
          <w:tcPr>
            <w:tcW w:w="3256"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lastRenderedPageBreak/>
              <w:t>Frequency range</w:t>
            </w:r>
          </w:p>
        </w:tc>
        <w:tc>
          <w:tcPr>
            <w:tcW w:w="6372"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FR1: 4.9GHz – FR2: 30GHz</w:t>
            </w:r>
          </w:p>
        </w:tc>
      </w:tr>
      <w:tr w:rsidR="00FA2554" w:rsidRPr="00FA2554" w:rsidTr="003073A4">
        <w:tc>
          <w:tcPr>
            <w:tcW w:w="3256"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Beamforming</w:t>
            </w:r>
          </w:p>
        </w:tc>
        <w:tc>
          <w:tcPr>
            <w:tcW w:w="6372"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FR1: Yes – FR2: Yes</w:t>
            </w:r>
          </w:p>
        </w:tc>
      </w:tr>
      <w:tr w:rsidR="00FA2554" w:rsidRPr="00FA2554" w:rsidTr="003073A4">
        <w:tc>
          <w:tcPr>
            <w:tcW w:w="3256"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Simulation bandwidth</w:t>
            </w:r>
          </w:p>
        </w:tc>
        <w:tc>
          <w:tcPr>
            <w:tcW w:w="6372" w:type="dxa"/>
            <w:shd w:val="clear" w:color="auto" w:fill="auto"/>
            <w:vAlign w:val="center"/>
          </w:tcPr>
          <w:p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lang w:val="en-GB"/>
              </w:rPr>
              <w:t>100MHz for FR1</w:t>
            </w:r>
          </w:p>
          <w:p w:rsidR="00FA2554" w:rsidRPr="003073A4" w:rsidRDefault="00FA2554" w:rsidP="006E6BE4">
            <w:pPr>
              <w:rPr>
                <w:rFonts w:eastAsia="SimSun"/>
                <w:sz w:val="18"/>
                <w:szCs w:val="18"/>
              </w:rPr>
            </w:pPr>
            <w:r w:rsidRPr="003073A4">
              <w:rPr>
                <w:rFonts w:ascii="Arial" w:eastAsia="MS Mincho" w:hAnsi="Arial"/>
                <w:color w:val="000000"/>
                <w:kern w:val="24"/>
                <w:sz w:val="18"/>
                <w:szCs w:val="18"/>
              </w:rPr>
              <w:t>200MHz for FR2</w:t>
            </w:r>
          </w:p>
        </w:tc>
      </w:tr>
      <w:tr w:rsidR="00FA2554" w:rsidRPr="00FA2554" w:rsidTr="003073A4">
        <w:tc>
          <w:tcPr>
            <w:tcW w:w="3256"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Number of Ues in the network</w:t>
            </w:r>
          </w:p>
        </w:tc>
        <w:tc>
          <w:tcPr>
            <w:tcW w:w="6372" w:type="dxa"/>
            <w:shd w:val="clear" w:color="auto" w:fill="auto"/>
            <w:vAlign w:val="center"/>
          </w:tcPr>
          <w:p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lang w:val="en-GB"/>
              </w:rPr>
              <w:t>FR2: 1 active UE/sector</w:t>
            </w:r>
          </w:p>
          <w:p w:rsidR="00FA2554" w:rsidRPr="003073A4" w:rsidRDefault="00FA2554" w:rsidP="006E6BE4">
            <w:pPr>
              <w:rPr>
                <w:rFonts w:eastAsia="SimSun"/>
                <w:sz w:val="18"/>
                <w:szCs w:val="18"/>
              </w:rPr>
            </w:pPr>
            <w:r w:rsidRPr="003073A4">
              <w:rPr>
                <w:rFonts w:ascii="Arial" w:eastAsia="MS Mincho" w:hAnsi="Arial"/>
                <w:color w:val="000000"/>
                <w:kern w:val="24"/>
                <w:sz w:val="18"/>
                <w:szCs w:val="18"/>
              </w:rPr>
              <w:t>FR1: 3 active Ues/sector</w:t>
            </w:r>
          </w:p>
        </w:tc>
      </w:tr>
      <w:tr w:rsidR="00FA2554" w:rsidRPr="00FA2554" w:rsidTr="003073A4">
        <w:tc>
          <w:tcPr>
            <w:tcW w:w="3256"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gNB Tx power </w:t>
            </w:r>
          </w:p>
        </w:tc>
        <w:tc>
          <w:tcPr>
            <w:tcW w:w="6372" w:type="dxa"/>
            <w:shd w:val="clear" w:color="auto" w:fill="auto"/>
            <w:vAlign w:val="center"/>
          </w:tcPr>
          <w:p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 xml:space="preserve">33 dBm for FR2 macro and micro </w:t>
            </w:r>
          </w:p>
          <w:p w:rsidR="00FA2554" w:rsidRPr="003073A4" w:rsidRDefault="00FA2554" w:rsidP="006E6BE4">
            <w:pPr>
              <w:rPr>
                <w:rFonts w:eastAsia="SimSun"/>
                <w:sz w:val="18"/>
                <w:szCs w:val="18"/>
              </w:rPr>
            </w:pPr>
            <w:r w:rsidRPr="003073A4">
              <w:rPr>
                <w:rFonts w:ascii="Arial" w:eastAsia="MS Mincho" w:hAnsi="Arial"/>
                <w:color w:val="000000"/>
                <w:kern w:val="24"/>
                <w:sz w:val="18"/>
                <w:szCs w:val="18"/>
              </w:rPr>
              <w:t>46 dBm for FR1</w:t>
            </w:r>
          </w:p>
        </w:tc>
      </w:tr>
      <w:tr w:rsidR="00FA2554" w:rsidRPr="00FA2554" w:rsidTr="003073A4">
        <w:tc>
          <w:tcPr>
            <w:tcW w:w="3256"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IAB node Tx power</w:t>
            </w:r>
          </w:p>
        </w:tc>
        <w:tc>
          <w:tcPr>
            <w:tcW w:w="6372" w:type="dxa"/>
            <w:shd w:val="clear" w:color="auto" w:fill="auto"/>
            <w:vAlign w:val="center"/>
          </w:tcPr>
          <w:p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33 dBm for FR2, PC is TBD for Scenario 2 for MT link</w:t>
            </w:r>
          </w:p>
          <w:p w:rsidR="00FA2554" w:rsidRPr="003073A4" w:rsidRDefault="00FA2554" w:rsidP="006E6BE4">
            <w:pPr>
              <w:rPr>
                <w:rFonts w:eastAsia="SimSun"/>
                <w:sz w:val="18"/>
                <w:szCs w:val="18"/>
              </w:rPr>
            </w:pPr>
            <w:r w:rsidRPr="003073A4">
              <w:rPr>
                <w:rFonts w:ascii="Arial" w:eastAsia="MS Mincho" w:hAnsi="Arial"/>
                <w:color w:val="000000"/>
                <w:kern w:val="24"/>
                <w:sz w:val="18"/>
                <w:szCs w:val="18"/>
              </w:rPr>
              <w:t>38dBm for FR1 (medium range power limit)</w:t>
            </w:r>
          </w:p>
        </w:tc>
      </w:tr>
      <w:tr w:rsidR="00FA2554" w:rsidRPr="00FA2554" w:rsidTr="003073A4">
        <w:tc>
          <w:tcPr>
            <w:tcW w:w="3256" w:type="dxa"/>
            <w:shd w:val="clear" w:color="auto" w:fill="auto"/>
            <w:vAlign w:val="center"/>
          </w:tcPr>
          <w:p w:rsidR="00FA2554" w:rsidRPr="003073A4" w:rsidRDefault="00FA2554" w:rsidP="006E6BE4">
            <w:pPr>
              <w:rPr>
                <w:rFonts w:ascii="Arial" w:hAnsi="Arial"/>
                <w:color w:val="000000"/>
                <w:kern w:val="24"/>
                <w:sz w:val="18"/>
                <w:szCs w:val="18"/>
              </w:rPr>
            </w:pPr>
            <w:r w:rsidRPr="003073A4">
              <w:rPr>
                <w:rFonts w:ascii="Arial" w:hAnsi="Arial" w:hint="eastAsia"/>
                <w:color w:val="000000"/>
                <w:kern w:val="24"/>
                <w:sz w:val="18"/>
                <w:szCs w:val="18"/>
              </w:rPr>
              <w:t>I</w:t>
            </w:r>
            <w:r w:rsidRPr="003073A4">
              <w:rPr>
                <w:rFonts w:ascii="Arial" w:hAnsi="Arial"/>
                <w:color w:val="000000"/>
                <w:kern w:val="24"/>
                <w:sz w:val="18"/>
                <w:szCs w:val="18"/>
              </w:rPr>
              <w:t>AB MT min TX power</w:t>
            </w:r>
          </w:p>
        </w:tc>
        <w:tc>
          <w:tcPr>
            <w:tcW w:w="6372" w:type="dxa"/>
            <w:shd w:val="clear" w:color="auto" w:fill="auto"/>
            <w:vAlign w:val="center"/>
          </w:tcPr>
          <w:p w:rsidR="00FA2554" w:rsidRPr="003073A4" w:rsidRDefault="00FA2554" w:rsidP="003073A4">
            <w:pPr>
              <w:pStyle w:val="NormalWeb"/>
              <w:spacing w:before="0" w:after="0"/>
              <w:rPr>
                <w:rFonts w:eastAsia="MS Mincho" w:cs="Times New Roman"/>
                <w:color w:val="000000"/>
                <w:kern w:val="24"/>
                <w:sz w:val="18"/>
                <w:szCs w:val="18"/>
              </w:rPr>
            </w:pPr>
            <w:r w:rsidRPr="003073A4">
              <w:rPr>
                <w:rFonts w:eastAsia="MS Mincho" w:cs="Times New Roman"/>
                <w:color w:val="000000"/>
                <w:kern w:val="24"/>
                <w:sz w:val="18"/>
                <w:szCs w:val="18"/>
              </w:rPr>
              <w:t>-10dBm, 0dBm, 10dBm, 20dBm TRP</w:t>
            </w:r>
          </w:p>
        </w:tc>
      </w:tr>
      <w:tr w:rsidR="00FA2554" w:rsidRPr="00FA2554" w:rsidTr="003073A4">
        <w:tc>
          <w:tcPr>
            <w:tcW w:w="3256"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 gNB antenna height </w:t>
            </w:r>
          </w:p>
        </w:tc>
        <w:tc>
          <w:tcPr>
            <w:tcW w:w="6372"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 25m for macro cells and 10m for micro cells</w:t>
            </w:r>
          </w:p>
        </w:tc>
      </w:tr>
      <w:tr w:rsidR="00FA2554" w:rsidRPr="00FA2554" w:rsidTr="003073A4">
        <w:tc>
          <w:tcPr>
            <w:tcW w:w="3256"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IAB node antenna height </w:t>
            </w:r>
          </w:p>
        </w:tc>
        <w:tc>
          <w:tcPr>
            <w:tcW w:w="6372"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25m for macro cells and 10m for micro cells </w:t>
            </w:r>
          </w:p>
        </w:tc>
      </w:tr>
      <w:tr w:rsidR="00FA2554" w:rsidRPr="00FA2554" w:rsidTr="003073A4">
        <w:tc>
          <w:tcPr>
            <w:tcW w:w="3256"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gNB receiver noise figure</w:t>
            </w:r>
          </w:p>
        </w:tc>
        <w:tc>
          <w:tcPr>
            <w:tcW w:w="6372" w:type="dxa"/>
            <w:shd w:val="clear" w:color="auto" w:fill="auto"/>
            <w:vAlign w:val="center"/>
          </w:tcPr>
          <w:p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10dB for FR2</w:t>
            </w:r>
          </w:p>
          <w:p w:rsidR="00FA2554" w:rsidRPr="003073A4" w:rsidRDefault="00FA2554" w:rsidP="006E6BE4">
            <w:pPr>
              <w:rPr>
                <w:rFonts w:eastAsia="SimSun"/>
                <w:sz w:val="18"/>
                <w:szCs w:val="18"/>
              </w:rPr>
            </w:pPr>
            <w:r w:rsidRPr="003073A4">
              <w:rPr>
                <w:rFonts w:ascii="Arial" w:eastAsia="MS Mincho" w:hAnsi="Arial"/>
                <w:color w:val="000000"/>
                <w:kern w:val="24"/>
                <w:sz w:val="18"/>
                <w:szCs w:val="18"/>
              </w:rPr>
              <w:t>5dB for FR1</w:t>
            </w:r>
          </w:p>
        </w:tc>
      </w:tr>
      <w:tr w:rsidR="00FA2554" w:rsidRPr="00FA2554" w:rsidTr="003073A4">
        <w:tc>
          <w:tcPr>
            <w:tcW w:w="3256"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IAB node receiver noise figure</w:t>
            </w:r>
          </w:p>
        </w:tc>
        <w:tc>
          <w:tcPr>
            <w:tcW w:w="6372" w:type="dxa"/>
            <w:shd w:val="clear" w:color="auto" w:fill="auto"/>
            <w:vAlign w:val="center"/>
          </w:tcPr>
          <w:p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10dB for FR2</w:t>
            </w:r>
          </w:p>
          <w:p w:rsidR="00FA2554" w:rsidRPr="003073A4" w:rsidRDefault="00FA2554" w:rsidP="006E6BE4">
            <w:pPr>
              <w:rPr>
                <w:rFonts w:eastAsia="SimSun"/>
                <w:sz w:val="18"/>
                <w:szCs w:val="18"/>
              </w:rPr>
            </w:pPr>
            <w:r w:rsidRPr="003073A4">
              <w:rPr>
                <w:rFonts w:ascii="Arial" w:eastAsia="MS Mincho" w:hAnsi="Arial"/>
                <w:color w:val="000000"/>
                <w:kern w:val="24"/>
                <w:sz w:val="18"/>
                <w:szCs w:val="18"/>
              </w:rPr>
              <w:t>5dB for FR1</w:t>
            </w:r>
          </w:p>
        </w:tc>
      </w:tr>
      <w:tr w:rsidR="00FA2554" w:rsidRPr="00FA2554" w:rsidTr="003073A4">
        <w:tc>
          <w:tcPr>
            <w:tcW w:w="3256"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UE Tx power (dBm)</w:t>
            </w:r>
          </w:p>
        </w:tc>
        <w:tc>
          <w:tcPr>
            <w:tcW w:w="6372" w:type="dxa"/>
            <w:shd w:val="clear" w:color="auto" w:fill="auto"/>
            <w:vAlign w:val="center"/>
          </w:tcPr>
          <w:p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FR2: 22.4dBm EIRP (13.4dBm conducted)</w:t>
            </w:r>
          </w:p>
          <w:p w:rsidR="00FA2554" w:rsidRPr="003073A4" w:rsidRDefault="00FA2554" w:rsidP="006E6BE4">
            <w:pPr>
              <w:rPr>
                <w:rFonts w:eastAsia="SimSun"/>
                <w:sz w:val="18"/>
                <w:szCs w:val="18"/>
              </w:rPr>
            </w:pPr>
            <w:r w:rsidRPr="003073A4">
              <w:rPr>
                <w:rFonts w:ascii="Arial" w:eastAsia="MS Mincho" w:hAnsi="Arial"/>
                <w:color w:val="000000"/>
                <w:kern w:val="24"/>
                <w:sz w:val="18"/>
                <w:szCs w:val="18"/>
              </w:rPr>
              <w:t>FR1: 23dBm (conducted)</w:t>
            </w:r>
          </w:p>
        </w:tc>
      </w:tr>
      <w:tr w:rsidR="00FA2554" w:rsidRPr="00FA2554" w:rsidTr="003073A4">
        <w:tc>
          <w:tcPr>
            <w:tcW w:w="3256"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UE noise figure (dB) </w:t>
            </w:r>
          </w:p>
        </w:tc>
        <w:tc>
          <w:tcPr>
            <w:tcW w:w="6372"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10</w:t>
            </w:r>
          </w:p>
        </w:tc>
      </w:tr>
    </w:tbl>
    <w:p w:rsidR="00FA2554" w:rsidRPr="00FA2554" w:rsidRDefault="00FA2554" w:rsidP="00FA2554">
      <w:pPr>
        <w:pStyle w:val="TH"/>
      </w:pPr>
      <w:r w:rsidRPr="00FA2554">
        <w:rPr>
          <w:rFonts w:hint="eastAsia"/>
        </w:rPr>
        <w:t>T</w:t>
      </w:r>
      <w:r w:rsidRPr="00FA2554">
        <w:t xml:space="preserve">able 6.2.3-3: Simulation methodology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72"/>
      </w:tblGrid>
      <w:tr w:rsidR="00FA2554" w:rsidRPr="00FA2554" w:rsidTr="003073A4">
        <w:tc>
          <w:tcPr>
            <w:tcW w:w="3256" w:type="dxa"/>
            <w:shd w:val="clear" w:color="auto" w:fill="auto"/>
          </w:tcPr>
          <w:p w:rsidR="00FA2554" w:rsidRPr="00FA2554" w:rsidRDefault="00FA2554" w:rsidP="006E6BE4">
            <w:pPr>
              <w:pStyle w:val="TAH"/>
            </w:pPr>
            <w:r w:rsidRPr="00FA2554">
              <w:t>Parameter</w:t>
            </w:r>
          </w:p>
        </w:tc>
        <w:tc>
          <w:tcPr>
            <w:tcW w:w="6372" w:type="dxa"/>
            <w:shd w:val="clear" w:color="auto" w:fill="auto"/>
          </w:tcPr>
          <w:p w:rsidR="00FA2554" w:rsidRPr="00FA2554" w:rsidRDefault="00FA2554" w:rsidP="006E6BE4">
            <w:pPr>
              <w:pStyle w:val="TAH"/>
            </w:pPr>
            <w:r w:rsidRPr="00FA2554">
              <w:t>Details</w:t>
            </w:r>
          </w:p>
        </w:tc>
      </w:tr>
      <w:tr w:rsidR="00FA2554" w:rsidRPr="00FA2554" w:rsidTr="003073A4">
        <w:tc>
          <w:tcPr>
            <w:tcW w:w="3256"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Layout 1</w:t>
            </w:r>
          </w:p>
        </w:tc>
        <w:tc>
          <w:tcPr>
            <w:tcW w:w="6372" w:type="dxa"/>
            <w:shd w:val="clear" w:color="auto" w:fill="auto"/>
            <w:vAlign w:val="center"/>
          </w:tcPr>
          <w:p w:rsidR="00FA2554" w:rsidRPr="003073A4" w:rsidRDefault="00FA2554" w:rsidP="006E6BE4">
            <w:pPr>
              <w:rPr>
                <w:rFonts w:ascii="Arial" w:hAnsi="Arial"/>
                <w:color w:val="000000"/>
                <w:kern w:val="24"/>
                <w:sz w:val="18"/>
                <w:szCs w:val="18"/>
              </w:rPr>
            </w:pPr>
            <w:r w:rsidRPr="003073A4">
              <w:rPr>
                <w:rFonts w:ascii="Arial" w:eastAsia="MS Mincho" w:hAnsi="Arial"/>
                <w:color w:val="000000"/>
                <w:kern w:val="24"/>
                <w:sz w:val="18"/>
                <w:szCs w:val="18"/>
              </w:rPr>
              <w:t>Optimum orientation between parent and child</w:t>
            </w:r>
          </w:p>
        </w:tc>
      </w:tr>
      <w:tr w:rsidR="00FA2554" w:rsidRPr="00FA2554" w:rsidTr="003073A4">
        <w:tc>
          <w:tcPr>
            <w:tcW w:w="3256"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Layout 2</w:t>
            </w:r>
          </w:p>
        </w:tc>
        <w:tc>
          <w:tcPr>
            <w:tcW w:w="6372"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Antenna orientation based on planned macro layout</w:t>
            </w:r>
          </w:p>
        </w:tc>
      </w:tr>
      <w:tr w:rsidR="00FA2554" w:rsidRPr="00FA2554" w:rsidTr="003073A4">
        <w:tc>
          <w:tcPr>
            <w:tcW w:w="3256"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Topology </w:t>
            </w:r>
          </w:p>
        </w:tc>
        <w:tc>
          <w:tcPr>
            <w:tcW w:w="6372"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based on RSRP (based on pathloss and element antenna gain)</w:t>
            </w:r>
          </w:p>
        </w:tc>
      </w:tr>
      <w:tr w:rsidR="00FA2554" w:rsidRPr="00FA2554" w:rsidTr="003073A4">
        <w:tc>
          <w:tcPr>
            <w:tcW w:w="3256" w:type="dxa"/>
            <w:shd w:val="clear" w:color="auto" w:fill="auto"/>
            <w:vAlign w:val="center"/>
          </w:tcPr>
          <w:p w:rsidR="00FA2554" w:rsidRPr="003073A4" w:rsidRDefault="00FA2554" w:rsidP="006E6BE4">
            <w:pPr>
              <w:rPr>
                <w:rFonts w:eastAsia="SimSun"/>
                <w:sz w:val="18"/>
                <w:szCs w:val="18"/>
              </w:rPr>
            </w:pPr>
            <w:r w:rsidRPr="003073A4">
              <w:rPr>
                <w:rFonts w:ascii="Arial" w:eastAsia="MS Mincho" w:hAnsi="Arial"/>
                <w:color w:val="000000"/>
                <w:kern w:val="24"/>
                <w:sz w:val="18"/>
                <w:szCs w:val="18"/>
              </w:rPr>
              <w:t>Activity factor</w:t>
            </w:r>
          </w:p>
        </w:tc>
        <w:tc>
          <w:tcPr>
            <w:tcW w:w="6372" w:type="dxa"/>
            <w:shd w:val="clear" w:color="auto" w:fill="auto"/>
            <w:vAlign w:val="center"/>
          </w:tcPr>
          <w:p w:rsidR="00FA2554" w:rsidRPr="003073A4" w:rsidRDefault="00FA2554" w:rsidP="006E6BE4">
            <w:pPr>
              <w:rPr>
                <w:rFonts w:ascii="Arial" w:eastAsia="SimSun" w:hAnsi="Arial" w:cs="Arial"/>
                <w:sz w:val="18"/>
                <w:szCs w:val="18"/>
              </w:rPr>
            </w:pPr>
            <w:r w:rsidRPr="003073A4">
              <w:rPr>
                <w:rFonts w:ascii="Arial" w:eastAsia="SimSun" w:hAnsi="Arial" w:cs="Arial"/>
                <w:sz w:val="18"/>
                <w:szCs w:val="18"/>
              </w:rPr>
              <w:t xml:space="preserve">Up to company </w:t>
            </w:r>
          </w:p>
        </w:tc>
      </w:tr>
    </w:tbl>
    <w:p w:rsidR="00FA2554" w:rsidRPr="00FA2554" w:rsidRDefault="00FA2554" w:rsidP="00FA2554">
      <w:pPr>
        <w:rPr>
          <w:lang w:eastAsia="zh-CN"/>
        </w:rPr>
      </w:pPr>
    </w:p>
    <w:p w:rsidR="00FA2554" w:rsidRPr="00FA2554" w:rsidRDefault="00FA2554" w:rsidP="00FA2554">
      <w:pPr>
        <w:pStyle w:val="Heading2"/>
        <w:rPr>
          <w:lang w:eastAsia="zh-CN"/>
        </w:rPr>
      </w:pPr>
      <w:bookmarkStart w:id="202" w:name="_Toc51054746"/>
      <w:bookmarkStart w:id="203" w:name="_Toc53221922"/>
      <w:bookmarkStart w:id="204" w:name="_Toc53222086"/>
      <w:bookmarkStart w:id="205" w:name="_Toc53222189"/>
      <w:bookmarkStart w:id="206" w:name="_Toc53222630"/>
      <w:bookmarkStart w:id="207" w:name="_Toc61185840"/>
      <w:r w:rsidRPr="00FA2554">
        <w:rPr>
          <w:rFonts w:hint="eastAsia"/>
          <w:lang w:eastAsia="zh-CN"/>
        </w:rPr>
        <w:t>6</w:t>
      </w:r>
      <w:r w:rsidRPr="00FA2554">
        <w:t>.</w:t>
      </w:r>
      <w:r w:rsidRPr="00FA2554">
        <w:rPr>
          <w:rFonts w:hint="eastAsia"/>
          <w:lang w:eastAsia="zh-CN"/>
        </w:rPr>
        <w:t>3</w:t>
      </w:r>
      <w:r w:rsidRPr="00FA2554">
        <w:tab/>
      </w:r>
      <w:r w:rsidRPr="00FA2554">
        <w:rPr>
          <w:rFonts w:hint="eastAsia"/>
          <w:lang w:eastAsia="zh-CN"/>
        </w:rPr>
        <w:t>Simulation result</w:t>
      </w:r>
      <w:bookmarkEnd w:id="202"/>
      <w:bookmarkEnd w:id="203"/>
      <w:bookmarkEnd w:id="204"/>
      <w:bookmarkEnd w:id="205"/>
      <w:bookmarkEnd w:id="206"/>
      <w:bookmarkEnd w:id="207"/>
      <w:r w:rsidRPr="00FA2554">
        <w:rPr>
          <w:rFonts w:hint="eastAsia"/>
          <w:lang w:eastAsia="zh-CN"/>
        </w:rPr>
        <w:t xml:space="preserve"> </w:t>
      </w:r>
    </w:p>
    <w:p w:rsidR="00FA2554" w:rsidRPr="00FA2554" w:rsidRDefault="00FA2554" w:rsidP="00FA2554">
      <w:pPr>
        <w:rPr>
          <w:lang w:eastAsia="zh-CN"/>
        </w:rPr>
      </w:pPr>
      <w:r w:rsidRPr="00FA2554">
        <w:rPr>
          <w:rFonts w:eastAsia="SimSun"/>
        </w:rPr>
        <w:t>Simulation result provided for IAB co-existence study is summarized in Annex A.</w:t>
      </w:r>
    </w:p>
    <w:p w:rsidR="00FA2554" w:rsidRPr="00FA2554" w:rsidRDefault="00FA2554" w:rsidP="00FA2554">
      <w:pPr>
        <w:pStyle w:val="Heading2"/>
        <w:rPr>
          <w:lang w:eastAsia="zh-CN"/>
        </w:rPr>
      </w:pPr>
      <w:bookmarkStart w:id="208" w:name="_Toc51054747"/>
      <w:bookmarkStart w:id="209" w:name="_Toc53221923"/>
      <w:bookmarkStart w:id="210" w:name="_Toc53222087"/>
      <w:bookmarkStart w:id="211" w:name="_Toc53222190"/>
      <w:bookmarkStart w:id="212" w:name="_Toc53222631"/>
      <w:bookmarkStart w:id="213" w:name="_Toc61185841"/>
      <w:r w:rsidRPr="00FA2554">
        <w:rPr>
          <w:rFonts w:hint="eastAsia"/>
          <w:lang w:eastAsia="zh-CN"/>
        </w:rPr>
        <w:t>6</w:t>
      </w:r>
      <w:r w:rsidRPr="00FA2554">
        <w:t>.</w:t>
      </w:r>
      <w:r w:rsidRPr="00FA2554">
        <w:rPr>
          <w:rFonts w:hint="eastAsia"/>
          <w:lang w:eastAsia="zh-CN"/>
        </w:rPr>
        <w:t>4</w:t>
      </w:r>
      <w:r w:rsidRPr="00FA2554">
        <w:tab/>
      </w:r>
      <w:r w:rsidRPr="00FA2554">
        <w:rPr>
          <w:lang w:eastAsia="zh-CN"/>
        </w:rPr>
        <w:t>Void</w:t>
      </w:r>
      <w:bookmarkEnd w:id="208"/>
      <w:bookmarkEnd w:id="209"/>
      <w:bookmarkEnd w:id="210"/>
      <w:bookmarkEnd w:id="211"/>
      <w:bookmarkEnd w:id="212"/>
      <w:bookmarkEnd w:id="213"/>
    </w:p>
    <w:p w:rsidR="00FA2554" w:rsidRPr="00FA2554" w:rsidRDefault="00FA2554" w:rsidP="00FA2554">
      <w:pPr>
        <w:rPr>
          <w:lang w:eastAsia="zh-CN"/>
        </w:rPr>
      </w:pPr>
    </w:p>
    <w:p w:rsidR="00FA2554" w:rsidRPr="00FA2554" w:rsidRDefault="00FA2554" w:rsidP="00FA2554">
      <w:pPr>
        <w:pStyle w:val="Heading1"/>
      </w:pPr>
      <w:bookmarkStart w:id="214" w:name="_Toc13080157"/>
      <w:bookmarkStart w:id="215" w:name="_Toc18916163"/>
      <w:bookmarkStart w:id="216" w:name="_Toc51054748"/>
      <w:bookmarkStart w:id="217" w:name="_Toc53221924"/>
      <w:bookmarkStart w:id="218" w:name="_Toc53222088"/>
      <w:bookmarkStart w:id="219" w:name="_Toc53222191"/>
      <w:bookmarkStart w:id="220" w:name="_Toc53222632"/>
      <w:bookmarkStart w:id="221" w:name="_Toc61185842"/>
      <w:r w:rsidRPr="00FA2554">
        <w:rPr>
          <w:rFonts w:hint="eastAsia"/>
          <w:lang w:eastAsia="zh-CN"/>
        </w:rPr>
        <w:t>7</w:t>
      </w:r>
      <w:r w:rsidRPr="00FA2554">
        <w:tab/>
        <w:t>Conducted transmitter characteristics</w:t>
      </w:r>
      <w:bookmarkEnd w:id="214"/>
      <w:bookmarkEnd w:id="215"/>
      <w:bookmarkEnd w:id="216"/>
      <w:bookmarkEnd w:id="217"/>
      <w:bookmarkEnd w:id="218"/>
      <w:bookmarkEnd w:id="219"/>
      <w:bookmarkEnd w:id="220"/>
      <w:bookmarkEnd w:id="221"/>
    </w:p>
    <w:p w:rsidR="00FA2554" w:rsidRPr="00FA2554" w:rsidRDefault="00FA2554" w:rsidP="00FA2554">
      <w:pPr>
        <w:pStyle w:val="Heading2"/>
        <w:rPr>
          <w:lang w:eastAsia="zh-CN"/>
        </w:rPr>
      </w:pPr>
      <w:bookmarkStart w:id="222" w:name="_Toc13080158"/>
      <w:bookmarkStart w:id="223" w:name="_Toc18916164"/>
      <w:bookmarkStart w:id="224" w:name="_Toc51054749"/>
      <w:bookmarkStart w:id="225" w:name="_Toc53221925"/>
      <w:bookmarkStart w:id="226" w:name="_Toc53222089"/>
      <w:bookmarkStart w:id="227" w:name="_Toc53222192"/>
      <w:bookmarkStart w:id="228" w:name="_Toc53222633"/>
      <w:bookmarkStart w:id="229" w:name="_Toc61185843"/>
      <w:r w:rsidRPr="00FA2554">
        <w:rPr>
          <w:rFonts w:hint="eastAsia"/>
          <w:lang w:eastAsia="zh-CN"/>
        </w:rPr>
        <w:t>7</w:t>
      </w:r>
      <w:r w:rsidRPr="00FA2554">
        <w:t>.1</w:t>
      </w:r>
      <w:r w:rsidRPr="00FA2554">
        <w:tab/>
        <w:t>General</w:t>
      </w:r>
      <w:bookmarkEnd w:id="222"/>
      <w:bookmarkEnd w:id="223"/>
      <w:bookmarkEnd w:id="224"/>
      <w:bookmarkEnd w:id="225"/>
      <w:bookmarkEnd w:id="226"/>
      <w:bookmarkEnd w:id="227"/>
      <w:bookmarkEnd w:id="228"/>
      <w:bookmarkEnd w:id="229"/>
    </w:p>
    <w:p w:rsidR="00FA2554" w:rsidRPr="00FA2554" w:rsidRDefault="00FA2554" w:rsidP="00FA2554">
      <w:pPr>
        <w:pStyle w:val="Guidance"/>
        <w:rPr>
          <w:i w:val="0"/>
          <w:iCs/>
          <w:color w:val="auto"/>
          <w:lang w:eastAsia="zh-CN"/>
        </w:rPr>
      </w:pPr>
      <w:r w:rsidRPr="00FA2554">
        <w:rPr>
          <w:i w:val="0"/>
          <w:color w:val="auto"/>
        </w:rPr>
        <w:t xml:space="preserve">Conducted transmitter characteristics were defined for IAB-MT type 1-H and IAB-DU type 1-H. Requirements were agreed not to be defined for type 1-C, as type 1-H can also support only one TAB connector. Another reason is that, the IAB expects directional antennas, therefore, only AAS types were considered. The general principles of type 1-H requirements are the same as defined for NR base stations, i.e. full set of transceiver units are used in evaluating the </w:t>
      </w:r>
      <w:r w:rsidRPr="00FA2554">
        <w:rPr>
          <w:i w:val="0"/>
          <w:color w:val="auto"/>
        </w:rPr>
        <w:lastRenderedPageBreak/>
        <w:t>conducted transmitter characteristics, unless stated otherwise</w:t>
      </w:r>
      <w:r w:rsidRPr="00FA2554">
        <w:rPr>
          <w:i w:val="0"/>
          <w:iCs/>
          <w:color w:val="auto"/>
        </w:rPr>
        <w:t>, and when calculating conducted TX emission limits, the requirements defined as basic limits can be scaled up to 8x depending on the number of active transmitter units and number of cells.</w:t>
      </w:r>
    </w:p>
    <w:p w:rsidR="00FA2554" w:rsidRPr="00FA2554" w:rsidRDefault="00FA2554" w:rsidP="00FA2554">
      <w:pPr>
        <w:rPr>
          <w:lang w:eastAsia="zh-CN"/>
        </w:rPr>
      </w:pPr>
    </w:p>
    <w:p w:rsidR="00FA2554" w:rsidRPr="00FA2554" w:rsidRDefault="00FA2554" w:rsidP="00FA2554">
      <w:pPr>
        <w:pStyle w:val="Heading2"/>
      </w:pPr>
      <w:bookmarkStart w:id="230" w:name="_Toc13080159"/>
      <w:bookmarkStart w:id="231" w:name="_Toc18916165"/>
      <w:bookmarkStart w:id="232" w:name="_Toc51054750"/>
      <w:bookmarkStart w:id="233" w:name="_Toc53221926"/>
      <w:bookmarkStart w:id="234" w:name="_Toc53222090"/>
      <w:bookmarkStart w:id="235" w:name="_Toc53222193"/>
      <w:bookmarkStart w:id="236" w:name="_Toc53222634"/>
      <w:bookmarkStart w:id="237" w:name="_Toc61185844"/>
      <w:r w:rsidRPr="00FA2554">
        <w:rPr>
          <w:rFonts w:hint="eastAsia"/>
          <w:lang w:eastAsia="zh-CN"/>
        </w:rPr>
        <w:t>7</w:t>
      </w:r>
      <w:r w:rsidRPr="00FA2554">
        <w:t>.2</w:t>
      </w:r>
      <w:r w:rsidRPr="00FA2554">
        <w:tab/>
      </w:r>
      <w:r w:rsidRPr="00FA2554">
        <w:rPr>
          <w:rFonts w:hint="eastAsia"/>
          <w:lang w:eastAsia="zh-CN"/>
        </w:rPr>
        <w:t xml:space="preserve">IAB </w:t>
      </w:r>
      <w:r w:rsidRPr="00FA2554">
        <w:t>output power</w:t>
      </w:r>
      <w:bookmarkEnd w:id="230"/>
      <w:bookmarkEnd w:id="231"/>
      <w:bookmarkEnd w:id="232"/>
      <w:bookmarkEnd w:id="233"/>
      <w:bookmarkEnd w:id="234"/>
      <w:bookmarkEnd w:id="235"/>
      <w:bookmarkEnd w:id="236"/>
      <w:bookmarkEnd w:id="237"/>
    </w:p>
    <w:p w:rsidR="00FA2554" w:rsidRPr="00FA2554" w:rsidRDefault="00FA2554" w:rsidP="00FA2554">
      <w:r w:rsidRPr="00FA2554">
        <w:t>IAB output power limits are defined for each IAB-DU and IAB-MT class. For each class the rated power per carrier at TAB connector and sum of rated power per carrier over all TAB connectors need to be aligned with specified limits.</w:t>
      </w:r>
    </w:p>
    <w:p w:rsidR="00FA2554" w:rsidRPr="00FA2554" w:rsidRDefault="00FA2554" w:rsidP="00FA2554">
      <w:r w:rsidRPr="00FA2554">
        <w:t xml:space="preserve">For IAB-DU the limits are exactly the same as defined for NR BS type 1-H. </w:t>
      </w:r>
    </w:p>
    <w:p w:rsidR="00FA2554" w:rsidRPr="00FA2554" w:rsidRDefault="00FA2554" w:rsidP="00FA2554">
      <w:r w:rsidRPr="00FA2554">
        <w:t>For IAB-MT only two classes, local area and wide area IAB-MT, were agreed to be specified. The IAB-MT output power limits for local area IAB-MT are the same as defined for local area IAB-DU and limits for wide area IAB-MT are the same as defined for wide area IAB-DU. Therefore, no upper power limit is specified for wide area IAB-MT.</w:t>
      </w:r>
    </w:p>
    <w:p w:rsidR="00FA2554" w:rsidRPr="00FA2554" w:rsidRDefault="00FA2554" w:rsidP="00FA2554"/>
    <w:p w:rsidR="00FA2554" w:rsidRPr="00FA2554" w:rsidRDefault="00FA2554" w:rsidP="00FA2554">
      <w:pPr>
        <w:pStyle w:val="Heading2"/>
      </w:pPr>
      <w:bookmarkStart w:id="238" w:name="_Toc13080164"/>
      <w:bookmarkStart w:id="239" w:name="_Toc18916166"/>
      <w:bookmarkStart w:id="240" w:name="_Toc51054751"/>
      <w:bookmarkStart w:id="241" w:name="_Toc53221927"/>
      <w:bookmarkStart w:id="242" w:name="_Toc53222091"/>
      <w:bookmarkStart w:id="243" w:name="_Toc53222194"/>
      <w:bookmarkStart w:id="244" w:name="_Toc53222635"/>
      <w:bookmarkStart w:id="245" w:name="_Hlk500499395"/>
      <w:bookmarkStart w:id="246" w:name="_Hlk497658293"/>
      <w:bookmarkStart w:id="247" w:name="_Toc61185845"/>
      <w:r w:rsidRPr="00FA2554">
        <w:rPr>
          <w:rFonts w:hint="eastAsia"/>
          <w:lang w:eastAsia="zh-CN"/>
        </w:rPr>
        <w:t>7</w:t>
      </w:r>
      <w:r w:rsidRPr="00FA2554">
        <w:t>.3</w:t>
      </w:r>
      <w:r w:rsidRPr="00FA2554">
        <w:tab/>
        <w:t>Output power dynamics</w:t>
      </w:r>
      <w:bookmarkEnd w:id="238"/>
      <w:bookmarkEnd w:id="239"/>
      <w:bookmarkEnd w:id="240"/>
      <w:bookmarkEnd w:id="241"/>
      <w:bookmarkEnd w:id="242"/>
      <w:bookmarkEnd w:id="243"/>
      <w:bookmarkEnd w:id="244"/>
      <w:bookmarkEnd w:id="247"/>
    </w:p>
    <w:p w:rsidR="00FA2554" w:rsidRPr="00FA2554" w:rsidRDefault="00FA2554" w:rsidP="00FA2554">
      <w:pPr>
        <w:pStyle w:val="Heading3"/>
        <w:rPr>
          <w:lang w:val="en-US"/>
        </w:rPr>
      </w:pPr>
      <w:bookmarkStart w:id="248" w:name="_Toc51054752"/>
      <w:bookmarkStart w:id="249" w:name="_Toc53221928"/>
      <w:bookmarkStart w:id="250" w:name="_Toc53222092"/>
      <w:bookmarkStart w:id="251" w:name="_Toc53222195"/>
      <w:bookmarkStart w:id="252" w:name="_Toc53222636"/>
      <w:bookmarkStart w:id="253" w:name="_Toc61185846"/>
      <w:r w:rsidRPr="00FA2554">
        <w:rPr>
          <w:lang w:val="en-US"/>
        </w:rPr>
        <w:t>7.3.1</w:t>
      </w:r>
      <w:r w:rsidRPr="00FA2554">
        <w:rPr>
          <w:lang w:val="en-US"/>
        </w:rPr>
        <w:tab/>
        <w:t>Power control</w:t>
      </w:r>
      <w:bookmarkEnd w:id="248"/>
      <w:bookmarkEnd w:id="249"/>
      <w:bookmarkEnd w:id="250"/>
      <w:bookmarkEnd w:id="251"/>
      <w:bookmarkEnd w:id="252"/>
      <w:bookmarkEnd w:id="253"/>
    </w:p>
    <w:p w:rsidR="00FA2554" w:rsidRPr="00FA2554" w:rsidRDefault="00FA2554" w:rsidP="00FA2554">
      <w:r w:rsidRPr="00FA2554">
        <w:t>The power control requirements are not defined to the wide area IAB-MT, as the tolerances for power control are large compared to the minimum requirement for dynamic range.</w:t>
      </w:r>
    </w:p>
    <w:p w:rsidR="00FA2554" w:rsidRPr="00FA2554" w:rsidRDefault="00FA2554" w:rsidP="00FA2554">
      <w:pPr>
        <w:rPr>
          <w:lang w:eastAsia="zh-CN"/>
        </w:rPr>
      </w:pPr>
      <w:r w:rsidRPr="00FA2554">
        <w:t>For the local area IAB-MT, the absolute power tolerance was not defined as the dynamic range defined for the local area IAB-MT is not large enough compared to the tolerance value from UE requirement.</w:t>
      </w:r>
    </w:p>
    <w:p w:rsidR="00FA2554" w:rsidRPr="00FA2554" w:rsidRDefault="006302F6" w:rsidP="00FA2554">
      <w:r>
        <w:t>For</w:t>
      </w:r>
      <w:r w:rsidRPr="00FA2554">
        <w:t xml:space="preserve"> local area IAB-MT, t</w:t>
      </w:r>
      <w:r w:rsidR="00FA2554" w:rsidRPr="00FA2554">
        <w:t xml:space="preserve">he relative and aggregate power tolerance requirements are taken into use with the requirement values to be modified compared to the UE specification.  </w:t>
      </w:r>
    </w:p>
    <w:p w:rsidR="00FA2554" w:rsidRPr="00FA2554" w:rsidRDefault="00FA2554" w:rsidP="00FA2554">
      <w:pPr>
        <w:rPr>
          <w:lang w:eastAsia="zh-CN"/>
        </w:rPr>
      </w:pPr>
    </w:p>
    <w:p w:rsidR="00FA2554" w:rsidRPr="00FA2554" w:rsidRDefault="00FA2554" w:rsidP="00FA2554">
      <w:pPr>
        <w:pStyle w:val="Heading2"/>
        <w:rPr>
          <w:lang w:eastAsia="zh-CN"/>
        </w:rPr>
      </w:pPr>
      <w:bookmarkStart w:id="254" w:name="_Toc13080172"/>
      <w:bookmarkStart w:id="255" w:name="_Toc18916167"/>
      <w:bookmarkStart w:id="256" w:name="_Toc51054753"/>
      <w:bookmarkStart w:id="257" w:name="_Toc53221929"/>
      <w:bookmarkStart w:id="258" w:name="_Toc53222093"/>
      <w:bookmarkStart w:id="259" w:name="_Toc53222196"/>
      <w:bookmarkStart w:id="260" w:name="_Toc53222637"/>
      <w:bookmarkStart w:id="261" w:name="_Hlk497658738"/>
      <w:bookmarkStart w:id="262" w:name="_Toc61185847"/>
      <w:bookmarkEnd w:id="245"/>
      <w:bookmarkEnd w:id="246"/>
      <w:r w:rsidRPr="00FA2554">
        <w:rPr>
          <w:rFonts w:hint="eastAsia"/>
          <w:lang w:eastAsia="zh-CN"/>
        </w:rPr>
        <w:t>7</w:t>
      </w:r>
      <w:r w:rsidRPr="00FA2554">
        <w:t>.4</w:t>
      </w:r>
      <w:r w:rsidRPr="00FA2554">
        <w:tab/>
        <w:t>Transmit ON/OFF power</w:t>
      </w:r>
      <w:bookmarkEnd w:id="254"/>
      <w:bookmarkEnd w:id="255"/>
      <w:bookmarkEnd w:id="256"/>
      <w:bookmarkEnd w:id="257"/>
      <w:bookmarkEnd w:id="258"/>
      <w:bookmarkEnd w:id="259"/>
      <w:bookmarkEnd w:id="260"/>
      <w:bookmarkEnd w:id="262"/>
    </w:p>
    <w:p w:rsidR="00FA2554" w:rsidRPr="00FA2554" w:rsidRDefault="00FA2554" w:rsidP="00FA2554">
      <w:pPr>
        <w:spacing w:after="120"/>
      </w:pPr>
      <w:r w:rsidRPr="00FA2554">
        <w:rPr>
          <w:rFonts w:hint="eastAsia"/>
        </w:rPr>
        <w:t>Transmit ON/OFF power requirements include two parts: transmitter off power and transmitter transient period. For IAB-DU, it</w:t>
      </w:r>
      <w:r>
        <w:t>'</w:t>
      </w:r>
      <w:r w:rsidRPr="00FA2554">
        <w:rPr>
          <w:rFonts w:hint="eastAsia"/>
        </w:rPr>
        <w:t>s straightforward to reuse BS</w:t>
      </w:r>
      <w:r>
        <w:t>'</w:t>
      </w:r>
      <w:r w:rsidRPr="00FA2554">
        <w:rPr>
          <w:rFonts w:hint="eastAsia"/>
        </w:rPr>
        <w:t xml:space="preserve">s both requirements because IAB-DU </w:t>
      </w:r>
      <w:r w:rsidRPr="00FA2554">
        <w:t>behaviour</w:t>
      </w:r>
      <w:r w:rsidRPr="00FA2554">
        <w:rPr>
          <w:rFonts w:hint="eastAsia"/>
        </w:rPr>
        <w:t xml:space="preserve"> is the same as BS.</w:t>
      </w:r>
    </w:p>
    <w:p w:rsidR="00FA2554" w:rsidRPr="00FA2554" w:rsidRDefault="00FA2554" w:rsidP="00FA2554">
      <w:pPr>
        <w:spacing w:after="120"/>
      </w:pPr>
      <w:r w:rsidRPr="00FA2554">
        <w:rPr>
          <w:rFonts w:hint="eastAsia"/>
        </w:rPr>
        <w:t>For IAB-MT, reusing BS or UE requirements for both OFF power and transient period are the candidates. Comparing BS OFF power and UE OFF power requirements, BS FR1 requirements are more stringent than UE but FR2 visa verse. I</w:t>
      </w:r>
      <w:r w:rsidRPr="00FA2554">
        <w:rPr>
          <w:rFonts w:eastAsia="Yu Mincho"/>
          <w:szCs w:val="24"/>
          <w:lang w:eastAsia="ja-JP"/>
        </w:rPr>
        <w:t>t is unlikely there will be many IAB nodes in close proximity so a relaxed requirement compared to Ues should not cause a rise in overall interference in the system</w:t>
      </w:r>
      <w:r w:rsidRPr="00FA2554">
        <w:rPr>
          <w:rFonts w:hint="eastAsia"/>
        </w:rPr>
        <w:t xml:space="preserve">. Therefore, IAB-MT can reuse BS off power. Regarding transient period requirements, the general profiles for BS and UE are similar but FR2 BS </w:t>
      </w:r>
      <w:r w:rsidRPr="00FA2554">
        <w:t>transient</w:t>
      </w:r>
      <w:r w:rsidRPr="00FA2554">
        <w:rPr>
          <w:rFonts w:hint="eastAsia"/>
        </w:rPr>
        <w:t xml:space="preserve"> period length is shorter than UE. UE has many specific profiles requirements to explicitly define the transient period location for different physical layers and different test cases. As IAB-MT implementation has </w:t>
      </w:r>
      <w:r w:rsidRPr="00FA2554">
        <w:t>less restriction</w:t>
      </w:r>
      <w:r w:rsidRPr="00FA2554">
        <w:rPr>
          <w:rFonts w:hint="eastAsia"/>
        </w:rPr>
        <w:t xml:space="preserve"> than </w:t>
      </w:r>
      <w:r w:rsidRPr="00FA2554">
        <w:t>commercial</w:t>
      </w:r>
      <w:r w:rsidRPr="00FA2554">
        <w:rPr>
          <w:rFonts w:hint="eastAsia"/>
        </w:rPr>
        <w:t xml:space="preserve"> UE, it is expected that IAB-MT can meet BS more stringent transient period length requirements. Thus IAB-MT general profile requirements can reuse BS requirements. For the UE specific profiles, they are not needed for IAB-MT because IAB-MT should know UE </w:t>
      </w:r>
      <w:r w:rsidRPr="00FA2554">
        <w:t>behaviour</w:t>
      </w:r>
      <w:r w:rsidRPr="00FA2554">
        <w:rPr>
          <w:rFonts w:hint="eastAsia"/>
        </w:rPr>
        <w:t xml:space="preserve"> when different physical channels are transmitted. </w:t>
      </w:r>
    </w:p>
    <w:p w:rsidR="00FA2554" w:rsidRPr="00FA2554" w:rsidRDefault="00FA2554" w:rsidP="00FA2554">
      <w:pPr>
        <w:spacing w:after="120"/>
      </w:pPr>
      <w:r w:rsidRPr="00FA2554">
        <w:rPr>
          <w:rFonts w:hint="eastAsia"/>
        </w:rPr>
        <w:t>Based the above analysis, both IAB-DU and IAB-MT reuse BS ON/OFF power requirements including the OFF power and transient period.</w:t>
      </w:r>
    </w:p>
    <w:p w:rsidR="00FA2554" w:rsidRPr="00FA2554" w:rsidRDefault="00FA2554" w:rsidP="00FA2554">
      <w:pPr>
        <w:rPr>
          <w:lang w:eastAsia="zh-CN"/>
        </w:rPr>
      </w:pPr>
    </w:p>
    <w:p w:rsidR="00FA2554" w:rsidRPr="00FA2554" w:rsidRDefault="00FA2554" w:rsidP="00FA2554">
      <w:pPr>
        <w:pStyle w:val="Heading2"/>
      </w:pPr>
      <w:bookmarkStart w:id="263" w:name="_Toc13080181"/>
      <w:bookmarkStart w:id="264" w:name="_Toc18916168"/>
      <w:bookmarkStart w:id="265" w:name="_Toc51054754"/>
      <w:bookmarkStart w:id="266" w:name="_Toc53221930"/>
      <w:bookmarkStart w:id="267" w:name="_Toc53222094"/>
      <w:bookmarkStart w:id="268" w:name="_Toc53222197"/>
      <w:bookmarkStart w:id="269" w:name="_Toc53222638"/>
      <w:bookmarkStart w:id="270" w:name="_Toc61185848"/>
      <w:bookmarkEnd w:id="261"/>
      <w:r w:rsidRPr="00FA2554">
        <w:rPr>
          <w:rFonts w:hint="eastAsia"/>
          <w:lang w:eastAsia="zh-CN"/>
        </w:rPr>
        <w:lastRenderedPageBreak/>
        <w:t>7</w:t>
      </w:r>
      <w:r w:rsidRPr="00FA2554">
        <w:t>.5</w:t>
      </w:r>
      <w:r w:rsidRPr="00FA2554">
        <w:tab/>
        <w:t>Transmitted signal quality</w:t>
      </w:r>
      <w:bookmarkEnd w:id="263"/>
      <w:bookmarkEnd w:id="264"/>
      <w:bookmarkEnd w:id="265"/>
      <w:bookmarkEnd w:id="266"/>
      <w:bookmarkEnd w:id="267"/>
      <w:bookmarkEnd w:id="268"/>
      <w:bookmarkEnd w:id="269"/>
      <w:bookmarkEnd w:id="270"/>
    </w:p>
    <w:p w:rsidR="00FA2554" w:rsidRPr="00FA2554" w:rsidRDefault="00FA2554" w:rsidP="00FA2554">
      <w:pPr>
        <w:pStyle w:val="Heading3"/>
        <w:rPr>
          <w:lang w:val="en-US"/>
        </w:rPr>
      </w:pPr>
      <w:bookmarkStart w:id="271" w:name="_Toc51054755"/>
      <w:bookmarkStart w:id="272" w:name="_Toc53221931"/>
      <w:bookmarkStart w:id="273" w:name="_Toc53222095"/>
      <w:bookmarkStart w:id="274" w:name="_Toc53222198"/>
      <w:bookmarkStart w:id="275" w:name="_Toc53222639"/>
      <w:bookmarkStart w:id="276" w:name="_Toc61185849"/>
      <w:r w:rsidRPr="00FA2554">
        <w:rPr>
          <w:rFonts w:hint="eastAsia"/>
          <w:lang w:val="en-US"/>
        </w:rPr>
        <w:t>7.5.1</w:t>
      </w:r>
      <w:r>
        <w:rPr>
          <w:lang w:val="en-US"/>
        </w:rPr>
        <w:tab/>
      </w:r>
      <w:r w:rsidRPr="00FA2554">
        <w:rPr>
          <w:rFonts w:hint="eastAsia"/>
          <w:lang w:val="en-US"/>
        </w:rPr>
        <w:t>IAB-DU t</w:t>
      </w:r>
      <w:r w:rsidRPr="00FA2554">
        <w:rPr>
          <w:lang w:val="en-US"/>
        </w:rPr>
        <w:t>ransmitted signal quality</w:t>
      </w:r>
      <w:bookmarkEnd w:id="271"/>
      <w:bookmarkEnd w:id="272"/>
      <w:bookmarkEnd w:id="273"/>
      <w:bookmarkEnd w:id="274"/>
      <w:bookmarkEnd w:id="275"/>
      <w:bookmarkEnd w:id="276"/>
    </w:p>
    <w:p w:rsidR="00FA2554" w:rsidRPr="00FA2554" w:rsidRDefault="00FA2554" w:rsidP="00FA2554">
      <w:pPr>
        <w:rPr>
          <w:lang w:val="en-US"/>
        </w:rPr>
      </w:pPr>
      <w:r w:rsidRPr="00FA2554">
        <w:rPr>
          <w:rFonts w:hint="eastAsia"/>
          <w:lang w:val="en-US"/>
        </w:rPr>
        <w:t xml:space="preserve">As the IAB-DU </w:t>
      </w:r>
      <w:r w:rsidRPr="00FA2554">
        <w:rPr>
          <w:lang w:val="en-US"/>
        </w:rPr>
        <w:t>behavior</w:t>
      </w:r>
      <w:r w:rsidRPr="00FA2554">
        <w:rPr>
          <w:rFonts w:hint="eastAsia"/>
          <w:lang w:val="en-US"/>
        </w:rPr>
        <w:t xml:space="preserve"> is very similar with BS, all of the t</w:t>
      </w:r>
      <w:r w:rsidRPr="00FA2554">
        <w:rPr>
          <w:lang w:val="en-US"/>
        </w:rPr>
        <w:t>ransmitted signal quality</w:t>
      </w:r>
      <w:r w:rsidRPr="00FA2554">
        <w:rPr>
          <w:rFonts w:hint="eastAsia"/>
          <w:lang w:val="en-US"/>
        </w:rPr>
        <w:t xml:space="preserve"> requirements can be imported from BS. Therefore, the frequency error, m</w:t>
      </w:r>
      <w:r w:rsidRPr="00FA2554">
        <w:rPr>
          <w:lang w:val="en-US"/>
        </w:rPr>
        <w:t>odulation quality</w:t>
      </w:r>
      <w:r w:rsidRPr="00FA2554">
        <w:rPr>
          <w:rFonts w:hint="eastAsia"/>
          <w:lang w:val="en-US"/>
        </w:rPr>
        <w:t xml:space="preserve"> and t</w:t>
      </w:r>
      <w:r w:rsidRPr="00FA2554">
        <w:rPr>
          <w:lang w:val="en-US"/>
        </w:rPr>
        <w:t>ime alignment error</w:t>
      </w:r>
      <w:r w:rsidRPr="00FA2554">
        <w:rPr>
          <w:rFonts w:hint="eastAsia"/>
          <w:lang w:val="en-US"/>
        </w:rPr>
        <w:t xml:space="preserve"> </w:t>
      </w:r>
      <w:r w:rsidRPr="00FA2554">
        <w:rPr>
          <w:lang w:val="en-US"/>
        </w:rPr>
        <w:t xml:space="preserve">requirements in clause </w:t>
      </w:r>
      <w:r w:rsidRPr="00FA2554">
        <w:rPr>
          <w:rFonts w:hint="eastAsia"/>
          <w:lang w:val="en-US"/>
        </w:rPr>
        <w:t xml:space="preserve">6.5.1, 6.5.2, 6.5.3 for BS type 1-H </w:t>
      </w:r>
      <w:r w:rsidRPr="00FA2554">
        <w:rPr>
          <w:lang w:val="en-US"/>
        </w:rPr>
        <w:t>in TS 38.1</w:t>
      </w:r>
      <w:r w:rsidRPr="00FA2554">
        <w:rPr>
          <w:rFonts w:hint="eastAsia"/>
          <w:lang w:val="en-US"/>
        </w:rPr>
        <w:t>04</w:t>
      </w:r>
      <w:r w:rsidRPr="00FA2554">
        <w:rPr>
          <w:lang w:val="en-US"/>
        </w:rPr>
        <w:t xml:space="preserve"> [2] apply to IAB-DU type 1-H.</w:t>
      </w:r>
    </w:p>
    <w:p w:rsidR="006302F6" w:rsidRDefault="006302F6" w:rsidP="007C3863">
      <w:pPr>
        <w:pStyle w:val="Heading3"/>
      </w:pPr>
      <w:bookmarkStart w:id="277" w:name="_Toc51054756"/>
      <w:bookmarkStart w:id="278" w:name="_Toc53221932"/>
      <w:bookmarkStart w:id="279" w:name="_Toc53222096"/>
      <w:bookmarkStart w:id="280" w:name="_Toc53222199"/>
      <w:bookmarkStart w:id="281" w:name="_Toc53222640"/>
      <w:bookmarkStart w:id="282" w:name="_Toc61185850"/>
      <w:r w:rsidRPr="00FA2554">
        <w:rPr>
          <w:rFonts w:hint="eastAsia"/>
          <w:lang w:val="en-US"/>
        </w:rPr>
        <w:t>7.5.</w:t>
      </w:r>
      <w:r>
        <w:rPr>
          <w:rFonts w:hint="eastAsia"/>
          <w:lang w:val="en-US"/>
        </w:rPr>
        <w:t>2</w:t>
      </w:r>
      <w:r>
        <w:rPr>
          <w:lang w:val="en-US"/>
        </w:rPr>
        <w:tab/>
      </w:r>
      <w:r w:rsidRPr="00FA2554">
        <w:rPr>
          <w:rFonts w:hint="eastAsia"/>
          <w:lang w:val="en-US"/>
        </w:rPr>
        <w:t>IAB-</w:t>
      </w:r>
      <w:r>
        <w:rPr>
          <w:rFonts w:hint="eastAsia"/>
          <w:lang w:val="en-US"/>
        </w:rPr>
        <w:t>MT</w:t>
      </w:r>
      <w:r w:rsidRPr="00FA2554">
        <w:rPr>
          <w:rFonts w:hint="eastAsia"/>
          <w:lang w:val="en-US"/>
        </w:rPr>
        <w:t xml:space="preserve"> t</w:t>
      </w:r>
      <w:r w:rsidRPr="00FA2554">
        <w:rPr>
          <w:lang w:val="en-US"/>
        </w:rPr>
        <w:t>ransmitted signal quality</w:t>
      </w:r>
      <w:bookmarkEnd w:id="282"/>
    </w:p>
    <w:p w:rsidR="00FA2554" w:rsidRPr="00FA2554" w:rsidRDefault="00FA2554" w:rsidP="00FA2554">
      <w:pPr>
        <w:pStyle w:val="Heading4"/>
      </w:pPr>
      <w:bookmarkStart w:id="283" w:name="_Toc61185851"/>
      <w:r w:rsidRPr="00FA2554">
        <w:rPr>
          <w:rFonts w:hint="eastAsia"/>
        </w:rPr>
        <w:t>7</w:t>
      </w:r>
      <w:r w:rsidRPr="00FA2554">
        <w:t>.</w:t>
      </w:r>
      <w:r w:rsidRPr="00FA2554">
        <w:rPr>
          <w:rFonts w:hint="eastAsia"/>
        </w:rPr>
        <w:t>5</w:t>
      </w:r>
      <w:r w:rsidRPr="00FA2554">
        <w:t>.</w:t>
      </w:r>
      <w:r w:rsidRPr="00FA2554">
        <w:rPr>
          <w:rFonts w:hint="eastAsia"/>
        </w:rPr>
        <w:t>2.1</w:t>
      </w:r>
      <w:r>
        <w:tab/>
      </w:r>
      <w:r w:rsidRPr="00FA2554">
        <w:t>Frequency error</w:t>
      </w:r>
      <w:bookmarkEnd w:id="277"/>
      <w:bookmarkEnd w:id="278"/>
      <w:bookmarkEnd w:id="279"/>
      <w:bookmarkEnd w:id="280"/>
      <w:bookmarkEnd w:id="281"/>
      <w:bookmarkEnd w:id="283"/>
    </w:p>
    <w:p w:rsidR="00FA2554" w:rsidRPr="00FA2554" w:rsidRDefault="00FA2554" w:rsidP="00FA2554">
      <w:pPr>
        <w:spacing w:after="120"/>
      </w:pPr>
      <w:r w:rsidRPr="00FA2554">
        <w:rPr>
          <w:rFonts w:hint="eastAsia"/>
          <w:lang w:val="en-US"/>
        </w:rPr>
        <w:t xml:space="preserve">As IAB-MT </w:t>
      </w:r>
      <w:r w:rsidRPr="00FA2554">
        <w:rPr>
          <w:lang w:val="en-US"/>
        </w:rPr>
        <w:t xml:space="preserve">function is more like a UE, UE frequency error correction can be a reference. </w:t>
      </w:r>
      <w:r w:rsidRPr="00FA2554">
        <w:rPr>
          <w:rFonts w:hint="eastAsia"/>
        </w:rPr>
        <w:t xml:space="preserve">When BS transmits DL </w:t>
      </w:r>
      <w:r w:rsidRPr="00FA2554">
        <w:t>signal</w:t>
      </w:r>
      <w:r w:rsidRPr="00FA2554">
        <w:rPr>
          <w:rFonts w:hint="eastAsia"/>
        </w:rPr>
        <w:t xml:space="preserve"> to UE, UE does frequency error correction </w:t>
      </w:r>
      <w:r w:rsidRPr="00FA2554">
        <w:t>algorithm</w:t>
      </w:r>
      <w:r w:rsidRPr="00FA2554">
        <w:rPr>
          <w:rFonts w:hint="eastAsia"/>
        </w:rPr>
        <w:t xml:space="preserve"> to make sure UE follows BS with a relative low residual frequency error.T</w:t>
      </w:r>
      <w:r w:rsidRPr="00FA2554">
        <w:t xml:space="preserve">he residual frequency error after compensation </w:t>
      </w:r>
      <w:r w:rsidRPr="00FA2554">
        <w:rPr>
          <w:rFonts w:hint="eastAsia"/>
        </w:rPr>
        <w:t>should be</w:t>
      </w:r>
      <w:r w:rsidRPr="00FA2554">
        <w:t xml:space="preserve"> less than one percent of the subcarrier interval</w:t>
      </w:r>
      <w:r w:rsidRPr="00FA2554">
        <w:rPr>
          <w:rFonts w:hint="eastAsia"/>
        </w:rPr>
        <w:t>.</w:t>
      </w:r>
    </w:p>
    <w:p w:rsidR="00FA2554" w:rsidRPr="00FA2554" w:rsidRDefault="00FA2554" w:rsidP="00FA2554">
      <w:pPr>
        <w:spacing w:after="120"/>
      </w:pPr>
      <w:r w:rsidRPr="00FA2554">
        <w:t>If</w:t>
      </w:r>
      <w:r w:rsidRPr="00FA2554">
        <w:rPr>
          <w:rFonts w:hint="eastAsia"/>
        </w:rPr>
        <w:t xml:space="preserve"> 15KHz SCS is used, one percent is 150 Hz which is 0.1 ppm for 1.5 GHz and less than 0.1 ppm of the higher carrier frequency. For higher </w:t>
      </w:r>
      <w:r w:rsidRPr="00FA2554">
        <w:t>modulation</w:t>
      </w:r>
      <w:r w:rsidRPr="00FA2554">
        <w:rPr>
          <w:rFonts w:hint="eastAsia"/>
        </w:rPr>
        <w:t xml:space="preserve"> such as 256 QAM, the residual frequency error should be much smaller. Therefore, in order to support high modulation, UE frequency offset correction </w:t>
      </w:r>
      <w:r w:rsidRPr="00FA2554">
        <w:t>algorithm</w:t>
      </w:r>
      <w:r w:rsidRPr="00FA2554">
        <w:rPr>
          <w:rFonts w:hint="eastAsia"/>
        </w:rPr>
        <w:t xml:space="preserve"> should make the residual frequency error less than +/- 0.1ppm. The UE frequency offset correction algorithm follows BS carrier frequency through DL signals that</w:t>
      </w:r>
      <w:r>
        <w:t>'</w:t>
      </w:r>
      <w:r w:rsidRPr="00FA2554">
        <w:rPr>
          <w:rFonts w:hint="eastAsia"/>
        </w:rPr>
        <w:t>s why the UE frequency error should be defined as relative frequency error not absolute frequency error.</w:t>
      </w:r>
    </w:p>
    <w:p w:rsidR="00FA2554" w:rsidRPr="00FA2554" w:rsidRDefault="00FA2554" w:rsidP="00FA2554">
      <w:pPr>
        <w:rPr>
          <w:lang w:val="en-US"/>
        </w:rPr>
      </w:pPr>
      <w:r w:rsidRPr="00FA2554">
        <w:rPr>
          <w:rFonts w:hint="eastAsia"/>
          <w:lang w:val="en-US"/>
        </w:rPr>
        <w:t xml:space="preserve">When IAB-MT receives </w:t>
      </w:r>
      <w:r w:rsidR="006302F6">
        <w:rPr>
          <w:lang w:val="en-US"/>
        </w:rPr>
        <w:t>IAB-DU</w:t>
      </w:r>
      <w:r w:rsidR="006302F6" w:rsidRPr="00FA2554" w:rsidDel="006302F6">
        <w:rPr>
          <w:rFonts w:hint="eastAsia"/>
          <w:lang w:val="en-US"/>
        </w:rPr>
        <w:t xml:space="preserve"> </w:t>
      </w:r>
      <w:r w:rsidRPr="00FA2554">
        <w:rPr>
          <w:rFonts w:hint="eastAsia"/>
          <w:lang w:val="en-US"/>
        </w:rPr>
        <w:t xml:space="preserve">DL signal, the similar </w:t>
      </w:r>
      <w:r w:rsidRPr="00FA2554">
        <w:rPr>
          <w:rFonts w:hint="eastAsia"/>
        </w:rPr>
        <w:t xml:space="preserve">frequency error correction </w:t>
      </w:r>
      <w:r w:rsidRPr="00FA2554">
        <w:t>algorithm</w:t>
      </w:r>
      <w:r w:rsidRPr="00FA2554">
        <w:rPr>
          <w:rFonts w:hint="eastAsia"/>
        </w:rPr>
        <w:t xml:space="preserve"> </w:t>
      </w:r>
      <w:r w:rsidR="006302F6">
        <w:t>may</w:t>
      </w:r>
      <w:r w:rsidR="006302F6" w:rsidRPr="00FA2554">
        <w:rPr>
          <w:rFonts w:hint="eastAsia"/>
        </w:rPr>
        <w:t xml:space="preserve"> </w:t>
      </w:r>
      <w:r w:rsidRPr="00FA2554">
        <w:rPr>
          <w:rFonts w:hint="eastAsia"/>
        </w:rPr>
        <w:t xml:space="preserve">be used to make high </w:t>
      </w:r>
      <w:r w:rsidRPr="00FA2554">
        <w:t>modulation</w:t>
      </w:r>
      <w:r w:rsidRPr="00FA2554">
        <w:rPr>
          <w:rFonts w:hint="eastAsia"/>
        </w:rPr>
        <w:t xml:space="preserve"> support possible.</w:t>
      </w:r>
      <w:r w:rsidR="006302F6" w:rsidRPr="00FA2554" w:rsidDel="006302F6">
        <w:rPr>
          <w:rFonts w:hint="eastAsia"/>
        </w:rPr>
        <w:t xml:space="preserve"> </w:t>
      </w:r>
      <w:r w:rsidRPr="00FA2554">
        <w:rPr>
          <w:rFonts w:hint="eastAsia"/>
          <w:lang w:val="en-US"/>
        </w:rPr>
        <w:t xml:space="preserve">Therefore, IAB-MT frequency error requirement is defined to reuse UE requirements as </w:t>
      </w:r>
      <w:r w:rsidRPr="00FA2554">
        <w:t xml:space="preserve">± 0.1 PPM compared to the carrier frequency received from the </w:t>
      </w:r>
      <w:r w:rsidRPr="00FA2554">
        <w:rPr>
          <w:rFonts w:hint="eastAsia"/>
        </w:rPr>
        <w:t>parent node</w:t>
      </w:r>
      <w:r w:rsidRPr="00FA2554">
        <w:rPr>
          <w:rFonts w:hint="eastAsia"/>
          <w:lang w:val="en-US"/>
        </w:rPr>
        <w:t xml:space="preserve"> </w:t>
      </w:r>
    </w:p>
    <w:p w:rsidR="00FA2554" w:rsidRPr="00FA2554" w:rsidRDefault="00FA2554" w:rsidP="00FA2554">
      <w:pPr>
        <w:pStyle w:val="Heading4"/>
      </w:pPr>
      <w:bookmarkStart w:id="284" w:name="_Toc51054757"/>
      <w:bookmarkStart w:id="285" w:name="_Toc53221933"/>
      <w:bookmarkStart w:id="286" w:name="_Toc53222097"/>
      <w:bookmarkStart w:id="287" w:name="_Toc53222200"/>
      <w:bookmarkStart w:id="288" w:name="_Toc53222641"/>
      <w:bookmarkStart w:id="289" w:name="_Toc61185852"/>
      <w:r w:rsidRPr="00FA2554">
        <w:t>7.5.2.2</w:t>
      </w:r>
      <w:r>
        <w:tab/>
      </w:r>
      <w:r w:rsidRPr="00FA2554">
        <w:t>Error Vector Magnitude</w:t>
      </w:r>
      <w:bookmarkEnd w:id="284"/>
      <w:bookmarkEnd w:id="285"/>
      <w:bookmarkEnd w:id="286"/>
      <w:bookmarkEnd w:id="287"/>
      <w:bookmarkEnd w:id="288"/>
      <w:bookmarkEnd w:id="289"/>
    </w:p>
    <w:p w:rsidR="00FA2554" w:rsidRPr="00FA2554" w:rsidRDefault="00FA2554" w:rsidP="00FA2554">
      <w:pPr>
        <w:rPr>
          <w:i/>
          <w:lang w:val="en-US"/>
        </w:rPr>
      </w:pPr>
      <w:r w:rsidRPr="00FA2554">
        <w:rPr>
          <w:rFonts w:hint="eastAsia"/>
          <w:lang w:val="en-US"/>
        </w:rPr>
        <w:t xml:space="preserve">EVM performance is the SNR performance of the </w:t>
      </w:r>
      <w:r w:rsidRPr="00FA2554">
        <w:rPr>
          <w:lang w:val="en-US"/>
        </w:rPr>
        <w:t>transmitted</w:t>
      </w:r>
      <w:r w:rsidRPr="00FA2554">
        <w:rPr>
          <w:rFonts w:hint="eastAsia"/>
          <w:lang w:val="en-US"/>
        </w:rPr>
        <w:t xml:space="preserve"> </w:t>
      </w:r>
      <w:r w:rsidRPr="00FA2554">
        <w:rPr>
          <w:lang w:val="en-US"/>
        </w:rPr>
        <w:t>signal</w:t>
      </w:r>
      <w:r w:rsidRPr="00FA2554">
        <w:rPr>
          <w:rFonts w:hint="eastAsia"/>
          <w:lang w:val="en-US"/>
        </w:rPr>
        <w:t xml:space="preserve">. In order to have the same link performance, IAB-MT output signal quality should have the same performance as UE then guarantee the link quality. UE requirements are reused by IAB-MT EVM requirements. The </w:t>
      </w:r>
      <w:r w:rsidRPr="00FA2554">
        <w:rPr>
          <w:lang w:val="en-US"/>
        </w:rPr>
        <w:t>difference</w:t>
      </w:r>
      <w:r w:rsidRPr="00FA2554">
        <w:rPr>
          <w:rFonts w:hint="eastAsia"/>
          <w:lang w:val="en-US"/>
        </w:rPr>
        <w:t xml:space="preserve"> is that BPSK EVM requirement is removed considering BPSK </w:t>
      </w:r>
      <w:r w:rsidRPr="00FA2554">
        <w:rPr>
          <w:lang w:val="en-US"/>
        </w:rPr>
        <w:t>modulation</w:t>
      </w:r>
      <w:r w:rsidRPr="00FA2554">
        <w:rPr>
          <w:rFonts w:hint="eastAsia"/>
          <w:lang w:val="en-US"/>
        </w:rPr>
        <w:t xml:space="preserve"> is not likely to be used by the backhaul link.</w:t>
      </w:r>
      <w:r w:rsidR="006302F6">
        <w:rPr>
          <w:lang w:val="en-US"/>
        </w:rPr>
        <w:t xml:space="preserve"> </w:t>
      </w:r>
      <w:r w:rsidR="006302F6">
        <w:rPr>
          <w:rFonts w:hint="eastAsia"/>
          <w:lang w:val="en-US" w:eastAsia="zh-CN"/>
        </w:rPr>
        <w:t xml:space="preserve">As IAB-MT is part of IAB node which is a network node, the principle of </w:t>
      </w:r>
      <w:r w:rsidR="006302F6">
        <w:t>EVM frame structure</w:t>
      </w:r>
      <w:r w:rsidR="006302F6">
        <w:rPr>
          <w:rFonts w:hint="eastAsia"/>
          <w:lang w:eastAsia="zh-CN"/>
        </w:rPr>
        <w:t xml:space="preserve"> for IAB-MT measurement can reuse BS EVM frame structure.</w:t>
      </w:r>
    </w:p>
    <w:p w:rsidR="00FA2554" w:rsidRPr="00FA2554" w:rsidRDefault="00FA2554" w:rsidP="00FA2554"/>
    <w:p w:rsidR="00FA2554" w:rsidRPr="00FA2554" w:rsidRDefault="00FA2554" w:rsidP="00FA2554">
      <w:pPr>
        <w:pStyle w:val="Heading2"/>
        <w:rPr>
          <w:lang w:eastAsia="zh-CN"/>
        </w:rPr>
      </w:pPr>
      <w:bookmarkStart w:id="290" w:name="_Toc13080192"/>
      <w:bookmarkStart w:id="291" w:name="_Toc18916169"/>
      <w:bookmarkStart w:id="292" w:name="_Toc51054758"/>
      <w:bookmarkStart w:id="293" w:name="_Toc53221934"/>
      <w:bookmarkStart w:id="294" w:name="_Toc53222098"/>
      <w:bookmarkStart w:id="295" w:name="_Toc53222201"/>
      <w:bookmarkStart w:id="296" w:name="_Toc53222642"/>
      <w:bookmarkStart w:id="297" w:name="_Toc61185853"/>
      <w:r w:rsidRPr="00FA2554">
        <w:rPr>
          <w:rFonts w:hint="eastAsia"/>
          <w:lang w:eastAsia="zh-CN"/>
        </w:rPr>
        <w:t>7</w:t>
      </w:r>
      <w:r w:rsidRPr="00FA2554">
        <w:t>.6</w:t>
      </w:r>
      <w:r w:rsidRPr="00FA2554">
        <w:tab/>
        <w:t>Unwanted emissions</w:t>
      </w:r>
      <w:bookmarkEnd w:id="290"/>
      <w:bookmarkEnd w:id="291"/>
      <w:bookmarkEnd w:id="292"/>
      <w:bookmarkEnd w:id="293"/>
      <w:bookmarkEnd w:id="294"/>
      <w:bookmarkEnd w:id="295"/>
      <w:bookmarkEnd w:id="296"/>
      <w:bookmarkEnd w:id="297"/>
    </w:p>
    <w:p w:rsidR="00FA2554" w:rsidRPr="00FA2554" w:rsidRDefault="00FA2554" w:rsidP="00FA2554">
      <w:pPr>
        <w:rPr>
          <w:lang w:eastAsia="zh-CN"/>
        </w:rPr>
      </w:pPr>
      <w:r w:rsidRPr="00FA2554">
        <w:rPr>
          <w:lang w:eastAsia="zh-CN"/>
        </w:rPr>
        <w:t>Unwanted emissions cover the definitions and requirements for OOB boundary, occupied bandwidth, ACLR including also absolute ACLR, OBUE, and spurious emissions.</w:t>
      </w:r>
    </w:p>
    <w:p w:rsidR="00FA2554" w:rsidRPr="00FA2554" w:rsidRDefault="00FA2554" w:rsidP="00FA2554">
      <w:pPr>
        <w:rPr>
          <w:lang w:eastAsia="zh-CN"/>
        </w:rPr>
      </w:pPr>
      <w:r w:rsidRPr="00FA2554">
        <w:rPr>
          <w:lang w:eastAsia="zh-CN"/>
        </w:rPr>
        <w:t>For IAB-DU type 1-H all unwanted emissions requirements, except for the protection of the BS receiver of own or different BS, are the same as specified for NR BS type 1-H. The background for these requirements can be found from TR 38.817-02 [7]. The requirement for the own or other receiver is not specified, as for NR BS the requirement applies only for FDD operation and no FDD band is defined for IAB.</w:t>
      </w:r>
    </w:p>
    <w:p w:rsidR="00FA2554" w:rsidRPr="00FA2554" w:rsidRDefault="00FA2554" w:rsidP="00FA2554">
      <w:pPr>
        <w:rPr>
          <w:lang w:eastAsia="zh-CN"/>
        </w:rPr>
      </w:pPr>
      <w:r w:rsidRPr="00FA2554">
        <w:rPr>
          <w:lang w:eastAsia="zh-CN"/>
        </w:rPr>
        <w:t>All the requirements are the same for IAB-MT and IAB-DU based on class so that wide area IAB-MT requirements were agreed to be the same as defined for wide area IAB-DU and requirements for local area IAB-MT were agreed to be the same as defined for local area IAB-DU.</w:t>
      </w:r>
    </w:p>
    <w:p w:rsidR="00FA2554" w:rsidRPr="00FA2554" w:rsidRDefault="00FA2554" w:rsidP="00FA2554">
      <w:pPr>
        <w:rPr>
          <w:lang w:eastAsia="zh-CN"/>
        </w:rPr>
      </w:pPr>
    </w:p>
    <w:p w:rsidR="00FA2554" w:rsidRPr="00FA2554" w:rsidRDefault="00FA2554" w:rsidP="00FA2554">
      <w:pPr>
        <w:pStyle w:val="Heading2"/>
      </w:pPr>
      <w:bookmarkStart w:id="298" w:name="_Toc13080226"/>
      <w:bookmarkStart w:id="299" w:name="_Toc18916170"/>
      <w:bookmarkStart w:id="300" w:name="_Toc51054759"/>
      <w:bookmarkStart w:id="301" w:name="_Toc53221935"/>
      <w:bookmarkStart w:id="302" w:name="_Toc53222099"/>
      <w:bookmarkStart w:id="303" w:name="_Toc53222202"/>
      <w:bookmarkStart w:id="304" w:name="_Toc53222643"/>
      <w:bookmarkStart w:id="305" w:name="_Toc61185854"/>
      <w:r w:rsidRPr="00FA2554">
        <w:rPr>
          <w:rFonts w:hint="eastAsia"/>
          <w:lang w:eastAsia="zh-CN"/>
        </w:rPr>
        <w:t>7</w:t>
      </w:r>
      <w:r w:rsidRPr="00FA2554">
        <w:t>.7</w:t>
      </w:r>
      <w:r w:rsidRPr="00FA2554">
        <w:tab/>
        <w:t>Transmitter intermodulation</w:t>
      </w:r>
      <w:bookmarkEnd w:id="298"/>
      <w:bookmarkEnd w:id="299"/>
      <w:bookmarkEnd w:id="300"/>
      <w:bookmarkEnd w:id="301"/>
      <w:bookmarkEnd w:id="302"/>
      <w:bookmarkEnd w:id="303"/>
      <w:bookmarkEnd w:id="304"/>
      <w:bookmarkEnd w:id="305"/>
    </w:p>
    <w:p w:rsidR="00FA2554" w:rsidRPr="00FA2554" w:rsidRDefault="00FA2554" w:rsidP="00FA2554">
      <w:r w:rsidRPr="00FA2554">
        <w:rPr>
          <w:rFonts w:hint="eastAsia"/>
          <w:lang w:val="en-US" w:eastAsia="zh-CN"/>
        </w:rPr>
        <w:t>For conducted transmitter intermodulation, it is agreed to reuse the base station framework for both IAB-DU and IAB-MT.</w:t>
      </w:r>
    </w:p>
    <w:p w:rsidR="00FA2554" w:rsidRPr="00FA2554" w:rsidRDefault="00FA2554" w:rsidP="00FA2554">
      <w:pPr>
        <w:pStyle w:val="Heading1"/>
      </w:pPr>
      <w:bookmarkStart w:id="306" w:name="_Toc13080235"/>
      <w:bookmarkStart w:id="307" w:name="_Toc18916171"/>
      <w:bookmarkStart w:id="308" w:name="_Toc51054760"/>
      <w:bookmarkStart w:id="309" w:name="_Toc53221936"/>
      <w:bookmarkStart w:id="310" w:name="_Toc53222100"/>
      <w:bookmarkStart w:id="311" w:name="_Toc53222203"/>
      <w:bookmarkStart w:id="312" w:name="_Toc53222644"/>
      <w:bookmarkStart w:id="313" w:name="_Toc61185855"/>
      <w:r w:rsidRPr="00FA2554">
        <w:rPr>
          <w:rFonts w:hint="eastAsia"/>
          <w:lang w:eastAsia="zh-CN"/>
        </w:rPr>
        <w:lastRenderedPageBreak/>
        <w:t>8</w:t>
      </w:r>
      <w:r w:rsidRPr="00FA2554">
        <w:tab/>
        <w:t>Conducted receiver characteristics</w:t>
      </w:r>
      <w:bookmarkEnd w:id="306"/>
      <w:bookmarkEnd w:id="307"/>
      <w:bookmarkEnd w:id="308"/>
      <w:bookmarkEnd w:id="309"/>
      <w:bookmarkEnd w:id="310"/>
      <w:bookmarkEnd w:id="311"/>
      <w:bookmarkEnd w:id="312"/>
      <w:bookmarkEnd w:id="313"/>
    </w:p>
    <w:p w:rsidR="00FA2554" w:rsidRPr="00FA2554" w:rsidRDefault="00FA2554" w:rsidP="00FA2554">
      <w:pPr>
        <w:pStyle w:val="Heading2"/>
      </w:pPr>
      <w:bookmarkStart w:id="314" w:name="_Toc13080236"/>
      <w:bookmarkStart w:id="315" w:name="_Toc18916172"/>
      <w:bookmarkStart w:id="316" w:name="_Toc51054761"/>
      <w:bookmarkStart w:id="317" w:name="_Toc53221937"/>
      <w:bookmarkStart w:id="318" w:name="_Toc53222101"/>
      <w:bookmarkStart w:id="319" w:name="_Toc53222204"/>
      <w:bookmarkStart w:id="320" w:name="_Toc53222645"/>
      <w:bookmarkStart w:id="321" w:name="_Toc61185856"/>
      <w:r w:rsidRPr="00FA2554">
        <w:rPr>
          <w:rFonts w:hint="eastAsia"/>
          <w:lang w:eastAsia="zh-CN"/>
        </w:rPr>
        <w:t>8</w:t>
      </w:r>
      <w:r w:rsidRPr="00FA2554">
        <w:t>.1</w:t>
      </w:r>
      <w:r w:rsidRPr="00FA2554">
        <w:tab/>
      </w:r>
      <w:bookmarkEnd w:id="314"/>
      <w:bookmarkEnd w:id="315"/>
      <w:r w:rsidRPr="00FA2554">
        <w:t>Void</w:t>
      </w:r>
      <w:bookmarkEnd w:id="316"/>
      <w:bookmarkEnd w:id="317"/>
      <w:bookmarkEnd w:id="318"/>
      <w:bookmarkEnd w:id="319"/>
      <w:bookmarkEnd w:id="320"/>
      <w:bookmarkEnd w:id="321"/>
    </w:p>
    <w:p w:rsidR="00FA2554" w:rsidRPr="00FA2554" w:rsidRDefault="00FA2554" w:rsidP="00FA2554"/>
    <w:p w:rsidR="00FA2554" w:rsidRPr="00FA2554" w:rsidRDefault="00FA2554" w:rsidP="00FA2554">
      <w:pPr>
        <w:pStyle w:val="Heading2"/>
      </w:pPr>
      <w:bookmarkStart w:id="322" w:name="_Toc13080237"/>
      <w:bookmarkStart w:id="323" w:name="_Toc18916173"/>
      <w:bookmarkStart w:id="324" w:name="_Toc51054762"/>
      <w:bookmarkStart w:id="325" w:name="_Toc53221938"/>
      <w:bookmarkStart w:id="326" w:name="_Toc53222102"/>
      <w:bookmarkStart w:id="327" w:name="_Toc53222205"/>
      <w:bookmarkStart w:id="328" w:name="_Toc53222646"/>
      <w:bookmarkStart w:id="329" w:name="_Toc61185857"/>
      <w:r w:rsidRPr="00FA2554">
        <w:rPr>
          <w:rFonts w:hint="eastAsia"/>
          <w:lang w:eastAsia="zh-CN"/>
        </w:rPr>
        <w:t>8</w:t>
      </w:r>
      <w:r w:rsidRPr="00FA2554">
        <w:t>.2</w:t>
      </w:r>
      <w:r w:rsidRPr="00FA2554">
        <w:tab/>
        <w:t>Reference sensitivity level</w:t>
      </w:r>
      <w:bookmarkEnd w:id="322"/>
      <w:bookmarkEnd w:id="323"/>
      <w:bookmarkEnd w:id="324"/>
      <w:bookmarkEnd w:id="325"/>
      <w:bookmarkEnd w:id="326"/>
      <w:bookmarkEnd w:id="327"/>
      <w:bookmarkEnd w:id="328"/>
      <w:bookmarkEnd w:id="329"/>
    </w:p>
    <w:p w:rsidR="00FA2554" w:rsidRPr="00FA2554" w:rsidRDefault="00FA2554" w:rsidP="00FA2554">
      <w:pPr>
        <w:pStyle w:val="Heading3"/>
        <w:rPr>
          <w:lang w:eastAsia="zh-CN"/>
        </w:rPr>
      </w:pPr>
      <w:bookmarkStart w:id="330" w:name="_Toc51054763"/>
      <w:bookmarkStart w:id="331" w:name="_Toc53221939"/>
      <w:bookmarkStart w:id="332" w:name="_Toc53222103"/>
      <w:bookmarkStart w:id="333" w:name="_Toc53222206"/>
      <w:bookmarkStart w:id="334" w:name="_Toc53222647"/>
      <w:bookmarkStart w:id="335" w:name="_Toc61185858"/>
      <w:r w:rsidRPr="00FA2554">
        <w:t>8.2.1</w:t>
      </w:r>
      <w:r w:rsidRPr="00FA2554">
        <w:tab/>
        <w:t>IAB-DU Reference sensitivity</w:t>
      </w:r>
      <w:bookmarkEnd w:id="330"/>
      <w:bookmarkEnd w:id="331"/>
      <w:bookmarkEnd w:id="332"/>
      <w:bookmarkEnd w:id="333"/>
      <w:bookmarkEnd w:id="334"/>
      <w:bookmarkEnd w:id="335"/>
    </w:p>
    <w:p w:rsidR="00FA2554" w:rsidRPr="00FA2554" w:rsidRDefault="00FA2554" w:rsidP="00FA2554">
      <w:r w:rsidRPr="00FA2554">
        <w:t>The IAB-DU conducted reference sensitivity requirement is the same as the BS conducted sensitivity requirement.</w:t>
      </w:r>
    </w:p>
    <w:p w:rsidR="00FA2554" w:rsidRPr="00FA2554" w:rsidRDefault="00FA2554" w:rsidP="00FA2554">
      <w:pPr>
        <w:pStyle w:val="Heading3"/>
        <w:rPr>
          <w:lang w:eastAsia="zh-CN"/>
        </w:rPr>
      </w:pPr>
      <w:bookmarkStart w:id="336" w:name="_Toc51054764"/>
      <w:bookmarkStart w:id="337" w:name="_Toc53221940"/>
      <w:bookmarkStart w:id="338" w:name="_Toc53222104"/>
      <w:bookmarkStart w:id="339" w:name="_Toc53222207"/>
      <w:bookmarkStart w:id="340" w:name="_Toc53222648"/>
      <w:bookmarkStart w:id="341" w:name="_Toc61185859"/>
      <w:r w:rsidRPr="00FA2554">
        <w:t>8.2.2</w:t>
      </w:r>
      <w:r w:rsidRPr="00FA2554">
        <w:tab/>
        <w:t>IAB-MT Reference sensitivity</w:t>
      </w:r>
      <w:bookmarkEnd w:id="336"/>
      <w:bookmarkEnd w:id="337"/>
      <w:bookmarkEnd w:id="338"/>
      <w:bookmarkEnd w:id="339"/>
      <w:bookmarkEnd w:id="340"/>
      <w:bookmarkEnd w:id="341"/>
    </w:p>
    <w:p w:rsidR="00FA2554" w:rsidRPr="00FA2554" w:rsidRDefault="00FA2554" w:rsidP="00FA2554">
      <w:r w:rsidRPr="00FA2554">
        <w:t xml:space="preserve">The IAB-MT uses similar assumptions for antenna architecture and gain as the IAB-DU, it is also assumed that the front end HW is similar and has the same NF. </w:t>
      </w:r>
    </w:p>
    <w:p w:rsidR="00FA2554" w:rsidRPr="00FA2554" w:rsidRDefault="00FA2554" w:rsidP="00FA2554">
      <w:r w:rsidRPr="00FA2554">
        <w:t>As such the IAB-MT reference sensitivity will be derived using the same assumptions as the BS. The IAB-MT sensitivity is given by:</w:t>
      </w:r>
    </w:p>
    <w:p w:rsidR="00FA2554" w:rsidRPr="00FA2554" w:rsidRDefault="00FA2554" w:rsidP="00FA2554">
      <w:pPr>
        <w:pStyle w:val="EQ"/>
        <w:rPr>
          <w:rFonts w:eastAsia="MS PGothic" w:cs="v4.2.0"/>
        </w:rPr>
      </w:pPr>
      <w:r w:rsidRPr="00FA2554">
        <w:tab/>
      </w:r>
      <w:r w:rsidRPr="00FA2554">
        <w:object w:dxaOrig="5760" w:dyaOrig="360">
          <v:shape id="_x0000_i1079" type="#_x0000_t75" style="width:4in;height:19.5pt" o:ole="">
            <v:imagedata r:id="rId41" o:title=""/>
          </v:shape>
          <o:OLEObject Type="Embed" ProgID="Equation.DSMT4" ShapeID="_x0000_i1079" DrawAspect="Content" ObjectID="_1671798588" r:id="rId42"/>
        </w:object>
      </w:r>
    </w:p>
    <w:p w:rsidR="00FA2554" w:rsidRPr="00FA2554" w:rsidRDefault="00FA2554" w:rsidP="00FA2554">
      <w:pPr>
        <w:keepLines/>
        <w:rPr>
          <w:rFonts w:cs="v5.0.0"/>
        </w:rPr>
      </w:pPr>
      <w:r w:rsidRPr="00FA2554">
        <w:rPr>
          <w:rFonts w:cs="v5.0.0"/>
        </w:rPr>
        <w:t>Where:</w:t>
      </w:r>
    </w:p>
    <w:p w:rsidR="00FA2554" w:rsidRPr="00FA2554" w:rsidRDefault="00FA2554" w:rsidP="00FA2554">
      <w:pPr>
        <w:pStyle w:val="B1"/>
      </w:pPr>
      <w:r w:rsidRPr="00FA2554">
        <w:t>-</w:t>
      </w:r>
      <w:r w:rsidRPr="00FA2554">
        <w:tab/>
        <w:t>BW is the maximum transmission bandwidth for the FRC</w:t>
      </w:r>
    </w:p>
    <w:p w:rsidR="00FA2554" w:rsidRPr="00FA2554" w:rsidRDefault="00FA2554" w:rsidP="00FA2554">
      <w:pPr>
        <w:pStyle w:val="B1"/>
      </w:pPr>
      <w:r w:rsidRPr="00FA2554">
        <w:t>-</w:t>
      </w:r>
      <w:r w:rsidRPr="00FA2554">
        <w:tab/>
        <w:t>N</w:t>
      </w:r>
      <w:r w:rsidRPr="00FA2554">
        <w:rPr>
          <w:vertAlign w:val="subscript"/>
        </w:rPr>
        <w:t xml:space="preserve">F </w:t>
      </w:r>
      <w:r w:rsidRPr="00FA2554">
        <w:t>is the noise figure</w:t>
      </w:r>
    </w:p>
    <w:p w:rsidR="00FA2554" w:rsidRPr="00FA2554" w:rsidRDefault="00FA2554" w:rsidP="00FA2554">
      <w:pPr>
        <w:pStyle w:val="B1"/>
      </w:pPr>
      <w:r w:rsidRPr="00FA2554">
        <w:t>-</w:t>
      </w:r>
      <w:r w:rsidRPr="00FA2554">
        <w:tab/>
        <w:t>I</w:t>
      </w:r>
      <w:r w:rsidRPr="00FA2554">
        <w:rPr>
          <w:vertAlign w:val="subscript"/>
        </w:rPr>
        <w:t>M</w:t>
      </w:r>
      <w:r w:rsidRPr="00FA2554">
        <w:t xml:space="preserve"> is the implementation margin.</w:t>
      </w:r>
    </w:p>
    <w:p w:rsidR="00FA2554" w:rsidRPr="00FA2554" w:rsidRDefault="00FA2554" w:rsidP="00FA2554">
      <w:pPr>
        <w:pStyle w:val="B1"/>
      </w:pPr>
      <w:r w:rsidRPr="00FA2554">
        <w:t>-</w:t>
      </w:r>
      <w:r w:rsidRPr="00FA2554">
        <w:tab/>
        <w:t>SNR is the SNR value for which we reach 95% throughput. Each company provided simulation results, and average will be done for each BW.</w:t>
      </w:r>
    </w:p>
    <w:p w:rsidR="00FA2554" w:rsidRPr="00FA2554" w:rsidRDefault="00FA2554" w:rsidP="00FA2554">
      <w:r w:rsidRPr="00FA2554">
        <w:t>The NF and the IM margin are hardware dependent and taken from the BS:</w:t>
      </w:r>
    </w:p>
    <w:p w:rsidR="00FA2554" w:rsidRPr="00FA2554" w:rsidRDefault="00FA2554" w:rsidP="00FA2554">
      <w:pPr>
        <w:pStyle w:val="B1"/>
      </w:pPr>
      <w:r w:rsidRPr="00FA2554">
        <w:tab/>
      </w:r>
      <w:r w:rsidRPr="00FA2554">
        <w:rPr>
          <w:rFonts w:hint="eastAsia"/>
        </w:rPr>
        <w:t>NF</w:t>
      </w:r>
      <w:r w:rsidRPr="00FA2554">
        <w:t xml:space="preserve"> = 5dB for wide area IAB-MT and 13dB for local area IAB-MT</w:t>
      </w:r>
    </w:p>
    <w:p w:rsidR="00FA2554" w:rsidRPr="00FA2554" w:rsidRDefault="00FA2554" w:rsidP="00FA2554">
      <w:pPr>
        <w:pStyle w:val="B1"/>
      </w:pPr>
      <w:r w:rsidRPr="00FA2554">
        <w:tab/>
        <w:t>IM is 2dB</w:t>
      </w:r>
    </w:p>
    <w:p w:rsidR="00FA2554" w:rsidRPr="00FA2554" w:rsidRDefault="00FA2554" w:rsidP="00FA2554">
      <w:r w:rsidRPr="00FA2554">
        <w:t>As the IAB-MT operated on the DL the FRC</w:t>
      </w:r>
      <w:r>
        <w:t>'</w:t>
      </w:r>
      <w:r w:rsidRPr="00FA2554">
        <w:t xml:space="preserve">s and the associated SNR requirements </w:t>
      </w:r>
      <w:r w:rsidR="006302F6">
        <w:t>could</w:t>
      </w:r>
      <w:r w:rsidR="006302F6" w:rsidRPr="00FA2554">
        <w:t xml:space="preserve"> </w:t>
      </w:r>
      <w:r w:rsidRPr="00FA2554">
        <w:t>be based on the UE FRCs. There are many more FRC</w:t>
      </w:r>
      <w:r>
        <w:t>'</w:t>
      </w:r>
      <w:r w:rsidRPr="00FA2554">
        <w:t>s for the UE for each of the channel BW</w:t>
      </w:r>
      <w:r>
        <w:t>'</w:t>
      </w:r>
      <w:r w:rsidRPr="00FA2554">
        <w:t>s however it is sufficient to specify a limited number of FRC</w:t>
      </w:r>
      <w:r>
        <w:t>'</w:t>
      </w:r>
      <w:r w:rsidRPr="00FA2554">
        <w:t>s in the same way as the BS. For each BS FRC there is a UE FRC of the same transmission BW and hence these can be used for the IAB-MT as shown in table 8.2.2-1.</w:t>
      </w:r>
    </w:p>
    <w:p w:rsidR="00FA2554" w:rsidRPr="00FA2554" w:rsidRDefault="00FA2554" w:rsidP="00FA2554">
      <w:r w:rsidRPr="00FA2554">
        <w:t>The UE FRC definition is more complex than the BS and includes some parameters which require communication between eth UE and the BS test emulator. The method for conformance for the IAB-MT has not yet been agreed and hence the definition of the FRC is simplified in order to avoid any test implications. As such we keep the MCS, PRB allocation, SCS and CHBW information in FRC for core requirements; further discuss other detailed parameters in conformance phase</w:t>
      </w:r>
    </w:p>
    <w:p w:rsidR="00FA2554" w:rsidRPr="00FA2554" w:rsidRDefault="00FA2554" w:rsidP="00FA2554">
      <w:r w:rsidRPr="00FA2554">
        <w:t>In addition for the current IAB FR1 bands only TDD are specified so there is no need for 15 kHz SCS at this release.</w:t>
      </w:r>
    </w:p>
    <w:p w:rsidR="00FA2554" w:rsidRPr="00FA2554" w:rsidRDefault="00FA2554" w:rsidP="00FA2554">
      <w:pPr>
        <w:pStyle w:val="TH"/>
      </w:pPr>
      <w:r w:rsidRPr="00FA2554">
        <w:t>Table 8.2.2-1: FRC</w:t>
      </w:r>
      <w:r>
        <w:t>'</w:t>
      </w:r>
      <w:r w:rsidRPr="00FA2554">
        <w:t xml:space="preserve">s for the FR1 IAB-MT </w:t>
      </w:r>
    </w:p>
    <w:tbl>
      <w:tblPr>
        <w:tblW w:w="5580" w:type="dxa"/>
        <w:tblInd w:w="1555" w:type="dxa"/>
        <w:tblLook w:val="04A0" w:firstRow="1" w:lastRow="0" w:firstColumn="1" w:lastColumn="0" w:noHBand="0" w:noVBand="1"/>
      </w:tblPr>
      <w:tblGrid>
        <w:gridCol w:w="1720"/>
        <w:gridCol w:w="3860"/>
      </w:tblGrid>
      <w:tr w:rsidR="00FA2554" w:rsidRPr="00FA2554" w:rsidTr="006E6BE4">
        <w:trPr>
          <w:trHeight w:val="480"/>
        </w:trPr>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2554" w:rsidRPr="00FA2554" w:rsidRDefault="00FA2554" w:rsidP="006E6BE4">
            <w:pPr>
              <w:pStyle w:val="TAH"/>
              <w:rPr>
                <w:lang w:val="en-US" w:eastAsia="zh-CN"/>
              </w:rPr>
            </w:pPr>
            <w:r w:rsidRPr="00FA2554">
              <w:rPr>
                <w:lang w:eastAsia="zh-CN"/>
              </w:rPr>
              <w:t>BS Reference channel</w:t>
            </w:r>
          </w:p>
        </w:tc>
        <w:tc>
          <w:tcPr>
            <w:tcW w:w="3860" w:type="dxa"/>
            <w:tcBorders>
              <w:top w:val="single" w:sz="4" w:space="0" w:color="auto"/>
              <w:left w:val="nil"/>
              <w:bottom w:val="single" w:sz="4" w:space="0" w:color="auto"/>
              <w:right w:val="single" w:sz="4" w:space="0" w:color="auto"/>
            </w:tcBorders>
            <w:shd w:val="clear" w:color="auto" w:fill="auto"/>
            <w:vAlign w:val="center"/>
            <w:hideMark/>
          </w:tcPr>
          <w:p w:rsidR="00FA2554" w:rsidRPr="00FA2554" w:rsidRDefault="00FA2554" w:rsidP="006E6BE4">
            <w:pPr>
              <w:pStyle w:val="TAH"/>
              <w:rPr>
                <w:lang w:val="en-US" w:eastAsia="zh-CN"/>
              </w:rPr>
            </w:pPr>
            <w:r w:rsidRPr="00FA2554">
              <w:rPr>
                <w:lang w:val="en-US" w:eastAsia="zh-CN"/>
              </w:rPr>
              <w:t>equivalent UE reference channel (TS 38.101-1 [3], Annex A3.3)</w:t>
            </w:r>
          </w:p>
        </w:tc>
      </w:tr>
      <w:tr w:rsidR="00FA2554" w:rsidRPr="00FA2554"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G-FR1-A1-2</w:t>
            </w:r>
          </w:p>
        </w:tc>
        <w:tc>
          <w:tcPr>
            <w:tcW w:w="3860" w:type="dxa"/>
            <w:tcBorders>
              <w:top w:val="nil"/>
              <w:left w:val="nil"/>
              <w:bottom w:val="single" w:sz="4" w:space="0" w:color="auto"/>
              <w:right w:val="single" w:sz="4" w:space="0" w:color="auto"/>
            </w:tcBorders>
            <w:shd w:val="clear" w:color="auto" w:fill="auto"/>
            <w:noWrap/>
            <w:vAlign w:val="center"/>
            <w:hideMark/>
          </w:tcPr>
          <w:p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A.3.3.2-2, 5MHz CBW</w:t>
            </w:r>
          </w:p>
        </w:tc>
      </w:tr>
      <w:tr w:rsidR="00FA2554" w:rsidRPr="00FA2554"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G-FR1-A1-3</w:t>
            </w:r>
          </w:p>
        </w:tc>
        <w:tc>
          <w:tcPr>
            <w:tcW w:w="3860" w:type="dxa"/>
            <w:tcBorders>
              <w:top w:val="nil"/>
              <w:left w:val="nil"/>
              <w:bottom w:val="single" w:sz="4" w:space="0" w:color="auto"/>
              <w:right w:val="single" w:sz="4" w:space="0" w:color="auto"/>
            </w:tcBorders>
            <w:shd w:val="clear" w:color="auto" w:fill="auto"/>
            <w:noWrap/>
            <w:vAlign w:val="center"/>
            <w:hideMark/>
          </w:tcPr>
          <w:p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A.3.3.2-3, 10MHz CBW</w:t>
            </w:r>
          </w:p>
        </w:tc>
      </w:tr>
      <w:tr w:rsidR="00FA2554" w:rsidRPr="00FA2554"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G-FR1-A1-5</w:t>
            </w:r>
          </w:p>
        </w:tc>
        <w:tc>
          <w:tcPr>
            <w:tcW w:w="3860" w:type="dxa"/>
            <w:tcBorders>
              <w:top w:val="nil"/>
              <w:left w:val="nil"/>
              <w:bottom w:val="single" w:sz="4" w:space="0" w:color="auto"/>
              <w:right w:val="single" w:sz="4" w:space="0" w:color="auto"/>
            </w:tcBorders>
            <w:shd w:val="clear" w:color="auto" w:fill="auto"/>
            <w:noWrap/>
            <w:vAlign w:val="center"/>
            <w:hideMark/>
          </w:tcPr>
          <w:p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A.3.3.2-2, 20MHz CBW</w:t>
            </w:r>
          </w:p>
        </w:tc>
      </w:tr>
      <w:tr w:rsidR="00FA2554" w:rsidRPr="00FA2554"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lastRenderedPageBreak/>
              <w:t>G-FR1-A1-6</w:t>
            </w:r>
          </w:p>
        </w:tc>
        <w:tc>
          <w:tcPr>
            <w:tcW w:w="3860" w:type="dxa"/>
            <w:tcBorders>
              <w:top w:val="nil"/>
              <w:left w:val="nil"/>
              <w:bottom w:val="single" w:sz="4" w:space="0" w:color="auto"/>
              <w:right w:val="single" w:sz="4" w:space="0" w:color="auto"/>
            </w:tcBorders>
            <w:shd w:val="clear" w:color="auto" w:fill="auto"/>
            <w:noWrap/>
            <w:vAlign w:val="center"/>
            <w:hideMark/>
          </w:tcPr>
          <w:p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A.3.3.2-3, 20MHz CBW</w:t>
            </w:r>
          </w:p>
        </w:tc>
      </w:tr>
    </w:tbl>
    <w:p w:rsidR="00FA2554" w:rsidRPr="00FA2554" w:rsidRDefault="00FA2554" w:rsidP="00FA2554"/>
    <w:p w:rsidR="00FA2554" w:rsidRPr="00FA2554" w:rsidRDefault="00FA2554" w:rsidP="00FA2554">
      <w:r w:rsidRPr="00FA2554">
        <w:t>The SNR for the BS varies between -0.8dB to -1.2dB for each of the BS FRC</w:t>
      </w:r>
      <w:r>
        <w:t>'</w:t>
      </w:r>
      <w:r w:rsidRPr="00FA2554">
        <w:t>s, however the UE uses a figure of -1dB for all FRC</w:t>
      </w:r>
      <w:r>
        <w:t>'</w:t>
      </w:r>
      <w:r w:rsidRPr="00FA2554">
        <w:t>s. As the SNR is dependent on the modulation the UE figure is used.</w:t>
      </w:r>
    </w:p>
    <w:p w:rsidR="00FA2554" w:rsidRPr="00FA2554" w:rsidRDefault="00FA2554" w:rsidP="00FA2554">
      <w:r w:rsidRPr="00FA2554">
        <w:t>Applying these number to the equation gives:</w:t>
      </w:r>
    </w:p>
    <w:p w:rsidR="00FA2554" w:rsidRPr="00FA2554" w:rsidRDefault="00FA2554" w:rsidP="00FA2554">
      <w:pPr>
        <w:pStyle w:val="TH"/>
      </w:pPr>
      <w:r w:rsidRPr="00FA2554">
        <w:t xml:space="preserve">Table 8.2.2-2: NR </w:t>
      </w:r>
      <w:r w:rsidRPr="00FA2554">
        <w:rPr>
          <w:lang w:eastAsia="zh-CN"/>
        </w:rPr>
        <w:t xml:space="preserve">Wide Area </w:t>
      </w:r>
      <w:r w:rsidRPr="00FA2554">
        <w:t>IAB-MT reference sensitivity levels</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51"/>
        <w:gridCol w:w="1276"/>
        <w:gridCol w:w="708"/>
        <w:gridCol w:w="567"/>
        <w:gridCol w:w="709"/>
        <w:gridCol w:w="851"/>
        <w:gridCol w:w="1220"/>
      </w:tblGrid>
      <w:tr w:rsidR="00FA2554" w:rsidRPr="00FA2554" w:rsidTr="006E6BE4">
        <w:trPr>
          <w:trHeight w:val="960"/>
          <w:jc w:val="center"/>
        </w:trPr>
        <w:tc>
          <w:tcPr>
            <w:tcW w:w="1701" w:type="dxa"/>
            <w:tcBorders>
              <w:bottom w:val="nil"/>
            </w:tcBorders>
            <w:shd w:val="clear" w:color="auto" w:fill="auto"/>
            <w:hideMark/>
          </w:tcPr>
          <w:p w:rsidR="00FA2554" w:rsidRPr="00FA2554" w:rsidRDefault="00FA2554" w:rsidP="006E6BE4">
            <w:pPr>
              <w:pStyle w:val="TAH"/>
              <w:rPr>
                <w:lang w:val="en-US" w:eastAsia="zh-CN"/>
              </w:rPr>
            </w:pPr>
            <w:r w:rsidRPr="00FA2554">
              <w:rPr>
                <w:lang w:eastAsia="zh-CN"/>
              </w:rPr>
              <w:t>IAB-MT channel bandwidth (MHz)</w:t>
            </w:r>
          </w:p>
        </w:tc>
        <w:tc>
          <w:tcPr>
            <w:tcW w:w="851" w:type="dxa"/>
            <w:tcBorders>
              <w:bottom w:val="nil"/>
            </w:tcBorders>
            <w:shd w:val="clear" w:color="auto" w:fill="auto"/>
            <w:hideMark/>
          </w:tcPr>
          <w:p w:rsidR="00FA2554" w:rsidRPr="00FA2554" w:rsidRDefault="00FA2554" w:rsidP="006E6BE4">
            <w:pPr>
              <w:pStyle w:val="TAH"/>
              <w:rPr>
                <w:lang w:val="en-US" w:eastAsia="zh-CN"/>
              </w:rPr>
            </w:pPr>
            <w:r w:rsidRPr="00FA2554">
              <w:rPr>
                <w:lang w:eastAsia="zh-CN"/>
              </w:rPr>
              <w:t>Sub-carrier spacing (kHz)</w:t>
            </w:r>
          </w:p>
        </w:tc>
        <w:tc>
          <w:tcPr>
            <w:tcW w:w="1276" w:type="dxa"/>
            <w:tcBorders>
              <w:bottom w:val="nil"/>
            </w:tcBorders>
            <w:shd w:val="clear" w:color="auto" w:fill="auto"/>
            <w:hideMark/>
          </w:tcPr>
          <w:p w:rsidR="00FA2554" w:rsidRPr="00FA2554" w:rsidRDefault="00FA2554" w:rsidP="006E6BE4">
            <w:pPr>
              <w:pStyle w:val="TAH"/>
              <w:rPr>
                <w:lang w:eastAsia="zh-CN"/>
              </w:rPr>
            </w:pPr>
            <w:r w:rsidRPr="00FA2554">
              <w:rPr>
                <w:lang w:eastAsia="zh-CN"/>
              </w:rPr>
              <w:t>Reference measurement channel</w:t>
            </w:r>
          </w:p>
          <w:p w:rsidR="00FA2554" w:rsidRPr="00FA2554" w:rsidRDefault="00FA2554" w:rsidP="006E6BE4">
            <w:pPr>
              <w:pStyle w:val="TAH"/>
              <w:rPr>
                <w:lang w:val="en-US" w:eastAsia="zh-CN"/>
              </w:rPr>
            </w:pPr>
            <w:r w:rsidRPr="00FA2554">
              <w:rPr>
                <w:lang w:eastAsia="zh-CN"/>
              </w:rPr>
              <w:t>Ref TS 38.101-1  [3] Annex A</w:t>
            </w:r>
          </w:p>
        </w:tc>
        <w:tc>
          <w:tcPr>
            <w:tcW w:w="708" w:type="dxa"/>
            <w:shd w:val="clear" w:color="auto" w:fill="auto"/>
            <w:noWrap/>
            <w:hideMark/>
          </w:tcPr>
          <w:p w:rsidR="00FA2554" w:rsidRPr="00FA2554" w:rsidRDefault="00FA2554" w:rsidP="006E6BE4">
            <w:pPr>
              <w:pStyle w:val="TAH"/>
              <w:rPr>
                <w:lang w:val="en-US" w:eastAsia="zh-CN"/>
              </w:rPr>
            </w:pPr>
            <w:r w:rsidRPr="00FA2554">
              <w:rPr>
                <w:lang w:val="en-US" w:eastAsia="zh-CN"/>
              </w:rPr>
              <w:t>signal BW</w:t>
            </w:r>
          </w:p>
        </w:tc>
        <w:tc>
          <w:tcPr>
            <w:tcW w:w="567" w:type="dxa"/>
            <w:shd w:val="clear" w:color="auto" w:fill="auto"/>
            <w:noWrap/>
            <w:hideMark/>
          </w:tcPr>
          <w:p w:rsidR="00FA2554" w:rsidRPr="00FA2554" w:rsidRDefault="00FA2554" w:rsidP="006E6BE4">
            <w:pPr>
              <w:pStyle w:val="TAH"/>
              <w:rPr>
                <w:lang w:val="en-US" w:eastAsia="zh-CN"/>
              </w:rPr>
            </w:pPr>
            <w:r w:rsidRPr="00FA2554">
              <w:rPr>
                <w:lang w:val="en-US" w:eastAsia="zh-CN"/>
              </w:rPr>
              <w:t>IM</w:t>
            </w:r>
          </w:p>
        </w:tc>
        <w:tc>
          <w:tcPr>
            <w:tcW w:w="709" w:type="dxa"/>
            <w:shd w:val="clear" w:color="auto" w:fill="auto"/>
            <w:noWrap/>
            <w:hideMark/>
          </w:tcPr>
          <w:p w:rsidR="00FA2554" w:rsidRPr="00FA2554" w:rsidRDefault="00FA2554" w:rsidP="006E6BE4">
            <w:pPr>
              <w:pStyle w:val="TAH"/>
              <w:rPr>
                <w:lang w:val="en-US" w:eastAsia="zh-CN"/>
              </w:rPr>
            </w:pPr>
            <w:r w:rsidRPr="00FA2554">
              <w:rPr>
                <w:lang w:val="en-US" w:eastAsia="zh-CN"/>
              </w:rPr>
              <w:t>SNR</w:t>
            </w:r>
          </w:p>
        </w:tc>
        <w:tc>
          <w:tcPr>
            <w:tcW w:w="851" w:type="dxa"/>
            <w:shd w:val="clear" w:color="auto" w:fill="auto"/>
            <w:noWrap/>
            <w:hideMark/>
          </w:tcPr>
          <w:p w:rsidR="00FA2554" w:rsidRPr="00FA2554" w:rsidRDefault="00FA2554" w:rsidP="006E6BE4">
            <w:pPr>
              <w:pStyle w:val="TAH"/>
              <w:rPr>
                <w:lang w:val="en-US" w:eastAsia="zh-CN"/>
              </w:rPr>
            </w:pPr>
            <w:r w:rsidRPr="00FA2554">
              <w:rPr>
                <w:lang w:val="en-US" w:eastAsia="zh-CN"/>
              </w:rPr>
              <w:t>NF</w:t>
            </w:r>
          </w:p>
        </w:tc>
        <w:tc>
          <w:tcPr>
            <w:tcW w:w="1220" w:type="dxa"/>
            <w:shd w:val="clear" w:color="auto" w:fill="auto"/>
            <w:hideMark/>
          </w:tcPr>
          <w:p w:rsidR="00FA2554" w:rsidRPr="00FA2554" w:rsidRDefault="00FA2554" w:rsidP="006E6BE4">
            <w:pPr>
              <w:pStyle w:val="TAH"/>
              <w:rPr>
                <w:lang w:val="en-US" w:eastAsia="zh-CN"/>
              </w:rPr>
            </w:pPr>
            <w:r w:rsidRPr="00FA2554">
              <w:rPr>
                <w:lang w:val="en-US" w:eastAsia="zh-CN"/>
              </w:rPr>
              <w:t>IAB-MT reference sensitivity power level</w:t>
            </w:r>
          </w:p>
        </w:tc>
      </w:tr>
      <w:tr w:rsidR="00FA2554" w:rsidRPr="00FA2554" w:rsidTr="006E6BE4">
        <w:trPr>
          <w:trHeight w:val="240"/>
          <w:jc w:val="center"/>
        </w:trPr>
        <w:tc>
          <w:tcPr>
            <w:tcW w:w="1701" w:type="dxa"/>
            <w:tcBorders>
              <w:top w:val="nil"/>
            </w:tcBorders>
            <w:shd w:val="clear" w:color="auto" w:fill="auto"/>
            <w:vAlign w:val="center"/>
            <w:hideMark/>
          </w:tcPr>
          <w:p w:rsidR="00FA2554" w:rsidRPr="00FA2554" w:rsidRDefault="00FA2554" w:rsidP="006E6BE4">
            <w:pPr>
              <w:pStyle w:val="TAH"/>
              <w:rPr>
                <w:lang w:val="en-US" w:eastAsia="zh-CN"/>
              </w:rPr>
            </w:pPr>
          </w:p>
        </w:tc>
        <w:tc>
          <w:tcPr>
            <w:tcW w:w="851" w:type="dxa"/>
            <w:tcBorders>
              <w:top w:val="nil"/>
            </w:tcBorders>
            <w:shd w:val="clear" w:color="auto" w:fill="auto"/>
            <w:vAlign w:val="center"/>
            <w:hideMark/>
          </w:tcPr>
          <w:p w:rsidR="00FA2554" w:rsidRPr="00FA2554" w:rsidRDefault="00FA2554" w:rsidP="006E6BE4">
            <w:pPr>
              <w:pStyle w:val="TAH"/>
              <w:rPr>
                <w:lang w:val="en-US" w:eastAsia="zh-CN"/>
              </w:rPr>
            </w:pPr>
          </w:p>
        </w:tc>
        <w:tc>
          <w:tcPr>
            <w:tcW w:w="1276" w:type="dxa"/>
            <w:tcBorders>
              <w:top w:val="nil"/>
            </w:tcBorders>
            <w:shd w:val="clear" w:color="auto" w:fill="auto"/>
            <w:vAlign w:val="center"/>
            <w:hideMark/>
          </w:tcPr>
          <w:p w:rsidR="00FA2554" w:rsidRPr="00FA2554" w:rsidRDefault="00FA2554" w:rsidP="006E6BE4">
            <w:pPr>
              <w:pStyle w:val="TAH"/>
              <w:rPr>
                <w:lang w:val="en-US" w:eastAsia="zh-CN"/>
              </w:rPr>
            </w:pPr>
          </w:p>
        </w:tc>
        <w:tc>
          <w:tcPr>
            <w:tcW w:w="708" w:type="dxa"/>
            <w:shd w:val="clear" w:color="auto" w:fill="auto"/>
            <w:noWrap/>
            <w:vAlign w:val="center"/>
            <w:hideMark/>
          </w:tcPr>
          <w:p w:rsidR="00FA2554" w:rsidRPr="00FA2554" w:rsidRDefault="00FA2554" w:rsidP="006E6BE4">
            <w:pPr>
              <w:pStyle w:val="TAH"/>
              <w:rPr>
                <w:lang w:val="en-US" w:eastAsia="zh-CN"/>
              </w:rPr>
            </w:pPr>
            <w:r w:rsidRPr="00FA2554">
              <w:rPr>
                <w:lang w:val="en-US" w:eastAsia="zh-CN"/>
              </w:rPr>
              <w:t>MHz</w:t>
            </w:r>
          </w:p>
        </w:tc>
        <w:tc>
          <w:tcPr>
            <w:tcW w:w="567" w:type="dxa"/>
            <w:shd w:val="clear" w:color="auto" w:fill="auto"/>
            <w:noWrap/>
            <w:vAlign w:val="center"/>
            <w:hideMark/>
          </w:tcPr>
          <w:p w:rsidR="00FA2554" w:rsidRPr="00FA2554" w:rsidRDefault="00FA2554" w:rsidP="006E6BE4">
            <w:pPr>
              <w:pStyle w:val="TAH"/>
              <w:rPr>
                <w:lang w:val="en-US" w:eastAsia="zh-CN"/>
              </w:rPr>
            </w:pPr>
            <w:r w:rsidRPr="00FA2554">
              <w:rPr>
                <w:lang w:val="en-US" w:eastAsia="zh-CN"/>
              </w:rPr>
              <w:t>dB</w:t>
            </w:r>
          </w:p>
        </w:tc>
        <w:tc>
          <w:tcPr>
            <w:tcW w:w="709" w:type="dxa"/>
            <w:shd w:val="clear" w:color="auto" w:fill="auto"/>
            <w:noWrap/>
            <w:vAlign w:val="center"/>
            <w:hideMark/>
          </w:tcPr>
          <w:p w:rsidR="00FA2554" w:rsidRPr="00FA2554" w:rsidRDefault="00FA2554" w:rsidP="006E6BE4">
            <w:pPr>
              <w:pStyle w:val="TAH"/>
              <w:rPr>
                <w:lang w:val="en-US" w:eastAsia="zh-CN"/>
              </w:rPr>
            </w:pPr>
            <w:r w:rsidRPr="00FA2554">
              <w:rPr>
                <w:lang w:val="en-US" w:eastAsia="zh-CN"/>
              </w:rPr>
              <w:t>dB</w:t>
            </w:r>
          </w:p>
        </w:tc>
        <w:tc>
          <w:tcPr>
            <w:tcW w:w="851" w:type="dxa"/>
            <w:shd w:val="clear" w:color="auto" w:fill="auto"/>
            <w:noWrap/>
            <w:vAlign w:val="center"/>
            <w:hideMark/>
          </w:tcPr>
          <w:p w:rsidR="00FA2554" w:rsidRPr="00FA2554" w:rsidRDefault="00FA2554" w:rsidP="006E6BE4">
            <w:pPr>
              <w:pStyle w:val="TAH"/>
              <w:rPr>
                <w:lang w:val="en-US" w:eastAsia="zh-CN"/>
              </w:rPr>
            </w:pPr>
            <w:r w:rsidRPr="00FA2554">
              <w:rPr>
                <w:lang w:val="en-US" w:eastAsia="zh-CN"/>
              </w:rPr>
              <w:t>dB</w:t>
            </w:r>
          </w:p>
        </w:tc>
        <w:tc>
          <w:tcPr>
            <w:tcW w:w="1220" w:type="dxa"/>
            <w:shd w:val="clear" w:color="auto" w:fill="auto"/>
            <w:noWrap/>
            <w:vAlign w:val="center"/>
            <w:hideMark/>
          </w:tcPr>
          <w:p w:rsidR="00FA2554" w:rsidRPr="00FA2554" w:rsidRDefault="00FA2554" w:rsidP="006E6BE4">
            <w:pPr>
              <w:pStyle w:val="TAH"/>
              <w:rPr>
                <w:lang w:val="en-US" w:eastAsia="zh-CN"/>
              </w:rPr>
            </w:pPr>
            <w:r w:rsidRPr="00FA2554">
              <w:rPr>
                <w:lang w:val="en-US" w:eastAsia="zh-CN"/>
              </w:rPr>
              <w:t>dBm</w:t>
            </w:r>
          </w:p>
        </w:tc>
      </w:tr>
      <w:tr w:rsidR="00FA2554" w:rsidRPr="00FA2554" w:rsidTr="006E6BE4">
        <w:trPr>
          <w:trHeight w:val="480"/>
          <w:jc w:val="center"/>
        </w:trPr>
        <w:tc>
          <w:tcPr>
            <w:tcW w:w="1701" w:type="dxa"/>
            <w:shd w:val="clear" w:color="auto" w:fill="auto"/>
            <w:hideMark/>
          </w:tcPr>
          <w:p w:rsidR="00FA2554" w:rsidRPr="00FA2554" w:rsidRDefault="00FA2554" w:rsidP="006E6BE4">
            <w:pPr>
              <w:pStyle w:val="TAC"/>
              <w:rPr>
                <w:lang w:val="en-US" w:eastAsia="zh-CN"/>
              </w:rPr>
            </w:pPr>
            <w:r w:rsidRPr="00FA2554">
              <w:rPr>
                <w:lang w:eastAsia="zh-CN"/>
              </w:rPr>
              <w:t>10, 15</w:t>
            </w:r>
          </w:p>
        </w:tc>
        <w:tc>
          <w:tcPr>
            <w:tcW w:w="851" w:type="dxa"/>
            <w:shd w:val="clear" w:color="auto" w:fill="auto"/>
            <w:hideMark/>
          </w:tcPr>
          <w:p w:rsidR="00FA2554" w:rsidRPr="00FA2554" w:rsidRDefault="00FA2554" w:rsidP="006E6BE4">
            <w:pPr>
              <w:pStyle w:val="TAC"/>
              <w:rPr>
                <w:lang w:val="en-US" w:eastAsia="zh-CN"/>
              </w:rPr>
            </w:pPr>
            <w:r w:rsidRPr="00FA2554">
              <w:rPr>
                <w:lang w:eastAsia="zh-CN"/>
              </w:rPr>
              <w:t>30</w:t>
            </w:r>
          </w:p>
        </w:tc>
        <w:tc>
          <w:tcPr>
            <w:tcW w:w="1276" w:type="dxa"/>
            <w:shd w:val="clear" w:color="auto" w:fill="auto"/>
            <w:hideMark/>
          </w:tcPr>
          <w:p w:rsidR="00FA2554" w:rsidRPr="00FA2554" w:rsidRDefault="00FA2554" w:rsidP="006E6BE4">
            <w:pPr>
              <w:pStyle w:val="TAC"/>
              <w:rPr>
                <w:lang w:val="en-US" w:eastAsia="zh-CN"/>
              </w:rPr>
            </w:pPr>
            <w:r w:rsidRPr="00FA2554">
              <w:rPr>
                <w:lang w:val="en-US" w:eastAsia="zh-CN"/>
              </w:rPr>
              <w:t>Table A.3.3.2-2, 5MHz CBW</w:t>
            </w:r>
          </w:p>
        </w:tc>
        <w:tc>
          <w:tcPr>
            <w:tcW w:w="708" w:type="dxa"/>
            <w:shd w:val="clear" w:color="auto" w:fill="auto"/>
            <w:noWrap/>
            <w:hideMark/>
          </w:tcPr>
          <w:p w:rsidR="00FA2554" w:rsidRPr="00FA2554" w:rsidRDefault="00FA2554" w:rsidP="006E6BE4">
            <w:pPr>
              <w:pStyle w:val="TAC"/>
              <w:rPr>
                <w:lang w:val="en-US" w:eastAsia="zh-CN"/>
              </w:rPr>
            </w:pPr>
            <w:r w:rsidRPr="00FA2554">
              <w:rPr>
                <w:lang w:val="en-US" w:eastAsia="zh-CN"/>
              </w:rPr>
              <w:t>3.96</w:t>
            </w:r>
          </w:p>
        </w:tc>
        <w:tc>
          <w:tcPr>
            <w:tcW w:w="567" w:type="dxa"/>
            <w:shd w:val="clear" w:color="auto" w:fill="auto"/>
            <w:noWrap/>
            <w:hideMark/>
          </w:tcPr>
          <w:p w:rsidR="00FA2554" w:rsidRPr="00FA2554" w:rsidRDefault="00FA2554" w:rsidP="006E6BE4">
            <w:pPr>
              <w:pStyle w:val="TAC"/>
              <w:rPr>
                <w:lang w:val="en-US" w:eastAsia="zh-CN"/>
              </w:rPr>
            </w:pPr>
            <w:r w:rsidRPr="00FA2554">
              <w:rPr>
                <w:lang w:val="en-US" w:eastAsia="zh-CN"/>
              </w:rPr>
              <w:t>2</w:t>
            </w:r>
          </w:p>
        </w:tc>
        <w:tc>
          <w:tcPr>
            <w:tcW w:w="709" w:type="dxa"/>
            <w:shd w:val="clear" w:color="auto" w:fill="auto"/>
            <w:noWrap/>
            <w:hideMark/>
          </w:tcPr>
          <w:p w:rsidR="00FA2554" w:rsidRPr="00FA2554" w:rsidRDefault="00FA2554" w:rsidP="006E6BE4">
            <w:pPr>
              <w:pStyle w:val="TAC"/>
              <w:rPr>
                <w:lang w:val="en-US" w:eastAsia="zh-CN"/>
              </w:rPr>
            </w:pPr>
            <w:r w:rsidRPr="00FA2554">
              <w:rPr>
                <w:lang w:val="en-US" w:eastAsia="zh-CN"/>
              </w:rPr>
              <w:t>-1</w:t>
            </w:r>
          </w:p>
        </w:tc>
        <w:tc>
          <w:tcPr>
            <w:tcW w:w="851" w:type="dxa"/>
            <w:shd w:val="clear" w:color="auto" w:fill="auto"/>
            <w:noWrap/>
            <w:hideMark/>
          </w:tcPr>
          <w:p w:rsidR="00FA2554" w:rsidRPr="00FA2554" w:rsidRDefault="00FA2554" w:rsidP="006E6BE4">
            <w:pPr>
              <w:pStyle w:val="TAC"/>
              <w:rPr>
                <w:lang w:val="en-US" w:eastAsia="zh-CN"/>
              </w:rPr>
            </w:pPr>
            <w:r w:rsidRPr="00FA2554">
              <w:rPr>
                <w:lang w:val="en-US" w:eastAsia="zh-CN"/>
              </w:rPr>
              <w:t>5</w:t>
            </w:r>
          </w:p>
        </w:tc>
        <w:tc>
          <w:tcPr>
            <w:tcW w:w="1220" w:type="dxa"/>
            <w:shd w:val="clear" w:color="auto" w:fill="auto"/>
            <w:noWrap/>
            <w:hideMark/>
          </w:tcPr>
          <w:p w:rsidR="00FA2554" w:rsidRPr="00FA2554" w:rsidRDefault="00FA2554" w:rsidP="006E6BE4">
            <w:pPr>
              <w:pStyle w:val="TAC"/>
              <w:rPr>
                <w:lang w:val="en-US" w:eastAsia="zh-CN"/>
              </w:rPr>
            </w:pPr>
            <w:r w:rsidRPr="00FA2554">
              <w:rPr>
                <w:lang w:val="en-US" w:eastAsia="zh-CN"/>
              </w:rPr>
              <w:t>-102.0</w:t>
            </w:r>
          </w:p>
        </w:tc>
      </w:tr>
      <w:tr w:rsidR="00FA2554" w:rsidRPr="00FA2554" w:rsidTr="006E6BE4">
        <w:trPr>
          <w:trHeight w:val="480"/>
          <w:jc w:val="center"/>
        </w:trPr>
        <w:tc>
          <w:tcPr>
            <w:tcW w:w="1701" w:type="dxa"/>
            <w:shd w:val="clear" w:color="auto" w:fill="auto"/>
            <w:hideMark/>
          </w:tcPr>
          <w:p w:rsidR="00FA2554" w:rsidRPr="00FA2554" w:rsidRDefault="00FA2554" w:rsidP="006E6BE4">
            <w:pPr>
              <w:pStyle w:val="TAC"/>
              <w:rPr>
                <w:lang w:val="en-US" w:eastAsia="zh-CN"/>
              </w:rPr>
            </w:pPr>
            <w:r w:rsidRPr="00FA2554">
              <w:rPr>
                <w:lang w:eastAsia="zh-CN"/>
              </w:rPr>
              <w:t>10, 15</w:t>
            </w:r>
          </w:p>
        </w:tc>
        <w:tc>
          <w:tcPr>
            <w:tcW w:w="851" w:type="dxa"/>
            <w:shd w:val="clear" w:color="auto" w:fill="auto"/>
            <w:hideMark/>
          </w:tcPr>
          <w:p w:rsidR="00FA2554" w:rsidRPr="00FA2554" w:rsidRDefault="00FA2554" w:rsidP="006E6BE4">
            <w:pPr>
              <w:pStyle w:val="TAC"/>
              <w:rPr>
                <w:lang w:val="en-US" w:eastAsia="zh-CN"/>
              </w:rPr>
            </w:pPr>
            <w:r w:rsidRPr="00FA2554">
              <w:rPr>
                <w:lang w:eastAsia="zh-CN"/>
              </w:rPr>
              <w:t>60</w:t>
            </w:r>
          </w:p>
        </w:tc>
        <w:tc>
          <w:tcPr>
            <w:tcW w:w="1276" w:type="dxa"/>
            <w:shd w:val="clear" w:color="auto" w:fill="auto"/>
            <w:hideMark/>
          </w:tcPr>
          <w:p w:rsidR="00FA2554" w:rsidRPr="00FA2554" w:rsidRDefault="00FA2554" w:rsidP="006E6BE4">
            <w:pPr>
              <w:pStyle w:val="TAC"/>
              <w:rPr>
                <w:lang w:val="en-US" w:eastAsia="zh-CN"/>
              </w:rPr>
            </w:pPr>
            <w:r w:rsidRPr="00FA2554">
              <w:rPr>
                <w:lang w:val="en-US" w:eastAsia="zh-CN"/>
              </w:rPr>
              <w:t>Table A.3.3.2-3, 10MHz CBW</w:t>
            </w:r>
          </w:p>
        </w:tc>
        <w:tc>
          <w:tcPr>
            <w:tcW w:w="708" w:type="dxa"/>
            <w:shd w:val="clear" w:color="auto" w:fill="auto"/>
            <w:noWrap/>
            <w:hideMark/>
          </w:tcPr>
          <w:p w:rsidR="00FA2554" w:rsidRPr="00FA2554" w:rsidRDefault="00FA2554" w:rsidP="006E6BE4">
            <w:pPr>
              <w:pStyle w:val="TAC"/>
              <w:rPr>
                <w:lang w:val="en-US" w:eastAsia="zh-CN"/>
              </w:rPr>
            </w:pPr>
            <w:r w:rsidRPr="00FA2554">
              <w:rPr>
                <w:lang w:val="en-US" w:eastAsia="zh-CN"/>
              </w:rPr>
              <w:t>7.92</w:t>
            </w:r>
          </w:p>
        </w:tc>
        <w:tc>
          <w:tcPr>
            <w:tcW w:w="567" w:type="dxa"/>
            <w:shd w:val="clear" w:color="auto" w:fill="auto"/>
            <w:noWrap/>
            <w:hideMark/>
          </w:tcPr>
          <w:p w:rsidR="00FA2554" w:rsidRPr="00FA2554" w:rsidRDefault="00FA2554" w:rsidP="006E6BE4">
            <w:pPr>
              <w:pStyle w:val="TAC"/>
              <w:rPr>
                <w:lang w:val="en-US" w:eastAsia="zh-CN"/>
              </w:rPr>
            </w:pPr>
            <w:r w:rsidRPr="00FA2554">
              <w:rPr>
                <w:lang w:val="en-US" w:eastAsia="zh-CN"/>
              </w:rPr>
              <w:t>2</w:t>
            </w:r>
          </w:p>
        </w:tc>
        <w:tc>
          <w:tcPr>
            <w:tcW w:w="709" w:type="dxa"/>
            <w:shd w:val="clear" w:color="auto" w:fill="auto"/>
            <w:noWrap/>
            <w:hideMark/>
          </w:tcPr>
          <w:p w:rsidR="00FA2554" w:rsidRPr="00FA2554" w:rsidRDefault="00FA2554" w:rsidP="006E6BE4">
            <w:pPr>
              <w:pStyle w:val="TAC"/>
              <w:rPr>
                <w:lang w:val="en-US" w:eastAsia="zh-CN"/>
              </w:rPr>
            </w:pPr>
            <w:r w:rsidRPr="00FA2554">
              <w:rPr>
                <w:lang w:val="en-US" w:eastAsia="zh-CN"/>
              </w:rPr>
              <w:t>-1</w:t>
            </w:r>
          </w:p>
        </w:tc>
        <w:tc>
          <w:tcPr>
            <w:tcW w:w="851" w:type="dxa"/>
            <w:shd w:val="clear" w:color="auto" w:fill="auto"/>
            <w:noWrap/>
            <w:hideMark/>
          </w:tcPr>
          <w:p w:rsidR="00FA2554" w:rsidRPr="00FA2554" w:rsidRDefault="00FA2554" w:rsidP="006E6BE4">
            <w:pPr>
              <w:pStyle w:val="TAC"/>
              <w:rPr>
                <w:lang w:val="en-US" w:eastAsia="zh-CN"/>
              </w:rPr>
            </w:pPr>
            <w:r w:rsidRPr="00FA2554">
              <w:rPr>
                <w:lang w:val="en-US" w:eastAsia="zh-CN"/>
              </w:rPr>
              <w:t>5</w:t>
            </w:r>
          </w:p>
        </w:tc>
        <w:tc>
          <w:tcPr>
            <w:tcW w:w="1220" w:type="dxa"/>
            <w:shd w:val="clear" w:color="auto" w:fill="auto"/>
            <w:noWrap/>
            <w:hideMark/>
          </w:tcPr>
          <w:p w:rsidR="00FA2554" w:rsidRPr="00FA2554" w:rsidRDefault="00FA2554" w:rsidP="006E6BE4">
            <w:pPr>
              <w:pStyle w:val="TAC"/>
              <w:rPr>
                <w:lang w:val="en-US" w:eastAsia="zh-CN"/>
              </w:rPr>
            </w:pPr>
            <w:r w:rsidRPr="00FA2554">
              <w:rPr>
                <w:lang w:val="en-US" w:eastAsia="zh-CN"/>
              </w:rPr>
              <w:t>-99.0</w:t>
            </w:r>
          </w:p>
        </w:tc>
      </w:tr>
      <w:tr w:rsidR="00FA2554" w:rsidRPr="00FA2554" w:rsidTr="006E6BE4">
        <w:trPr>
          <w:trHeight w:val="960"/>
          <w:jc w:val="center"/>
        </w:trPr>
        <w:tc>
          <w:tcPr>
            <w:tcW w:w="1701" w:type="dxa"/>
            <w:shd w:val="clear" w:color="auto" w:fill="auto"/>
            <w:hideMark/>
          </w:tcPr>
          <w:p w:rsidR="00FA2554" w:rsidRPr="00FA2554" w:rsidRDefault="00FA2554" w:rsidP="006E6BE4">
            <w:pPr>
              <w:pStyle w:val="TAC"/>
              <w:rPr>
                <w:lang w:val="en-US" w:eastAsia="zh-CN"/>
              </w:rPr>
            </w:pPr>
            <w:r w:rsidRPr="00FA2554">
              <w:rPr>
                <w:lang w:eastAsia="zh-CN"/>
              </w:rPr>
              <w:t>20, 25, 30, 40, 50, 60, 70, 80, 90, 100</w:t>
            </w:r>
          </w:p>
        </w:tc>
        <w:tc>
          <w:tcPr>
            <w:tcW w:w="851" w:type="dxa"/>
            <w:shd w:val="clear" w:color="auto" w:fill="auto"/>
            <w:hideMark/>
          </w:tcPr>
          <w:p w:rsidR="00FA2554" w:rsidRPr="00FA2554" w:rsidRDefault="00FA2554" w:rsidP="006E6BE4">
            <w:pPr>
              <w:pStyle w:val="TAC"/>
              <w:rPr>
                <w:lang w:val="en-US" w:eastAsia="zh-CN"/>
              </w:rPr>
            </w:pPr>
            <w:r w:rsidRPr="00FA2554">
              <w:rPr>
                <w:lang w:eastAsia="zh-CN"/>
              </w:rPr>
              <w:t>30</w:t>
            </w:r>
          </w:p>
        </w:tc>
        <w:tc>
          <w:tcPr>
            <w:tcW w:w="1276" w:type="dxa"/>
            <w:shd w:val="clear" w:color="auto" w:fill="auto"/>
            <w:hideMark/>
          </w:tcPr>
          <w:p w:rsidR="00FA2554" w:rsidRPr="00FA2554" w:rsidRDefault="00FA2554" w:rsidP="006E6BE4">
            <w:pPr>
              <w:pStyle w:val="TAC"/>
              <w:rPr>
                <w:lang w:eastAsia="zh-CN"/>
              </w:rPr>
            </w:pPr>
            <w:r w:rsidRPr="00FA2554">
              <w:rPr>
                <w:lang w:val="en-US" w:eastAsia="zh-CN"/>
              </w:rPr>
              <w:t>Table A.3.3.2-2, 20MHz CBW</w:t>
            </w:r>
          </w:p>
        </w:tc>
        <w:tc>
          <w:tcPr>
            <w:tcW w:w="708" w:type="dxa"/>
            <w:shd w:val="clear" w:color="auto" w:fill="auto"/>
            <w:noWrap/>
            <w:hideMark/>
          </w:tcPr>
          <w:p w:rsidR="00FA2554" w:rsidRPr="00FA2554" w:rsidRDefault="00FA2554" w:rsidP="006E6BE4">
            <w:pPr>
              <w:pStyle w:val="TAC"/>
              <w:rPr>
                <w:lang w:val="en-US" w:eastAsia="zh-CN"/>
              </w:rPr>
            </w:pPr>
            <w:r w:rsidRPr="00FA2554">
              <w:rPr>
                <w:lang w:val="en-US" w:eastAsia="zh-CN"/>
              </w:rPr>
              <w:t>18.36</w:t>
            </w:r>
          </w:p>
        </w:tc>
        <w:tc>
          <w:tcPr>
            <w:tcW w:w="567" w:type="dxa"/>
            <w:shd w:val="clear" w:color="auto" w:fill="auto"/>
            <w:noWrap/>
            <w:hideMark/>
          </w:tcPr>
          <w:p w:rsidR="00FA2554" w:rsidRPr="00FA2554" w:rsidRDefault="00FA2554" w:rsidP="006E6BE4">
            <w:pPr>
              <w:pStyle w:val="TAC"/>
              <w:rPr>
                <w:lang w:val="en-US" w:eastAsia="zh-CN"/>
              </w:rPr>
            </w:pPr>
            <w:r w:rsidRPr="00FA2554">
              <w:rPr>
                <w:lang w:val="en-US" w:eastAsia="zh-CN"/>
              </w:rPr>
              <w:t>2</w:t>
            </w:r>
          </w:p>
        </w:tc>
        <w:tc>
          <w:tcPr>
            <w:tcW w:w="709" w:type="dxa"/>
            <w:shd w:val="clear" w:color="auto" w:fill="auto"/>
            <w:noWrap/>
            <w:hideMark/>
          </w:tcPr>
          <w:p w:rsidR="00FA2554" w:rsidRPr="00FA2554" w:rsidRDefault="00FA2554" w:rsidP="006E6BE4">
            <w:pPr>
              <w:pStyle w:val="TAC"/>
              <w:rPr>
                <w:lang w:val="en-US" w:eastAsia="zh-CN"/>
              </w:rPr>
            </w:pPr>
            <w:r w:rsidRPr="00FA2554">
              <w:rPr>
                <w:lang w:val="en-US" w:eastAsia="zh-CN"/>
              </w:rPr>
              <w:t>-1</w:t>
            </w:r>
          </w:p>
        </w:tc>
        <w:tc>
          <w:tcPr>
            <w:tcW w:w="851" w:type="dxa"/>
            <w:shd w:val="clear" w:color="auto" w:fill="auto"/>
            <w:noWrap/>
            <w:hideMark/>
          </w:tcPr>
          <w:p w:rsidR="00FA2554" w:rsidRPr="00FA2554" w:rsidRDefault="00FA2554" w:rsidP="006E6BE4">
            <w:pPr>
              <w:pStyle w:val="TAC"/>
              <w:rPr>
                <w:lang w:val="en-US" w:eastAsia="zh-CN"/>
              </w:rPr>
            </w:pPr>
            <w:r w:rsidRPr="00FA2554">
              <w:rPr>
                <w:lang w:val="en-US" w:eastAsia="zh-CN"/>
              </w:rPr>
              <w:t>5</w:t>
            </w:r>
          </w:p>
        </w:tc>
        <w:tc>
          <w:tcPr>
            <w:tcW w:w="1220" w:type="dxa"/>
            <w:shd w:val="clear" w:color="auto" w:fill="auto"/>
            <w:noWrap/>
            <w:hideMark/>
          </w:tcPr>
          <w:p w:rsidR="00FA2554" w:rsidRPr="00FA2554" w:rsidRDefault="00FA2554" w:rsidP="006E6BE4">
            <w:pPr>
              <w:pStyle w:val="TAC"/>
              <w:rPr>
                <w:lang w:val="en-US" w:eastAsia="zh-CN"/>
              </w:rPr>
            </w:pPr>
            <w:r w:rsidRPr="00FA2554">
              <w:rPr>
                <w:lang w:val="en-US" w:eastAsia="zh-CN"/>
              </w:rPr>
              <w:t>-95.4</w:t>
            </w:r>
          </w:p>
        </w:tc>
      </w:tr>
      <w:tr w:rsidR="00FA2554" w:rsidRPr="00FA2554" w:rsidTr="006E6BE4">
        <w:trPr>
          <w:trHeight w:val="960"/>
          <w:jc w:val="center"/>
        </w:trPr>
        <w:tc>
          <w:tcPr>
            <w:tcW w:w="1701" w:type="dxa"/>
            <w:shd w:val="clear" w:color="auto" w:fill="auto"/>
            <w:hideMark/>
          </w:tcPr>
          <w:p w:rsidR="00FA2554" w:rsidRPr="00FA2554" w:rsidRDefault="00FA2554" w:rsidP="006E6BE4">
            <w:pPr>
              <w:pStyle w:val="TAC"/>
              <w:rPr>
                <w:lang w:val="en-US" w:eastAsia="zh-CN"/>
              </w:rPr>
            </w:pPr>
            <w:r w:rsidRPr="00FA2554">
              <w:rPr>
                <w:lang w:eastAsia="zh-CN"/>
              </w:rPr>
              <w:t>20, 25, 30, 40, 50, 60, 70, 80, 90, 100</w:t>
            </w:r>
          </w:p>
        </w:tc>
        <w:tc>
          <w:tcPr>
            <w:tcW w:w="851" w:type="dxa"/>
            <w:shd w:val="clear" w:color="auto" w:fill="auto"/>
            <w:hideMark/>
          </w:tcPr>
          <w:p w:rsidR="00FA2554" w:rsidRPr="00FA2554" w:rsidRDefault="00FA2554" w:rsidP="006E6BE4">
            <w:pPr>
              <w:pStyle w:val="TAC"/>
              <w:rPr>
                <w:lang w:val="en-US" w:eastAsia="zh-CN"/>
              </w:rPr>
            </w:pPr>
            <w:r w:rsidRPr="00FA2554">
              <w:rPr>
                <w:lang w:eastAsia="zh-CN"/>
              </w:rPr>
              <w:t>60</w:t>
            </w:r>
          </w:p>
        </w:tc>
        <w:tc>
          <w:tcPr>
            <w:tcW w:w="1276" w:type="dxa"/>
            <w:shd w:val="clear" w:color="auto" w:fill="auto"/>
            <w:hideMark/>
          </w:tcPr>
          <w:p w:rsidR="00FA2554" w:rsidRPr="00FA2554" w:rsidRDefault="00FA2554" w:rsidP="006E6BE4">
            <w:pPr>
              <w:pStyle w:val="TAC"/>
              <w:rPr>
                <w:lang w:eastAsia="zh-CN"/>
              </w:rPr>
            </w:pPr>
            <w:r w:rsidRPr="00FA2554">
              <w:rPr>
                <w:lang w:val="en-US" w:eastAsia="zh-CN"/>
              </w:rPr>
              <w:t>Table A.3.3.2-3, 20MHz CBW</w:t>
            </w:r>
          </w:p>
        </w:tc>
        <w:tc>
          <w:tcPr>
            <w:tcW w:w="708" w:type="dxa"/>
            <w:shd w:val="clear" w:color="auto" w:fill="auto"/>
            <w:noWrap/>
            <w:hideMark/>
          </w:tcPr>
          <w:p w:rsidR="00FA2554" w:rsidRPr="00FA2554" w:rsidRDefault="00FA2554" w:rsidP="006E6BE4">
            <w:pPr>
              <w:pStyle w:val="TAC"/>
              <w:rPr>
                <w:lang w:val="en-US" w:eastAsia="zh-CN"/>
              </w:rPr>
            </w:pPr>
            <w:r w:rsidRPr="00FA2554">
              <w:rPr>
                <w:lang w:val="en-US" w:eastAsia="zh-CN"/>
              </w:rPr>
              <w:t>17.28</w:t>
            </w:r>
          </w:p>
        </w:tc>
        <w:tc>
          <w:tcPr>
            <w:tcW w:w="567" w:type="dxa"/>
            <w:shd w:val="clear" w:color="auto" w:fill="auto"/>
            <w:noWrap/>
            <w:hideMark/>
          </w:tcPr>
          <w:p w:rsidR="00FA2554" w:rsidRPr="00FA2554" w:rsidRDefault="00FA2554" w:rsidP="006E6BE4">
            <w:pPr>
              <w:pStyle w:val="TAC"/>
              <w:rPr>
                <w:lang w:val="en-US" w:eastAsia="zh-CN"/>
              </w:rPr>
            </w:pPr>
            <w:r w:rsidRPr="00FA2554">
              <w:rPr>
                <w:lang w:val="en-US" w:eastAsia="zh-CN"/>
              </w:rPr>
              <w:t>2</w:t>
            </w:r>
          </w:p>
        </w:tc>
        <w:tc>
          <w:tcPr>
            <w:tcW w:w="709" w:type="dxa"/>
            <w:shd w:val="clear" w:color="auto" w:fill="auto"/>
            <w:noWrap/>
            <w:hideMark/>
          </w:tcPr>
          <w:p w:rsidR="00FA2554" w:rsidRPr="00FA2554" w:rsidRDefault="00FA2554" w:rsidP="006E6BE4">
            <w:pPr>
              <w:pStyle w:val="TAC"/>
              <w:rPr>
                <w:lang w:val="en-US" w:eastAsia="zh-CN"/>
              </w:rPr>
            </w:pPr>
            <w:r w:rsidRPr="00FA2554">
              <w:rPr>
                <w:lang w:val="en-US" w:eastAsia="zh-CN"/>
              </w:rPr>
              <w:t>-1</w:t>
            </w:r>
          </w:p>
        </w:tc>
        <w:tc>
          <w:tcPr>
            <w:tcW w:w="851" w:type="dxa"/>
            <w:shd w:val="clear" w:color="auto" w:fill="auto"/>
            <w:noWrap/>
            <w:hideMark/>
          </w:tcPr>
          <w:p w:rsidR="00FA2554" w:rsidRPr="00FA2554" w:rsidRDefault="00FA2554" w:rsidP="006E6BE4">
            <w:pPr>
              <w:pStyle w:val="TAC"/>
              <w:rPr>
                <w:lang w:val="en-US" w:eastAsia="zh-CN"/>
              </w:rPr>
            </w:pPr>
            <w:r w:rsidRPr="00FA2554">
              <w:rPr>
                <w:lang w:val="en-US" w:eastAsia="zh-CN"/>
              </w:rPr>
              <w:t>5</w:t>
            </w:r>
          </w:p>
        </w:tc>
        <w:tc>
          <w:tcPr>
            <w:tcW w:w="1220" w:type="dxa"/>
            <w:shd w:val="clear" w:color="auto" w:fill="auto"/>
            <w:noWrap/>
            <w:hideMark/>
          </w:tcPr>
          <w:p w:rsidR="00FA2554" w:rsidRPr="00FA2554" w:rsidRDefault="00FA2554" w:rsidP="006E6BE4">
            <w:pPr>
              <w:pStyle w:val="TAC"/>
              <w:rPr>
                <w:lang w:val="en-US" w:eastAsia="zh-CN"/>
              </w:rPr>
            </w:pPr>
            <w:r w:rsidRPr="00FA2554">
              <w:rPr>
                <w:lang w:val="en-US" w:eastAsia="zh-CN"/>
              </w:rPr>
              <w:t>-95.6</w:t>
            </w:r>
          </w:p>
        </w:tc>
      </w:tr>
    </w:tbl>
    <w:p w:rsidR="00FA2554" w:rsidRPr="00FA2554" w:rsidRDefault="00FA2554" w:rsidP="00FA2554"/>
    <w:p w:rsidR="00FA2554" w:rsidRPr="00FA2554" w:rsidRDefault="00FA2554" w:rsidP="00FA2554">
      <w:pPr>
        <w:pStyle w:val="TH"/>
      </w:pPr>
      <w:r w:rsidRPr="00FA2554">
        <w:t xml:space="preserve">Table 8.2.2-3: NR </w:t>
      </w:r>
      <w:r w:rsidRPr="00FA2554">
        <w:rPr>
          <w:lang w:eastAsia="zh-CN"/>
        </w:rPr>
        <w:t xml:space="preserve">Local Area </w:t>
      </w:r>
      <w:r w:rsidRPr="00FA2554">
        <w:t>IAB-MT reference sensitivity levels</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51"/>
        <w:gridCol w:w="1276"/>
        <w:gridCol w:w="708"/>
        <w:gridCol w:w="567"/>
        <w:gridCol w:w="709"/>
        <w:gridCol w:w="851"/>
        <w:gridCol w:w="1220"/>
      </w:tblGrid>
      <w:tr w:rsidR="00FA2554" w:rsidRPr="00FA2554" w:rsidTr="006E6BE4">
        <w:trPr>
          <w:trHeight w:val="960"/>
          <w:jc w:val="center"/>
        </w:trPr>
        <w:tc>
          <w:tcPr>
            <w:tcW w:w="1701" w:type="dxa"/>
            <w:tcBorders>
              <w:bottom w:val="nil"/>
            </w:tcBorders>
            <w:shd w:val="clear" w:color="auto" w:fill="auto"/>
            <w:hideMark/>
          </w:tcPr>
          <w:p w:rsidR="00FA2554" w:rsidRPr="00FA2554" w:rsidRDefault="00FA2554" w:rsidP="006E6BE4">
            <w:pPr>
              <w:pStyle w:val="TAH"/>
              <w:rPr>
                <w:lang w:val="en-US" w:eastAsia="zh-CN"/>
              </w:rPr>
            </w:pPr>
            <w:r w:rsidRPr="00FA2554">
              <w:rPr>
                <w:lang w:eastAsia="zh-CN"/>
              </w:rPr>
              <w:t>IAB-MT channel bandwidth (MHz)</w:t>
            </w:r>
          </w:p>
        </w:tc>
        <w:tc>
          <w:tcPr>
            <w:tcW w:w="851" w:type="dxa"/>
            <w:tcBorders>
              <w:bottom w:val="nil"/>
            </w:tcBorders>
            <w:shd w:val="clear" w:color="auto" w:fill="auto"/>
            <w:hideMark/>
          </w:tcPr>
          <w:p w:rsidR="00FA2554" w:rsidRPr="00FA2554" w:rsidRDefault="00FA2554" w:rsidP="006E6BE4">
            <w:pPr>
              <w:pStyle w:val="TAH"/>
              <w:rPr>
                <w:lang w:val="en-US" w:eastAsia="zh-CN"/>
              </w:rPr>
            </w:pPr>
            <w:r w:rsidRPr="00FA2554">
              <w:rPr>
                <w:lang w:eastAsia="zh-CN"/>
              </w:rPr>
              <w:t>Sub-carrier spacing (kHz)</w:t>
            </w:r>
          </w:p>
        </w:tc>
        <w:tc>
          <w:tcPr>
            <w:tcW w:w="1276" w:type="dxa"/>
            <w:tcBorders>
              <w:bottom w:val="nil"/>
            </w:tcBorders>
            <w:shd w:val="clear" w:color="auto" w:fill="auto"/>
            <w:hideMark/>
          </w:tcPr>
          <w:p w:rsidR="00FA2554" w:rsidRPr="00FA2554" w:rsidRDefault="00FA2554" w:rsidP="006E6BE4">
            <w:pPr>
              <w:pStyle w:val="TAH"/>
              <w:rPr>
                <w:lang w:eastAsia="zh-CN"/>
              </w:rPr>
            </w:pPr>
            <w:r w:rsidRPr="00FA2554">
              <w:rPr>
                <w:lang w:eastAsia="zh-CN"/>
              </w:rPr>
              <w:t>Reference measurement channel</w:t>
            </w:r>
          </w:p>
          <w:p w:rsidR="00FA2554" w:rsidRPr="00FA2554" w:rsidRDefault="00FA2554" w:rsidP="006E6BE4">
            <w:pPr>
              <w:pStyle w:val="TAH"/>
              <w:rPr>
                <w:lang w:val="en-US" w:eastAsia="zh-CN"/>
              </w:rPr>
            </w:pPr>
            <w:r w:rsidRPr="00FA2554">
              <w:rPr>
                <w:lang w:eastAsia="zh-CN"/>
              </w:rPr>
              <w:t>Ref TS 38.101-1 [3] Annex A</w:t>
            </w:r>
          </w:p>
        </w:tc>
        <w:tc>
          <w:tcPr>
            <w:tcW w:w="708" w:type="dxa"/>
            <w:shd w:val="clear" w:color="auto" w:fill="auto"/>
            <w:noWrap/>
            <w:hideMark/>
          </w:tcPr>
          <w:p w:rsidR="00FA2554" w:rsidRPr="00FA2554" w:rsidRDefault="00FA2554" w:rsidP="006E6BE4">
            <w:pPr>
              <w:pStyle w:val="TAH"/>
              <w:rPr>
                <w:lang w:val="en-US" w:eastAsia="zh-CN"/>
              </w:rPr>
            </w:pPr>
            <w:r w:rsidRPr="00FA2554">
              <w:rPr>
                <w:lang w:val="en-US" w:eastAsia="zh-CN"/>
              </w:rPr>
              <w:t>signal BW</w:t>
            </w:r>
          </w:p>
        </w:tc>
        <w:tc>
          <w:tcPr>
            <w:tcW w:w="567" w:type="dxa"/>
            <w:shd w:val="clear" w:color="auto" w:fill="auto"/>
            <w:noWrap/>
            <w:hideMark/>
          </w:tcPr>
          <w:p w:rsidR="00FA2554" w:rsidRPr="00FA2554" w:rsidRDefault="00FA2554" w:rsidP="006E6BE4">
            <w:pPr>
              <w:pStyle w:val="TAH"/>
              <w:rPr>
                <w:lang w:val="en-US" w:eastAsia="zh-CN"/>
              </w:rPr>
            </w:pPr>
            <w:r w:rsidRPr="00FA2554">
              <w:rPr>
                <w:lang w:val="en-US" w:eastAsia="zh-CN"/>
              </w:rPr>
              <w:t>IM</w:t>
            </w:r>
          </w:p>
        </w:tc>
        <w:tc>
          <w:tcPr>
            <w:tcW w:w="709" w:type="dxa"/>
            <w:shd w:val="clear" w:color="auto" w:fill="auto"/>
            <w:noWrap/>
            <w:hideMark/>
          </w:tcPr>
          <w:p w:rsidR="00FA2554" w:rsidRPr="00FA2554" w:rsidRDefault="00FA2554" w:rsidP="006E6BE4">
            <w:pPr>
              <w:pStyle w:val="TAH"/>
              <w:rPr>
                <w:lang w:val="en-US" w:eastAsia="zh-CN"/>
              </w:rPr>
            </w:pPr>
            <w:r w:rsidRPr="00FA2554">
              <w:rPr>
                <w:lang w:val="en-US" w:eastAsia="zh-CN"/>
              </w:rPr>
              <w:t>SNR</w:t>
            </w:r>
          </w:p>
        </w:tc>
        <w:tc>
          <w:tcPr>
            <w:tcW w:w="851" w:type="dxa"/>
            <w:shd w:val="clear" w:color="auto" w:fill="auto"/>
            <w:noWrap/>
            <w:hideMark/>
          </w:tcPr>
          <w:p w:rsidR="00FA2554" w:rsidRPr="00FA2554" w:rsidRDefault="00FA2554" w:rsidP="006E6BE4">
            <w:pPr>
              <w:pStyle w:val="TAH"/>
              <w:rPr>
                <w:lang w:val="en-US" w:eastAsia="zh-CN"/>
              </w:rPr>
            </w:pPr>
            <w:r w:rsidRPr="00FA2554">
              <w:rPr>
                <w:lang w:val="en-US" w:eastAsia="zh-CN"/>
              </w:rPr>
              <w:t>NF</w:t>
            </w:r>
          </w:p>
        </w:tc>
        <w:tc>
          <w:tcPr>
            <w:tcW w:w="1220" w:type="dxa"/>
            <w:shd w:val="clear" w:color="auto" w:fill="auto"/>
            <w:hideMark/>
          </w:tcPr>
          <w:p w:rsidR="00FA2554" w:rsidRPr="00FA2554" w:rsidRDefault="00FA2554" w:rsidP="006E6BE4">
            <w:pPr>
              <w:pStyle w:val="TAH"/>
              <w:rPr>
                <w:lang w:val="en-US" w:eastAsia="zh-CN"/>
              </w:rPr>
            </w:pPr>
            <w:r w:rsidRPr="00FA2554">
              <w:rPr>
                <w:lang w:val="en-US" w:eastAsia="zh-CN"/>
              </w:rPr>
              <w:t>IAB-MT reference sensitivity power level</w:t>
            </w:r>
          </w:p>
        </w:tc>
      </w:tr>
      <w:tr w:rsidR="00FA2554" w:rsidRPr="00FA2554" w:rsidTr="006E6BE4">
        <w:trPr>
          <w:trHeight w:val="240"/>
          <w:jc w:val="center"/>
        </w:trPr>
        <w:tc>
          <w:tcPr>
            <w:tcW w:w="1701" w:type="dxa"/>
            <w:tcBorders>
              <w:top w:val="nil"/>
            </w:tcBorders>
            <w:shd w:val="clear" w:color="auto" w:fill="auto"/>
            <w:hideMark/>
          </w:tcPr>
          <w:p w:rsidR="00FA2554" w:rsidRPr="00FA2554" w:rsidRDefault="00FA2554" w:rsidP="006E6BE4">
            <w:pPr>
              <w:pStyle w:val="TAH"/>
              <w:rPr>
                <w:rFonts w:eastAsia="SimSun" w:cs="Arial"/>
                <w:bCs/>
                <w:i/>
                <w:iCs/>
                <w:color w:val="000000"/>
                <w:szCs w:val="18"/>
                <w:lang w:val="en-US" w:eastAsia="zh-CN"/>
              </w:rPr>
            </w:pPr>
          </w:p>
        </w:tc>
        <w:tc>
          <w:tcPr>
            <w:tcW w:w="851" w:type="dxa"/>
            <w:tcBorders>
              <w:top w:val="nil"/>
            </w:tcBorders>
            <w:shd w:val="clear" w:color="auto" w:fill="auto"/>
            <w:hideMark/>
          </w:tcPr>
          <w:p w:rsidR="00FA2554" w:rsidRPr="00FA2554" w:rsidRDefault="00FA2554" w:rsidP="006E6BE4">
            <w:pPr>
              <w:pStyle w:val="TAH"/>
              <w:rPr>
                <w:rFonts w:eastAsia="SimSun" w:cs="Arial"/>
                <w:bCs/>
                <w:color w:val="000000"/>
                <w:szCs w:val="18"/>
                <w:lang w:val="en-US" w:eastAsia="zh-CN"/>
              </w:rPr>
            </w:pPr>
          </w:p>
        </w:tc>
        <w:tc>
          <w:tcPr>
            <w:tcW w:w="1276" w:type="dxa"/>
            <w:tcBorders>
              <w:top w:val="nil"/>
            </w:tcBorders>
            <w:shd w:val="clear" w:color="auto" w:fill="auto"/>
            <w:hideMark/>
          </w:tcPr>
          <w:p w:rsidR="00FA2554" w:rsidRPr="00FA2554" w:rsidRDefault="00FA2554" w:rsidP="006E6BE4">
            <w:pPr>
              <w:pStyle w:val="TAH"/>
              <w:rPr>
                <w:rFonts w:eastAsia="SimSun" w:cs="Arial"/>
                <w:bCs/>
                <w:color w:val="000000"/>
                <w:szCs w:val="18"/>
                <w:lang w:val="en-US" w:eastAsia="zh-CN"/>
              </w:rPr>
            </w:pPr>
          </w:p>
        </w:tc>
        <w:tc>
          <w:tcPr>
            <w:tcW w:w="708" w:type="dxa"/>
            <w:shd w:val="clear" w:color="auto" w:fill="auto"/>
            <w:noWrap/>
            <w:hideMark/>
          </w:tcPr>
          <w:p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MHz</w:t>
            </w:r>
          </w:p>
        </w:tc>
        <w:tc>
          <w:tcPr>
            <w:tcW w:w="567" w:type="dxa"/>
            <w:shd w:val="clear" w:color="auto" w:fill="auto"/>
            <w:noWrap/>
            <w:hideMark/>
          </w:tcPr>
          <w:p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dB</w:t>
            </w:r>
          </w:p>
        </w:tc>
        <w:tc>
          <w:tcPr>
            <w:tcW w:w="709" w:type="dxa"/>
            <w:shd w:val="clear" w:color="auto" w:fill="auto"/>
            <w:noWrap/>
            <w:hideMark/>
          </w:tcPr>
          <w:p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dB</w:t>
            </w:r>
          </w:p>
        </w:tc>
        <w:tc>
          <w:tcPr>
            <w:tcW w:w="851" w:type="dxa"/>
            <w:shd w:val="clear" w:color="auto" w:fill="auto"/>
            <w:noWrap/>
            <w:hideMark/>
          </w:tcPr>
          <w:p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dB</w:t>
            </w:r>
          </w:p>
        </w:tc>
        <w:tc>
          <w:tcPr>
            <w:tcW w:w="1220" w:type="dxa"/>
            <w:shd w:val="clear" w:color="auto" w:fill="auto"/>
            <w:noWrap/>
            <w:hideMark/>
          </w:tcPr>
          <w:p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dBm</w:t>
            </w:r>
          </w:p>
        </w:tc>
      </w:tr>
      <w:tr w:rsidR="00FA2554" w:rsidRPr="00FA2554" w:rsidTr="006E6BE4">
        <w:trPr>
          <w:trHeight w:val="227"/>
          <w:jc w:val="center"/>
        </w:trPr>
        <w:tc>
          <w:tcPr>
            <w:tcW w:w="1701" w:type="dxa"/>
            <w:shd w:val="clear" w:color="auto" w:fill="auto"/>
            <w:hideMark/>
          </w:tcPr>
          <w:p w:rsidR="00FA2554" w:rsidRPr="00FA2554" w:rsidRDefault="00FA2554" w:rsidP="006E6BE4">
            <w:pPr>
              <w:pStyle w:val="TAC"/>
              <w:rPr>
                <w:rFonts w:eastAsia="SimSun"/>
                <w:lang w:val="en-US" w:eastAsia="zh-CN"/>
              </w:rPr>
            </w:pPr>
            <w:r w:rsidRPr="00FA2554">
              <w:rPr>
                <w:rFonts w:eastAsia="SimSun"/>
                <w:lang w:eastAsia="zh-CN"/>
              </w:rPr>
              <w:t>10, 15</w:t>
            </w:r>
          </w:p>
        </w:tc>
        <w:tc>
          <w:tcPr>
            <w:tcW w:w="851" w:type="dxa"/>
            <w:shd w:val="clear" w:color="auto" w:fill="auto"/>
            <w:hideMark/>
          </w:tcPr>
          <w:p w:rsidR="00FA2554" w:rsidRPr="00FA2554" w:rsidRDefault="00FA2554" w:rsidP="006E6BE4">
            <w:pPr>
              <w:pStyle w:val="TAC"/>
              <w:rPr>
                <w:rFonts w:eastAsia="SimSun"/>
                <w:lang w:val="en-US" w:eastAsia="zh-CN"/>
              </w:rPr>
            </w:pPr>
            <w:r w:rsidRPr="00FA2554">
              <w:rPr>
                <w:rFonts w:eastAsia="SimSun"/>
                <w:lang w:eastAsia="zh-CN"/>
              </w:rPr>
              <w:t>30</w:t>
            </w:r>
          </w:p>
        </w:tc>
        <w:tc>
          <w:tcPr>
            <w:tcW w:w="1276" w:type="dxa"/>
            <w:shd w:val="clear" w:color="auto" w:fill="auto"/>
            <w:hideMark/>
          </w:tcPr>
          <w:p w:rsidR="00FA2554" w:rsidRPr="00FA2554" w:rsidRDefault="00FA2554" w:rsidP="006E6BE4">
            <w:pPr>
              <w:pStyle w:val="TAC"/>
              <w:rPr>
                <w:rFonts w:eastAsia="SimSun"/>
                <w:lang w:val="en-US" w:eastAsia="zh-CN"/>
              </w:rPr>
            </w:pPr>
            <w:r w:rsidRPr="00FA2554">
              <w:rPr>
                <w:rFonts w:eastAsia="SimSun"/>
                <w:lang w:val="en-US" w:eastAsia="zh-CN"/>
              </w:rPr>
              <w:t>Table A.3.3.2-2, 5MHz CBW</w:t>
            </w:r>
          </w:p>
        </w:tc>
        <w:tc>
          <w:tcPr>
            <w:tcW w:w="708"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lang w:val="en-US" w:eastAsia="zh-CN"/>
              </w:rPr>
              <w:t>3.96</w:t>
            </w:r>
          </w:p>
        </w:tc>
        <w:tc>
          <w:tcPr>
            <w:tcW w:w="567"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lang w:val="en-US" w:eastAsia="zh-CN"/>
              </w:rPr>
              <w:t>2</w:t>
            </w:r>
          </w:p>
        </w:tc>
        <w:tc>
          <w:tcPr>
            <w:tcW w:w="709"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lang w:val="en-US" w:eastAsia="zh-CN"/>
              </w:rPr>
              <w:t>-1</w:t>
            </w:r>
          </w:p>
        </w:tc>
        <w:tc>
          <w:tcPr>
            <w:tcW w:w="851"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hint="eastAsia"/>
                <w:lang w:val="en-US" w:eastAsia="zh-CN"/>
              </w:rPr>
              <w:t>13</w:t>
            </w:r>
          </w:p>
        </w:tc>
        <w:tc>
          <w:tcPr>
            <w:tcW w:w="1220"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lang w:val="en-US" w:eastAsia="zh-CN"/>
              </w:rPr>
              <w:t>-94.0</w:t>
            </w:r>
          </w:p>
        </w:tc>
      </w:tr>
      <w:tr w:rsidR="00FA2554" w:rsidRPr="00FA2554" w:rsidTr="006E6BE4">
        <w:trPr>
          <w:trHeight w:val="227"/>
          <w:jc w:val="center"/>
        </w:trPr>
        <w:tc>
          <w:tcPr>
            <w:tcW w:w="1701" w:type="dxa"/>
            <w:shd w:val="clear" w:color="auto" w:fill="auto"/>
            <w:hideMark/>
          </w:tcPr>
          <w:p w:rsidR="00FA2554" w:rsidRPr="00FA2554" w:rsidRDefault="00FA2554" w:rsidP="006E6BE4">
            <w:pPr>
              <w:pStyle w:val="TAC"/>
              <w:rPr>
                <w:rFonts w:eastAsia="SimSun"/>
                <w:lang w:val="en-US" w:eastAsia="zh-CN"/>
              </w:rPr>
            </w:pPr>
            <w:r w:rsidRPr="00FA2554">
              <w:rPr>
                <w:rFonts w:eastAsia="SimSun"/>
                <w:lang w:eastAsia="zh-CN"/>
              </w:rPr>
              <w:t>10, 15</w:t>
            </w:r>
          </w:p>
        </w:tc>
        <w:tc>
          <w:tcPr>
            <w:tcW w:w="851" w:type="dxa"/>
            <w:shd w:val="clear" w:color="auto" w:fill="auto"/>
            <w:hideMark/>
          </w:tcPr>
          <w:p w:rsidR="00FA2554" w:rsidRPr="00FA2554" w:rsidRDefault="00FA2554" w:rsidP="006E6BE4">
            <w:pPr>
              <w:pStyle w:val="TAC"/>
              <w:rPr>
                <w:rFonts w:eastAsia="SimSun"/>
                <w:lang w:val="en-US" w:eastAsia="zh-CN"/>
              </w:rPr>
            </w:pPr>
            <w:r w:rsidRPr="00FA2554">
              <w:rPr>
                <w:rFonts w:eastAsia="SimSun"/>
                <w:lang w:eastAsia="zh-CN"/>
              </w:rPr>
              <w:t>60</w:t>
            </w:r>
          </w:p>
        </w:tc>
        <w:tc>
          <w:tcPr>
            <w:tcW w:w="1276" w:type="dxa"/>
            <w:shd w:val="clear" w:color="auto" w:fill="auto"/>
            <w:hideMark/>
          </w:tcPr>
          <w:p w:rsidR="00FA2554" w:rsidRPr="00FA2554" w:rsidRDefault="00FA2554" w:rsidP="006E6BE4">
            <w:pPr>
              <w:pStyle w:val="TAC"/>
              <w:rPr>
                <w:rFonts w:eastAsia="SimSun"/>
                <w:lang w:val="en-US" w:eastAsia="zh-CN"/>
              </w:rPr>
            </w:pPr>
            <w:r w:rsidRPr="00FA2554">
              <w:rPr>
                <w:rFonts w:eastAsia="SimSun"/>
                <w:lang w:val="en-US" w:eastAsia="zh-CN"/>
              </w:rPr>
              <w:t>Table A.3.3.2-3, 10MHz CBW</w:t>
            </w:r>
          </w:p>
        </w:tc>
        <w:tc>
          <w:tcPr>
            <w:tcW w:w="708"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lang w:val="en-US" w:eastAsia="zh-CN"/>
              </w:rPr>
              <w:t>8.92</w:t>
            </w:r>
          </w:p>
        </w:tc>
        <w:tc>
          <w:tcPr>
            <w:tcW w:w="567"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lang w:val="en-US" w:eastAsia="zh-CN"/>
              </w:rPr>
              <w:t>2</w:t>
            </w:r>
          </w:p>
        </w:tc>
        <w:tc>
          <w:tcPr>
            <w:tcW w:w="709"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lang w:val="en-US" w:eastAsia="zh-CN"/>
              </w:rPr>
              <w:t>-1</w:t>
            </w:r>
          </w:p>
        </w:tc>
        <w:tc>
          <w:tcPr>
            <w:tcW w:w="851"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lang w:val="en-US" w:eastAsia="zh-CN"/>
              </w:rPr>
              <w:t>13</w:t>
            </w:r>
          </w:p>
        </w:tc>
        <w:tc>
          <w:tcPr>
            <w:tcW w:w="1220"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lang w:val="en-US" w:eastAsia="zh-CN"/>
              </w:rPr>
              <w:t>-91.0</w:t>
            </w:r>
          </w:p>
        </w:tc>
      </w:tr>
      <w:tr w:rsidR="00FA2554" w:rsidRPr="00FA2554" w:rsidTr="006E6BE4">
        <w:trPr>
          <w:trHeight w:val="227"/>
          <w:jc w:val="center"/>
        </w:trPr>
        <w:tc>
          <w:tcPr>
            <w:tcW w:w="1701" w:type="dxa"/>
            <w:shd w:val="clear" w:color="auto" w:fill="auto"/>
            <w:hideMark/>
          </w:tcPr>
          <w:p w:rsidR="00FA2554" w:rsidRPr="00FA2554" w:rsidRDefault="00FA2554" w:rsidP="006E6BE4">
            <w:pPr>
              <w:pStyle w:val="TAC"/>
              <w:rPr>
                <w:rFonts w:eastAsia="SimSun"/>
                <w:lang w:val="en-US" w:eastAsia="zh-CN"/>
              </w:rPr>
            </w:pPr>
            <w:r w:rsidRPr="00FA2554">
              <w:rPr>
                <w:rFonts w:eastAsia="SimSun"/>
                <w:lang w:eastAsia="zh-CN"/>
              </w:rPr>
              <w:t>20, 25, 30, 40, 50, 60, 70, 80, 90, 100</w:t>
            </w:r>
          </w:p>
        </w:tc>
        <w:tc>
          <w:tcPr>
            <w:tcW w:w="851" w:type="dxa"/>
            <w:shd w:val="clear" w:color="auto" w:fill="auto"/>
            <w:hideMark/>
          </w:tcPr>
          <w:p w:rsidR="00FA2554" w:rsidRPr="00FA2554" w:rsidRDefault="00FA2554" w:rsidP="006E6BE4">
            <w:pPr>
              <w:pStyle w:val="TAC"/>
              <w:rPr>
                <w:rFonts w:eastAsia="SimSun"/>
                <w:lang w:val="en-US" w:eastAsia="zh-CN"/>
              </w:rPr>
            </w:pPr>
            <w:r w:rsidRPr="00FA2554">
              <w:rPr>
                <w:rFonts w:eastAsia="SimSun"/>
                <w:lang w:eastAsia="zh-CN"/>
              </w:rPr>
              <w:t>30</w:t>
            </w:r>
          </w:p>
        </w:tc>
        <w:tc>
          <w:tcPr>
            <w:tcW w:w="1276" w:type="dxa"/>
            <w:shd w:val="clear" w:color="auto" w:fill="auto"/>
            <w:hideMark/>
          </w:tcPr>
          <w:p w:rsidR="00FA2554" w:rsidRPr="00FA2554" w:rsidRDefault="00FA2554" w:rsidP="006E6BE4">
            <w:pPr>
              <w:pStyle w:val="TAC"/>
              <w:rPr>
                <w:rFonts w:eastAsia="SimSun"/>
                <w:lang w:eastAsia="zh-CN"/>
              </w:rPr>
            </w:pPr>
            <w:r w:rsidRPr="00FA2554">
              <w:rPr>
                <w:rFonts w:eastAsia="SimSun"/>
                <w:lang w:val="en-US" w:eastAsia="zh-CN"/>
              </w:rPr>
              <w:t>Table A.3.3.2-2, 20MHz CBW</w:t>
            </w:r>
          </w:p>
        </w:tc>
        <w:tc>
          <w:tcPr>
            <w:tcW w:w="708"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lang w:val="en-US" w:eastAsia="zh-CN"/>
              </w:rPr>
              <w:t>18.36</w:t>
            </w:r>
          </w:p>
        </w:tc>
        <w:tc>
          <w:tcPr>
            <w:tcW w:w="567"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lang w:val="en-US" w:eastAsia="zh-CN"/>
              </w:rPr>
              <w:t>2</w:t>
            </w:r>
          </w:p>
        </w:tc>
        <w:tc>
          <w:tcPr>
            <w:tcW w:w="709"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lang w:val="en-US" w:eastAsia="zh-CN"/>
              </w:rPr>
              <w:t>-1</w:t>
            </w:r>
          </w:p>
        </w:tc>
        <w:tc>
          <w:tcPr>
            <w:tcW w:w="851"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lang w:val="en-US" w:eastAsia="zh-CN"/>
              </w:rPr>
              <w:t>13</w:t>
            </w:r>
          </w:p>
        </w:tc>
        <w:tc>
          <w:tcPr>
            <w:tcW w:w="1220"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lang w:val="en-US" w:eastAsia="zh-CN"/>
              </w:rPr>
              <w:t>-87.4</w:t>
            </w:r>
          </w:p>
        </w:tc>
      </w:tr>
      <w:tr w:rsidR="00FA2554" w:rsidRPr="00FA2554" w:rsidTr="006E6BE4">
        <w:trPr>
          <w:trHeight w:val="227"/>
          <w:jc w:val="center"/>
        </w:trPr>
        <w:tc>
          <w:tcPr>
            <w:tcW w:w="1701" w:type="dxa"/>
            <w:shd w:val="clear" w:color="auto" w:fill="auto"/>
            <w:hideMark/>
          </w:tcPr>
          <w:p w:rsidR="00FA2554" w:rsidRPr="00FA2554" w:rsidRDefault="00FA2554" w:rsidP="006E6BE4">
            <w:pPr>
              <w:pStyle w:val="TAC"/>
              <w:rPr>
                <w:rFonts w:eastAsia="SimSun"/>
                <w:lang w:val="en-US" w:eastAsia="zh-CN"/>
              </w:rPr>
            </w:pPr>
            <w:r w:rsidRPr="00FA2554">
              <w:rPr>
                <w:rFonts w:eastAsia="SimSun"/>
                <w:lang w:eastAsia="zh-CN"/>
              </w:rPr>
              <w:t>20, 25, 30, 40, 50, 60, 70, 80, 90, 100</w:t>
            </w:r>
          </w:p>
        </w:tc>
        <w:tc>
          <w:tcPr>
            <w:tcW w:w="851" w:type="dxa"/>
            <w:shd w:val="clear" w:color="auto" w:fill="auto"/>
            <w:hideMark/>
          </w:tcPr>
          <w:p w:rsidR="00FA2554" w:rsidRPr="00FA2554" w:rsidRDefault="00FA2554" w:rsidP="006E6BE4">
            <w:pPr>
              <w:pStyle w:val="TAC"/>
              <w:rPr>
                <w:rFonts w:eastAsia="SimSun"/>
                <w:lang w:val="en-US" w:eastAsia="zh-CN"/>
              </w:rPr>
            </w:pPr>
            <w:r w:rsidRPr="00FA2554">
              <w:rPr>
                <w:rFonts w:eastAsia="SimSun"/>
                <w:lang w:eastAsia="zh-CN"/>
              </w:rPr>
              <w:t>60</w:t>
            </w:r>
          </w:p>
        </w:tc>
        <w:tc>
          <w:tcPr>
            <w:tcW w:w="1276" w:type="dxa"/>
            <w:shd w:val="clear" w:color="auto" w:fill="auto"/>
            <w:hideMark/>
          </w:tcPr>
          <w:p w:rsidR="00FA2554" w:rsidRPr="00FA2554" w:rsidRDefault="00FA2554" w:rsidP="006E6BE4">
            <w:pPr>
              <w:pStyle w:val="TAC"/>
              <w:rPr>
                <w:rFonts w:eastAsia="SimSun"/>
                <w:lang w:eastAsia="zh-CN"/>
              </w:rPr>
            </w:pPr>
            <w:r w:rsidRPr="00FA2554">
              <w:rPr>
                <w:rFonts w:eastAsia="SimSun"/>
                <w:lang w:val="en-US" w:eastAsia="zh-CN"/>
              </w:rPr>
              <w:t>Table A.3.3.2-3, 20MHz CBW</w:t>
            </w:r>
          </w:p>
        </w:tc>
        <w:tc>
          <w:tcPr>
            <w:tcW w:w="708"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lang w:val="en-US" w:eastAsia="zh-CN"/>
              </w:rPr>
              <w:t>17.28</w:t>
            </w:r>
          </w:p>
        </w:tc>
        <w:tc>
          <w:tcPr>
            <w:tcW w:w="567"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lang w:val="en-US" w:eastAsia="zh-CN"/>
              </w:rPr>
              <w:t>2</w:t>
            </w:r>
          </w:p>
        </w:tc>
        <w:tc>
          <w:tcPr>
            <w:tcW w:w="709"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lang w:val="en-US" w:eastAsia="zh-CN"/>
              </w:rPr>
              <w:t>-1</w:t>
            </w:r>
          </w:p>
        </w:tc>
        <w:tc>
          <w:tcPr>
            <w:tcW w:w="851"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lang w:val="en-US" w:eastAsia="zh-CN"/>
              </w:rPr>
              <w:t>13</w:t>
            </w:r>
          </w:p>
        </w:tc>
        <w:tc>
          <w:tcPr>
            <w:tcW w:w="1220" w:type="dxa"/>
            <w:shd w:val="clear" w:color="auto" w:fill="auto"/>
            <w:noWrap/>
            <w:hideMark/>
          </w:tcPr>
          <w:p w:rsidR="00FA2554" w:rsidRPr="00FA2554" w:rsidRDefault="00FA2554" w:rsidP="006E6BE4">
            <w:pPr>
              <w:pStyle w:val="TAC"/>
              <w:rPr>
                <w:rFonts w:eastAsia="SimSun"/>
                <w:lang w:val="en-US" w:eastAsia="zh-CN"/>
              </w:rPr>
            </w:pPr>
            <w:r w:rsidRPr="00FA2554">
              <w:rPr>
                <w:rFonts w:eastAsia="SimSun"/>
                <w:lang w:val="en-US" w:eastAsia="zh-CN"/>
              </w:rPr>
              <w:t>-87.6</w:t>
            </w:r>
          </w:p>
        </w:tc>
      </w:tr>
    </w:tbl>
    <w:p w:rsidR="00FA2554" w:rsidRPr="00FA2554" w:rsidRDefault="00FA2554" w:rsidP="00FA2554"/>
    <w:p w:rsidR="00FA2554" w:rsidRPr="00FA2554" w:rsidRDefault="00FA2554" w:rsidP="00FA2554">
      <w:r w:rsidRPr="00FA2554">
        <w:t>The simplified FRCs are defined as follows:</w:t>
      </w:r>
    </w:p>
    <w:p w:rsidR="00FA2554" w:rsidRPr="00FA2554" w:rsidRDefault="00FA2554" w:rsidP="00FA2554">
      <w:pPr>
        <w:pStyle w:val="TH"/>
      </w:pPr>
      <w:bookmarkStart w:id="342" w:name="_Ref43894658"/>
      <w:r w:rsidRPr="00FA2554">
        <w:lastRenderedPageBreak/>
        <w:t xml:space="preserve">Table </w:t>
      </w:r>
      <w:bookmarkEnd w:id="342"/>
      <w:r w:rsidRPr="00FA2554">
        <w:t>8.2.2-4: FRC parameters for FR1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818"/>
        <w:gridCol w:w="1417"/>
        <w:gridCol w:w="1559"/>
        <w:gridCol w:w="1418"/>
        <w:gridCol w:w="1409"/>
      </w:tblGrid>
      <w:tr w:rsidR="00FA2554" w:rsidRPr="00FA2554" w:rsidTr="006E6BE4">
        <w:trPr>
          <w:jc w:val="center"/>
        </w:trPr>
        <w:tc>
          <w:tcPr>
            <w:tcW w:w="3818" w:type="dxa"/>
            <w:tcMar>
              <w:top w:w="0" w:type="dxa"/>
              <w:left w:w="108" w:type="dxa"/>
              <w:bottom w:w="0" w:type="dxa"/>
              <w:right w:w="108" w:type="dxa"/>
            </w:tcMar>
            <w:hideMark/>
          </w:tcPr>
          <w:p w:rsidR="00FA2554" w:rsidRPr="00FA2554" w:rsidRDefault="00FA2554" w:rsidP="006E6BE4">
            <w:pPr>
              <w:pStyle w:val="TAH"/>
            </w:pPr>
            <w:bookmarkStart w:id="343" w:name="OLE_LINK11"/>
            <w:bookmarkStart w:id="344" w:name="OLE_LINK12"/>
            <w:bookmarkStart w:id="345" w:name="OLE_LINK13"/>
            <w:r w:rsidRPr="00FA2554">
              <w:t>Reference channel</w:t>
            </w:r>
          </w:p>
        </w:tc>
        <w:tc>
          <w:tcPr>
            <w:tcW w:w="1417" w:type="dxa"/>
            <w:tcMar>
              <w:top w:w="0" w:type="dxa"/>
              <w:left w:w="108" w:type="dxa"/>
              <w:bottom w:w="0" w:type="dxa"/>
              <w:right w:w="108" w:type="dxa"/>
            </w:tcMar>
            <w:hideMark/>
          </w:tcPr>
          <w:p w:rsidR="00FA2554" w:rsidRPr="00FA2554" w:rsidRDefault="00FA2554" w:rsidP="006E6BE4">
            <w:pPr>
              <w:pStyle w:val="TAH"/>
            </w:pPr>
            <w:r w:rsidRPr="00FA2554">
              <w:rPr>
                <w:lang w:eastAsia="zh-CN"/>
              </w:rPr>
              <w:t>G-FR1-A1-22</w:t>
            </w:r>
          </w:p>
        </w:tc>
        <w:tc>
          <w:tcPr>
            <w:tcW w:w="1559" w:type="dxa"/>
            <w:tcMar>
              <w:top w:w="0" w:type="dxa"/>
              <w:left w:w="108" w:type="dxa"/>
              <w:bottom w:w="0" w:type="dxa"/>
              <w:right w:w="108" w:type="dxa"/>
            </w:tcMar>
            <w:hideMark/>
          </w:tcPr>
          <w:p w:rsidR="00FA2554" w:rsidRPr="00FA2554" w:rsidRDefault="00FA2554" w:rsidP="006E6BE4">
            <w:pPr>
              <w:pStyle w:val="TAH"/>
            </w:pPr>
            <w:r w:rsidRPr="00FA2554">
              <w:rPr>
                <w:lang w:eastAsia="zh-CN"/>
              </w:rPr>
              <w:t>G-FR1-A1-23</w:t>
            </w:r>
          </w:p>
        </w:tc>
        <w:tc>
          <w:tcPr>
            <w:tcW w:w="1418" w:type="dxa"/>
            <w:tcMar>
              <w:top w:w="0" w:type="dxa"/>
              <w:left w:w="108" w:type="dxa"/>
              <w:bottom w:w="0" w:type="dxa"/>
              <w:right w:w="108" w:type="dxa"/>
            </w:tcMar>
            <w:hideMark/>
          </w:tcPr>
          <w:p w:rsidR="00FA2554" w:rsidRPr="00FA2554" w:rsidRDefault="00FA2554" w:rsidP="006E6BE4">
            <w:pPr>
              <w:pStyle w:val="TAH"/>
            </w:pPr>
            <w:r w:rsidRPr="00FA2554">
              <w:rPr>
                <w:lang w:eastAsia="zh-CN"/>
              </w:rPr>
              <w:t>G-FR1-A1-25</w:t>
            </w:r>
          </w:p>
        </w:tc>
        <w:tc>
          <w:tcPr>
            <w:tcW w:w="1409" w:type="dxa"/>
            <w:tcMar>
              <w:top w:w="0" w:type="dxa"/>
              <w:left w:w="108" w:type="dxa"/>
              <w:bottom w:w="0" w:type="dxa"/>
              <w:right w:w="108" w:type="dxa"/>
            </w:tcMar>
            <w:hideMark/>
          </w:tcPr>
          <w:p w:rsidR="00FA2554" w:rsidRPr="00FA2554" w:rsidRDefault="00FA2554" w:rsidP="006E6BE4">
            <w:pPr>
              <w:pStyle w:val="TAH"/>
            </w:pPr>
            <w:r w:rsidRPr="00FA2554">
              <w:rPr>
                <w:lang w:eastAsia="zh-CN"/>
              </w:rPr>
              <w:t>G-FR1-A1-26</w:t>
            </w:r>
          </w:p>
        </w:tc>
      </w:tr>
      <w:tr w:rsidR="00FA2554" w:rsidRPr="00FA2554" w:rsidTr="006E6BE4">
        <w:trPr>
          <w:jc w:val="center"/>
        </w:trPr>
        <w:tc>
          <w:tcPr>
            <w:tcW w:w="3818" w:type="dxa"/>
            <w:tcMar>
              <w:top w:w="0" w:type="dxa"/>
              <w:left w:w="108" w:type="dxa"/>
              <w:bottom w:w="0" w:type="dxa"/>
              <w:right w:w="108" w:type="dxa"/>
            </w:tcMar>
            <w:hideMark/>
          </w:tcPr>
          <w:p w:rsidR="00FA2554" w:rsidRPr="00FA2554" w:rsidRDefault="00FA2554" w:rsidP="006E6BE4">
            <w:pPr>
              <w:pStyle w:val="TAL"/>
              <w:rPr>
                <w:lang w:eastAsia="zh-CN"/>
              </w:rPr>
            </w:pPr>
            <w:r w:rsidRPr="00FA2554">
              <w:rPr>
                <w:lang w:eastAsia="zh-CN"/>
              </w:rPr>
              <w:t>Subcarrier spacing (kHz)</w:t>
            </w:r>
          </w:p>
        </w:tc>
        <w:tc>
          <w:tcPr>
            <w:tcW w:w="1417" w:type="dxa"/>
            <w:tcMar>
              <w:top w:w="0" w:type="dxa"/>
              <w:left w:w="108" w:type="dxa"/>
              <w:bottom w:w="0" w:type="dxa"/>
              <w:right w:w="108" w:type="dxa"/>
            </w:tcMar>
            <w:hideMark/>
          </w:tcPr>
          <w:p w:rsidR="00FA2554" w:rsidRPr="00FA2554" w:rsidRDefault="00FA2554" w:rsidP="006E6BE4">
            <w:pPr>
              <w:pStyle w:val="TAC"/>
            </w:pPr>
            <w:r w:rsidRPr="00FA2554">
              <w:t>30</w:t>
            </w:r>
          </w:p>
        </w:tc>
        <w:tc>
          <w:tcPr>
            <w:tcW w:w="1559" w:type="dxa"/>
            <w:tcMar>
              <w:top w:w="0" w:type="dxa"/>
              <w:left w:w="108" w:type="dxa"/>
              <w:bottom w:w="0" w:type="dxa"/>
              <w:right w:w="108" w:type="dxa"/>
            </w:tcMar>
            <w:hideMark/>
          </w:tcPr>
          <w:p w:rsidR="00FA2554" w:rsidRPr="00FA2554" w:rsidRDefault="00FA2554" w:rsidP="006E6BE4">
            <w:pPr>
              <w:pStyle w:val="TAC"/>
            </w:pPr>
            <w:r w:rsidRPr="00FA2554">
              <w:t>60</w:t>
            </w:r>
          </w:p>
        </w:tc>
        <w:tc>
          <w:tcPr>
            <w:tcW w:w="1418" w:type="dxa"/>
            <w:tcMar>
              <w:top w:w="0" w:type="dxa"/>
              <w:left w:w="108" w:type="dxa"/>
              <w:bottom w:w="0" w:type="dxa"/>
              <w:right w:w="108" w:type="dxa"/>
            </w:tcMar>
            <w:hideMark/>
          </w:tcPr>
          <w:p w:rsidR="00FA2554" w:rsidRPr="00FA2554" w:rsidRDefault="00FA2554" w:rsidP="006E6BE4">
            <w:pPr>
              <w:pStyle w:val="TAC"/>
            </w:pPr>
            <w:r w:rsidRPr="00FA2554">
              <w:t>30</w:t>
            </w:r>
          </w:p>
        </w:tc>
        <w:tc>
          <w:tcPr>
            <w:tcW w:w="1409" w:type="dxa"/>
            <w:tcMar>
              <w:top w:w="0" w:type="dxa"/>
              <w:left w:w="108" w:type="dxa"/>
              <w:bottom w:w="0" w:type="dxa"/>
              <w:right w:w="108" w:type="dxa"/>
            </w:tcMar>
            <w:hideMark/>
          </w:tcPr>
          <w:p w:rsidR="00FA2554" w:rsidRPr="00FA2554" w:rsidRDefault="00FA2554" w:rsidP="006E6BE4">
            <w:pPr>
              <w:pStyle w:val="TAC"/>
            </w:pPr>
            <w:r w:rsidRPr="00FA2554">
              <w:t>60</w:t>
            </w:r>
          </w:p>
        </w:tc>
      </w:tr>
      <w:tr w:rsidR="00FA2554" w:rsidRPr="00FA2554" w:rsidTr="006E6BE4">
        <w:trPr>
          <w:jc w:val="center"/>
        </w:trPr>
        <w:tc>
          <w:tcPr>
            <w:tcW w:w="3818" w:type="dxa"/>
            <w:tcMar>
              <w:top w:w="0" w:type="dxa"/>
              <w:left w:w="108" w:type="dxa"/>
              <w:bottom w:w="0" w:type="dxa"/>
              <w:right w:w="108" w:type="dxa"/>
            </w:tcMar>
            <w:hideMark/>
          </w:tcPr>
          <w:p w:rsidR="00FA2554" w:rsidRPr="00FA2554" w:rsidRDefault="00FA2554" w:rsidP="006E6BE4">
            <w:pPr>
              <w:pStyle w:val="TAL"/>
            </w:pPr>
            <w:r w:rsidRPr="00FA2554">
              <w:t>Allocated resource blocks</w:t>
            </w:r>
          </w:p>
        </w:tc>
        <w:tc>
          <w:tcPr>
            <w:tcW w:w="1417" w:type="dxa"/>
            <w:tcMar>
              <w:top w:w="0" w:type="dxa"/>
              <w:left w:w="108" w:type="dxa"/>
              <w:bottom w:w="0" w:type="dxa"/>
              <w:right w:w="108" w:type="dxa"/>
            </w:tcMar>
            <w:hideMark/>
          </w:tcPr>
          <w:p w:rsidR="00FA2554" w:rsidRPr="00FA2554" w:rsidRDefault="00FA2554" w:rsidP="006E6BE4">
            <w:pPr>
              <w:pStyle w:val="TAC"/>
            </w:pPr>
            <w:r w:rsidRPr="00FA2554">
              <w:t>11</w:t>
            </w:r>
          </w:p>
        </w:tc>
        <w:tc>
          <w:tcPr>
            <w:tcW w:w="1559" w:type="dxa"/>
            <w:tcMar>
              <w:top w:w="0" w:type="dxa"/>
              <w:left w:w="108" w:type="dxa"/>
              <w:bottom w:w="0" w:type="dxa"/>
              <w:right w:w="108" w:type="dxa"/>
            </w:tcMar>
            <w:hideMark/>
          </w:tcPr>
          <w:p w:rsidR="00FA2554" w:rsidRPr="00FA2554" w:rsidRDefault="00FA2554" w:rsidP="006E6BE4">
            <w:pPr>
              <w:pStyle w:val="TAC"/>
            </w:pPr>
            <w:r w:rsidRPr="00FA2554">
              <w:t>11</w:t>
            </w:r>
          </w:p>
        </w:tc>
        <w:tc>
          <w:tcPr>
            <w:tcW w:w="1418" w:type="dxa"/>
            <w:tcMar>
              <w:top w:w="0" w:type="dxa"/>
              <w:left w:w="108" w:type="dxa"/>
              <w:bottom w:w="0" w:type="dxa"/>
              <w:right w:w="108" w:type="dxa"/>
            </w:tcMar>
            <w:hideMark/>
          </w:tcPr>
          <w:p w:rsidR="00FA2554" w:rsidRPr="00FA2554" w:rsidRDefault="00FA2554" w:rsidP="006E6BE4">
            <w:pPr>
              <w:pStyle w:val="TAC"/>
            </w:pPr>
            <w:r w:rsidRPr="00FA2554">
              <w:t>51</w:t>
            </w:r>
          </w:p>
        </w:tc>
        <w:tc>
          <w:tcPr>
            <w:tcW w:w="1409" w:type="dxa"/>
            <w:tcMar>
              <w:top w:w="0" w:type="dxa"/>
              <w:left w:w="108" w:type="dxa"/>
              <w:bottom w:w="0" w:type="dxa"/>
              <w:right w:w="108" w:type="dxa"/>
            </w:tcMar>
            <w:hideMark/>
          </w:tcPr>
          <w:p w:rsidR="00FA2554" w:rsidRPr="00FA2554" w:rsidRDefault="00FA2554" w:rsidP="006E6BE4">
            <w:pPr>
              <w:pStyle w:val="TAC"/>
            </w:pPr>
            <w:r w:rsidRPr="00FA2554">
              <w:t>24</w:t>
            </w:r>
          </w:p>
        </w:tc>
      </w:tr>
      <w:tr w:rsidR="00FA2554" w:rsidRPr="00FA2554" w:rsidTr="006E6BE4">
        <w:trPr>
          <w:jc w:val="center"/>
        </w:trPr>
        <w:tc>
          <w:tcPr>
            <w:tcW w:w="3818" w:type="dxa"/>
            <w:tcMar>
              <w:top w:w="0" w:type="dxa"/>
              <w:left w:w="108" w:type="dxa"/>
              <w:bottom w:w="0" w:type="dxa"/>
              <w:right w:w="108" w:type="dxa"/>
            </w:tcMar>
          </w:tcPr>
          <w:p w:rsidR="00FA2554" w:rsidRPr="00FA2554" w:rsidRDefault="00FA2554" w:rsidP="006E6BE4">
            <w:pPr>
              <w:pStyle w:val="TAL"/>
            </w:pPr>
            <w:r w:rsidRPr="00FA2554">
              <w:rPr>
                <w:lang w:eastAsia="zh-CN"/>
              </w:rPr>
              <w:t>CP</w:t>
            </w:r>
            <w:r w:rsidRPr="00FA2554">
              <w:t xml:space="preserve">-OFDM Symbols per </w:t>
            </w:r>
            <w:r w:rsidRPr="00FA2554">
              <w:rPr>
                <w:lang w:eastAsia="zh-CN"/>
              </w:rPr>
              <w:t>slot (Note 1)</w:t>
            </w:r>
          </w:p>
        </w:tc>
        <w:tc>
          <w:tcPr>
            <w:tcW w:w="1417" w:type="dxa"/>
            <w:tcMar>
              <w:top w:w="0" w:type="dxa"/>
              <w:left w:w="108" w:type="dxa"/>
              <w:bottom w:w="0" w:type="dxa"/>
              <w:right w:w="108" w:type="dxa"/>
            </w:tcMar>
          </w:tcPr>
          <w:p w:rsidR="00FA2554" w:rsidRPr="00FA2554" w:rsidRDefault="00FA2554" w:rsidP="006E6BE4">
            <w:pPr>
              <w:pStyle w:val="TAC"/>
            </w:pPr>
            <w:r w:rsidRPr="00FA2554">
              <w:t>9</w:t>
            </w:r>
          </w:p>
        </w:tc>
        <w:tc>
          <w:tcPr>
            <w:tcW w:w="1559" w:type="dxa"/>
            <w:tcMar>
              <w:top w:w="0" w:type="dxa"/>
              <w:left w:w="108" w:type="dxa"/>
              <w:bottom w:w="0" w:type="dxa"/>
              <w:right w:w="108" w:type="dxa"/>
            </w:tcMar>
          </w:tcPr>
          <w:p w:rsidR="00FA2554" w:rsidRPr="00FA2554" w:rsidRDefault="00FA2554" w:rsidP="006E6BE4">
            <w:pPr>
              <w:pStyle w:val="TAC"/>
            </w:pPr>
            <w:r w:rsidRPr="00FA2554">
              <w:t>9</w:t>
            </w:r>
          </w:p>
        </w:tc>
        <w:tc>
          <w:tcPr>
            <w:tcW w:w="1418" w:type="dxa"/>
            <w:tcMar>
              <w:top w:w="0" w:type="dxa"/>
              <w:left w:w="108" w:type="dxa"/>
              <w:bottom w:w="0" w:type="dxa"/>
              <w:right w:w="108" w:type="dxa"/>
            </w:tcMar>
          </w:tcPr>
          <w:p w:rsidR="00FA2554" w:rsidRPr="00FA2554" w:rsidRDefault="00FA2554" w:rsidP="006E6BE4">
            <w:pPr>
              <w:pStyle w:val="TAC"/>
            </w:pPr>
            <w:r w:rsidRPr="00FA2554">
              <w:t>9</w:t>
            </w:r>
          </w:p>
        </w:tc>
        <w:tc>
          <w:tcPr>
            <w:tcW w:w="1409" w:type="dxa"/>
            <w:tcMar>
              <w:top w:w="0" w:type="dxa"/>
              <w:left w:w="108" w:type="dxa"/>
              <w:bottom w:w="0" w:type="dxa"/>
              <w:right w:w="108" w:type="dxa"/>
            </w:tcMar>
          </w:tcPr>
          <w:p w:rsidR="00FA2554" w:rsidRPr="00FA2554" w:rsidRDefault="00FA2554" w:rsidP="006E6BE4">
            <w:pPr>
              <w:pStyle w:val="TAC"/>
            </w:pPr>
            <w:r w:rsidRPr="00FA2554">
              <w:t>9</w:t>
            </w:r>
          </w:p>
        </w:tc>
      </w:tr>
      <w:tr w:rsidR="00FA2554" w:rsidRPr="00FA2554" w:rsidTr="006E6BE4">
        <w:trPr>
          <w:jc w:val="center"/>
        </w:trPr>
        <w:tc>
          <w:tcPr>
            <w:tcW w:w="3818" w:type="dxa"/>
            <w:tcMar>
              <w:top w:w="0" w:type="dxa"/>
              <w:left w:w="108" w:type="dxa"/>
              <w:bottom w:w="0" w:type="dxa"/>
              <w:right w:w="108" w:type="dxa"/>
            </w:tcMar>
            <w:hideMark/>
          </w:tcPr>
          <w:p w:rsidR="00FA2554" w:rsidRPr="00FA2554" w:rsidRDefault="00FA2554" w:rsidP="006E6BE4">
            <w:pPr>
              <w:pStyle w:val="TAL"/>
            </w:pPr>
            <w:r w:rsidRPr="00FA2554">
              <w:t>Modulation</w:t>
            </w:r>
          </w:p>
        </w:tc>
        <w:tc>
          <w:tcPr>
            <w:tcW w:w="1417" w:type="dxa"/>
            <w:tcMar>
              <w:top w:w="0" w:type="dxa"/>
              <w:left w:w="108" w:type="dxa"/>
              <w:bottom w:w="0" w:type="dxa"/>
              <w:right w:w="108" w:type="dxa"/>
            </w:tcMar>
            <w:hideMark/>
          </w:tcPr>
          <w:p w:rsidR="00FA2554" w:rsidRPr="00FA2554" w:rsidRDefault="00FA2554" w:rsidP="006E6BE4">
            <w:pPr>
              <w:pStyle w:val="TAC"/>
            </w:pPr>
            <w:r w:rsidRPr="00FA2554">
              <w:t>QPSK</w:t>
            </w:r>
          </w:p>
        </w:tc>
        <w:tc>
          <w:tcPr>
            <w:tcW w:w="1559" w:type="dxa"/>
            <w:tcMar>
              <w:top w:w="0" w:type="dxa"/>
              <w:left w:w="108" w:type="dxa"/>
              <w:bottom w:w="0" w:type="dxa"/>
              <w:right w:w="108" w:type="dxa"/>
            </w:tcMar>
            <w:hideMark/>
          </w:tcPr>
          <w:p w:rsidR="00FA2554" w:rsidRPr="00FA2554" w:rsidRDefault="00FA2554" w:rsidP="006E6BE4">
            <w:pPr>
              <w:pStyle w:val="TAC"/>
            </w:pPr>
            <w:r w:rsidRPr="00FA2554">
              <w:t>QPSK</w:t>
            </w:r>
          </w:p>
        </w:tc>
        <w:tc>
          <w:tcPr>
            <w:tcW w:w="1418" w:type="dxa"/>
            <w:tcMar>
              <w:top w:w="0" w:type="dxa"/>
              <w:left w:w="108" w:type="dxa"/>
              <w:bottom w:w="0" w:type="dxa"/>
              <w:right w:w="108" w:type="dxa"/>
            </w:tcMar>
            <w:hideMark/>
          </w:tcPr>
          <w:p w:rsidR="00FA2554" w:rsidRPr="00FA2554" w:rsidRDefault="00FA2554" w:rsidP="006E6BE4">
            <w:pPr>
              <w:pStyle w:val="TAC"/>
            </w:pPr>
            <w:r w:rsidRPr="00FA2554">
              <w:t>QPSK</w:t>
            </w:r>
          </w:p>
        </w:tc>
        <w:tc>
          <w:tcPr>
            <w:tcW w:w="1409" w:type="dxa"/>
            <w:tcMar>
              <w:top w:w="0" w:type="dxa"/>
              <w:left w:w="108" w:type="dxa"/>
              <w:bottom w:w="0" w:type="dxa"/>
              <w:right w:w="108" w:type="dxa"/>
            </w:tcMar>
            <w:hideMark/>
          </w:tcPr>
          <w:p w:rsidR="00FA2554" w:rsidRPr="00FA2554" w:rsidRDefault="00FA2554" w:rsidP="006E6BE4">
            <w:pPr>
              <w:pStyle w:val="TAC"/>
            </w:pPr>
            <w:r w:rsidRPr="00FA2554">
              <w:t>QPSK</w:t>
            </w:r>
          </w:p>
        </w:tc>
      </w:tr>
      <w:tr w:rsidR="00FA2554" w:rsidRPr="00FA2554" w:rsidTr="006E6BE4">
        <w:trPr>
          <w:jc w:val="center"/>
        </w:trPr>
        <w:tc>
          <w:tcPr>
            <w:tcW w:w="3818" w:type="dxa"/>
            <w:tcMar>
              <w:top w:w="0" w:type="dxa"/>
              <w:left w:w="108" w:type="dxa"/>
              <w:bottom w:w="0" w:type="dxa"/>
              <w:right w:w="108" w:type="dxa"/>
            </w:tcMar>
            <w:hideMark/>
          </w:tcPr>
          <w:p w:rsidR="00FA2554" w:rsidRPr="00FA2554" w:rsidRDefault="00FA2554" w:rsidP="006E6BE4">
            <w:pPr>
              <w:pStyle w:val="TAL"/>
            </w:pPr>
            <w:r w:rsidRPr="00FA2554">
              <w:t>Code rate</w:t>
            </w:r>
            <w:r w:rsidRPr="00FA2554">
              <w:rPr>
                <w:lang w:eastAsia="zh-CN"/>
              </w:rPr>
              <w:t xml:space="preserve"> (Note 2)</w:t>
            </w:r>
          </w:p>
        </w:tc>
        <w:tc>
          <w:tcPr>
            <w:tcW w:w="1417" w:type="dxa"/>
            <w:tcMar>
              <w:top w:w="0" w:type="dxa"/>
              <w:left w:w="108" w:type="dxa"/>
              <w:bottom w:w="0" w:type="dxa"/>
              <w:right w:w="108" w:type="dxa"/>
            </w:tcMar>
            <w:hideMark/>
          </w:tcPr>
          <w:p w:rsidR="00FA2554" w:rsidRPr="00FA2554" w:rsidRDefault="00FA2554" w:rsidP="006E6BE4">
            <w:pPr>
              <w:pStyle w:val="TAC"/>
            </w:pPr>
            <w:r w:rsidRPr="00FA2554">
              <w:t>1/3</w:t>
            </w:r>
          </w:p>
        </w:tc>
        <w:tc>
          <w:tcPr>
            <w:tcW w:w="1559" w:type="dxa"/>
            <w:tcMar>
              <w:top w:w="0" w:type="dxa"/>
              <w:left w:w="108" w:type="dxa"/>
              <w:bottom w:w="0" w:type="dxa"/>
              <w:right w:w="108" w:type="dxa"/>
            </w:tcMar>
            <w:hideMark/>
          </w:tcPr>
          <w:p w:rsidR="00FA2554" w:rsidRPr="00FA2554" w:rsidRDefault="00FA2554" w:rsidP="006E6BE4">
            <w:pPr>
              <w:pStyle w:val="TAC"/>
              <w:rPr>
                <w:lang w:eastAsia="zh-TW"/>
              </w:rPr>
            </w:pPr>
            <w:r w:rsidRPr="00FA2554">
              <w:t>1/3</w:t>
            </w:r>
          </w:p>
        </w:tc>
        <w:tc>
          <w:tcPr>
            <w:tcW w:w="1418" w:type="dxa"/>
            <w:tcMar>
              <w:top w:w="0" w:type="dxa"/>
              <w:left w:w="108" w:type="dxa"/>
              <w:bottom w:w="0" w:type="dxa"/>
              <w:right w:w="108" w:type="dxa"/>
            </w:tcMar>
            <w:hideMark/>
          </w:tcPr>
          <w:p w:rsidR="00FA2554" w:rsidRPr="00FA2554" w:rsidRDefault="00FA2554" w:rsidP="006E6BE4">
            <w:pPr>
              <w:pStyle w:val="TAC"/>
            </w:pPr>
            <w:r w:rsidRPr="00FA2554">
              <w:t>1/3</w:t>
            </w:r>
          </w:p>
        </w:tc>
        <w:tc>
          <w:tcPr>
            <w:tcW w:w="1409" w:type="dxa"/>
            <w:tcMar>
              <w:top w:w="0" w:type="dxa"/>
              <w:left w:w="108" w:type="dxa"/>
              <w:bottom w:w="0" w:type="dxa"/>
              <w:right w:w="108" w:type="dxa"/>
            </w:tcMar>
            <w:hideMark/>
          </w:tcPr>
          <w:p w:rsidR="00FA2554" w:rsidRPr="00FA2554" w:rsidRDefault="00FA2554" w:rsidP="006E6BE4">
            <w:pPr>
              <w:pStyle w:val="TAC"/>
            </w:pPr>
            <w:r w:rsidRPr="00FA2554">
              <w:t>1/3</w:t>
            </w:r>
          </w:p>
        </w:tc>
      </w:tr>
      <w:tr w:rsidR="00FA2554" w:rsidRPr="00FA2554" w:rsidTr="006E6BE4">
        <w:trPr>
          <w:jc w:val="center"/>
        </w:trPr>
        <w:tc>
          <w:tcPr>
            <w:tcW w:w="9621" w:type="dxa"/>
            <w:gridSpan w:val="5"/>
            <w:tcMar>
              <w:top w:w="0" w:type="dxa"/>
              <w:left w:w="108" w:type="dxa"/>
              <w:bottom w:w="0" w:type="dxa"/>
              <w:right w:w="108" w:type="dxa"/>
            </w:tcMar>
          </w:tcPr>
          <w:p w:rsidR="00FA2554" w:rsidRPr="00FA2554" w:rsidRDefault="00FA2554" w:rsidP="006E6BE4">
            <w:pPr>
              <w:pStyle w:val="TAN"/>
            </w:pPr>
            <w:bookmarkStart w:id="346" w:name="_Hlk499884117"/>
            <w:r w:rsidRPr="00FA2554">
              <w:t>NOTE 1:</w:t>
            </w:r>
            <w:r w:rsidRPr="00FA2554">
              <w:tab/>
            </w:r>
            <w:r w:rsidRPr="00FA2554">
              <w:rPr>
                <w:i/>
                <w:iCs/>
              </w:rPr>
              <w:t>DL-DMRS-config-type</w:t>
            </w:r>
            <w:r w:rsidRPr="00FA2554">
              <w:t xml:space="preserve"> = 1 with </w:t>
            </w:r>
            <w:r w:rsidRPr="00FA2554">
              <w:rPr>
                <w:i/>
                <w:iCs/>
              </w:rPr>
              <w:t>DL-DMRS-max-len</w:t>
            </w:r>
            <w:r w:rsidRPr="00FA2554">
              <w:t xml:space="preserve"> = 1, </w:t>
            </w:r>
            <w:r w:rsidRPr="00FA2554">
              <w:rPr>
                <w:i/>
                <w:iCs/>
              </w:rPr>
              <w:t>DL-DMRS-add-pos</w:t>
            </w:r>
            <w:r w:rsidRPr="00FA2554">
              <w:t xml:space="preserve"> = pos2 with </w:t>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Pr="00FA2554">
              <w:fldChar w:fldCharType="begin"/>
            </w:r>
            <w:r w:rsidRPr="00FA2554">
              <w:instrText xml:space="preserve"> INCLUDEPICTURE  "cid:image003.png@01D6459A.4A6FCF50" \* MERGEFORMATINET </w:instrText>
            </w:r>
            <w:r w:rsidRPr="00FA2554">
              <w:fldChar w:fldCharType="separate"/>
            </w:r>
            <w:r w:rsidR="009B298F">
              <w:fldChar w:fldCharType="begin"/>
            </w:r>
            <w:r w:rsidR="009B298F">
              <w:instrText xml:space="preserve"> INCLUDEPICTURE  "cid:image003.png@01D6459A.4A6FCF50" \* MERGEFORMATINET </w:instrText>
            </w:r>
            <w:r w:rsidR="009B298F">
              <w:fldChar w:fldCharType="separate"/>
            </w:r>
            <w:r w:rsidR="00327EC8">
              <w:fldChar w:fldCharType="begin"/>
            </w:r>
            <w:r w:rsidR="00327EC8">
              <w:instrText xml:space="preserve"> INCLUDEPICTURE  "cid:image003.png@01D6459A.4A6FCF50" \* MERGEFORMATINET </w:instrText>
            </w:r>
            <w:r w:rsidR="00327EC8">
              <w:fldChar w:fldCharType="separate"/>
            </w:r>
            <w:r w:rsidR="0033014A">
              <w:fldChar w:fldCharType="begin"/>
            </w:r>
            <w:r w:rsidR="0033014A">
              <w:instrText xml:space="preserve"> </w:instrText>
            </w:r>
            <w:r w:rsidR="0033014A">
              <w:instrText>I</w:instrText>
            </w:r>
            <w:r w:rsidR="0033014A">
              <w:instrText>NCLUDEPICTURE  "cid:image003.png@01D6459A.4A6FCF50" \* MERGEFORMATINET</w:instrText>
            </w:r>
            <w:r w:rsidR="0033014A">
              <w:instrText xml:space="preserve"> </w:instrText>
            </w:r>
            <w:r w:rsidR="0033014A">
              <w:fldChar w:fldCharType="separate"/>
            </w:r>
            <w:r w:rsidR="007C3863">
              <w:pict>
                <v:shape id="Picture 2" o:spid="_x0000_i1080" type="#_x0000_t75" style="width:7.5pt;height:14.25pt">
                  <v:imagedata r:id="rId43" r:href="rId44"/>
                </v:shape>
              </w:pict>
            </w:r>
            <w:r w:rsidR="0033014A">
              <w:fldChar w:fldCharType="end"/>
            </w:r>
            <w:r w:rsidR="00327EC8">
              <w:fldChar w:fldCharType="end"/>
            </w:r>
            <w:r w:rsidR="009B298F">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t xml:space="preserve">= 2, </w:t>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Pr="00FA2554">
              <w:fldChar w:fldCharType="begin"/>
            </w:r>
            <w:r w:rsidRPr="00FA2554">
              <w:instrText xml:space="preserve"> INCLUDEPICTURE  "cid:image004.png@01D6459A.4A6FCF50" \* MERGEFORMATINET </w:instrText>
            </w:r>
            <w:r w:rsidRPr="00FA2554">
              <w:fldChar w:fldCharType="separate"/>
            </w:r>
            <w:r w:rsidR="009B298F">
              <w:fldChar w:fldCharType="begin"/>
            </w:r>
            <w:r w:rsidR="009B298F">
              <w:instrText xml:space="preserve"> INCLUDEPICTURE  "cid:image004.png@01D6459A.4A6FCF50" \* MERGEFORMATINET </w:instrText>
            </w:r>
            <w:r w:rsidR="009B298F">
              <w:fldChar w:fldCharType="separate"/>
            </w:r>
            <w:r w:rsidR="00327EC8">
              <w:fldChar w:fldCharType="begin"/>
            </w:r>
            <w:r w:rsidR="00327EC8">
              <w:instrText xml:space="preserve"> INCLUDEPICTURE  "cid:image004.png@01D6459A.4A6FCF50" \* MERGEFORMATINET </w:instrText>
            </w:r>
            <w:r w:rsidR="00327EC8">
              <w:fldChar w:fldCharType="separate"/>
            </w:r>
            <w:r w:rsidR="0033014A">
              <w:fldChar w:fldCharType="begin"/>
            </w:r>
            <w:r w:rsidR="0033014A">
              <w:instrText xml:space="preserve"> </w:instrText>
            </w:r>
            <w:r w:rsidR="0033014A">
              <w:instrText>INCLUDEPICTURE  "cid:image004.png@01D6459A.4A6FCF50" \* MERGEFORMATINET</w:instrText>
            </w:r>
            <w:r w:rsidR="0033014A">
              <w:instrText xml:space="preserve"> </w:instrText>
            </w:r>
            <w:r w:rsidR="0033014A">
              <w:fldChar w:fldCharType="separate"/>
            </w:r>
            <w:r w:rsidR="007C3863">
              <w:pict>
                <v:shape id="Picture 3" o:spid="_x0000_i1081" type="#_x0000_t75" style="width:7.5pt;height:14.25pt">
                  <v:imagedata r:id="rId45" r:href="rId46"/>
                </v:shape>
              </w:pict>
            </w:r>
            <w:r w:rsidR="0033014A">
              <w:fldChar w:fldCharType="end"/>
            </w:r>
            <w:r w:rsidR="00327EC8">
              <w:fldChar w:fldCharType="end"/>
            </w:r>
            <w:r w:rsidR="009B298F">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fldChar w:fldCharType="end"/>
            </w:r>
            <w:r w:rsidRPr="00FA2554">
              <w:t>= 6 and 9 as per Table 7.4.1.1.2-3 of TS 38.211 </w:t>
            </w:r>
            <w:r w:rsidRPr="00FA2554">
              <w:fldChar w:fldCharType="begin"/>
            </w:r>
            <w:r w:rsidRPr="00FA2554">
              <w:instrText xml:space="preserve"> REF _Ref43896289 \n \h </w:instrText>
            </w:r>
            <w:r>
              <w:instrText xml:space="preserve"> \* MERGEFORMAT </w:instrText>
            </w:r>
            <w:r w:rsidRPr="00FA2554">
              <w:fldChar w:fldCharType="separate"/>
            </w:r>
            <w:r w:rsidRPr="00FA2554">
              <w:t>[3]</w:t>
            </w:r>
            <w:r w:rsidRPr="00FA2554">
              <w:fldChar w:fldCharType="end"/>
            </w:r>
            <w:r w:rsidRPr="00FA2554">
              <w:t>.</w:t>
            </w:r>
          </w:p>
          <w:p w:rsidR="00FA2554" w:rsidRPr="00FA2554" w:rsidRDefault="00FA2554" w:rsidP="006E6BE4">
            <w:pPr>
              <w:pStyle w:val="TAN"/>
              <w:rPr>
                <w:lang w:eastAsia="zh-TW"/>
              </w:rPr>
            </w:pPr>
            <w:r w:rsidRPr="00FA2554">
              <w:t>NOTE 2:</w:t>
            </w:r>
            <w:r w:rsidRPr="00FA2554">
              <w:tab/>
              <w:t>MCS index 4 and target coding rate = 308/1024 are adopted to calculate payload size for receiver sensitivity</w:t>
            </w:r>
          </w:p>
        </w:tc>
      </w:tr>
      <w:bookmarkEnd w:id="343"/>
      <w:bookmarkEnd w:id="344"/>
      <w:bookmarkEnd w:id="345"/>
      <w:bookmarkEnd w:id="346"/>
    </w:tbl>
    <w:p w:rsidR="00FA2554" w:rsidRPr="00FA2554" w:rsidRDefault="00FA2554" w:rsidP="00FA2554">
      <w:pPr>
        <w:rPr>
          <w:lang w:eastAsia="zh-CN"/>
        </w:rPr>
      </w:pPr>
    </w:p>
    <w:p w:rsidR="00FA2554" w:rsidRPr="00FA2554" w:rsidRDefault="00FA2554" w:rsidP="00FA2554">
      <w:pPr>
        <w:pStyle w:val="Heading2"/>
        <w:rPr>
          <w:lang w:eastAsia="zh-CN"/>
        </w:rPr>
      </w:pPr>
      <w:bookmarkStart w:id="347" w:name="_Toc13080240"/>
      <w:bookmarkStart w:id="348" w:name="_Toc18916174"/>
      <w:bookmarkStart w:id="349" w:name="_Toc51054765"/>
      <w:bookmarkStart w:id="350" w:name="_Toc53221941"/>
      <w:bookmarkStart w:id="351" w:name="_Toc53222105"/>
      <w:bookmarkStart w:id="352" w:name="_Toc53222208"/>
      <w:bookmarkStart w:id="353" w:name="_Toc53222649"/>
      <w:bookmarkStart w:id="354" w:name="_Toc61185860"/>
      <w:r w:rsidRPr="00FA2554">
        <w:rPr>
          <w:rFonts w:hint="eastAsia"/>
          <w:lang w:eastAsia="zh-CN"/>
        </w:rPr>
        <w:t>8</w:t>
      </w:r>
      <w:r w:rsidRPr="00FA2554">
        <w:t>.3</w:t>
      </w:r>
      <w:r w:rsidRPr="00FA2554">
        <w:tab/>
        <w:t>Dynamic range</w:t>
      </w:r>
      <w:bookmarkEnd w:id="347"/>
      <w:bookmarkEnd w:id="348"/>
      <w:bookmarkEnd w:id="349"/>
      <w:bookmarkEnd w:id="350"/>
      <w:bookmarkEnd w:id="351"/>
      <w:bookmarkEnd w:id="352"/>
      <w:bookmarkEnd w:id="353"/>
      <w:bookmarkEnd w:id="354"/>
    </w:p>
    <w:p w:rsidR="00FA2554" w:rsidRPr="00FA2554" w:rsidRDefault="00FA2554" w:rsidP="00FA2554">
      <w:r w:rsidRPr="00FA2554">
        <w:rPr>
          <w:rFonts w:hint="eastAsia"/>
        </w:rPr>
        <w:t>T</w:t>
      </w:r>
      <w:r w:rsidRPr="00FA2554">
        <w:t>he IAB-DU receiver dynamic range requirement is the same as the BS.</w:t>
      </w:r>
    </w:p>
    <w:p w:rsidR="00FA2554" w:rsidRPr="00FA2554" w:rsidRDefault="00FA2554" w:rsidP="00FA2554">
      <w:r w:rsidRPr="00FA2554">
        <w:t>There is no IAB-MT receiver dynamic range requirement.</w:t>
      </w:r>
    </w:p>
    <w:p w:rsidR="00FA2554" w:rsidRPr="00FA2554" w:rsidRDefault="00FA2554" w:rsidP="00FA2554">
      <w:pPr>
        <w:pStyle w:val="Heading2"/>
      </w:pPr>
      <w:bookmarkStart w:id="355" w:name="_Toc13080243"/>
      <w:bookmarkStart w:id="356" w:name="_Toc18916175"/>
      <w:bookmarkStart w:id="357" w:name="_Toc51054766"/>
      <w:bookmarkStart w:id="358" w:name="_Toc53221942"/>
      <w:bookmarkStart w:id="359" w:name="_Toc53222106"/>
      <w:bookmarkStart w:id="360" w:name="_Toc53222209"/>
      <w:bookmarkStart w:id="361" w:name="_Toc53222650"/>
      <w:bookmarkStart w:id="362" w:name="_Toc61185861"/>
      <w:r w:rsidRPr="00FA2554">
        <w:rPr>
          <w:rFonts w:hint="eastAsia"/>
          <w:lang w:eastAsia="zh-CN"/>
        </w:rPr>
        <w:t>8</w:t>
      </w:r>
      <w:r w:rsidRPr="00FA2554">
        <w:t>.4</w:t>
      </w:r>
      <w:r w:rsidRPr="00FA2554">
        <w:tab/>
      </w:r>
      <w:bookmarkEnd w:id="355"/>
      <w:bookmarkEnd w:id="356"/>
      <w:r w:rsidR="006302F6" w:rsidRPr="007E346D">
        <w:t>In-band selectivity and blocking</w:t>
      </w:r>
      <w:bookmarkEnd w:id="357"/>
      <w:bookmarkEnd w:id="358"/>
      <w:bookmarkEnd w:id="359"/>
      <w:bookmarkEnd w:id="360"/>
      <w:bookmarkEnd w:id="361"/>
      <w:bookmarkEnd w:id="362"/>
    </w:p>
    <w:p w:rsidR="006302F6" w:rsidRPr="00FA2554" w:rsidRDefault="006302F6" w:rsidP="006302F6">
      <w:pPr>
        <w:rPr>
          <w:lang w:val="en-US" w:eastAsia="zh-CN"/>
        </w:rPr>
      </w:pPr>
      <w:bookmarkStart w:id="363" w:name="_Toc13080254"/>
      <w:bookmarkStart w:id="364" w:name="_Toc18916176"/>
      <w:r>
        <w:rPr>
          <w:rFonts w:eastAsia="DengXian" w:hint="eastAsia"/>
          <w:lang w:val="en-US" w:eastAsia="zh-CN"/>
        </w:rPr>
        <w:t>For IAB-MT</w:t>
      </w:r>
      <w:r>
        <w:rPr>
          <w:rFonts w:eastAsia="DengXian"/>
          <w:lang w:val="en-US" w:eastAsia="zh-CN"/>
        </w:rPr>
        <w:t xml:space="preserve"> it is agreed to reuse gNB requirement with update on interfering signal type as CP-OFDM.</w:t>
      </w:r>
    </w:p>
    <w:p w:rsidR="00FA2554" w:rsidRPr="00FA2554" w:rsidRDefault="00FA2554" w:rsidP="00FA2554">
      <w:pPr>
        <w:pStyle w:val="Heading2"/>
        <w:rPr>
          <w:lang w:eastAsia="zh-CN"/>
        </w:rPr>
      </w:pPr>
      <w:bookmarkStart w:id="365" w:name="_Toc51054767"/>
      <w:bookmarkStart w:id="366" w:name="_Toc53221943"/>
      <w:bookmarkStart w:id="367" w:name="_Toc53222107"/>
      <w:bookmarkStart w:id="368" w:name="_Toc53222210"/>
      <w:bookmarkStart w:id="369" w:name="_Toc53222651"/>
      <w:bookmarkStart w:id="370" w:name="_Toc61185862"/>
      <w:r w:rsidRPr="00FA2554">
        <w:rPr>
          <w:rFonts w:hint="eastAsia"/>
          <w:lang w:eastAsia="zh-CN"/>
        </w:rPr>
        <w:t>8</w:t>
      </w:r>
      <w:r w:rsidRPr="00FA2554">
        <w:t>.5</w:t>
      </w:r>
      <w:r w:rsidRPr="00FA2554">
        <w:tab/>
      </w:r>
      <w:bookmarkEnd w:id="363"/>
      <w:bookmarkEnd w:id="364"/>
      <w:r w:rsidR="006302F6" w:rsidRPr="007E346D">
        <w:t>Out-of-band blocking</w:t>
      </w:r>
      <w:bookmarkEnd w:id="365"/>
      <w:bookmarkEnd w:id="366"/>
      <w:bookmarkEnd w:id="367"/>
      <w:bookmarkEnd w:id="368"/>
      <w:bookmarkEnd w:id="369"/>
      <w:bookmarkEnd w:id="370"/>
    </w:p>
    <w:p w:rsidR="00FA2554" w:rsidRPr="00FA2554" w:rsidRDefault="006302F6" w:rsidP="00FA2554">
      <w:pPr>
        <w:pStyle w:val="Guidance"/>
        <w:rPr>
          <w:i w:val="0"/>
          <w:color w:val="auto"/>
          <w:szCs w:val="24"/>
          <w:lang w:val="en-US" w:eastAsia="zh-CN"/>
        </w:rPr>
      </w:pPr>
      <w:bookmarkStart w:id="371" w:name="_Toc13080259"/>
      <w:bookmarkStart w:id="372" w:name="_Toc18916177"/>
      <w:r w:rsidRPr="007C3863">
        <w:rPr>
          <w:rFonts w:eastAsia="DengXian"/>
          <w:i w:val="0"/>
          <w:color w:val="auto"/>
          <w:lang w:val="en-US" w:eastAsia="zh-CN"/>
        </w:rPr>
        <w:t>Considering the deployment scenario of IAB node, it is agreed to reuse the same gNB requirement for both IAB-MT and IAB-DU.</w:t>
      </w:r>
    </w:p>
    <w:p w:rsidR="00FA2554" w:rsidRPr="00FA2554" w:rsidRDefault="00FA2554" w:rsidP="00FA2554">
      <w:pPr>
        <w:pStyle w:val="Heading2"/>
        <w:rPr>
          <w:lang w:eastAsia="zh-CN"/>
        </w:rPr>
      </w:pPr>
      <w:bookmarkStart w:id="373" w:name="_Toc51054768"/>
      <w:bookmarkStart w:id="374" w:name="_Toc53221944"/>
      <w:bookmarkStart w:id="375" w:name="_Toc53222108"/>
      <w:bookmarkStart w:id="376" w:name="_Toc53222211"/>
      <w:bookmarkStart w:id="377" w:name="_Toc53222652"/>
      <w:bookmarkStart w:id="378" w:name="_Toc61185863"/>
      <w:r w:rsidRPr="00FA2554">
        <w:rPr>
          <w:rFonts w:hint="eastAsia"/>
          <w:lang w:eastAsia="zh-CN"/>
        </w:rPr>
        <w:t>8</w:t>
      </w:r>
      <w:r w:rsidRPr="00FA2554">
        <w:t>.6</w:t>
      </w:r>
      <w:r w:rsidRPr="00FA2554">
        <w:tab/>
        <w:t>Receiver spurious emissions</w:t>
      </w:r>
      <w:bookmarkEnd w:id="371"/>
      <w:bookmarkEnd w:id="372"/>
      <w:bookmarkEnd w:id="373"/>
      <w:bookmarkEnd w:id="374"/>
      <w:bookmarkEnd w:id="375"/>
      <w:bookmarkEnd w:id="376"/>
      <w:bookmarkEnd w:id="377"/>
      <w:bookmarkEnd w:id="378"/>
    </w:p>
    <w:p w:rsidR="00FA2554" w:rsidRPr="00FA2554" w:rsidRDefault="00FA2554" w:rsidP="00FA2554">
      <w:pPr>
        <w:pStyle w:val="Heading3"/>
      </w:pPr>
      <w:bookmarkStart w:id="379" w:name="_Toc51054769"/>
      <w:bookmarkStart w:id="380" w:name="_Toc53221945"/>
      <w:bookmarkStart w:id="381" w:name="_Toc53222109"/>
      <w:bookmarkStart w:id="382" w:name="_Toc53222212"/>
      <w:bookmarkStart w:id="383" w:name="_Toc53222653"/>
      <w:bookmarkStart w:id="384" w:name="_Toc61185864"/>
      <w:r w:rsidRPr="00FA2554">
        <w:t>8.6.1</w:t>
      </w:r>
      <w:r>
        <w:tab/>
      </w:r>
      <w:r w:rsidRPr="00FA2554">
        <w:t>IAB-MT Receiver spurious for IAB type 1-H</w:t>
      </w:r>
      <w:bookmarkEnd w:id="379"/>
      <w:bookmarkEnd w:id="380"/>
      <w:bookmarkEnd w:id="381"/>
      <w:bookmarkEnd w:id="382"/>
      <w:bookmarkEnd w:id="383"/>
      <w:bookmarkEnd w:id="384"/>
    </w:p>
    <w:p w:rsidR="00FA2554" w:rsidRPr="00FA2554" w:rsidRDefault="00FA2554" w:rsidP="00FA2554">
      <w:r w:rsidRPr="00FA2554">
        <w:t xml:space="preserve">To protect the coexisting service, the spurious level generated from receiver should be limited. For example, for the synchronized protected service, this could be the case of protecting IAB-MT receiving from IAB node#1 as shown in Figure 8.6-1. The RX spurious generated from IAB-MT receiver at IAB node #2 will impact the UE receiving camped to the parent IAB node#1 cell but not on the UE camped to IAB-DU cell of IAB node#2. This is because IAB-DU and IAB-MT will be operated in TDM manner and thus there is no IAB-DU transmitting in IAB node#2 when IAB-MT receiver is enabled. Compared with the traditional coexisting distance of 5m for outdoor deployment for UE to UE interference analysis, the distance between IAB-MT to victim UE at parent IAB cell is larger as it will be installed at site similar to BS. Therefore, there is not necessary to reuse the UE Rx spurious requirement. </w:t>
      </w:r>
    </w:p>
    <w:p w:rsidR="00FA2554" w:rsidRPr="00FA2554" w:rsidRDefault="00FA2554" w:rsidP="00FA2554">
      <w:r w:rsidRPr="00FA2554">
        <w:t xml:space="preserve">For the unsynchronized co-existing service, IAB-MT spurious level does not need to be tighter than IAB-DU receiver spurious requirement. </w:t>
      </w:r>
    </w:p>
    <w:p w:rsidR="00FA2554" w:rsidRPr="00FA2554" w:rsidRDefault="00FA2554" w:rsidP="00FA2554">
      <w:r w:rsidRPr="00FA2554">
        <w:t xml:space="preserve"> From protection of both synchronized or unsynchronized coexisting service, the IAB-DU receiver spurious for receiver spurious could be reused for IAB-MT. </w:t>
      </w:r>
    </w:p>
    <w:p w:rsidR="00FA2554" w:rsidRPr="00FA2554" w:rsidRDefault="00FA2554" w:rsidP="00FA2554">
      <w:pPr>
        <w:pStyle w:val="Guidance"/>
      </w:pPr>
      <w:r w:rsidRPr="00FA2554">
        <w:object w:dxaOrig="10032" w:dyaOrig="4837">
          <v:shape id="_x0000_i1082" type="#_x0000_t75" style="width:482.25pt;height:231.75pt" o:ole="">
            <v:imagedata r:id="rId47" o:title=""/>
          </v:shape>
          <o:OLEObject Type="Embed" ProgID="Visio.Drawing.15" ShapeID="_x0000_i1082" DrawAspect="Content" ObjectID="_1671798589" r:id="rId48"/>
        </w:object>
      </w:r>
    </w:p>
    <w:p w:rsidR="00FA2554" w:rsidRPr="00FA2554" w:rsidRDefault="00FA2554" w:rsidP="00FA2554">
      <w:pPr>
        <w:pStyle w:val="TF"/>
      </w:pPr>
      <w:r w:rsidRPr="00FA2554">
        <w:t>Figure 8.6-1: coexisting service interference when IAB-MT receiving from parent IAB</w:t>
      </w:r>
    </w:p>
    <w:p w:rsidR="00FA2554" w:rsidRPr="00FA2554" w:rsidRDefault="00FA2554" w:rsidP="00FA2554">
      <w:pPr>
        <w:pStyle w:val="Heading2"/>
        <w:rPr>
          <w:lang w:eastAsia="zh-CN"/>
        </w:rPr>
      </w:pPr>
      <w:bookmarkStart w:id="385" w:name="_Toc13080264"/>
      <w:bookmarkStart w:id="386" w:name="_Toc18916178"/>
      <w:bookmarkStart w:id="387" w:name="_Toc51054770"/>
      <w:bookmarkStart w:id="388" w:name="_Toc53221946"/>
      <w:bookmarkStart w:id="389" w:name="_Toc53222110"/>
      <w:bookmarkStart w:id="390" w:name="_Toc53222213"/>
      <w:bookmarkStart w:id="391" w:name="_Toc53222654"/>
      <w:bookmarkStart w:id="392" w:name="_Hlk497680045"/>
      <w:bookmarkStart w:id="393" w:name="_Toc61185865"/>
      <w:r w:rsidRPr="00FA2554">
        <w:rPr>
          <w:rFonts w:hint="eastAsia"/>
          <w:lang w:eastAsia="zh-CN"/>
        </w:rPr>
        <w:t>8</w:t>
      </w:r>
      <w:r w:rsidRPr="00FA2554">
        <w:t>.7</w:t>
      </w:r>
      <w:r w:rsidRPr="00FA2554">
        <w:tab/>
        <w:t>Receiver intermodulation</w:t>
      </w:r>
      <w:bookmarkEnd w:id="385"/>
      <w:bookmarkEnd w:id="386"/>
      <w:bookmarkEnd w:id="387"/>
      <w:bookmarkEnd w:id="388"/>
      <w:bookmarkEnd w:id="389"/>
      <w:bookmarkEnd w:id="390"/>
      <w:bookmarkEnd w:id="391"/>
      <w:bookmarkEnd w:id="393"/>
    </w:p>
    <w:p w:rsidR="00FA2554" w:rsidRPr="00FA2554" w:rsidRDefault="00FA2554" w:rsidP="00FA2554">
      <w:pPr>
        <w:rPr>
          <w:lang w:eastAsia="zh-CN"/>
        </w:rPr>
      </w:pPr>
      <w:r w:rsidRPr="00FA2554">
        <w:rPr>
          <w:rFonts w:hint="eastAsia"/>
          <w:lang w:val="en-US" w:eastAsia="zh-CN"/>
        </w:rPr>
        <w:t xml:space="preserve">For IAB-MT </w:t>
      </w:r>
      <w:r w:rsidRPr="00FA2554">
        <w:rPr>
          <w:rFonts w:hint="eastAsia"/>
          <w:i/>
          <w:iCs/>
          <w:lang w:val="en-US" w:eastAsia="zh-CN"/>
        </w:rPr>
        <w:t>type 1-H</w:t>
      </w:r>
      <w:r w:rsidRPr="00FA2554">
        <w:rPr>
          <w:rFonts w:hint="eastAsia"/>
          <w:lang w:val="en-US" w:eastAsia="zh-CN"/>
        </w:rPr>
        <w:t>, as IBB requirement is agreed to reuse BS requirements and interfering signal power of RX IMD requirement is close to that of IBB requirements in general, therefore it</w:t>
      </w:r>
      <w:r>
        <w:rPr>
          <w:lang w:val="en-US" w:eastAsia="zh-CN"/>
        </w:rPr>
        <w:t>'</w:t>
      </w:r>
      <w:r w:rsidRPr="00FA2554">
        <w:rPr>
          <w:rFonts w:hint="eastAsia"/>
          <w:lang w:val="en-US" w:eastAsia="zh-CN"/>
        </w:rPr>
        <w:t>s agreed to reuse BS RX IMD requirement for IAB-MT.</w:t>
      </w:r>
    </w:p>
    <w:p w:rsidR="00FA2554" w:rsidRPr="00FA2554" w:rsidRDefault="00FA2554" w:rsidP="00FA2554">
      <w:pPr>
        <w:pStyle w:val="Heading2"/>
      </w:pPr>
      <w:bookmarkStart w:id="394" w:name="_Toc13080267"/>
      <w:bookmarkStart w:id="395" w:name="_Toc18916179"/>
      <w:bookmarkStart w:id="396" w:name="_Toc51054771"/>
      <w:bookmarkStart w:id="397" w:name="_Toc53221947"/>
      <w:bookmarkStart w:id="398" w:name="_Toc53222111"/>
      <w:bookmarkStart w:id="399" w:name="_Toc53222214"/>
      <w:bookmarkStart w:id="400" w:name="_Toc53222655"/>
      <w:bookmarkStart w:id="401" w:name="_Hlk497680119"/>
      <w:bookmarkStart w:id="402" w:name="_Toc61185866"/>
      <w:bookmarkEnd w:id="392"/>
      <w:r w:rsidRPr="00FA2554">
        <w:rPr>
          <w:rFonts w:hint="eastAsia"/>
          <w:lang w:eastAsia="zh-CN"/>
        </w:rPr>
        <w:t>8</w:t>
      </w:r>
      <w:r w:rsidRPr="00FA2554">
        <w:t>.8</w:t>
      </w:r>
      <w:r w:rsidRPr="00FA2554">
        <w:tab/>
        <w:t>In-channel selectivity</w:t>
      </w:r>
      <w:bookmarkEnd w:id="394"/>
      <w:bookmarkEnd w:id="395"/>
      <w:bookmarkEnd w:id="396"/>
      <w:bookmarkEnd w:id="397"/>
      <w:bookmarkEnd w:id="398"/>
      <w:bookmarkEnd w:id="399"/>
      <w:bookmarkEnd w:id="400"/>
      <w:bookmarkEnd w:id="402"/>
    </w:p>
    <w:p w:rsidR="00FA2554" w:rsidRPr="00FA2554" w:rsidRDefault="00FA2554" w:rsidP="00FA2554">
      <w:pPr>
        <w:rPr>
          <w:lang w:eastAsia="zh-CN"/>
        </w:rPr>
      </w:pPr>
      <w:bookmarkStart w:id="403" w:name="OLE_LINK3"/>
      <w:bookmarkStart w:id="404" w:name="_Toc13080327"/>
      <w:bookmarkEnd w:id="401"/>
      <w:r w:rsidRPr="00FA2554">
        <w:rPr>
          <w:rFonts w:eastAsia="DengXian" w:hint="eastAsia"/>
          <w:lang w:val="en-US" w:eastAsia="zh-CN"/>
        </w:rPr>
        <w:t xml:space="preserve">For IAB-MT, similar as legacy NR UE, there is no RX in-channel selectivity requirement defined in TS 38.101, therefore it is agreed that no in-channel selectivity will be defined for </w:t>
      </w:r>
      <w:r w:rsidRPr="00FA2554">
        <w:rPr>
          <w:rFonts w:eastAsia="DengXian"/>
          <w:lang w:val="en-US" w:eastAsia="zh-CN"/>
        </w:rPr>
        <w:t>IAB-MT</w:t>
      </w:r>
      <w:r w:rsidRPr="00FA2554">
        <w:rPr>
          <w:rFonts w:eastAsia="DengXian" w:hint="eastAsia"/>
          <w:i/>
          <w:iCs/>
          <w:lang w:val="en-US" w:eastAsia="zh-CN"/>
        </w:rPr>
        <w:t>.</w:t>
      </w:r>
      <w:bookmarkEnd w:id="403"/>
    </w:p>
    <w:p w:rsidR="00FA2554" w:rsidRPr="00FA2554" w:rsidRDefault="00FA2554" w:rsidP="00FA2554">
      <w:pPr>
        <w:pStyle w:val="Heading1"/>
      </w:pPr>
      <w:bookmarkStart w:id="405" w:name="_Toc18916181"/>
      <w:bookmarkStart w:id="406" w:name="_Toc51054772"/>
      <w:bookmarkStart w:id="407" w:name="_Toc53221948"/>
      <w:bookmarkStart w:id="408" w:name="_Toc53222112"/>
      <w:bookmarkStart w:id="409" w:name="_Toc53222215"/>
      <w:bookmarkStart w:id="410" w:name="_Toc53222656"/>
      <w:bookmarkStart w:id="411" w:name="_Toc61185867"/>
      <w:r w:rsidRPr="00FA2554">
        <w:t>9</w:t>
      </w:r>
      <w:r w:rsidRPr="00FA2554">
        <w:tab/>
        <w:t>Radiated transmitter characteristics</w:t>
      </w:r>
      <w:bookmarkEnd w:id="404"/>
      <w:bookmarkEnd w:id="405"/>
      <w:bookmarkEnd w:id="406"/>
      <w:bookmarkEnd w:id="407"/>
      <w:bookmarkEnd w:id="408"/>
      <w:bookmarkEnd w:id="409"/>
      <w:bookmarkEnd w:id="410"/>
      <w:bookmarkEnd w:id="411"/>
    </w:p>
    <w:p w:rsidR="00FA2554" w:rsidRPr="00FA2554" w:rsidRDefault="00FA2554" w:rsidP="00FA2554">
      <w:pPr>
        <w:pStyle w:val="Heading2"/>
      </w:pPr>
      <w:bookmarkStart w:id="412" w:name="_Toc13080328"/>
      <w:bookmarkStart w:id="413" w:name="_Toc18916182"/>
      <w:bookmarkStart w:id="414" w:name="_Toc51054773"/>
      <w:bookmarkStart w:id="415" w:name="_Toc53221949"/>
      <w:bookmarkStart w:id="416" w:name="_Toc53222113"/>
      <w:bookmarkStart w:id="417" w:name="_Toc53222216"/>
      <w:bookmarkStart w:id="418" w:name="_Toc53222657"/>
      <w:bookmarkStart w:id="419" w:name="_Toc61185868"/>
      <w:r w:rsidRPr="00FA2554">
        <w:t>9.1</w:t>
      </w:r>
      <w:r w:rsidRPr="00FA2554">
        <w:tab/>
        <w:t>General</w:t>
      </w:r>
      <w:bookmarkEnd w:id="412"/>
      <w:bookmarkEnd w:id="413"/>
      <w:bookmarkEnd w:id="414"/>
      <w:bookmarkEnd w:id="415"/>
      <w:bookmarkEnd w:id="416"/>
      <w:bookmarkEnd w:id="417"/>
      <w:bookmarkEnd w:id="418"/>
      <w:bookmarkEnd w:id="419"/>
    </w:p>
    <w:p w:rsidR="00FA2554" w:rsidRPr="00FA2554" w:rsidRDefault="00FA2554" w:rsidP="00FA2554">
      <w:r w:rsidRPr="00FA2554">
        <w:t>Radiated transmitter characteristics were defined for IAB-MT and IAB-DU types 1-O and 2-O. Additionally IAB-MT and IAB-DU type 1-H needs to meet the radiated transmit power requirement. IAB-DU type 1-O and type 2-O requirements are the same as defined for NR BS. For IAB-MT type 1-O no minimum number of transceivers have been defined, allowing type 1-O IAB-MT to have any number of transceivers. Therefore, IAB-MT type 1-O requirements are defined using basic limits and scaling of basic limits following the same principles as type 1-H requirements.</w:t>
      </w:r>
    </w:p>
    <w:p w:rsidR="00FA2554" w:rsidRPr="00FA2554" w:rsidRDefault="00FA2554" w:rsidP="00FA2554">
      <w:pPr>
        <w:pStyle w:val="Heading2"/>
        <w:rPr>
          <w:lang w:eastAsia="zh-CN"/>
        </w:rPr>
      </w:pPr>
      <w:bookmarkStart w:id="420" w:name="_Toc13080329"/>
      <w:bookmarkStart w:id="421" w:name="_Toc18916183"/>
      <w:bookmarkStart w:id="422" w:name="_Toc51054774"/>
      <w:bookmarkStart w:id="423" w:name="_Toc53221950"/>
      <w:bookmarkStart w:id="424" w:name="_Toc53222114"/>
      <w:bookmarkStart w:id="425" w:name="_Toc53222217"/>
      <w:bookmarkStart w:id="426" w:name="_Toc53222658"/>
      <w:bookmarkStart w:id="427" w:name="_Toc61185869"/>
      <w:r w:rsidRPr="00FA2554">
        <w:t>9.2</w:t>
      </w:r>
      <w:r w:rsidRPr="00FA2554">
        <w:tab/>
        <w:t>Radiated transmit power</w:t>
      </w:r>
      <w:bookmarkEnd w:id="420"/>
      <w:bookmarkEnd w:id="421"/>
      <w:bookmarkEnd w:id="422"/>
      <w:bookmarkEnd w:id="423"/>
      <w:bookmarkEnd w:id="424"/>
      <w:bookmarkEnd w:id="425"/>
      <w:bookmarkEnd w:id="426"/>
      <w:bookmarkEnd w:id="427"/>
    </w:p>
    <w:p w:rsidR="00FA2554" w:rsidRPr="00FA2554" w:rsidRDefault="00FA2554" w:rsidP="00FA2554">
      <w:r w:rsidRPr="00FA2554">
        <w:t xml:space="preserve">For configured maximum power it was discussed how the UE requirement is adapted to fit the characteristic of IAB-MT. The factors like </w:t>
      </w:r>
      <w:r w:rsidRPr="00FA2554">
        <w:rPr>
          <w:lang w:eastAsia="zh-CN"/>
        </w:rPr>
        <w:t>MPR/A-MPR are included in the UE requirements, but they are not specified for the IAB-MT. Therefore, they do not need to be defined for the IAB-MT P</w:t>
      </w:r>
      <w:r w:rsidRPr="00FA2554">
        <w:rPr>
          <w:vertAlign w:val="subscript"/>
          <w:lang w:eastAsia="zh-CN"/>
        </w:rPr>
        <w:t>CMAX</w:t>
      </w:r>
      <w:r w:rsidRPr="00FA2554">
        <w:rPr>
          <w:lang w:eastAsia="zh-CN"/>
        </w:rPr>
        <w:t>.</w:t>
      </w:r>
      <w:r w:rsidRPr="00FA2554">
        <w:t xml:space="preserve"> Similarly, </w:t>
      </w:r>
      <w:r w:rsidRPr="00FA2554">
        <w:rPr>
          <w:lang w:eastAsia="zh-CN"/>
        </w:rPr>
        <w:t>as IAB-MT Tx power is declared by the manufacturer using same framework as BS Tx power declaration, hence power class related factors P</w:t>
      </w:r>
      <w:r w:rsidRPr="00FA2554">
        <w:rPr>
          <w:vertAlign w:val="subscript"/>
          <w:lang w:eastAsia="zh-CN"/>
        </w:rPr>
        <w:t>PowerClass</w:t>
      </w:r>
      <w:r w:rsidRPr="00FA2554">
        <w:rPr>
          <w:lang w:eastAsia="zh-CN"/>
        </w:rPr>
        <w:t xml:space="preserve"> and ΔP</w:t>
      </w:r>
      <w:r w:rsidRPr="00FA2554">
        <w:rPr>
          <w:vertAlign w:val="subscript"/>
          <w:lang w:eastAsia="zh-CN"/>
        </w:rPr>
        <w:t>PowerClass</w:t>
      </w:r>
      <w:r w:rsidRPr="00FA2554">
        <w:rPr>
          <w:lang w:eastAsia="zh-CN"/>
        </w:rPr>
        <w:t xml:space="preserve"> are not included in P</w:t>
      </w:r>
      <w:r w:rsidRPr="00FA2554">
        <w:rPr>
          <w:vertAlign w:val="subscript"/>
          <w:lang w:eastAsia="zh-CN"/>
        </w:rPr>
        <w:t xml:space="preserve">CMAX </w:t>
      </w:r>
      <w:r w:rsidRPr="00FA2554">
        <w:rPr>
          <w:lang w:eastAsia="zh-CN"/>
        </w:rPr>
        <w:t>definition. Other factors like P</w:t>
      </w:r>
      <w:r w:rsidRPr="00FA2554">
        <w:rPr>
          <w:vertAlign w:val="subscript"/>
          <w:lang w:eastAsia="zh-CN"/>
        </w:rPr>
        <w:t>EMAX,c</w:t>
      </w:r>
      <w:r w:rsidRPr="00FA2554">
        <w:rPr>
          <w:lang w:eastAsia="zh-CN"/>
        </w:rPr>
        <w:t>, and the factors related to Interband CA, SUL, and SRS are not included in the P</w:t>
      </w:r>
      <w:r w:rsidRPr="00FA2554">
        <w:rPr>
          <w:vertAlign w:val="subscript"/>
          <w:lang w:eastAsia="zh-CN"/>
        </w:rPr>
        <w:t xml:space="preserve">CMAX </w:t>
      </w:r>
      <w:r w:rsidRPr="00FA2554">
        <w:rPr>
          <w:lang w:eastAsia="zh-CN"/>
        </w:rPr>
        <w:t>definition.</w:t>
      </w:r>
    </w:p>
    <w:p w:rsidR="00FA2554" w:rsidRPr="00FA2554" w:rsidRDefault="00FA2554" w:rsidP="00FA2554">
      <w:pPr>
        <w:rPr>
          <w:lang w:eastAsia="zh-CN"/>
        </w:rPr>
      </w:pPr>
      <w:r w:rsidRPr="00FA2554">
        <w:t xml:space="preserve">The </w:t>
      </w:r>
      <w:r w:rsidRPr="00FA2554">
        <w:rPr>
          <w:lang w:eastAsia="zh-CN"/>
        </w:rPr>
        <w:t>P</w:t>
      </w:r>
      <w:r w:rsidRPr="00FA2554">
        <w:rPr>
          <w:vertAlign w:val="subscript"/>
          <w:lang w:eastAsia="zh-CN"/>
        </w:rPr>
        <w:t xml:space="preserve">CMAX </w:t>
      </w:r>
      <w:r w:rsidRPr="00FA2554">
        <w:rPr>
          <w:lang w:eastAsia="zh-CN"/>
        </w:rPr>
        <w:t>requirement was agreed to be aligned with the output power declaration, which includes also the declared back off power. Using TRP or EIRP was discussed, and EIRP was agreed to be used, as it is defined for all IAB-MT types and the relevant metric for link budget.</w:t>
      </w:r>
    </w:p>
    <w:p w:rsidR="00FA2554" w:rsidRPr="00FA2554" w:rsidRDefault="00FA2554" w:rsidP="00FA2554">
      <w:pPr>
        <w:rPr>
          <w:lang w:eastAsia="zh-CN"/>
        </w:rPr>
      </w:pPr>
      <w:r w:rsidRPr="00FA2554">
        <w:rPr>
          <w:iCs/>
        </w:rPr>
        <w:lastRenderedPageBreak/>
        <w:t>Radiated transmit power is the EIRP level for a declared beam at a specified beam peak direction. For each declared beam, the manufacturer declared EIRP level needs to be achieved within a specified accuracy.</w:t>
      </w:r>
    </w:p>
    <w:p w:rsidR="00FA2554" w:rsidRPr="00FA2554" w:rsidRDefault="00FA2554" w:rsidP="00FA2554">
      <w:pPr>
        <w:rPr>
          <w:lang w:eastAsia="zh-CN"/>
        </w:rPr>
      </w:pPr>
    </w:p>
    <w:p w:rsidR="00FA2554" w:rsidRPr="00FA2554" w:rsidRDefault="00FA2554" w:rsidP="00FA2554">
      <w:pPr>
        <w:pStyle w:val="Heading2"/>
        <w:rPr>
          <w:lang w:eastAsia="zh-CN"/>
        </w:rPr>
      </w:pPr>
      <w:bookmarkStart w:id="428" w:name="_Toc13080333"/>
      <w:bookmarkStart w:id="429" w:name="_Toc18916184"/>
      <w:bookmarkStart w:id="430" w:name="_Toc51054775"/>
      <w:bookmarkStart w:id="431" w:name="_Toc53221951"/>
      <w:bookmarkStart w:id="432" w:name="_Toc53222115"/>
      <w:bookmarkStart w:id="433" w:name="_Toc53222218"/>
      <w:bookmarkStart w:id="434" w:name="_Toc53222659"/>
      <w:bookmarkStart w:id="435" w:name="_Toc61185870"/>
      <w:r w:rsidRPr="00FA2554">
        <w:t>9.3</w:t>
      </w:r>
      <w:r w:rsidRPr="00FA2554">
        <w:tab/>
      </w:r>
      <w:r w:rsidRPr="00FA2554">
        <w:rPr>
          <w:rFonts w:hint="eastAsia"/>
          <w:lang w:eastAsia="zh-CN"/>
        </w:rPr>
        <w:t>IAB</w:t>
      </w:r>
      <w:r w:rsidRPr="00FA2554">
        <w:t xml:space="preserve"> </w:t>
      </w:r>
      <w:r w:rsidRPr="00FA2554">
        <w:rPr>
          <w:rFonts w:hint="eastAsia"/>
          <w:lang w:eastAsia="zh-CN"/>
        </w:rPr>
        <w:t xml:space="preserve">OTA </w:t>
      </w:r>
      <w:r w:rsidRPr="00FA2554">
        <w:t>output power</w:t>
      </w:r>
      <w:bookmarkEnd w:id="428"/>
      <w:bookmarkEnd w:id="429"/>
      <w:bookmarkEnd w:id="430"/>
      <w:bookmarkEnd w:id="431"/>
      <w:bookmarkEnd w:id="432"/>
      <w:bookmarkEnd w:id="433"/>
      <w:bookmarkEnd w:id="434"/>
      <w:bookmarkEnd w:id="435"/>
    </w:p>
    <w:p w:rsidR="00FA2554" w:rsidRPr="00FA2554" w:rsidRDefault="00FA2554" w:rsidP="00FA2554">
      <w:pPr>
        <w:rPr>
          <w:lang w:eastAsia="zh-CN"/>
        </w:rPr>
      </w:pPr>
      <w:r w:rsidRPr="00FA2554">
        <w:t xml:space="preserve">IAB OTA output power is a TRP requirement, defined for a RIB. For IAB-MT and IAB-DU type 1-O, the TRP limits are different for each class. IAB-DU type 1-O limits were defined to </w:t>
      </w:r>
      <w:r w:rsidRPr="00FA2554">
        <w:rPr>
          <w:lang w:eastAsia="zh-CN"/>
        </w:rPr>
        <w:t xml:space="preserve">be the same as for NR BS. For local area IAB-MT, due to no minimum required number of transmitters, the </w:t>
      </w:r>
      <w:r w:rsidR="006302F6" w:rsidRPr="00FA2554">
        <w:rPr>
          <w:lang w:eastAsia="zh-CN"/>
        </w:rPr>
        <w:t>rate</w:t>
      </w:r>
      <w:r w:rsidR="006302F6">
        <w:rPr>
          <w:lang w:eastAsia="zh-CN"/>
        </w:rPr>
        <w:t>d</w:t>
      </w:r>
      <w:r w:rsidR="006302F6" w:rsidRPr="00FA2554">
        <w:rPr>
          <w:lang w:eastAsia="zh-CN"/>
        </w:rPr>
        <w:t xml:space="preserve"> </w:t>
      </w:r>
      <w:r w:rsidRPr="00FA2554">
        <w:rPr>
          <w:lang w:eastAsia="zh-CN"/>
        </w:rPr>
        <w:t>carrier TRP limits can be scaled from 24 dBm to 33 dBm, depending on the number of active transmitter units. No upper limit for OTA output power is specified for wide area IAB-MT and IAB-DU.</w:t>
      </w:r>
    </w:p>
    <w:p w:rsidR="00FA2554" w:rsidRPr="00FA2554" w:rsidRDefault="00FA2554" w:rsidP="00FA2554">
      <w:pPr>
        <w:rPr>
          <w:lang w:eastAsia="zh-CN"/>
        </w:rPr>
      </w:pPr>
      <w:r w:rsidRPr="00FA2554">
        <w:rPr>
          <w:lang w:eastAsia="zh-CN"/>
        </w:rPr>
        <w:t>For IAB-MT and IAB-DU type 2-O no absolute power limits are associated with IAB OTA output power requirements and only accuracy requirement towards to declared value is specified.</w:t>
      </w:r>
    </w:p>
    <w:p w:rsidR="00FA2554" w:rsidRPr="00FA2554" w:rsidRDefault="00FA2554" w:rsidP="00FA2554">
      <w:pPr>
        <w:pStyle w:val="Heading2"/>
      </w:pPr>
      <w:bookmarkStart w:id="436" w:name="_Toc13080338"/>
      <w:bookmarkStart w:id="437" w:name="_Toc18916185"/>
      <w:bookmarkStart w:id="438" w:name="_Toc51054776"/>
      <w:bookmarkStart w:id="439" w:name="_Toc53221952"/>
      <w:bookmarkStart w:id="440" w:name="_Toc53222116"/>
      <w:bookmarkStart w:id="441" w:name="_Toc53222219"/>
      <w:bookmarkStart w:id="442" w:name="_Toc53222660"/>
      <w:bookmarkStart w:id="443" w:name="_Hlk500499328"/>
      <w:bookmarkStart w:id="444" w:name="_Toc61185871"/>
      <w:r w:rsidRPr="00FA2554">
        <w:t>9.4</w:t>
      </w:r>
      <w:r w:rsidRPr="00FA2554">
        <w:tab/>
      </w:r>
      <w:bookmarkEnd w:id="436"/>
      <w:bookmarkEnd w:id="437"/>
      <w:r w:rsidR="006302F6" w:rsidRPr="007E346D">
        <w:t>OTA output power dynamics</w:t>
      </w:r>
      <w:bookmarkEnd w:id="438"/>
      <w:bookmarkEnd w:id="439"/>
      <w:bookmarkEnd w:id="440"/>
      <w:bookmarkEnd w:id="441"/>
      <w:bookmarkEnd w:id="442"/>
      <w:bookmarkEnd w:id="444"/>
    </w:p>
    <w:p w:rsidR="006302F6" w:rsidRPr="006D7204" w:rsidRDefault="006302F6" w:rsidP="006302F6">
      <w:pPr>
        <w:rPr>
          <w:lang w:eastAsia="zh-CN"/>
        </w:rPr>
      </w:pPr>
      <w:r>
        <w:rPr>
          <w:lang w:eastAsia="zh-CN"/>
        </w:rPr>
        <w:t xml:space="preserve">For IAB-MT to enable the adjustment UL transmission power to maintain proper link level, it is agreed to define 5dB power dynamaic range for Wide Area IAB-MT without corresponding power control requirement. And for Local Area IAB-MT the power dynamic range is agreed as 10dB with relative and aggregated power tolerance defined as stated in 7.3.1. </w:t>
      </w:r>
    </w:p>
    <w:p w:rsidR="00FA2554" w:rsidRPr="00FA2554" w:rsidRDefault="00FA2554" w:rsidP="00FA2554"/>
    <w:p w:rsidR="00FA2554" w:rsidRPr="00FA2554" w:rsidRDefault="00FA2554" w:rsidP="00FA2554">
      <w:pPr>
        <w:pStyle w:val="Heading2"/>
        <w:rPr>
          <w:lang w:eastAsia="zh-CN"/>
        </w:rPr>
      </w:pPr>
      <w:bookmarkStart w:id="445" w:name="_Toc13080347"/>
      <w:bookmarkStart w:id="446" w:name="_Toc18916186"/>
      <w:bookmarkStart w:id="447" w:name="_Toc51054777"/>
      <w:bookmarkStart w:id="448" w:name="_Toc53221953"/>
      <w:bookmarkStart w:id="449" w:name="_Toc53222117"/>
      <w:bookmarkStart w:id="450" w:name="_Toc53222220"/>
      <w:bookmarkStart w:id="451" w:name="_Toc53222661"/>
      <w:bookmarkStart w:id="452" w:name="_Toc61185872"/>
      <w:bookmarkEnd w:id="443"/>
      <w:r w:rsidRPr="00FA2554">
        <w:t>9.5</w:t>
      </w:r>
      <w:r w:rsidRPr="00FA2554">
        <w:tab/>
        <w:t>OTA transmit ON/OFF power</w:t>
      </w:r>
      <w:bookmarkEnd w:id="445"/>
      <w:bookmarkEnd w:id="446"/>
      <w:bookmarkEnd w:id="447"/>
      <w:bookmarkEnd w:id="448"/>
      <w:bookmarkEnd w:id="449"/>
      <w:bookmarkEnd w:id="450"/>
      <w:bookmarkEnd w:id="451"/>
      <w:bookmarkEnd w:id="452"/>
    </w:p>
    <w:p w:rsidR="00FA2554" w:rsidRPr="00FA2554" w:rsidRDefault="00FA2554" w:rsidP="00FA2554">
      <w:r w:rsidRPr="00FA2554">
        <w:rPr>
          <w:rFonts w:hint="eastAsia"/>
        </w:rPr>
        <w:t>According to the analysis in 7.4, both IAB-DU and IAB-MT reuse BS radiated ON/OFF power requirements including the OFF power and transient period.</w:t>
      </w:r>
    </w:p>
    <w:p w:rsidR="00FA2554" w:rsidRPr="00FA2554" w:rsidRDefault="00FA2554" w:rsidP="00FA2554">
      <w:pPr>
        <w:pStyle w:val="Heading2"/>
        <w:rPr>
          <w:lang w:eastAsia="zh-CN"/>
        </w:rPr>
      </w:pPr>
      <w:bookmarkStart w:id="453" w:name="_Toc13080357"/>
      <w:bookmarkStart w:id="454" w:name="_Toc18916187"/>
      <w:bookmarkStart w:id="455" w:name="_Toc51054778"/>
      <w:bookmarkStart w:id="456" w:name="_Toc53221954"/>
      <w:bookmarkStart w:id="457" w:name="_Toc53222118"/>
      <w:bookmarkStart w:id="458" w:name="_Toc53222221"/>
      <w:bookmarkStart w:id="459" w:name="_Toc53222662"/>
      <w:bookmarkStart w:id="460" w:name="_Toc61185873"/>
      <w:r w:rsidRPr="00FA2554">
        <w:t>9.6</w:t>
      </w:r>
      <w:r w:rsidRPr="00FA2554">
        <w:tab/>
        <w:t>OTA transmitted signal quality</w:t>
      </w:r>
      <w:bookmarkEnd w:id="453"/>
      <w:bookmarkEnd w:id="454"/>
      <w:bookmarkEnd w:id="455"/>
      <w:bookmarkEnd w:id="456"/>
      <w:bookmarkEnd w:id="457"/>
      <w:bookmarkEnd w:id="458"/>
      <w:bookmarkEnd w:id="459"/>
      <w:bookmarkEnd w:id="460"/>
    </w:p>
    <w:p w:rsidR="00FA2554" w:rsidRPr="00FA2554" w:rsidRDefault="00FA2554" w:rsidP="00FA2554">
      <w:pPr>
        <w:pStyle w:val="Heading3"/>
      </w:pPr>
      <w:bookmarkStart w:id="461" w:name="_Toc51054779"/>
      <w:bookmarkStart w:id="462" w:name="_Toc53221955"/>
      <w:bookmarkStart w:id="463" w:name="_Toc53222119"/>
      <w:bookmarkStart w:id="464" w:name="_Toc53222222"/>
      <w:bookmarkStart w:id="465" w:name="_Toc53222663"/>
      <w:bookmarkStart w:id="466" w:name="_Toc61185874"/>
      <w:r w:rsidRPr="00FA2554">
        <w:rPr>
          <w:rFonts w:hint="eastAsia"/>
          <w:lang w:val="en-US"/>
        </w:rPr>
        <w:t>9.6.1</w:t>
      </w:r>
      <w:r w:rsidRPr="00FA2554">
        <w:rPr>
          <w:lang w:val="en-US"/>
        </w:rPr>
        <w:tab/>
      </w:r>
      <w:r w:rsidRPr="00FA2554">
        <w:rPr>
          <w:rFonts w:hint="eastAsia"/>
          <w:lang w:val="en-US"/>
        </w:rPr>
        <w:t>IAB-DU OTA t</w:t>
      </w:r>
      <w:r w:rsidRPr="00FA2554">
        <w:rPr>
          <w:lang w:val="en-US"/>
        </w:rPr>
        <w:t>ransmitted signal quality</w:t>
      </w:r>
      <w:bookmarkEnd w:id="461"/>
      <w:bookmarkEnd w:id="462"/>
      <w:bookmarkEnd w:id="463"/>
      <w:bookmarkEnd w:id="464"/>
      <w:bookmarkEnd w:id="465"/>
      <w:bookmarkEnd w:id="466"/>
    </w:p>
    <w:p w:rsidR="00FA2554" w:rsidRPr="00FA2554" w:rsidRDefault="00FA2554" w:rsidP="00FA2554">
      <w:pPr>
        <w:rPr>
          <w:lang w:val="en-US"/>
        </w:rPr>
      </w:pPr>
      <w:r w:rsidRPr="00FA2554">
        <w:rPr>
          <w:rFonts w:hint="eastAsia"/>
        </w:rPr>
        <w:t xml:space="preserve">As the </w:t>
      </w:r>
      <w:r w:rsidRPr="00FA2554">
        <w:rPr>
          <w:rFonts w:hint="eastAsia"/>
          <w:lang w:val="en-US"/>
        </w:rPr>
        <w:t xml:space="preserve">IAB-DU </w:t>
      </w:r>
      <w:r w:rsidRPr="00FA2554">
        <w:rPr>
          <w:lang w:val="en-US"/>
        </w:rPr>
        <w:t>behavior</w:t>
      </w:r>
      <w:r w:rsidRPr="00FA2554">
        <w:rPr>
          <w:rFonts w:hint="eastAsia"/>
          <w:lang w:val="en-US"/>
        </w:rPr>
        <w:t xml:space="preserve"> is very similar with BS, all of the t</w:t>
      </w:r>
      <w:r w:rsidRPr="00FA2554">
        <w:rPr>
          <w:lang w:val="en-US"/>
        </w:rPr>
        <w:t>ransmitted signal quality</w:t>
      </w:r>
      <w:r w:rsidRPr="00FA2554">
        <w:rPr>
          <w:rFonts w:hint="eastAsia"/>
          <w:lang w:val="en-US"/>
        </w:rPr>
        <w:t xml:space="preserve"> requirements can be imported from BS. Therefore, t</w:t>
      </w:r>
      <w:r w:rsidRPr="00FA2554">
        <w:rPr>
          <w:lang w:val="en-US"/>
        </w:rPr>
        <w:t xml:space="preserve">he </w:t>
      </w:r>
      <w:r w:rsidRPr="00FA2554">
        <w:rPr>
          <w:rFonts w:hint="eastAsia"/>
          <w:lang w:val="en-US"/>
        </w:rPr>
        <w:t>frequency error, m</w:t>
      </w:r>
      <w:r w:rsidRPr="00FA2554">
        <w:rPr>
          <w:lang w:val="en-US"/>
        </w:rPr>
        <w:t>odulation quality</w:t>
      </w:r>
      <w:r w:rsidRPr="00FA2554">
        <w:rPr>
          <w:rFonts w:hint="eastAsia"/>
          <w:lang w:val="en-US"/>
        </w:rPr>
        <w:t xml:space="preserve"> and t</w:t>
      </w:r>
      <w:r w:rsidRPr="00FA2554">
        <w:rPr>
          <w:lang w:val="en-US"/>
        </w:rPr>
        <w:t xml:space="preserve">ime alignment error requirements in clause </w:t>
      </w:r>
      <w:r w:rsidRPr="00FA2554">
        <w:rPr>
          <w:rFonts w:hint="eastAsia"/>
          <w:lang w:val="en-US"/>
        </w:rPr>
        <w:t>9.6.1, 9.6.2 and 9.6.3 for BS type 1-O and  type 2-O</w:t>
      </w:r>
      <w:r w:rsidRPr="00FA2554">
        <w:rPr>
          <w:lang w:val="en-US"/>
        </w:rPr>
        <w:t xml:space="preserve"> in TS 38.1</w:t>
      </w:r>
      <w:r w:rsidRPr="00FA2554">
        <w:rPr>
          <w:rFonts w:hint="eastAsia"/>
          <w:lang w:val="en-US"/>
        </w:rPr>
        <w:t>04</w:t>
      </w:r>
      <w:r w:rsidRPr="00FA2554">
        <w:rPr>
          <w:lang w:val="en-US"/>
        </w:rPr>
        <w:t xml:space="preserve"> [2] apply to IAB-DU </w:t>
      </w:r>
      <w:r w:rsidRPr="00FA2554">
        <w:rPr>
          <w:rFonts w:hint="eastAsia"/>
          <w:lang w:val="en-US"/>
        </w:rPr>
        <w:t>type 1-O and type 2-O respectively</w:t>
      </w:r>
      <w:r w:rsidRPr="00FA2554">
        <w:rPr>
          <w:lang w:val="en-US"/>
        </w:rPr>
        <w:t>.</w:t>
      </w:r>
    </w:p>
    <w:p w:rsidR="006302F6" w:rsidRPr="00A9012A" w:rsidRDefault="006302F6" w:rsidP="006302F6">
      <w:pPr>
        <w:pStyle w:val="Heading3"/>
      </w:pPr>
      <w:bookmarkStart w:id="467" w:name="_Toc51054780"/>
      <w:bookmarkStart w:id="468" w:name="_Toc53221956"/>
      <w:bookmarkStart w:id="469" w:name="_Toc53222120"/>
      <w:bookmarkStart w:id="470" w:name="_Toc53222223"/>
      <w:bookmarkStart w:id="471" w:name="_Toc53222664"/>
      <w:bookmarkStart w:id="472" w:name="_Toc61185875"/>
      <w:r w:rsidRPr="00FA2554">
        <w:rPr>
          <w:rFonts w:hint="eastAsia"/>
          <w:lang w:val="en-US"/>
        </w:rPr>
        <w:t>9.6.</w:t>
      </w:r>
      <w:r>
        <w:rPr>
          <w:lang w:val="en-US"/>
        </w:rPr>
        <w:t>2</w:t>
      </w:r>
      <w:r w:rsidRPr="00FA2554">
        <w:rPr>
          <w:lang w:val="en-US"/>
        </w:rPr>
        <w:tab/>
      </w:r>
      <w:r w:rsidRPr="00FA2554">
        <w:rPr>
          <w:rFonts w:hint="eastAsia"/>
          <w:lang w:val="en-US"/>
        </w:rPr>
        <w:t>IAB-</w:t>
      </w:r>
      <w:r>
        <w:rPr>
          <w:lang w:val="en-US"/>
        </w:rPr>
        <w:t>MT</w:t>
      </w:r>
      <w:r w:rsidRPr="00FA2554">
        <w:rPr>
          <w:rFonts w:hint="eastAsia"/>
          <w:lang w:val="en-US"/>
        </w:rPr>
        <w:t xml:space="preserve"> OTA t</w:t>
      </w:r>
      <w:r w:rsidRPr="00FA2554">
        <w:rPr>
          <w:lang w:val="en-US"/>
        </w:rPr>
        <w:t>ransmitted signal quality</w:t>
      </w:r>
      <w:bookmarkEnd w:id="472"/>
    </w:p>
    <w:p w:rsidR="00FA2554" w:rsidRPr="00FA2554" w:rsidRDefault="00FA2554" w:rsidP="00FA2554">
      <w:pPr>
        <w:pStyle w:val="Heading4"/>
      </w:pPr>
      <w:bookmarkStart w:id="473" w:name="_Toc61185876"/>
      <w:r w:rsidRPr="00FA2554">
        <w:rPr>
          <w:rFonts w:hint="eastAsia"/>
        </w:rPr>
        <w:t>9</w:t>
      </w:r>
      <w:r w:rsidRPr="00FA2554">
        <w:t>.</w:t>
      </w:r>
      <w:r w:rsidRPr="00FA2554">
        <w:rPr>
          <w:rFonts w:hint="eastAsia"/>
        </w:rPr>
        <w:t>6</w:t>
      </w:r>
      <w:r w:rsidRPr="00FA2554">
        <w:t>.</w:t>
      </w:r>
      <w:r w:rsidRPr="00FA2554">
        <w:rPr>
          <w:rFonts w:hint="eastAsia"/>
        </w:rPr>
        <w:t>2.1</w:t>
      </w:r>
      <w:r w:rsidRPr="00FA2554">
        <w:tab/>
        <w:t>Frequency error</w:t>
      </w:r>
      <w:bookmarkEnd w:id="467"/>
      <w:bookmarkEnd w:id="468"/>
      <w:bookmarkEnd w:id="469"/>
      <w:bookmarkEnd w:id="470"/>
      <w:bookmarkEnd w:id="471"/>
      <w:bookmarkEnd w:id="473"/>
    </w:p>
    <w:p w:rsidR="00FA2554" w:rsidRPr="00FA2554" w:rsidRDefault="00FA2554" w:rsidP="00FA2554">
      <w:pPr>
        <w:rPr>
          <w:lang w:val="en-US"/>
        </w:rPr>
      </w:pPr>
      <w:r w:rsidRPr="00FA2554">
        <w:rPr>
          <w:rFonts w:hint="eastAsia"/>
          <w:lang w:val="en-US"/>
        </w:rPr>
        <w:t>I</w:t>
      </w:r>
      <w:r w:rsidRPr="00FA2554">
        <w:rPr>
          <w:rFonts w:hint="eastAsia"/>
        </w:rPr>
        <w:t>AB-MT OTA transmitted signal quality requirement analysis is the same as the conducted requirements in 7.5.2.1</w:t>
      </w:r>
      <w:r w:rsidR="006302F6">
        <w:t>.</w:t>
      </w:r>
      <w:r w:rsidRPr="00FA2554">
        <w:rPr>
          <w:rFonts w:hint="eastAsia"/>
        </w:rPr>
        <w:t xml:space="preserve"> </w:t>
      </w:r>
      <w:r w:rsidR="006302F6">
        <w:t>T</w:t>
      </w:r>
      <w:r w:rsidR="006302F6" w:rsidRPr="00B513A0">
        <w:rPr>
          <w:rFonts w:hint="eastAsia"/>
        </w:rPr>
        <w:t>he IAB-MT frequency must be within a certain error limit relative to of the parent node's center frequency</w:t>
      </w:r>
      <w:r w:rsidR="006302F6">
        <w:t xml:space="preserve">. </w:t>
      </w:r>
      <w:r w:rsidRPr="00FA2554">
        <w:rPr>
          <w:rFonts w:hint="eastAsia"/>
        </w:rPr>
        <w:t xml:space="preserve"> IAB-MT type 1-O and type 2-O OTA frequency error reuses UE requirements to be +/-0.1 PPM relative to received signal from parent node.</w:t>
      </w:r>
    </w:p>
    <w:p w:rsidR="00FA2554" w:rsidRPr="00FA2554" w:rsidRDefault="00FA2554" w:rsidP="00FA2554">
      <w:pPr>
        <w:pStyle w:val="Heading4"/>
      </w:pPr>
      <w:bookmarkStart w:id="474" w:name="_Toc51054781"/>
      <w:bookmarkStart w:id="475" w:name="_Toc53221957"/>
      <w:bookmarkStart w:id="476" w:name="_Toc53222121"/>
      <w:bookmarkStart w:id="477" w:name="_Toc53222224"/>
      <w:bookmarkStart w:id="478" w:name="_Toc53222665"/>
      <w:bookmarkStart w:id="479" w:name="_Toc61185877"/>
      <w:r w:rsidRPr="00FA2554">
        <w:rPr>
          <w:rFonts w:hint="eastAsia"/>
        </w:rPr>
        <w:t>9.6.2.2</w:t>
      </w:r>
      <w:r w:rsidRPr="00FA2554">
        <w:tab/>
        <w:t>Error Vector Magnitude</w:t>
      </w:r>
      <w:bookmarkEnd w:id="474"/>
      <w:bookmarkEnd w:id="475"/>
      <w:bookmarkEnd w:id="476"/>
      <w:bookmarkEnd w:id="477"/>
      <w:bookmarkEnd w:id="478"/>
      <w:bookmarkEnd w:id="479"/>
    </w:p>
    <w:p w:rsidR="00FA2554" w:rsidRPr="00FA2554" w:rsidRDefault="00FA2554" w:rsidP="00FA2554">
      <w:pPr>
        <w:rPr>
          <w:i/>
          <w:lang w:val="en-US"/>
        </w:rPr>
      </w:pPr>
      <w:r w:rsidRPr="00FA2554">
        <w:rPr>
          <w:rFonts w:hint="eastAsia"/>
          <w:lang w:val="en-US"/>
        </w:rPr>
        <w:t>IAB-MT OTA EVM requirement analysis is the same as the conducted requirement in 7.5.2.2. IAB-MT type1-O EVM requirements should be the same with conducted requirements. IAB-MT type2-O EVM requirement reuses UE FR2 EVM requirements with the exception that BPSK requirement is removed.</w:t>
      </w:r>
      <w:r w:rsidR="006302F6">
        <w:rPr>
          <w:lang w:val="en-US"/>
        </w:rPr>
        <w:t xml:space="preserve"> </w:t>
      </w:r>
      <w:r w:rsidR="006302F6">
        <w:t>T</w:t>
      </w:r>
      <w:r w:rsidR="006302F6" w:rsidRPr="00B513A0">
        <w:rPr>
          <w:rFonts w:hint="eastAsia"/>
        </w:rPr>
        <w:t>he IAB-MT frequency must be within a certain error limit relative to of the parent node's center frequency</w:t>
      </w:r>
      <w:r w:rsidR="006302F6">
        <w:t>.</w:t>
      </w:r>
    </w:p>
    <w:p w:rsidR="00FA2554" w:rsidRPr="00FA2554" w:rsidRDefault="00FA2554" w:rsidP="00FA2554">
      <w:pPr>
        <w:pStyle w:val="Heading2"/>
        <w:rPr>
          <w:lang w:eastAsia="zh-CN"/>
        </w:rPr>
      </w:pPr>
      <w:bookmarkStart w:id="480" w:name="_Toc13080371"/>
      <w:bookmarkStart w:id="481" w:name="_Toc18916188"/>
      <w:bookmarkStart w:id="482" w:name="_Toc51054782"/>
      <w:bookmarkStart w:id="483" w:name="_Toc53221958"/>
      <w:bookmarkStart w:id="484" w:name="_Toc53222122"/>
      <w:bookmarkStart w:id="485" w:name="_Toc53222225"/>
      <w:bookmarkStart w:id="486" w:name="_Toc53222666"/>
      <w:bookmarkStart w:id="487" w:name="_Toc61185878"/>
      <w:r w:rsidRPr="00FA2554">
        <w:lastRenderedPageBreak/>
        <w:t>9.7</w:t>
      </w:r>
      <w:r w:rsidRPr="00FA2554">
        <w:tab/>
        <w:t>OTA unwanted emissions</w:t>
      </w:r>
      <w:bookmarkEnd w:id="480"/>
      <w:bookmarkEnd w:id="481"/>
      <w:bookmarkEnd w:id="482"/>
      <w:bookmarkEnd w:id="483"/>
      <w:bookmarkEnd w:id="484"/>
      <w:bookmarkEnd w:id="485"/>
      <w:bookmarkEnd w:id="486"/>
      <w:bookmarkEnd w:id="487"/>
    </w:p>
    <w:p w:rsidR="00FA2554" w:rsidRPr="00FA2554" w:rsidRDefault="00FA2554" w:rsidP="00FA2554">
      <w:pPr>
        <w:rPr>
          <w:lang w:eastAsia="zh-CN"/>
        </w:rPr>
      </w:pPr>
      <w:r w:rsidRPr="00FA2554">
        <w:rPr>
          <w:lang w:eastAsia="zh-CN"/>
        </w:rPr>
        <w:t>OTA Unwanted emissions cover the definitions and requirements for OOB boundary, occupied bandwidth, ACLR including also absolute ACLR, OBUE, and spurious emissions.</w:t>
      </w:r>
    </w:p>
    <w:p w:rsidR="00FA2554" w:rsidRPr="00FA2554" w:rsidRDefault="00FA2554" w:rsidP="00FA2554">
      <w:pPr>
        <w:rPr>
          <w:lang w:eastAsia="zh-CN"/>
        </w:rPr>
      </w:pPr>
      <w:r w:rsidRPr="00FA2554">
        <w:rPr>
          <w:lang w:eastAsia="zh-CN"/>
        </w:rPr>
        <w:t>For IAB-DU all unwanted emissions requirements, except for the protection of the BS receiver of own or different BS, are the same as specified for NR BS. The background for these requirements can be found from TR 38.817-02 [7]. The requirement for the own or other receiver is not specified, as for NR BS the requirement applies only for FDD operation and no FDD band is defined for IAB.</w:t>
      </w:r>
    </w:p>
    <w:p w:rsidR="00FA2554" w:rsidRPr="00FA2554" w:rsidRDefault="00FA2554" w:rsidP="00FA2554">
      <w:pPr>
        <w:rPr>
          <w:lang w:eastAsia="zh-CN"/>
        </w:rPr>
      </w:pPr>
      <w:r w:rsidRPr="00FA2554">
        <w:rPr>
          <w:lang w:eastAsia="zh-CN"/>
        </w:rPr>
        <w:t>Wide area IAB-MT requirements were agreed to be the same as defined for wide area IAB-DU both in FR1 and FR2. In FR1 also local area IAB-MT requirements were agreed to be the same as defined for local area IAB-DU but in FR2 it was agreed that 24 dBc ACLR is sufficient, otherwise requirements for local area IAB-MT were agreed to be the same as defined for local area IAB-DU.</w:t>
      </w:r>
      <w:r w:rsidR="006302F6">
        <w:rPr>
          <w:lang w:eastAsia="zh-CN"/>
        </w:rPr>
        <w:t xml:space="preserve"> It is agreed that when type 2-O local area IAB-MT transmit during DL time slot, the ACLR requirement will be the same as local area IAB-DU.</w:t>
      </w:r>
    </w:p>
    <w:p w:rsidR="00FA2554" w:rsidRPr="00FA2554" w:rsidRDefault="00FA2554" w:rsidP="00FA2554">
      <w:pPr>
        <w:rPr>
          <w:lang w:eastAsia="zh-CN"/>
        </w:rPr>
      </w:pPr>
    </w:p>
    <w:p w:rsidR="00FA2554" w:rsidRPr="00FA2554" w:rsidRDefault="00FA2554" w:rsidP="00FA2554">
      <w:pPr>
        <w:pStyle w:val="Heading2"/>
        <w:rPr>
          <w:lang w:val="sv-FI" w:eastAsia="zh-CN"/>
        </w:rPr>
      </w:pPr>
      <w:bookmarkStart w:id="488" w:name="_Toc13080404"/>
      <w:bookmarkStart w:id="489" w:name="_Toc18916189"/>
      <w:bookmarkStart w:id="490" w:name="_Toc51054783"/>
      <w:bookmarkStart w:id="491" w:name="_Toc53221959"/>
      <w:bookmarkStart w:id="492" w:name="_Toc53222123"/>
      <w:bookmarkStart w:id="493" w:name="_Toc53222226"/>
      <w:bookmarkStart w:id="494" w:name="_Toc53222667"/>
      <w:bookmarkStart w:id="495" w:name="_Toc61185879"/>
      <w:r w:rsidRPr="00FA2554">
        <w:rPr>
          <w:lang w:val="sv-FI"/>
        </w:rPr>
        <w:t>9.8</w:t>
      </w:r>
      <w:r w:rsidRPr="00FA2554">
        <w:rPr>
          <w:lang w:val="sv-FI"/>
        </w:rPr>
        <w:tab/>
        <w:t>OTA transmitter intermodulation</w:t>
      </w:r>
      <w:bookmarkEnd w:id="488"/>
      <w:bookmarkEnd w:id="489"/>
      <w:bookmarkEnd w:id="490"/>
      <w:bookmarkEnd w:id="491"/>
      <w:bookmarkEnd w:id="492"/>
      <w:bookmarkEnd w:id="493"/>
      <w:bookmarkEnd w:id="494"/>
      <w:bookmarkEnd w:id="495"/>
    </w:p>
    <w:p w:rsidR="00FA2554" w:rsidRPr="00FA2554" w:rsidRDefault="00FA2554" w:rsidP="00FA2554">
      <w:pPr>
        <w:pStyle w:val="Heading3"/>
        <w:rPr>
          <w:lang w:val="sv-FI"/>
        </w:rPr>
      </w:pPr>
      <w:bookmarkStart w:id="496" w:name="_Toc51054784"/>
      <w:bookmarkStart w:id="497" w:name="_Toc53221960"/>
      <w:bookmarkStart w:id="498" w:name="_Toc53222124"/>
      <w:bookmarkStart w:id="499" w:name="_Toc53222227"/>
      <w:bookmarkStart w:id="500" w:name="_Toc53222668"/>
      <w:bookmarkStart w:id="501" w:name="_Toc61185880"/>
      <w:r w:rsidRPr="00FA2554">
        <w:rPr>
          <w:lang w:val="sv-FI"/>
        </w:rPr>
        <w:t>9.8.1</w:t>
      </w:r>
      <w:r>
        <w:rPr>
          <w:lang w:val="sv-FI"/>
        </w:rPr>
        <w:tab/>
      </w:r>
      <w:r w:rsidRPr="00FA2554">
        <w:rPr>
          <w:lang w:val="sv-FI"/>
        </w:rPr>
        <w:t>IAB DU intermodulation</w:t>
      </w:r>
      <w:bookmarkEnd w:id="496"/>
      <w:bookmarkEnd w:id="497"/>
      <w:bookmarkEnd w:id="498"/>
      <w:bookmarkEnd w:id="499"/>
      <w:bookmarkEnd w:id="500"/>
      <w:bookmarkEnd w:id="501"/>
    </w:p>
    <w:p w:rsidR="00FA2554" w:rsidRPr="00FA2554" w:rsidRDefault="00FA2554" w:rsidP="00FA2554">
      <w:r w:rsidRPr="00FA2554">
        <w:t>For FR1 the IAB node could be co-located if the IAB TDD pattern for transmission and receiving is the same for both IAB-DU and IAB-MT of both co-located nodes, i.e. just coordinating the UL/DL timeslots is not sufficient but the actual Tx and Rx time instants of both IAB-DU and IAB-MT need to be aligned. IAB DU intermodulation requirement shall be reused from BS spec.</w:t>
      </w:r>
    </w:p>
    <w:p w:rsidR="00FA2554" w:rsidRPr="00FA2554" w:rsidRDefault="00FA2554" w:rsidP="00FA2554">
      <w:pPr>
        <w:rPr>
          <w:rFonts w:eastAsia="DengXian"/>
          <w:lang w:val="en-US" w:eastAsia="zh-CN"/>
        </w:rPr>
      </w:pPr>
      <w:r w:rsidRPr="00FA2554">
        <w:rPr>
          <w:rFonts w:eastAsia="DengXian" w:hint="eastAsia"/>
          <w:lang w:val="en-US" w:eastAsia="zh-CN"/>
        </w:rPr>
        <w:t>Therefore</w:t>
      </w:r>
      <w:r w:rsidRPr="00FA2554">
        <w:rPr>
          <w:rFonts w:eastAsia="DengXian" w:hint="eastAsia"/>
          <w:i/>
          <w:lang w:val="en-US" w:eastAsia="zh-CN"/>
        </w:rPr>
        <w:t xml:space="preserve"> IAB-DU type 1-O </w:t>
      </w:r>
      <w:r w:rsidRPr="00FA2554">
        <w:rPr>
          <w:rFonts w:eastAsia="DengXian" w:hint="eastAsia"/>
          <w:lang w:val="en-US" w:eastAsia="zh-CN"/>
        </w:rPr>
        <w:t xml:space="preserve">will reuse the framework of OTA TX intermodulation requirement defined in TS 38.104 </w:t>
      </w:r>
      <w:r w:rsidRPr="00FA2554">
        <w:rPr>
          <w:rFonts w:eastAsia="DengXian"/>
          <w:lang w:val="en-US" w:eastAsia="zh-CN"/>
        </w:rPr>
        <w:t xml:space="preserve">[2] </w:t>
      </w:r>
      <w:r>
        <w:rPr>
          <w:rFonts w:eastAsia="DengXian" w:hint="eastAsia"/>
          <w:lang w:val="en-US" w:eastAsia="zh-CN"/>
        </w:rPr>
        <w:t>clause</w:t>
      </w:r>
      <w:r w:rsidRPr="00FA2554">
        <w:rPr>
          <w:rFonts w:eastAsia="DengXian" w:hint="eastAsia"/>
          <w:lang w:val="en-US" w:eastAsia="zh-CN"/>
        </w:rPr>
        <w:t xml:space="preserve"> 9.8 for </w:t>
      </w:r>
      <w:r w:rsidRPr="00FA2554">
        <w:rPr>
          <w:rFonts w:eastAsia="DengXian" w:hint="eastAsia"/>
          <w:i/>
          <w:lang w:val="en-US" w:eastAsia="zh-CN"/>
        </w:rPr>
        <w:t>NR BS type 1-O</w:t>
      </w:r>
      <w:r w:rsidRPr="00FA2554">
        <w:rPr>
          <w:rFonts w:eastAsia="DengXian" w:hint="eastAsia"/>
          <w:lang w:val="en-US" w:eastAsia="zh-CN"/>
        </w:rPr>
        <w:t>.</w:t>
      </w:r>
    </w:p>
    <w:p w:rsidR="00FA2554" w:rsidRPr="00FA2554" w:rsidRDefault="00FA2554" w:rsidP="00FA2554">
      <w:pPr>
        <w:rPr>
          <w:rFonts w:eastAsia="DengXian"/>
          <w:i/>
          <w:lang w:val="en-US" w:eastAsia="zh-CN"/>
        </w:rPr>
      </w:pPr>
      <w:r w:rsidRPr="00FA2554">
        <w:rPr>
          <w:rFonts w:eastAsia="DengXian" w:hint="eastAsia"/>
          <w:i/>
          <w:lang w:val="en-US" w:eastAsia="zh-CN"/>
        </w:rPr>
        <w:t xml:space="preserve">There is no OTA TX intermodulation requirement for </w:t>
      </w:r>
      <w:r w:rsidRPr="00FA2554">
        <w:rPr>
          <w:rFonts w:eastAsia="DengXian" w:hint="eastAsia"/>
          <w:lang w:val="en-US" w:eastAsia="zh-CN"/>
        </w:rPr>
        <w:t>IAB-DU type 2-O</w:t>
      </w:r>
      <w:r w:rsidRPr="00FA2554">
        <w:rPr>
          <w:rFonts w:eastAsia="DengXian" w:hint="eastAsia"/>
          <w:i/>
          <w:lang w:val="en-US" w:eastAsia="zh-CN"/>
        </w:rPr>
        <w:t xml:space="preserve"> as there is no TX IMD requirement for</w:t>
      </w:r>
      <w:r w:rsidRPr="00FA2554">
        <w:rPr>
          <w:rFonts w:eastAsia="DengXian" w:hint="eastAsia"/>
          <w:lang w:val="en-US" w:eastAsia="zh-CN"/>
        </w:rPr>
        <w:t xml:space="preserve"> BS type 2-O</w:t>
      </w:r>
      <w:r w:rsidRPr="00FA2554">
        <w:rPr>
          <w:rFonts w:eastAsia="DengXian" w:hint="eastAsia"/>
          <w:i/>
          <w:lang w:val="en-US" w:eastAsia="zh-CN"/>
        </w:rPr>
        <w:t>.</w:t>
      </w:r>
    </w:p>
    <w:p w:rsidR="00FA2554" w:rsidRPr="00FA2554" w:rsidRDefault="00FA2554" w:rsidP="00FA2554">
      <w:pPr>
        <w:pStyle w:val="Heading3"/>
        <w:numPr>
          <w:ilvl w:val="2"/>
          <w:numId w:val="0"/>
        </w:numPr>
        <w:rPr>
          <w:rFonts w:eastAsia="DengXian"/>
        </w:rPr>
      </w:pPr>
      <w:bookmarkStart w:id="502" w:name="_Toc51054785"/>
      <w:bookmarkStart w:id="503" w:name="_Toc53221961"/>
      <w:bookmarkStart w:id="504" w:name="_Toc53222125"/>
      <w:bookmarkStart w:id="505" w:name="_Toc53222228"/>
      <w:bookmarkStart w:id="506" w:name="_Toc53222669"/>
      <w:bookmarkStart w:id="507" w:name="_Toc61185881"/>
      <w:r w:rsidRPr="00FA2554">
        <w:t>9.8.</w:t>
      </w:r>
      <w:r w:rsidRPr="00FA2554">
        <w:rPr>
          <w:rFonts w:hint="eastAsia"/>
        </w:rPr>
        <w:t>2</w:t>
      </w:r>
      <w:r>
        <w:tab/>
      </w:r>
      <w:r w:rsidRPr="00FA2554">
        <w:t xml:space="preserve">IAB </w:t>
      </w:r>
      <w:r w:rsidRPr="00FA2554">
        <w:rPr>
          <w:rFonts w:hint="eastAsia"/>
        </w:rPr>
        <w:t>MT</w:t>
      </w:r>
      <w:r w:rsidRPr="00FA2554">
        <w:t xml:space="preserve"> intermodulation</w:t>
      </w:r>
      <w:bookmarkEnd w:id="502"/>
      <w:bookmarkEnd w:id="503"/>
      <w:bookmarkEnd w:id="504"/>
      <w:bookmarkEnd w:id="505"/>
      <w:bookmarkEnd w:id="506"/>
      <w:bookmarkEnd w:id="507"/>
    </w:p>
    <w:p w:rsidR="00FA2554" w:rsidRPr="00FA2554" w:rsidRDefault="00FA2554" w:rsidP="00FA2554">
      <w:pPr>
        <w:rPr>
          <w:rFonts w:eastAsia="DengXian"/>
          <w:lang w:val="en-US" w:eastAsia="zh-CN"/>
        </w:rPr>
      </w:pPr>
      <w:r w:rsidRPr="00FA2554">
        <w:rPr>
          <w:rFonts w:eastAsia="DengXian" w:hint="eastAsia"/>
          <w:lang w:val="en-US" w:eastAsia="zh-CN"/>
        </w:rPr>
        <w:t xml:space="preserve"> The co-location scenario of IAB is listed below as:</w:t>
      </w:r>
    </w:p>
    <w:p w:rsidR="00FA2554" w:rsidRPr="00FA2554" w:rsidRDefault="00FA2554" w:rsidP="00FA2554">
      <w:pPr>
        <w:pStyle w:val="B1"/>
        <w:rPr>
          <w:rFonts w:eastAsia="DengXian"/>
          <w:lang w:val="en-US" w:eastAsia="zh-CN"/>
        </w:rPr>
      </w:pPr>
      <w:r w:rsidRPr="00FA2554">
        <w:rPr>
          <w:rFonts w:eastAsia="DengXian"/>
          <w:lang w:val="en-US" w:eastAsia="zh-CN"/>
        </w:rPr>
        <w:t>-</w:t>
      </w:r>
      <w:r w:rsidRPr="00FA2554">
        <w:rPr>
          <w:lang w:val="en-US" w:eastAsia="zh-CN"/>
        </w:rPr>
        <w:tab/>
      </w:r>
      <w:r w:rsidRPr="00FA2554">
        <w:rPr>
          <w:rFonts w:eastAsia="DengXian"/>
          <w:lang w:val="en-US" w:eastAsia="zh-CN"/>
        </w:rPr>
        <w:t>co-located with another IAB-Node in same band</w:t>
      </w:r>
    </w:p>
    <w:p w:rsidR="00FA2554" w:rsidRPr="00FA2554" w:rsidRDefault="00FA2554" w:rsidP="00FA2554">
      <w:pPr>
        <w:rPr>
          <w:lang w:val="en-US" w:eastAsia="zh-CN"/>
        </w:rPr>
      </w:pPr>
      <w:r w:rsidRPr="00FA2554">
        <w:rPr>
          <w:rFonts w:eastAsia="DengXian" w:hint="eastAsia"/>
          <w:lang w:val="en-US" w:eastAsia="zh-CN"/>
        </w:rPr>
        <w:t>This scenario shall be further considered as if the IAB-DU and IAB-MT of one IAB-Node don</w:t>
      </w:r>
      <w:r>
        <w:rPr>
          <w:rFonts w:eastAsia="DengXian"/>
          <w:lang w:val="en-US" w:eastAsia="zh-CN"/>
        </w:rPr>
        <w:t>'</w:t>
      </w:r>
      <w:r w:rsidRPr="00FA2554">
        <w:rPr>
          <w:rFonts w:eastAsia="DengXian" w:hint="eastAsia"/>
          <w:lang w:val="en-US" w:eastAsia="zh-CN"/>
        </w:rPr>
        <w:t>t transmit simultaneously, there will exist the scenario that</w:t>
      </w:r>
      <w:r w:rsidRPr="00FA2554">
        <w:rPr>
          <w:lang w:val="en-US" w:eastAsia="zh-CN"/>
        </w:rPr>
        <w:t xml:space="preserve"> during UL timeslot one is transmitting in the backhaul</w:t>
      </w:r>
      <w:r w:rsidRPr="00FA2554">
        <w:rPr>
          <w:rFonts w:hint="eastAsia"/>
          <w:lang w:val="en-US" w:eastAsia="zh-CN"/>
        </w:rPr>
        <w:t xml:space="preserve"> link</w:t>
      </w:r>
      <w:r w:rsidRPr="00FA2554">
        <w:rPr>
          <w:lang w:val="en-US" w:eastAsia="zh-CN"/>
        </w:rPr>
        <w:t xml:space="preserve"> and the other is receiving</w:t>
      </w:r>
      <w:r w:rsidRPr="00FA2554">
        <w:rPr>
          <w:rFonts w:hint="eastAsia"/>
          <w:lang w:val="en-US" w:eastAsia="zh-CN"/>
        </w:rPr>
        <w:t xml:space="preserve"> in the</w:t>
      </w:r>
      <w:r w:rsidRPr="00FA2554">
        <w:rPr>
          <w:lang w:val="en-US" w:eastAsia="zh-CN"/>
        </w:rPr>
        <w:t xml:space="preserve"> access link, and correspondingly during DL timeslot </w:t>
      </w:r>
      <w:r w:rsidRPr="00FA2554">
        <w:rPr>
          <w:rFonts w:hint="eastAsia"/>
          <w:lang w:val="en-US" w:eastAsia="zh-CN"/>
        </w:rPr>
        <w:t>one</w:t>
      </w:r>
      <w:r w:rsidRPr="00FA2554">
        <w:rPr>
          <w:lang w:val="en-US" w:eastAsia="zh-CN"/>
        </w:rPr>
        <w:t xml:space="preserve"> can be transmitting </w:t>
      </w:r>
      <w:r w:rsidRPr="00FA2554">
        <w:rPr>
          <w:rFonts w:hint="eastAsia"/>
          <w:lang w:val="en-US" w:eastAsia="zh-CN"/>
        </w:rPr>
        <w:t xml:space="preserve">in the </w:t>
      </w:r>
      <w:r w:rsidRPr="00FA2554">
        <w:rPr>
          <w:lang w:val="en-US" w:eastAsia="zh-CN"/>
        </w:rPr>
        <w:t>access link and another</w:t>
      </w:r>
      <w:r w:rsidRPr="00FA2554">
        <w:rPr>
          <w:rFonts w:hint="eastAsia"/>
          <w:lang w:val="en-US" w:eastAsia="zh-CN"/>
        </w:rPr>
        <w:t xml:space="preserve"> is</w:t>
      </w:r>
      <w:r w:rsidRPr="00FA2554">
        <w:rPr>
          <w:lang w:val="en-US" w:eastAsia="zh-CN"/>
        </w:rPr>
        <w:t xml:space="preserve"> receiving </w:t>
      </w:r>
      <w:r w:rsidRPr="00FA2554">
        <w:rPr>
          <w:rFonts w:hint="eastAsia"/>
          <w:lang w:val="en-US" w:eastAsia="zh-CN"/>
        </w:rPr>
        <w:t xml:space="preserve">in the </w:t>
      </w:r>
      <w:r w:rsidRPr="00FA2554">
        <w:rPr>
          <w:lang w:val="en-US" w:eastAsia="zh-CN"/>
        </w:rPr>
        <w:t>backhaul</w:t>
      </w:r>
      <w:r w:rsidRPr="00FA2554">
        <w:rPr>
          <w:rFonts w:hint="eastAsia"/>
          <w:lang w:val="en-US" w:eastAsia="zh-CN"/>
        </w:rPr>
        <w:t xml:space="preserve"> link. In this case, the excessive interference will prevent the two IAB nodes to be co-located. Hence co-location scenario can only be considered for the following case:</w:t>
      </w:r>
    </w:p>
    <w:p w:rsidR="00FA2554" w:rsidRPr="00FA2554" w:rsidRDefault="00FA2554" w:rsidP="00FA2554">
      <w:pPr>
        <w:pStyle w:val="B1"/>
        <w:rPr>
          <w:lang w:val="en-US" w:eastAsia="zh-CN"/>
        </w:rPr>
      </w:pPr>
      <w:r w:rsidRPr="00FA2554">
        <w:rPr>
          <w:rFonts w:eastAsia="DengXian"/>
          <w:lang w:val="en-US" w:eastAsia="zh-CN"/>
        </w:rPr>
        <w:t>-</w:t>
      </w:r>
      <w:r w:rsidRPr="00FA2554">
        <w:rPr>
          <w:lang w:val="en-US" w:eastAsia="zh-CN"/>
        </w:rPr>
        <w:tab/>
      </w:r>
      <w:r w:rsidRPr="00FA2554">
        <w:rPr>
          <w:rFonts w:eastAsia="DengXian"/>
          <w:lang w:val="en-US" w:eastAsia="zh-CN"/>
        </w:rPr>
        <w:t>co-located as IAB-DU and IAB-MT of one IAB-Node transmit simultaneously in the same band with same TDD pattern as the other co-located BS and/or IAB-Node.</w:t>
      </w:r>
    </w:p>
    <w:p w:rsidR="00FA2554" w:rsidRPr="00FA2554" w:rsidRDefault="00FA2554" w:rsidP="00FA2554">
      <w:pPr>
        <w:pStyle w:val="B1"/>
        <w:rPr>
          <w:rFonts w:eastAsia="DengXian"/>
          <w:lang w:val="en-US" w:eastAsia="zh-CN"/>
        </w:rPr>
      </w:pPr>
      <w:r w:rsidRPr="00FA2554">
        <w:rPr>
          <w:rFonts w:eastAsia="DengXian"/>
          <w:lang w:val="en-US" w:eastAsia="zh-CN"/>
        </w:rPr>
        <w:t>-</w:t>
      </w:r>
      <w:r w:rsidRPr="00FA2554">
        <w:rPr>
          <w:lang w:val="en-US" w:eastAsia="zh-CN"/>
        </w:rPr>
        <w:tab/>
      </w:r>
      <w:r w:rsidRPr="00FA2554">
        <w:rPr>
          <w:rFonts w:eastAsia="DengXian"/>
          <w:lang w:val="en-US" w:eastAsia="zh-CN"/>
        </w:rPr>
        <w:t>In case of two co-located IAB-Nodes, all IAB-MTs and IAB-Dus need to follow same TDD pattern.</w:t>
      </w:r>
    </w:p>
    <w:p w:rsidR="00FA2554" w:rsidRPr="00FA2554" w:rsidRDefault="00FA2554" w:rsidP="00FA2554">
      <w:pPr>
        <w:rPr>
          <w:rFonts w:eastAsia="DengXian"/>
          <w:lang w:val="en-US" w:eastAsia="zh-CN"/>
        </w:rPr>
      </w:pPr>
      <w:r w:rsidRPr="00FA2554">
        <w:rPr>
          <w:rFonts w:eastAsia="DengXian" w:hint="eastAsia"/>
          <w:lang w:val="en-US" w:eastAsia="zh-CN"/>
        </w:rPr>
        <w:t>In this case, the co-location scenario is similar to a base station co-located with another base station in same band, hence the intermodulation requirement shall be reused from BS spec.</w:t>
      </w:r>
    </w:p>
    <w:p w:rsidR="00FA2554" w:rsidRPr="00FA2554" w:rsidRDefault="00FA2554" w:rsidP="00FA2554">
      <w:pPr>
        <w:pStyle w:val="B1"/>
        <w:rPr>
          <w:rFonts w:eastAsia="DengXian"/>
          <w:lang w:val="en-US" w:eastAsia="zh-CN"/>
        </w:rPr>
      </w:pPr>
      <w:r w:rsidRPr="00FA2554">
        <w:rPr>
          <w:rFonts w:eastAsia="DengXian"/>
          <w:lang w:val="en-US" w:eastAsia="zh-CN"/>
        </w:rPr>
        <w:t>-</w:t>
      </w:r>
      <w:r w:rsidRPr="00FA2554">
        <w:rPr>
          <w:lang w:val="en-US" w:eastAsia="zh-CN"/>
        </w:rPr>
        <w:tab/>
      </w:r>
      <w:r w:rsidRPr="00FA2554">
        <w:rPr>
          <w:rFonts w:eastAsia="DengXian"/>
          <w:lang w:val="en-US" w:eastAsia="zh-CN"/>
        </w:rPr>
        <w:t>co-located with another IAB-DU/BS in another band</w:t>
      </w:r>
    </w:p>
    <w:p w:rsidR="00FA2554" w:rsidRPr="00FA2554" w:rsidRDefault="00FA2554" w:rsidP="00FA2554">
      <w:pPr>
        <w:rPr>
          <w:rFonts w:eastAsia="DengXian"/>
          <w:lang w:val="en-US" w:eastAsia="zh-CN"/>
        </w:rPr>
      </w:pPr>
      <w:r w:rsidRPr="00FA2554">
        <w:rPr>
          <w:rFonts w:eastAsia="DengXian" w:hint="eastAsia"/>
          <w:lang w:val="en-US" w:eastAsia="zh-CN"/>
        </w:rPr>
        <w:t>With the above co-location scenarios, it is proposed to use the framework of base stationTX intermodulation requirement for IAB MT</w:t>
      </w:r>
      <w:r w:rsidRPr="00FA2554">
        <w:rPr>
          <w:rFonts w:eastAsia="DengXian"/>
          <w:lang w:val="en-US" w:eastAsia="zh-CN"/>
        </w:rPr>
        <w:t xml:space="preserve"> with certain co-location scenarios</w:t>
      </w:r>
      <w:r w:rsidRPr="00FA2554">
        <w:rPr>
          <w:rFonts w:eastAsia="DengXian" w:hint="eastAsia"/>
          <w:lang w:val="en-US" w:eastAsia="zh-CN"/>
        </w:rPr>
        <w:t xml:space="preserve">. Considering the large coupling loss, there is no TX IMD requirement for </w:t>
      </w:r>
      <w:r w:rsidRPr="00FA2554">
        <w:rPr>
          <w:rFonts w:eastAsia="DengXian"/>
          <w:i/>
          <w:iCs/>
          <w:lang w:val="en-US" w:eastAsia="zh-CN"/>
        </w:rPr>
        <w:t>IAB-MT type 2-O</w:t>
      </w:r>
      <w:r w:rsidRPr="00FA2554">
        <w:rPr>
          <w:rFonts w:eastAsia="DengXian" w:hint="eastAsia"/>
          <w:lang w:val="en-US" w:eastAsia="zh-CN"/>
        </w:rPr>
        <w:t>.</w:t>
      </w:r>
    </w:p>
    <w:p w:rsidR="00FA2554" w:rsidRPr="00FA2554" w:rsidRDefault="00FA2554" w:rsidP="00FA2554"/>
    <w:p w:rsidR="00FA2554" w:rsidRPr="00FA2554" w:rsidRDefault="00FA2554" w:rsidP="00FA2554">
      <w:pPr>
        <w:pStyle w:val="Heading2"/>
        <w:rPr>
          <w:lang w:eastAsia="zh-CN"/>
        </w:rPr>
      </w:pPr>
      <w:bookmarkStart w:id="508" w:name="_Toc51054786"/>
      <w:bookmarkStart w:id="509" w:name="_Toc53221962"/>
      <w:bookmarkStart w:id="510" w:name="_Toc53222126"/>
      <w:bookmarkStart w:id="511" w:name="_Toc53222229"/>
      <w:bookmarkStart w:id="512" w:name="_Toc53222670"/>
      <w:bookmarkStart w:id="513" w:name="_Toc61185882"/>
      <w:r w:rsidRPr="00FA2554">
        <w:lastRenderedPageBreak/>
        <w:t>9.9</w:t>
      </w:r>
      <w:r w:rsidRPr="00FA2554">
        <w:tab/>
      </w:r>
      <w:r w:rsidRPr="00FA2554">
        <w:rPr>
          <w:rFonts w:hint="eastAsia"/>
          <w:lang w:eastAsia="zh-CN"/>
        </w:rPr>
        <w:t>Beam correspondence for IAB-MT</w:t>
      </w:r>
      <w:bookmarkEnd w:id="508"/>
      <w:bookmarkEnd w:id="509"/>
      <w:bookmarkEnd w:id="510"/>
      <w:bookmarkEnd w:id="511"/>
      <w:bookmarkEnd w:id="512"/>
      <w:bookmarkEnd w:id="513"/>
    </w:p>
    <w:p w:rsidR="00FA2554" w:rsidRPr="00FA2554" w:rsidRDefault="00FA2554" w:rsidP="00FA2554">
      <w:pPr>
        <w:rPr>
          <w:lang w:eastAsia="zh-CN"/>
        </w:rPr>
      </w:pPr>
      <w:r w:rsidRPr="00FA2554">
        <w:rPr>
          <w:szCs w:val="24"/>
          <w:lang w:val="en-US" w:eastAsia="zh-CN"/>
        </w:rPr>
        <w:t>F</w:t>
      </w:r>
      <w:r w:rsidRPr="00FA2554">
        <w:rPr>
          <w:rFonts w:hint="eastAsia"/>
          <w:szCs w:val="24"/>
          <w:lang w:val="en-US" w:eastAsia="zh-CN"/>
        </w:rPr>
        <w:t>or IAB</w:t>
      </w:r>
      <w:r w:rsidRPr="00FA2554">
        <w:rPr>
          <w:szCs w:val="24"/>
          <w:lang w:val="en-US" w:eastAsia="zh-CN"/>
        </w:rPr>
        <w:t>-MT, it is agreed no explicitly RF core requirement will be defined for beam correspondence.</w:t>
      </w:r>
    </w:p>
    <w:p w:rsidR="00FA2554" w:rsidRPr="00FA2554" w:rsidRDefault="00FA2554" w:rsidP="00FA2554">
      <w:pPr>
        <w:pStyle w:val="Heading1"/>
      </w:pPr>
      <w:bookmarkStart w:id="514" w:name="_Toc13080407"/>
      <w:bookmarkStart w:id="515" w:name="_Toc18916190"/>
      <w:bookmarkStart w:id="516" w:name="_Toc51054787"/>
      <w:bookmarkStart w:id="517" w:name="_Toc53221963"/>
      <w:bookmarkStart w:id="518" w:name="_Toc53222127"/>
      <w:bookmarkStart w:id="519" w:name="_Toc53222230"/>
      <w:bookmarkStart w:id="520" w:name="_Toc53222671"/>
      <w:bookmarkStart w:id="521" w:name="_Toc61185883"/>
      <w:r w:rsidRPr="00FA2554">
        <w:t>10</w:t>
      </w:r>
      <w:r w:rsidRPr="00FA2554">
        <w:tab/>
        <w:t>Radiated receiver characteristics</w:t>
      </w:r>
      <w:bookmarkEnd w:id="514"/>
      <w:bookmarkEnd w:id="515"/>
      <w:bookmarkEnd w:id="516"/>
      <w:bookmarkEnd w:id="517"/>
      <w:bookmarkEnd w:id="518"/>
      <w:bookmarkEnd w:id="519"/>
      <w:bookmarkEnd w:id="520"/>
      <w:bookmarkEnd w:id="521"/>
    </w:p>
    <w:p w:rsidR="00FA2554" w:rsidRPr="00FA2554" w:rsidRDefault="00FA2554" w:rsidP="00FA2554">
      <w:pPr>
        <w:pStyle w:val="Heading2"/>
      </w:pPr>
      <w:bookmarkStart w:id="522" w:name="_Toc13080408"/>
      <w:bookmarkStart w:id="523" w:name="_Toc18916191"/>
      <w:bookmarkStart w:id="524" w:name="_Toc51054788"/>
      <w:bookmarkStart w:id="525" w:name="_Toc53221964"/>
      <w:bookmarkStart w:id="526" w:name="_Toc53222128"/>
      <w:bookmarkStart w:id="527" w:name="_Toc53222231"/>
      <w:bookmarkStart w:id="528" w:name="_Toc53222672"/>
      <w:bookmarkStart w:id="529" w:name="_Toc61185884"/>
      <w:r w:rsidRPr="00FA2554">
        <w:t>10.1</w:t>
      </w:r>
      <w:r w:rsidRPr="00FA2554">
        <w:tab/>
      </w:r>
      <w:bookmarkEnd w:id="522"/>
      <w:bookmarkEnd w:id="523"/>
      <w:r w:rsidRPr="00FA2554">
        <w:t>Void</w:t>
      </w:r>
      <w:bookmarkEnd w:id="524"/>
      <w:bookmarkEnd w:id="525"/>
      <w:bookmarkEnd w:id="526"/>
      <w:bookmarkEnd w:id="527"/>
      <w:bookmarkEnd w:id="528"/>
      <w:bookmarkEnd w:id="529"/>
    </w:p>
    <w:p w:rsidR="00FA2554" w:rsidRPr="00FA2554" w:rsidRDefault="00FA2554" w:rsidP="00FA2554">
      <w:pPr>
        <w:pStyle w:val="Heading2"/>
        <w:rPr>
          <w:lang w:val="en-US" w:eastAsia="zh-CN"/>
        </w:rPr>
      </w:pPr>
      <w:bookmarkStart w:id="530" w:name="_Toc13080409"/>
      <w:bookmarkStart w:id="531" w:name="_Toc18916192"/>
      <w:bookmarkStart w:id="532" w:name="_Toc51054789"/>
      <w:bookmarkStart w:id="533" w:name="_Toc53221965"/>
      <w:bookmarkStart w:id="534" w:name="_Toc53222129"/>
      <w:bookmarkStart w:id="535" w:name="_Toc53222232"/>
      <w:bookmarkStart w:id="536" w:name="_Toc53222673"/>
      <w:bookmarkStart w:id="537" w:name="_Toc61185885"/>
      <w:r w:rsidRPr="00FA2554">
        <w:rPr>
          <w:lang w:val="en-US"/>
        </w:rPr>
        <w:t>10.2</w:t>
      </w:r>
      <w:r w:rsidRPr="00FA2554">
        <w:rPr>
          <w:lang w:val="en-US"/>
        </w:rPr>
        <w:tab/>
        <w:t>OTA sensitivity</w:t>
      </w:r>
      <w:bookmarkEnd w:id="530"/>
      <w:bookmarkEnd w:id="531"/>
      <w:bookmarkEnd w:id="532"/>
      <w:bookmarkEnd w:id="533"/>
      <w:bookmarkEnd w:id="534"/>
      <w:bookmarkEnd w:id="535"/>
      <w:bookmarkEnd w:id="536"/>
      <w:bookmarkEnd w:id="537"/>
    </w:p>
    <w:p w:rsidR="00FA2554" w:rsidRPr="00FA2554" w:rsidRDefault="00FA2554" w:rsidP="00FA2554">
      <w:pPr>
        <w:pStyle w:val="Heading3"/>
        <w:rPr>
          <w:lang w:eastAsia="zh-CN"/>
        </w:rPr>
      </w:pPr>
      <w:bookmarkStart w:id="538" w:name="_Toc51054790"/>
      <w:bookmarkStart w:id="539" w:name="_Toc53221966"/>
      <w:bookmarkStart w:id="540" w:name="_Toc53222130"/>
      <w:bookmarkStart w:id="541" w:name="_Toc53222233"/>
      <w:bookmarkStart w:id="542" w:name="_Toc53222674"/>
      <w:bookmarkStart w:id="543" w:name="_Toc61185886"/>
      <w:r w:rsidRPr="00FA2554">
        <w:t>10.2.1</w:t>
      </w:r>
      <w:r w:rsidRPr="00FA2554">
        <w:tab/>
        <w:t>IAB-DU OTA sensitivity</w:t>
      </w:r>
      <w:bookmarkEnd w:id="538"/>
      <w:bookmarkEnd w:id="539"/>
      <w:bookmarkEnd w:id="540"/>
      <w:bookmarkEnd w:id="541"/>
      <w:bookmarkEnd w:id="542"/>
      <w:bookmarkEnd w:id="543"/>
    </w:p>
    <w:p w:rsidR="00FA2554" w:rsidRPr="00FA2554" w:rsidRDefault="00FA2554" w:rsidP="00FA2554">
      <w:pPr>
        <w:rPr>
          <w:lang w:eastAsia="zh-CN"/>
        </w:rPr>
      </w:pPr>
      <w:r w:rsidRPr="00FA2554">
        <w:rPr>
          <w:rFonts w:hint="eastAsia"/>
          <w:lang w:eastAsia="zh-CN"/>
        </w:rPr>
        <w:t>T</w:t>
      </w:r>
      <w:r w:rsidRPr="00FA2554">
        <w:rPr>
          <w:lang w:eastAsia="zh-CN"/>
        </w:rPr>
        <w:t>he IAB-DU OTA sensitivity for IAB-DU type 1-H and 1-O is the same as the BS.</w:t>
      </w:r>
    </w:p>
    <w:p w:rsidR="00FA2554" w:rsidRPr="00FA2554" w:rsidRDefault="00FA2554" w:rsidP="00FA2554">
      <w:pPr>
        <w:rPr>
          <w:lang w:eastAsia="zh-CN"/>
        </w:rPr>
      </w:pPr>
      <w:r w:rsidRPr="00FA2554">
        <w:rPr>
          <w:lang w:eastAsia="zh-CN"/>
        </w:rPr>
        <w:t>There is no OTA sensitivity requirement for IAB-DU type 2-O.</w:t>
      </w:r>
    </w:p>
    <w:p w:rsidR="00FA2554" w:rsidRPr="00FA2554" w:rsidRDefault="00FA2554" w:rsidP="00FA2554">
      <w:pPr>
        <w:pStyle w:val="Heading3"/>
        <w:rPr>
          <w:lang w:eastAsia="zh-CN"/>
        </w:rPr>
      </w:pPr>
      <w:bookmarkStart w:id="544" w:name="_Toc51054791"/>
      <w:bookmarkStart w:id="545" w:name="_Toc53221967"/>
      <w:bookmarkStart w:id="546" w:name="_Toc53222131"/>
      <w:bookmarkStart w:id="547" w:name="_Toc53222234"/>
      <w:bookmarkStart w:id="548" w:name="_Toc53222675"/>
      <w:bookmarkStart w:id="549" w:name="_Toc61185887"/>
      <w:r w:rsidRPr="00FA2554">
        <w:t>10.2.2</w:t>
      </w:r>
      <w:r w:rsidRPr="00FA2554">
        <w:tab/>
        <w:t>IAB-MT OTA sensitivity</w:t>
      </w:r>
      <w:bookmarkEnd w:id="544"/>
      <w:bookmarkEnd w:id="545"/>
      <w:bookmarkEnd w:id="546"/>
      <w:bookmarkEnd w:id="547"/>
      <w:bookmarkEnd w:id="548"/>
      <w:bookmarkEnd w:id="549"/>
    </w:p>
    <w:p w:rsidR="00FA2554" w:rsidRPr="00FA2554" w:rsidRDefault="00FA2554" w:rsidP="00FA2554">
      <w:pPr>
        <w:rPr>
          <w:lang w:eastAsia="zh-CN"/>
        </w:rPr>
      </w:pPr>
      <w:r w:rsidRPr="00FA2554">
        <w:rPr>
          <w:lang w:eastAsia="zh-CN"/>
        </w:rPr>
        <w:t>As with the conducted reference sensitivity requirements as the IAB-MT antenna and receiver front end is similar to the BS the BS OTA sensitivity requirement is derived using the same assumptions as the BS.</w:t>
      </w:r>
    </w:p>
    <w:p w:rsidR="00FA2554" w:rsidRPr="00FA2554" w:rsidRDefault="00FA2554" w:rsidP="00FA2554">
      <w:pPr>
        <w:rPr>
          <w:lang w:eastAsia="zh-CN"/>
        </w:rPr>
      </w:pPr>
      <w:r w:rsidRPr="00FA2554">
        <w:rPr>
          <w:lang w:eastAsia="zh-CN"/>
        </w:rPr>
        <w:t>The FR1 OTA sensitivity requirement is declared over a declared RoAoA without any boundaries and is used as both a minimum sensitivity requirement and reference level for some of the interference requirements (ACS, in-band blocking, oob blocking, colocations blocking, RX IMD) as such the requirement is almost the same as the BS requirement (with the same declarations required from TS 38.141-2 [6]). However as the IAB-MT receives the DL the FRC</w:t>
      </w:r>
      <w:r>
        <w:rPr>
          <w:lang w:eastAsia="zh-CN"/>
        </w:rPr>
        <w:t>'</w:t>
      </w:r>
      <w:r w:rsidRPr="00FA2554">
        <w:rPr>
          <w:lang w:eastAsia="zh-CN"/>
        </w:rPr>
        <w:t>s used are from the UE specification as described in table 8.2.2-1.</w:t>
      </w:r>
    </w:p>
    <w:p w:rsidR="00FA2554" w:rsidRPr="00FA2554" w:rsidRDefault="00FA2554" w:rsidP="00FA2554">
      <w:pPr>
        <w:rPr>
          <w:lang w:eastAsia="zh-CN"/>
        </w:rPr>
      </w:pPr>
      <w:r w:rsidRPr="00FA2554">
        <w:rPr>
          <w:lang w:eastAsia="zh-CN"/>
        </w:rPr>
        <w:t>There is no OTA sensitivity requirement for IAB-MT type 2-O.</w:t>
      </w:r>
    </w:p>
    <w:p w:rsidR="00FA2554" w:rsidRPr="00FA2554" w:rsidRDefault="00FA2554" w:rsidP="00FA2554">
      <w:pPr>
        <w:pStyle w:val="Heading2"/>
        <w:rPr>
          <w:lang w:eastAsia="zh-CN"/>
        </w:rPr>
      </w:pPr>
      <w:bookmarkStart w:id="550" w:name="_Toc13080414"/>
      <w:bookmarkStart w:id="551" w:name="_Toc18916193"/>
      <w:bookmarkStart w:id="552" w:name="_Toc51054792"/>
      <w:bookmarkStart w:id="553" w:name="_Toc53221968"/>
      <w:bookmarkStart w:id="554" w:name="_Toc53222132"/>
      <w:bookmarkStart w:id="555" w:name="_Toc53222235"/>
      <w:bookmarkStart w:id="556" w:name="_Toc53222676"/>
      <w:bookmarkStart w:id="557" w:name="_Toc61185888"/>
      <w:r w:rsidRPr="00FA2554">
        <w:t>10.3</w:t>
      </w:r>
      <w:r w:rsidRPr="00FA2554">
        <w:tab/>
        <w:t>OTA reference sensitivity level</w:t>
      </w:r>
      <w:bookmarkEnd w:id="550"/>
      <w:bookmarkEnd w:id="551"/>
      <w:bookmarkEnd w:id="552"/>
      <w:bookmarkEnd w:id="553"/>
      <w:bookmarkEnd w:id="554"/>
      <w:bookmarkEnd w:id="555"/>
      <w:bookmarkEnd w:id="556"/>
      <w:bookmarkEnd w:id="557"/>
    </w:p>
    <w:p w:rsidR="00FA2554" w:rsidRPr="00FA2554" w:rsidRDefault="00FA2554" w:rsidP="00FA2554">
      <w:pPr>
        <w:pStyle w:val="Heading3"/>
        <w:rPr>
          <w:lang w:eastAsia="zh-CN"/>
        </w:rPr>
      </w:pPr>
      <w:bookmarkStart w:id="558" w:name="_Toc51054793"/>
      <w:bookmarkStart w:id="559" w:name="_Toc53221969"/>
      <w:bookmarkStart w:id="560" w:name="_Toc53222133"/>
      <w:bookmarkStart w:id="561" w:name="_Toc53222236"/>
      <w:bookmarkStart w:id="562" w:name="_Toc53222677"/>
      <w:bookmarkStart w:id="563" w:name="_Toc61185889"/>
      <w:r w:rsidRPr="00FA2554">
        <w:t>10.3.1</w:t>
      </w:r>
      <w:r w:rsidRPr="00FA2554">
        <w:tab/>
        <w:t>IAB-DU OTA reference sensitivity</w:t>
      </w:r>
      <w:bookmarkEnd w:id="558"/>
      <w:bookmarkEnd w:id="559"/>
      <w:bookmarkEnd w:id="560"/>
      <w:bookmarkEnd w:id="561"/>
      <w:bookmarkEnd w:id="562"/>
      <w:bookmarkEnd w:id="563"/>
    </w:p>
    <w:p w:rsidR="00FA2554" w:rsidRPr="00FA2554" w:rsidRDefault="00FA2554" w:rsidP="00FA2554">
      <w:pPr>
        <w:rPr>
          <w:lang w:eastAsia="zh-CN"/>
        </w:rPr>
      </w:pPr>
      <w:r w:rsidRPr="00FA2554">
        <w:rPr>
          <w:rFonts w:hint="eastAsia"/>
          <w:lang w:eastAsia="zh-CN"/>
        </w:rPr>
        <w:t>T</w:t>
      </w:r>
      <w:r w:rsidRPr="00FA2554">
        <w:rPr>
          <w:lang w:eastAsia="zh-CN"/>
        </w:rPr>
        <w:t>he IAB-DU OTA sensitivity for IAB-DU type 1-H, 2-O and 2-O is the same as the BS.</w:t>
      </w:r>
    </w:p>
    <w:p w:rsidR="00FA2554" w:rsidRPr="00FA2554" w:rsidRDefault="00FA2554" w:rsidP="00FA2554">
      <w:pPr>
        <w:pStyle w:val="Heading3"/>
        <w:rPr>
          <w:lang w:eastAsia="zh-CN"/>
        </w:rPr>
      </w:pPr>
      <w:bookmarkStart w:id="564" w:name="_Toc51054794"/>
      <w:bookmarkStart w:id="565" w:name="_Toc53221970"/>
      <w:bookmarkStart w:id="566" w:name="_Toc53222134"/>
      <w:bookmarkStart w:id="567" w:name="_Toc53222237"/>
      <w:bookmarkStart w:id="568" w:name="_Toc53222678"/>
      <w:bookmarkStart w:id="569" w:name="_Toc61185890"/>
      <w:r w:rsidRPr="00FA2554">
        <w:t>10.3.2</w:t>
      </w:r>
      <w:r w:rsidRPr="00FA2554">
        <w:tab/>
        <w:t>IAB-MT OTA reference sensitivity</w:t>
      </w:r>
      <w:bookmarkEnd w:id="564"/>
      <w:bookmarkEnd w:id="565"/>
      <w:bookmarkEnd w:id="566"/>
      <w:bookmarkEnd w:id="567"/>
      <w:bookmarkEnd w:id="568"/>
      <w:bookmarkEnd w:id="569"/>
    </w:p>
    <w:p w:rsidR="00FA2554" w:rsidRPr="00FA2554" w:rsidRDefault="00FA2554" w:rsidP="00FA2554">
      <w:pPr>
        <w:pStyle w:val="Heading4"/>
        <w:rPr>
          <w:lang w:eastAsia="sv-SE"/>
        </w:rPr>
      </w:pPr>
      <w:bookmarkStart w:id="570" w:name="_Toc51054795"/>
      <w:bookmarkStart w:id="571" w:name="_Toc53221971"/>
      <w:bookmarkStart w:id="572" w:name="_Toc53222135"/>
      <w:bookmarkStart w:id="573" w:name="_Toc53222238"/>
      <w:bookmarkStart w:id="574" w:name="_Toc53222679"/>
      <w:bookmarkStart w:id="575" w:name="_Toc61185891"/>
      <w:r w:rsidRPr="00FA2554">
        <w:rPr>
          <w:rFonts w:hint="eastAsia"/>
          <w:lang w:eastAsia="sv-SE"/>
        </w:rPr>
        <w:t>10.3.2.</w:t>
      </w:r>
      <w:r w:rsidR="006302F6">
        <w:rPr>
          <w:lang w:eastAsia="sv-SE"/>
        </w:rPr>
        <w:t>2</w:t>
      </w:r>
      <w:r w:rsidRPr="00FA2554">
        <w:rPr>
          <w:rFonts w:hint="eastAsia"/>
          <w:lang w:eastAsia="sv-SE"/>
        </w:rPr>
        <w:tab/>
      </w:r>
      <w:r w:rsidRPr="00FA2554">
        <w:rPr>
          <w:lang w:eastAsia="sv-SE"/>
        </w:rPr>
        <w:t>FR1</w:t>
      </w:r>
      <w:bookmarkEnd w:id="570"/>
      <w:bookmarkEnd w:id="571"/>
      <w:bookmarkEnd w:id="572"/>
      <w:bookmarkEnd w:id="573"/>
      <w:bookmarkEnd w:id="574"/>
      <w:bookmarkEnd w:id="575"/>
    </w:p>
    <w:p w:rsidR="00FA2554" w:rsidRPr="00FA2554" w:rsidRDefault="00FA2554" w:rsidP="00FA2554">
      <w:pPr>
        <w:rPr>
          <w:lang w:eastAsia="sv-SE"/>
        </w:rPr>
      </w:pPr>
      <w:r w:rsidRPr="00FA2554">
        <w:rPr>
          <w:lang w:eastAsia="sv-SE"/>
        </w:rPr>
        <w:t>The IAB-MT antenna and front end is similar to that of a BS so the OTA reference sensitivity requirements will be based upon the same assumptions as the BS. As with the other IAB-MT sensitivity requirements however the FRC</w:t>
      </w:r>
      <w:r>
        <w:rPr>
          <w:lang w:eastAsia="sv-SE"/>
        </w:rPr>
        <w:t>'</w:t>
      </w:r>
      <w:r w:rsidRPr="00FA2554">
        <w:rPr>
          <w:lang w:eastAsia="sv-SE"/>
        </w:rPr>
        <w:t>s and the associated SNR requirement will be taken from the UE. The UE FRC</w:t>
      </w:r>
      <w:r>
        <w:rPr>
          <w:lang w:eastAsia="sv-SE"/>
        </w:rPr>
        <w:t>'</w:t>
      </w:r>
      <w:r w:rsidRPr="00FA2554">
        <w:rPr>
          <w:lang w:eastAsia="sv-SE"/>
        </w:rPr>
        <w:t>s will be of the same signal BW as the associated BS FRC</w:t>
      </w:r>
      <w:r>
        <w:rPr>
          <w:lang w:eastAsia="sv-SE"/>
        </w:rPr>
        <w:t>'</w:t>
      </w:r>
      <w:r w:rsidRPr="00FA2554">
        <w:rPr>
          <w:lang w:eastAsia="sv-SE"/>
        </w:rPr>
        <w:t>s for the requirement.</w:t>
      </w:r>
    </w:p>
    <w:p w:rsidR="00FA2554" w:rsidRPr="00FA2554" w:rsidRDefault="00FA2554" w:rsidP="00FA2554">
      <w:pPr>
        <w:rPr>
          <w:lang w:eastAsia="sv-SE"/>
        </w:rPr>
      </w:pPr>
      <w:r w:rsidRPr="00FA2554">
        <w:rPr>
          <w:lang w:eastAsia="sv-SE"/>
        </w:rPr>
        <w:t>The FR1 OTA reference sensitivity level is calculated based on the required equivalent passive antenna gain if a receiver were to meet the conducted reference sensitivity requirements and cover a declared OTA reference sensitivity RoAoA (see TS 38.141-2 [6]).</w:t>
      </w:r>
    </w:p>
    <w:p w:rsidR="00FA2554" w:rsidRPr="00FA2554" w:rsidRDefault="00FA2554" w:rsidP="00FA2554">
      <w:pPr>
        <w:rPr>
          <w:lang w:eastAsia="sv-SE"/>
        </w:rPr>
      </w:pPr>
      <w:r w:rsidRPr="00FA2554">
        <w:rPr>
          <w:lang w:eastAsia="sv-SE"/>
        </w:rPr>
        <w:t>The FR1 IAB-MT reference sensitivity therefore uses the same set of declarations as the BS, however the calculation is modified to correspond to the DL FRC</w:t>
      </w:r>
      <w:r>
        <w:rPr>
          <w:lang w:eastAsia="sv-SE"/>
        </w:rPr>
        <w:t>'</w:t>
      </w:r>
      <w:r w:rsidRPr="00FA2554">
        <w:rPr>
          <w:lang w:eastAsia="sv-SE"/>
        </w:rPr>
        <w:t>s and their associated SNR values. The OTA reference sensitivities are hence offset from the conducted reference sensitivity values given in tables 8.2.2-1 and 8.2.2-2 as shown in tables 10.3.2.1-1 and 10.3.2.1-2.</w:t>
      </w:r>
    </w:p>
    <w:p w:rsidR="00FA2554" w:rsidRPr="00FA2554" w:rsidRDefault="00FA2554" w:rsidP="00FA2554">
      <w:pPr>
        <w:pStyle w:val="TH"/>
      </w:pPr>
      <w:r w:rsidRPr="00FA2554">
        <w:lastRenderedPageBreak/>
        <w:t xml:space="preserve">Table 10.3.2-1: </w:t>
      </w:r>
      <w:r w:rsidRPr="00FA2554">
        <w:rPr>
          <w:lang w:eastAsia="zh-CN"/>
        </w:rPr>
        <w:t xml:space="preserve">Wide Area </w:t>
      </w:r>
      <w:r w:rsidRPr="00FA2554">
        <w:t>IAB-MT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5"/>
      </w:tblGrid>
      <w:tr w:rsidR="00FA2554" w:rsidRPr="00FA2554" w:rsidTr="006E6BE4">
        <w:trPr>
          <w:jc w:val="center"/>
        </w:trPr>
        <w:tc>
          <w:tcPr>
            <w:tcW w:w="2188" w:type="dxa"/>
            <w:shd w:val="clear" w:color="auto" w:fill="auto"/>
          </w:tcPr>
          <w:p w:rsidR="00FA2554" w:rsidRPr="00FA2554" w:rsidRDefault="00FA2554" w:rsidP="006E6BE4">
            <w:pPr>
              <w:pStyle w:val="TAH"/>
              <w:rPr>
                <w:lang w:val="it-IT"/>
              </w:rPr>
            </w:pPr>
            <w:r w:rsidRPr="00FA2554">
              <w:rPr>
                <w:lang w:val="it-IT"/>
              </w:rPr>
              <w:t>BS channel bandwidth (MHz)</w:t>
            </w:r>
          </w:p>
        </w:tc>
        <w:tc>
          <w:tcPr>
            <w:tcW w:w="1802" w:type="dxa"/>
          </w:tcPr>
          <w:p w:rsidR="00FA2554" w:rsidRPr="00FA2554" w:rsidRDefault="00FA2554" w:rsidP="006E6BE4">
            <w:pPr>
              <w:pStyle w:val="TAH"/>
            </w:pPr>
            <w:r w:rsidRPr="00FA2554">
              <w:t>Sub-carrier spacing (kHz)</w:t>
            </w:r>
          </w:p>
        </w:tc>
        <w:tc>
          <w:tcPr>
            <w:tcW w:w="3046" w:type="dxa"/>
          </w:tcPr>
          <w:p w:rsidR="00FA2554" w:rsidRPr="00FA2554" w:rsidRDefault="00FA2554" w:rsidP="006E6BE4">
            <w:pPr>
              <w:pStyle w:val="TAH"/>
              <w:rPr>
                <w:rFonts w:eastAsia="SimSun"/>
                <w:bCs/>
                <w:color w:val="000000"/>
                <w:szCs w:val="18"/>
                <w:lang w:eastAsia="zh-CN"/>
              </w:rPr>
            </w:pPr>
            <w:r w:rsidRPr="00FA2554">
              <w:rPr>
                <w:rFonts w:eastAsia="SimSun"/>
                <w:bCs/>
                <w:color w:val="000000"/>
                <w:szCs w:val="18"/>
                <w:lang w:eastAsia="zh-CN"/>
              </w:rPr>
              <w:t>Reference measurement channel</w:t>
            </w:r>
          </w:p>
          <w:p w:rsidR="00FA2554" w:rsidRPr="00FA2554" w:rsidRDefault="00FA2554" w:rsidP="006E6BE4">
            <w:pPr>
              <w:pStyle w:val="TAH"/>
            </w:pPr>
            <w:r w:rsidRPr="00FA2554">
              <w:rPr>
                <w:rFonts w:eastAsia="SimSun"/>
                <w:bCs/>
                <w:color w:val="000000"/>
                <w:szCs w:val="18"/>
                <w:lang w:eastAsia="zh-CN"/>
              </w:rPr>
              <w:t>Ref TS 38.101-1 [3] Annex A</w:t>
            </w:r>
          </w:p>
        </w:tc>
        <w:tc>
          <w:tcPr>
            <w:tcW w:w="2595" w:type="dxa"/>
          </w:tcPr>
          <w:p w:rsidR="00FA2554" w:rsidRPr="00FA2554" w:rsidRDefault="00FA2554" w:rsidP="006E6BE4">
            <w:pPr>
              <w:pStyle w:val="TAH"/>
            </w:pPr>
            <w:r w:rsidRPr="00FA2554">
              <w:t xml:space="preserve">OTA reference sensitivity level, </w:t>
            </w:r>
            <w:r w:rsidRPr="00FA2554">
              <w:rPr>
                <w:lang w:eastAsia="zh-CN"/>
              </w:rPr>
              <w:t>EIS</w:t>
            </w:r>
            <w:r w:rsidRPr="00FA2554">
              <w:rPr>
                <w:vertAlign w:val="subscript"/>
                <w:lang w:eastAsia="zh-CN"/>
              </w:rPr>
              <w:t>REFSENS</w:t>
            </w:r>
          </w:p>
          <w:p w:rsidR="00FA2554" w:rsidRPr="00FA2554" w:rsidRDefault="00FA2554" w:rsidP="006E6BE4">
            <w:pPr>
              <w:pStyle w:val="TAH"/>
            </w:pPr>
            <w:r w:rsidRPr="00FA2554">
              <w:t>(dBm)</w:t>
            </w:r>
          </w:p>
        </w:tc>
      </w:tr>
      <w:tr w:rsidR="00FA2554" w:rsidRPr="00FA2554" w:rsidTr="006E6BE4">
        <w:trPr>
          <w:trHeight w:val="284"/>
          <w:jc w:val="center"/>
        </w:trPr>
        <w:tc>
          <w:tcPr>
            <w:tcW w:w="2188" w:type="dxa"/>
            <w:vAlign w:val="center"/>
          </w:tcPr>
          <w:p w:rsidR="00FA2554" w:rsidRPr="00FA2554" w:rsidRDefault="00FA2554" w:rsidP="006E6BE4">
            <w:pPr>
              <w:pStyle w:val="TAC"/>
              <w:rPr>
                <w:rFonts w:cs="Arial"/>
              </w:rPr>
            </w:pPr>
            <w:r w:rsidRPr="00FA2554">
              <w:rPr>
                <w:rFonts w:cs="Arial"/>
              </w:rPr>
              <w:t xml:space="preserve">10, 15 </w:t>
            </w:r>
          </w:p>
        </w:tc>
        <w:tc>
          <w:tcPr>
            <w:tcW w:w="1802" w:type="dxa"/>
            <w:vAlign w:val="center"/>
          </w:tcPr>
          <w:p w:rsidR="00FA2554" w:rsidRPr="00FA2554" w:rsidRDefault="00FA2554" w:rsidP="006E6BE4">
            <w:pPr>
              <w:pStyle w:val="TAC"/>
              <w:rPr>
                <w:rFonts w:cs="Arial"/>
                <w:lang w:eastAsia="zh-CN"/>
              </w:rPr>
            </w:pPr>
            <w:r w:rsidRPr="00FA2554">
              <w:rPr>
                <w:rFonts w:cs="Arial"/>
                <w:lang w:eastAsia="zh-CN"/>
              </w:rPr>
              <w:t>30</w:t>
            </w:r>
          </w:p>
        </w:tc>
        <w:tc>
          <w:tcPr>
            <w:tcW w:w="3046" w:type="dxa"/>
            <w:vAlign w:val="center"/>
          </w:tcPr>
          <w:p w:rsidR="00FA2554" w:rsidRPr="00FA2554" w:rsidRDefault="00FA2554" w:rsidP="006E6BE4">
            <w:pPr>
              <w:pStyle w:val="TAC"/>
              <w:rPr>
                <w:rFonts w:cs="Arial"/>
              </w:rPr>
            </w:pPr>
            <w:r w:rsidRPr="00FA2554">
              <w:rPr>
                <w:rFonts w:eastAsia="SimSun" w:cs="Arial"/>
                <w:color w:val="000000"/>
                <w:szCs w:val="18"/>
                <w:lang w:val="en-US" w:eastAsia="zh-CN"/>
              </w:rPr>
              <w:t>Table A.3.3.2-2, 5MHz CBW</w:t>
            </w:r>
          </w:p>
        </w:tc>
        <w:tc>
          <w:tcPr>
            <w:tcW w:w="2595" w:type="dxa"/>
            <w:vAlign w:val="center"/>
          </w:tcPr>
          <w:p w:rsidR="00FA2554" w:rsidRPr="00FA2554" w:rsidRDefault="00FA2554" w:rsidP="006E6BE4">
            <w:pPr>
              <w:pStyle w:val="TAC"/>
              <w:rPr>
                <w:rFonts w:cs="Arial"/>
              </w:rPr>
            </w:pPr>
            <w:r w:rsidRPr="00FA2554">
              <w:rPr>
                <w:lang w:val="en-US" w:eastAsia="zh-CN"/>
              </w:rPr>
              <w:t>-102.0</w:t>
            </w:r>
            <w:r w:rsidRPr="00FA2554">
              <w:rPr>
                <w:rFonts w:cs="Arial"/>
                <w:lang w:eastAsia="zh-CN"/>
              </w:rPr>
              <w:t xml:space="preserve"> </w:t>
            </w:r>
            <w:r w:rsidRPr="00FA2554">
              <w:rPr>
                <w:rFonts w:cs="Arial"/>
              </w:rPr>
              <w:t>– Δ</w:t>
            </w:r>
            <w:r w:rsidRPr="00FA2554">
              <w:rPr>
                <w:rFonts w:cs="Arial"/>
                <w:vertAlign w:val="subscript"/>
              </w:rPr>
              <w:t>OTAREFSENS</w:t>
            </w:r>
          </w:p>
        </w:tc>
      </w:tr>
      <w:tr w:rsidR="00FA2554" w:rsidRPr="00FA2554" w:rsidTr="006E6BE4">
        <w:trPr>
          <w:trHeight w:val="284"/>
          <w:jc w:val="center"/>
        </w:trPr>
        <w:tc>
          <w:tcPr>
            <w:tcW w:w="2188" w:type="dxa"/>
            <w:vAlign w:val="center"/>
          </w:tcPr>
          <w:p w:rsidR="00FA2554" w:rsidRPr="00FA2554" w:rsidRDefault="00FA2554" w:rsidP="006E6BE4">
            <w:pPr>
              <w:pStyle w:val="TAC"/>
              <w:rPr>
                <w:rFonts w:cs="Arial"/>
                <w:lang w:eastAsia="zh-CN"/>
              </w:rPr>
            </w:pPr>
            <w:r w:rsidRPr="00FA2554">
              <w:rPr>
                <w:rFonts w:cs="Arial"/>
              </w:rPr>
              <w:t>10, 15</w:t>
            </w:r>
          </w:p>
        </w:tc>
        <w:tc>
          <w:tcPr>
            <w:tcW w:w="1802" w:type="dxa"/>
            <w:vAlign w:val="center"/>
          </w:tcPr>
          <w:p w:rsidR="00FA2554" w:rsidRPr="00FA2554" w:rsidRDefault="00FA2554" w:rsidP="006E6BE4">
            <w:pPr>
              <w:pStyle w:val="TAC"/>
              <w:rPr>
                <w:rFonts w:cs="Arial"/>
                <w:lang w:eastAsia="zh-CN"/>
              </w:rPr>
            </w:pPr>
            <w:r w:rsidRPr="00FA2554">
              <w:rPr>
                <w:rFonts w:cs="Arial"/>
                <w:lang w:eastAsia="zh-CN"/>
              </w:rPr>
              <w:t>60</w:t>
            </w:r>
          </w:p>
        </w:tc>
        <w:tc>
          <w:tcPr>
            <w:tcW w:w="3046" w:type="dxa"/>
            <w:vAlign w:val="center"/>
          </w:tcPr>
          <w:p w:rsidR="00FA2554" w:rsidRPr="00FA2554" w:rsidRDefault="00FA2554" w:rsidP="006E6BE4">
            <w:pPr>
              <w:pStyle w:val="TAC"/>
              <w:rPr>
                <w:rFonts w:cs="Arial"/>
                <w:lang w:eastAsia="zh-CN"/>
              </w:rPr>
            </w:pPr>
            <w:r w:rsidRPr="00FA2554">
              <w:rPr>
                <w:rFonts w:eastAsia="SimSun" w:cs="Arial"/>
                <w:color w:val="000000"/>
                <w:szCs w:val="18"/>
                <w:lang w:val="en-US" w:eastAsia="zh-CN"/>
              </w:rPr>
              <w:t>Table A.3.3.2-3, 10MHz CBW</w:t>
            </w:r>
          </w:p>
        </w:tc>
        <w:tc>
          <w:tcPr>
            <w:tcW w:w="2595" w:type="dxa"/>
            <w:vAlign w:val="center"/>
          </w:tcPr>
          <w:p w:rsidR="00FA2554" w:rsidRPr="00FA2554" w:rsidRDefault="00FA2554" w:rsidP="006E6BE4">
            <w:pPr>
              <w:pStyle w:val="TAC"/>
              <w:rPr>
                <w:rFonts w:cs="Arial"/>
                <w:lang w:eastAsia="zh-CN"/>
              </w:rPr>
            </w:pPr>
            <w:r w:rsidRPr="00FA2554">
              <w:rPr>
                <w:lang w:val="en-US" w:eastAsia="zh-CN"/>
              </w:rPr>
              <w:t>-99.0</w:t>
            </w:r>
            <w:r w:rsidRPr="00FA2554">
              <w:rPr>
                <w:rFonts w:cs="Arial"/>
                <w:lang w:eastAsia="zh-CN"/>
              </w:rPr>
              <w:t xml:space="preserve"> </w:t>
            </w:r>
            <w:r w:rsidRPr="00FA2554">
              <w:rPr>
                <w:rFonts w:cs="Arial"/>
              </w:rPr>
              <w:t>– Δ</w:t>
            </w:r>
            <w:r w:rsidRPr="00FA2554">
              <w:rPr>
                <w:rFonts w:cs="Arial"/>
                <w:vertAlign w:val="subscript"/>
              </w:rPr>
              <w:t>OTAREFSENS</w:t>
            </w:r>
          </w:p>
        </w:tc>
      </w:tr>
      <w:tr w:rsidR="00FA2554" w:rsidRPr="00FA2554" w:rsidTr="006E6BE4">
        <w:trPr>
          <w:trHeight w:val="284"/>
          <w:jc w:val="center"/>
        </w:trPr>
        <w:tc>
          <w:tcPr>
            <w:tcW w:w="2188" w:type="dxa"/>
            <w:vAlign w:val="center"/>
          </w:tcPr>
          <w:p w:rsidR="00FA2554" w:rsidRPr="00FA2554" w:rsidRDefault="00FA2554" w:rsidP="006E6BE4">
            <w:pPr>
              <w:pStyle w:val="TAC"/>
              <w:rPr>
                <w:rFonts w:cs="Arial"/>
                <w:lang w:eastAsia="zh-CN"/>
              </w:rPr>
            </w:pPr>
            <w:r w:rsidRPr="00FA2554">
              <w:rPr>
                <w:rFonts w:cs="Arial"/>
              </w:rPr>
              <w:t xml:space="preserve">20, 25, 30, 40, 50, 60, 70, 80, 90, 100 </w:t>
            </w:r>
          </w:p>
        </w:tc>
        <w:tc>
          <w:tcPr>
            <w:tcW w:w="1802" w:type="dxa"/>
            <w:vAlign w:val="center"/>
          </w:tcPr>
          <w:p w:rsidR="00FA2554" w:rsidRPr="00FA2554" w:rsidRDefault="00FA2554" w:rsidP="006E6BE4">
            <w:pPr>
              <w:pStyle w:val="TAC"/>
              <w:rPr>
                <w:rFonts w:cs="Arial"/>
                <w:lang w:eastAsia="zh-CN"/>
              </w:rPr>
            </w:pPr>
            <w:r w:rsidRPr="00FA2554">
              <w:rPr>
                <w:rFonts w:cs="Arial"/>
                <w:lang w:eastAsia="zh-CN"/>
              </w:rPr>
              <w:t>30</w:t>
            </w:r>
          </w:p>
        </w:tc>
        <w:tc>
          <w:tcPr>
            <w:tcW w:w="3046" w:type="dxa"/>
            <w:vAlign w:val="center"/>
          </w:tcPr>
          <w:p w:rsidR="00FA2554" w:rsidRPr="00FA2554" w:rsidRDefault="00FA2554" w:rsidP="006E6BE4">
            <w:pPr>
              <w:pStyle w:val="TAC"/>
              <w:rPr>
                <w:rFonts w:cs="Arial"/>
                <w:lang w:eastAsia="zh-CN"/>
              </w:rPr>
            </w:pPr>
            <w:r w:rsidRPr="00FA2554">
              <w:rPr>
                <w:rFonts w:eastAsia="SimSun" w:cs="Arial"/>
                <w:color w:val="000000"/>
                <w:szCs w:val="18"/>
                <w:lang w:val="en-US" w:eastAsia="zh-CN"/>
              </w:rPr>
              <w:t>Table A.3.3.2-2, 20MHz CBW</w:t>
            </w:r>
            <w:r w:rsidRPr="00FA2554">
              <w:rPr>
                <w:rFonts w:eastAsia="SimSun" w:cs="Arial"/>
                <w:color w:val="000000"/>
                <w:szCs w:val="18"/>
                <w:lang w:eastAsia="zh-CN"/>
              </w:rPr>
              <w:t xml:space="preserve"> </w:t>
            </w:r>
          </w:p>
        </w:tc>
        <w:tc>
          <w:tcPr>
            <w:tcW w:w="2595" w:type="dxa"/>
            <w:vAlign w:val="center"/>
          </w:tcPr>
          <w:p w:rsidR="00FA2554" w:rsidRPr="00FA2554" w:rsidRDefault="00FA2554" w:rsidP="006E6BE4">
            <w:pPr>
              <w:pStyle w:val="TAC"/>
              <w:rPr>
                <w:rFonts w:cs="Arial"/>
                <w:lang w:eastAsia="zh-CN"/>
              </w:rPr>
            </w:pPr>
            <w:r w:rsidRPr="00FA2554">
              <w:rPr>
                <w:lang w:val="en-US" w:eastAsia="zh-CN"/>
              </w:rPr>
              <w:t>-95.4</w:t>
            </w:r>
            <w:r w:rsidRPr="00FA2554">
              <w:rPr>
                <w:rFonts w:cs="Arial"/>
                <w:lang w:eastAsia="zh-CN"/>
              </w:rPr>
              <w:t xml:space="preserve"> </w:t>
            </w:r>
            <w:r w:rsidRPr="00FA2554">
              <w:rPr>
                <w:rFonts w:cs="Arial"/>
              </w:rPr>
              <w:t>– Δ</w:t>
            </w:r>
            <w:r w:rsidRPr="00FA2554">
              <w:rPr>
                <w:rFonts w:cs="Arial"/>
                <w:vertAlign w:val="subscript"/>
              </w:rPr>
              <w:t>OTAREFSENS</w:t>
            </w:r>
          </w:p>
        </w:tc>
      </w:tr>
      <w:tr w:rsidR="00FA2554" w:rsidRPr="00FA2554" w:rsidTr="006E6BE4">
        <w:trPr>
          <w:trHeight w:val="284"/>
          <w:jc w:val="center"/>
        </w:trPr>
        <w:tc>
          <w:tcPr>
            <w:tcW w:w="2188" w:type="dxa"/>
            <w:vAlign w:val="center"/>
          </w:tcPr>
          <w:p w:rsidR="00FA2554" w:rsidRPr="00FA2554" w:rsidRDefault="00FA2554" w:rsidP="006E6BE4">
            <w:pPr>
              <w:pStyle w:val="TAC"/>
              <w:rPr>
                <w:rFonts w:cs="Arial"/>
                <w:lang w:eastAsia="zh-CN"/>
              </w:rPr>
            </w:pPr>
            <w:r w:rsidRPr="00FA2554">
              <w:rPr>
                <w:rFonts w:cs="Arial"/>
              </w:rPr>
              <w:t xml:space="preserve">20, 25, 30, 40, 50, 60, 70, 80, 90, 100 </w:t>
            </w:r>
          </w:p>
        </w:tc>
        <w:tc>
          <w:tcPr>
            <w:tcW w:w="1802" w:type="dxa"/>
            <w:vAlign w:val="center"/>
          </w:tcPr>
          <w:p w:rsidR="00FA2554" w:rsidRPr="00FA2554" w:rsidRDefault="00FA2554" w:rsidP="006E6BE4">
            <w:pPr>
              <w:pStyle w:val="TAC"/>
              <w:rPr>
                <w:rFonts w:cs="Arial"/>
                <w:lang w:eastAsia="zh-CN"/>
              </w:rPr>
            </w:pPr>
            <w:r w:rsidRPr="00FA2554">
              <w:rPr>
                <w:rFonts w:cs="Arial"/>
                <w:lang w:eastAsia="zh-CN"/>
              </w:rPr>
              <w:t>60</w:t>
            </w:r>
          </w:p>
        </w:tc>
        <w:tc>
          <w:tcPr>
            <w:tcW w:w="3046" w:type="dxa"/>
            <w:vAlign w:val="center"/>
          </w:tcPr>
          <w:p w:rsidR="00FA2554" w:rsidRPr="00FA2554" w:rsidRDefault="00FA2554" w:rsidP="006E6BE4">
            <w:pPr>
              <w:pStyle w:val="TAC"/>
              <w:rPr>
                <w:rFonts w:cs="Arial"/>
                <w:lang w:eastAsia="zh-CN"/>
              </w:rPr>
            </w:pPr>
            <w:r w:rsidRPr="00FA2554">
              <w:rPr>
                <w:rFonts w:eastAsia="SimSun" w:cs="Arial"/>
                <w:color w:val="000000"/>
                <w:szCs w:val="18"/>
                <w:lang w:val="en-US" w:eastAsia="zh-CN"/>
              </w:rPr>
              <w:t>Table A.3.3.2-3, 20MHz CBW</w:t>
            </w:r>
            <w:r w:rsidRPr="00FA2554">
              <w:rPr>
                <w:rFonts w:eastAsia="SimSun" w:cs="Arial"/>
                <w:color w:val="000000"/>
                <w:szCs w:val="18"/>
                <w:lang w:eastAsia="zh-CN"/>
              </w:rPr>
              <w:t xml:space="preserve"> </w:t>
            </w:r>
          </w:p>
        </w:tc>
        <w:tc>
          <w:tcPr>
            <w:tcW w:w="2595" w:type="dxa"/>
            <w:vAlign w:val="center"/>
          </w:tcPr>
          <w:p w:rsidR="00FA2554" w:rsidRPr="00FA2554" w:rsidRDefault="00FA2554" w:rsidP="006E6BE4">
            <w:pPr>
              <w:pStyle w:val="TAC"/>
              <w:rPr>
                <w:rFonts w:cs="Arial"/>
                <w:lang w:eastAsia="zh-CN"/>
              </w:rPr>
            </w:pPr>
            <w:r w:rsidRPr="00FA2554">
              <w:rPr>
                <w:lang w:val="en-US" w:eastAsia="zh-CN"/>
              </w:rPr>
              <w:t>-95.6</w:t>
            </w:r>
            <w:r w:rsidRPr="00FA2554">
              <w:rPr>
                <w:rFonts w:cs="Arial"/>
                <w:lang w:eastAsia="zh-CN"/>
              </w:rPr>
              <w:t xml:space="preserve"> </w:t>
            </w:r>
            <w:r w:rsidRPr="00FA2554">
              <w:rPr>
                <w:rFonts w:cs="Arial"/>
              </w:rPr>
              <w:t>– Δ</w:t>
            </w:r>
            <w:r w:rsidRPr="00FA2554">
              <w:rPr>
                <w:rFonts w:cs="Arial"/>
                <w:vertAlign w:val="subscript"/>
              </w:rPr>
              <w:t>OTAREFSENS</w:t>
            </w:r>
          </w:p>
        </w:tc>
      </w:tr>
    </w:tbl>
    <w:p w:rsidR="00FA2554" w:rsidRPr="00FA2554" w:rsidRDefault="00FA2554" w:rsidP="00FA2554"/>
    <w:p w:rsidR="00FA2554" w:rsidRPr="00FA2554" w:rsidRDefault="00FA2554" w:rsidP="00FA2554">
      <w:pPr>
        <w:pStyle w:val="TH"/>
      </w:pPr>
      <w:r w:rsidRPr="00FA2554">
        <w:t xml:space="preserve">Table </w:t>
      </w:r>
      <w:r w:rsidRPr="00FA2554">
        <w:rPr>
          <w:lang w:eastAsia="zh-CN"/>
        </w:rPr>
        <w:t>10.3.2</w:t>
      </w:r>
      <w:r w:rsidRPr="00FA2554">
        <w:t>-</w:t>
      </w:r>
      <w:r w:rsidRPr="00FA2554">
        <w:rPr>
          <w:lang w:eastAsia="zh-CN"/>
        </w:rPr>
        <w:t>2</w:t>
      </w:r>
      <w:r w:rsidRPr="00FA2554">
        <w:t xml:space="preserve">: </w:t>
      </w:r>
      <w:r w:rsidRPr="00FA2554">
        <w:rPr>
          <w:lang w:eastAsia="zh-CN"/>
        </w:rPr>
        <w:t xml:space="preserve">Local Area </w:t>
      </w:r>
      <w:r w:rsidRPr="00FA2554">
        <w:t>IAB-MT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FA2554" w:rsidRPr="00FA2554" w:rsidTr="006E6BE4">
        <w:trPr>
          <w:jc w:val="center"/>
        </w:trPr>
        <w:tc>
          <w:tcPr>
            <w:tcW w:w="2235" w:type="dxa"/>
            <w:shd w:val="clear" w:color="auto" w:fill="auto"/>
          </w:tcPr>
          <w:p w:rsidR="00FA2554" w:rsidRPr="00FA2554" w:rsidRDefault="00FA2554" w:rsidP="006E6BE4">
            <w:pPr>
              <w:pStyle w:val="TAH"/>
              <w:rPr>
                <w:lang w:val="it-IT"/>
              </w:rPr>
            </w:pPr>
            <w:r w:rsidRPr="00FA2554">
              <w:rPr>
                <w:lang w:val="it-IT"/>
              </w:rPr>
              <w:t>BS channel bandwidth (MHz)</w:t>
            </w:r>
          </w:p>
        </w:tc>
        <w:tc>
          <w:tcPr>
            <w:tcW w:w="1842" w:type="dxa"/>
          </w:tcPr>
          <w:p w:rsidR="00FA2554" w:rsidRPr="00FA2554" w:rsidRDefault="00FA2554" w:rsidP="006E6BE4">
            <w:pPr>
              <w:pStyle w:val="TAH"/>
            </w:pPr>
            <w:r w:rsidRPr="00FA2554">
              <w:t>Sub-carrier spacing (kHz)</w:t>
            </w:r>
          </w:p>
        </w:tc>
        <w:tc>
          <w:tcPr>
            <w:tcW w:w="3119" w:type="dxa"/>
          </w:tcPr>
          <w:p w:rsidR="00FA2554" w:rsidRPr="00FA2554" w:rsidRDefault="00FA2554" w:rsidP="006E6BE4">
            <w:pPr>
              <w:pStyle w:val="TAH"/>
              <w:rPr>
                <w:rFonts w:eastAsia="SimSun"/>
                <w:bCs/>
                <w:color w:val="000000"/>
                <w:szCs w:val="18"/>
                <w:lang w:eastAsia="zh-CN"/>
              </w:rPr>
            </w:pPr>
            <w:r w:rsidRPr="00FA2554">
              <w:rPr>
                <w:rFonts w:eastAsia="SimSun"/>
                <w:bCs/>
                <w:color w:val="000000"/>
                <w:szCs w:val="18"/>
                <w:lang w:eastAsia="zh-CN"/>
              </w:rPr>
              <w:t>Reference measurement channel</w:t>
            </w:r>
          </w:p>
          <w:p w:rsidR="00FA2554" w:rsidRPr="00FA2554" w:rsidRDefault="00FA2554" w:rsidP="006E6BE4">
            <w:pPr>
              <w:pStyle w:val="TAH"/>
            </w:pPr>
            <w:r w:rsidRPr="00FA2554">
              <w:rPr>
                <w:rFonts w:eastAsia="SimSun"/>
                <w:bCs/>
                <w:color w:val="000000"/>
                <w:szCs w:val="18"/>
                <w:lang w:eastAsia="zh-CN"/>
              </w:rPr>
              <w:t>Ref TS 38.101-1 [3] Annex A</w:t>
            </w:r>
          </w:p>
        </w:tc>
        <w:tc>
          <w:tcPr>
            <w:tcW w:w="2659" w:type="dxa"/>
          </w:tcPr>
          <w:p w:rsidR="00FA2554" w:rsidRPr="00FA2554" w:rsidRDefault="00FA2554" w:rsidP="006E6BE4">
            <w:pPr>
              <w:pStyle w:val="TAH"/>
            </w:pPr>
            <w:r w:rsidRPr="00FA2554">
              <w:t xml:space="preserve">OTA reference sensitivity level, </w:t>
            </w:r>
            <w:r w:rsidRPr="00FA2554">
              <w:rPr>
                <w:lang w:eastAsia="zh-CN"/>
              </w:rPr>
              <w:t>EIS</w:t>
            </w:r>
            <w:r w:rsidRPr="00FA2554">
              <w:rPr>
                <w:vertAlign w:val="subscript"/>
                <w:lang w:eastAsia="zh-CN"/>
              </w:rPr>
              <w:t>REFSENS</w:t>
            </w:r>
          </w:p>
          <w:p w:rsidR="00FA2554" w:rsidRPr="00FA2554" w:rsidRDefault="00FA2554" w:rsidP="006E6BE4">
            <w:pPr>
              <w:pStyle w:val="TAH"/>
            </w:pPr>
            <w:r w:rsidRPr="00FA2554">
              <w:t>(dBm)</w:t>
            </w:r>
          </w:p>
        </w:tc>
      </w:tr>
      <w:tr w:rsidR="00FA2554" w:rsidRPr="00FA2554" w:rsidTr="006E6BE4">
        <w:trPr>
          <w:trHeight w:val="284"/>
          <w:jc w:val="center"/>
        </w:trPr>
        <w:tc>
          <w:tcPr>
            <w:tcW w:w="2235" w:type="dxa"/>
          </w:tcPr>
          <w:p w:rsidR="00FA2554" w:rsidRPr="00FA2554" w:rsidRDefault="00FA2554" w:rsidP="006E6BE4">
            <w:pPr>
              <w:pStyle w:val="TAC"/>
            </w:pPr>
            <w:r w:rsidRPr="00FA2554">
              <w:t>10, 15</w:t>
            </w:r>
          </w:p>
        </w:tc>
        <w:tc>
          <w:tcPr>
            <w:tcW w:w="1842" w:type="dxa"/>
          </w:tcPr>
          <w:p w:rsidR="00FA2554" w:rsidRPr="00FA2554" w:rsidRDefault="00FA2554" w:rsidP="006E6BE4">
            <w:pPr>
              <w:pStyle w:val="TAC"/>
              <w:rPr>
                <w:lang w:eastAsia="zh-CN"/>
              </w:rPr>
            </w:pPr>
            <w:r w:rsidRPr="00FA2554">
              <w:rPr>
                <w:lang w:eastAsia="zh-CN"/>
              </w:rPr>
              <w:t>30</w:t>
            </w:r>
          </w:p>
        </w:tc>
        <w:tc>
          <w:tcPr>
            <w:tcW w:w="3119" w:type="dxa"/>
          </w:tcPr>
          <w:p w:rsidR="00FA2554" w:rsidRPr="00FA2554" w:rsidRDefault="00FA2554" w:rsidP="006E6BE4">
            <w:pPr>
              <w:pStyle w:val="TAC"/>
            </w:pPr>
            <w:r w:rsidRPr="00FA2554">
              <w:rPr>
                <w:rFonts w:eastAsia="SimSun"/>
                <w:color w:val="000000"/>
                <w:szCs w:val="18"/>
                <w:lang w:val="en-US" w:eastAsia="zh-CN"/>
              </w:rPr>
              <w:t>Table A.3.3.2-2, 5MHz CBW</w:t>
            </w:r>
          </w:p>
        </w:tc>
        <w:tc>
          <w:tcPr>
            <w:tcW w:w="2659" w:type="dxa"/>
          </w:tcPr>
          <w:p w:rsidR="00FA2554" w:rsidRPr="00FA2554" w:rsidRDefault="00FA2554" w:rsidP="006E6BE4">
            <w:pPr>
              <w:pStyle w:val="TAC"/>
            </w:pPr>
            <w:r w:rsidRPr="00FA2554">
              <w:rPr>
                <w:lang w:val="en-US" w:eastAsia="zh-CN"/>
              </w:rPr>
              <w:t>-94.0</w:t>
            </w:r>
            <w:r w:rsidRPr="00FA2554">
              <w:t xml:space="preserve"> – Δ</w:t>
            </w:r>
            <w:r w:rsidRPr="00FA2554">
              <w:rPr>
                <w:vertAlign w:val="subscript"/>
              </w:rPr>
              <w:t>OTAREFSENS</w:t>
            </w:r>
          </w:p>
        </w:tc>
      </w:tr>
      <w:tr w:rsidR="00FA2554" w:rsidRPr="00FA2554" w:rsidTr="006E6BE4">
        <w:trPr>
          <w:trHeight w:val="284"/>
          <w:jc w:val="center"/>
        </w:trPr>
        <w:tc>
          <w:tcPr>
            <w:tcW w:w="2235" w:type="dxa"/>
          </w:tcPr>
          <w:p w:rsidR="00FA2554" w:rsidRPr="00FA2554" w:rsidRDefault="00FA2554" w:rsidP="006E6BE4">
            <w:pPr>
              <w:pStyle w:val="TAC"/>
              <w:rPr>
                <w:lang w:eastAsia="zh-CN"/>
              </w:rPr>
            </w:pPr>
            <w:r w:rsidRPr="00FA2554">
              <w:t>10, 15</w:t>
            </w:r>
          </w:p>
        </w:tc>
        <w:tc>
          <w:tcPr>
            <w:tcW w:w="1842" w:type="dxa"/>
          </w:tcPr>
          <w:p w:rsidR="00FA2554" w:rsidRPr="00FA2554" w:rsidRDefault="00FA2554" w:rsidP="006E6BE4">
            <w:pPr>
              <w:pStyle w:val="TAC"/>
              <w:rPr>
                <w:lang w:eastAsia="zh-CN"/>
              </w:rPr>
            </w:pPr>
            <w:r w:rsidRPr="00FA2554">
              <w:rPr>
                <w:lang w:eastAsia="zh-CN"/>
              </w:rPr>
              <w:t>60</w:t>
            </w:r>
          </w:p>
        </w:tc>
        <w:tc>
          <w:tcPr>
            <w:tcW w:w="3119" w:type="dxa"/>
          </w:tcPr>
          <w:p w:rsidR="00FA2554" w:rsidRPr="00FA2554" w:rsidRDefault="00FA2554" w:rsidP="006E6BE4">
            <w:pPr>
              <w:pStyle w:val="TAC"/>
              <w:rPr>
                <w:lang w:eastAsia="zh-CN"/>
              </w:rPr>
            </w:pPr>
            <w:r w:rsidRPr="00FA2554">
              <w:rPr>
                <w:rFonts w:eastAsia="SimSun"/>
                <w:color w:val="000000"/>
                <w:szCs w:val="18"/>
                <w:lang w:val="en-US" w:eastAsia="zh-CN"/>
              </w:rPr>
              <w:t>Table A.3.3.2-3, 10MHz CBW</w:t>
            </w:r>
          </w:p>
        </w:tc>
        <w:tc>
          <w:tcPr>
            <w:tcW w:w="2659" w:type="dxa"/>
          </w:tcPr>
          <w:p w:rsidR="00FA2554" w:rsidRPr="00FA2554" w:rsidRDefault="00FA2554" w:rsidP="006E6BE4">
            <w:pPr>
              <w:pStyle w:val="TAC"/>
              <w:rPr>
                <w:lang w:eastAsia="zh-CN"/>
              </w:rPr>
            </w:pPr>
            <w:r w:rsidRPr="00FA2554">
              <w:rPr>
                <w:lang w:val="en-US" w:eastAsia="zh-CN"/>
              </w:rPr>
              <w:t>-91.0</w:t>
            </w:r>
            <w:r w:rsidRPr="00FA2554">
              <w:t xml:space="preserve"> – Δ</w:t>
            </w:r>
            <w:r w:rsidRPr="00FA2554">
              <w:rPr>
                <w:vertAlign w:val="subscript"/>
              </w:rPr>
              <w:t>OTAREFSENS</w:t>
            </w:r>
          </w:p>
        </w:tc>
      </w:tr>
      <w:tr w:rsidR="00FA2554" w:rsidRPr="00FA2554" w:rsidTr="006E6BE4">
        <w:trPr>
          <w:trHeight w:val="284"/>
          <w:jc w:val="center"/>
        </w:trPr>
        <w:tc>
          <w:tcPr>
            <w:tcW w:w="2235" w:type="dxa"/>
          </w:tcPr>
          <w:p w:rsidR="00FA2554" w:rsidRPr="00FA2554" w:rsidRDefault="00FA2554" w:rsidP="006E6BE4">
            <w:pPr>
              <w:pStyle w:val="TAC"/>
              <w:rPr>
                <w:lang w:eastAsia="zh-CN"/>
              </w:rPr>
            </w:pPr>
            <w:r w:rsidRPr="00FA2554">
              <w:t>20, 25, 30, 40, 50, 60, 70, 80, 90, 100</w:t>
            </w:r>
          </w:p>
        </w:tc>
        <w:tc>
          <w:tcPr>
            <w:tcW w:w="1842" w:type="dxa"/>
          </w:tcPr>
          <w:p w:rsidR="00FA2554" w:rsidRPr="00FA2554" w:rsidRDefault="00FA2554" w:rsidP="006E6BE4">
            <w:pPr>
              <w:pStyle w:val="TAC"/>
              <w:rPr>
                <w:lang w:eastAsia="zh-CN"/>
              </w:rPr>
            </w:pPr>
            <w:r w:rsidRPr="00FA2554">
              <w:rPr>
                <w:lang w:eastAsia="zh-CN"/>
              </w:rPr>
              <w:t>30</w:t>
            </w:r>
          </w:p>
        </w:tc>
        <w:tc>
          <w:tcPr>
            <w:tcW w:w="3119" w:type="dxa"/>
          </w:tcPr>
          <w:p w:rsidR="00FA2554" w:rsidRPr="00FA2554" w:rsidRDefault="00FA2554" w:rsidP="006E6BE4">
            <w:pPr>
              <w:pStyle w:val="TAC"/>
              <w:rPr>
                <w:lang w:eastAsia="zh-CN"/>
              </w:rPr>
            </w:pPr>
            <w:r w:rsidRPr="00FA2554">
              <w:rPr>
                <w:rFonts w:eastAsia="SimSun"/>
                <w:color w:val="000000"/>
                <w:szCs w:val="18"/>
                <w:lang w:val="en-US" w:eastAsia="zh-CN"/>
              </w:rPr>
              <w:t>Table A.3.3.2-2, 20MHz CBW</w:t>
            </w:r>
          </w:p>
        </w:tc>
        <w:tc>
          <w:tcPr>
            <w:tcW w:w="2659" w:type="dxa"/>
          </w:tcPr>
          <w:p w:rsidR="00FA2554" w:rsidRPr="00FA2554" w:rsidRDefault="00FA2554" w:rsidP="006E6BE4">
            <w:pPr>
              <w:pStyle w:val="TAC"/>
              <w:rPr>
                <w:lang w:eastAsia="zh-CN"/>
              </w:rPr>
            </w:pPr>
            <w:r w:rsidRPr="00FA2554">
              <w:rPr>
                <w:lang w:val="en-US" w:eastAsia="zh-CN"/>
              </w:rPr>
              <w:t>-87.4</w:t>
            </w:r>
            <w:r w:rsidRPr="00FA2554">
              <w:t xml:space="preserve"> – Δ</w:t>
            </w:r>
            <w:r w:rsidRPr="00FA2554">
              <w:rPr>
                <w:vertAlign w:val="subscript"/>
              </w:rPr>
              <w:t>OTAREFSENS</w:t>
            </w:r>
          </w:p>
        </w:tc>
      </w:tr>
      <w:tr w:rsidR="00FA2554" w:rsidRPr="00FA2554" w:rsidTr="006E6BE4">
        <w:trPr>
          <w:trHeight w:val="284"/>
          <w:jc w:val="center"/>
        </w:trPr>
        <w:tc>
          <w:tcPr>
            <w:tcW w:w="2235" w:type="dxa"/>
          </w:tcPr>
          <w:p w:rsidR="00FA2554" w:rsidRPr="00FA2554" w:rsidRDefault="00FA2554" w:rsidP="006E6BE4">
            <w:pPr>
              <w:pStyle w:val="TAC"/>
              <w:rPr>
                <w:lang w:eastAsia="zh-CN"/>
              </w:rPr>
            </w:pPr>
            <w:r w:rsidRPr="00FA2554">
              <w:t>20, 25, 30, 40, 50, 60, 70, 80, 90, 100</w:t>
            </w:r>
          </w:p>
        </w:tc>
        <w:tc>
          <w:tcPr>
            <w:tcW w:w="1842" w:type="dxa"/>
          </w:tcPr>
          <w:p w:rsidR="00FA2554" w:rsidRPr="00FA2554" w:rsidRDefault="00FA2554" w:rsidP="006E6BE4">
            <w:pPr>
              <w:pStyle w:val="TAC"/>
              <w:rPr>
                <w:lang w:eastAsia="zh-CN"/>
              </w:rPr>
            </w:pPr>
            <w:r w:rsidRPr="00FA2554">
              <w:rPr>
                <w:lang w:eastAsia="zh-CN"/>
              </w:rPr>
              <w:t>60</w:t>
            </w:r>
          </w:p>
        </w:tc>
        <w:tc>
          <w:tcPr>
            <w:tcW w:w="3119" w:type="dxa"/>
          </w:tcPr>
          <w:p w:rsidR="00FA2554" w:rsidRPr="00FA2554" w:rsidRDefault="00FA2554" w:rsidP="006E6BE4">
            <w:pPr>
              <w:pStyle w:val="TAC"/>
              <w:rPr>
                <w:lang w:eastAsia="zh-CN"/>
              </w:rPr>
            </w:pPr>
            <w:r w:rsidRPr="00FA2554">
              <w:rPr>
                <w:rFonts w:eastAsia="SimSun"/>
                <w:color w:val="000000"/>
                <w:szCs w:val="18"/>
                <w:lang w:val="en-US" w:eastAsia="zh-CN"/>
              </w:rPr>
              <w:t>Table A.3.3.2-3, 20MHz CBW</w:t>
            </w:r>
          </w:p>
        </w:tc>
        <w:tc>
          <w:tcPr>
            <w:tcW w:w="2659" w:type="dxa"/>
          </w:tcPr>
          <w:p w:rsidR="00FA2554" w:rsidRPr="00FA2554" w:rsidRDefault="00FA2554" w:rsidP="006E6BE4">
            <w:pPr>
              <w:pStyle w:val="TAC"/>
              <w:rPr>
                <w:lang w:eastAsia="zh-CN"/>
              </w:rPr>
            </w:pPr>
            <w:r w:rsidRPr="00FA2554">
              <w:rPr>
                <w:lang w:val="en-US" w:eastAsia="zh-CN"/>
              </w:rPr>
              <w:t>-87.6</w:t>
            </w:r>
            <w:r w:rsidRPr="00FA2554">
              <w:t xml:space="preserve"> – Δ</w:t>
            </w:r>
            <w:r w:rsidRPr="00FA2554">
              <w:rPr>
                <w:vertAlign w:val="subscript"/>
              </w:rPr>
              <w:t>OTAREFSENS</w:t>
            </w:r>
          </w:p>
        </w:tc>
      </w:tr>
    </w:tbl>
    <w:p w:rsidR="00FA2554" w:rsidRPr="00FA2554" w:rsidRDefault="00FA2554" w:rsidP="00FA2554">
      <w:pPr>
        <w:rPr>
          <w:lang w:eastAsia="sv-SE"/>
        </w:rPr>
      </w:pPr>
    </w:p>
    <w:p w:rsidR="00FA2554" w:rsidRPr="00FA2554" w:rsidRDefault="00FA2554" w:rsidP="00FA2554">
      <w:pPr>
        <w:rPr>
          <w:lang w:eastAsia="sv-SE"/>
        </w:rPr>
      </w:pPr>
      <w:r w:rsidRPr="00FA2554">
        <w:rPr>
          <w:lang w:eastAsia="sv-SE"/>
        </w:rPr>
        <w:t xml:space="preserve">The FRCs are the same as those defined for conducted reference sensitivity in </w:t>
      </w:r>
      <w:r>
        <w:rPr>
          <w:lang w:eastAsia="sv-SE"/>
        </w:rPr>
        <w:t>clause</w:t>
      </w:r>
      <w:r w:rsidRPr="00FA2554">
        <w:rPr>
          <w:lang w:eastAsia="sv-SE"/>
        </w:rPr>
        <w:t xml:space="preserve"> 8.2.2.</w:t>
      </w:r>
    </w:p>
    <w:p w:rsidR="00FA2554" w:rsidRPr="00FA2554" w:rsidRDefault="00FA2554" w:rsidP="00FA2554">
      <w:pPr>
        <w:pStyle w:val="Heading4"/>
        <w:rPr>
          <w:lang w:eastAsia="sv-SE"/>
        </w:rPr>
      </w:pPr>
      <w:bookmarkStart w:id="576" w:name="_Toc51054796"/>
      <w:bookmarkStart w:id="577" w:name="_Toc53221972"/>
      <w:bookmarkStart w:id="578" w:name="_Toc53222136"/>
      <w:bookmarkStart w:id="579" w:name="_Toc53222239"/>
      <w:bookmarkStart w:id="580" w:name="_Toc53222680"/>
      <w:bookmarkStart w:id="581" w:name="_Toc61185892"/>
      <w:r w:rsidRPr="00FA2554">
        <w:rPr>
          <w:rFonts w:hint="eastAsia"/>
          <w:lang w:eastAsia="sv-SE"/>
        </w:rPr>
        <w:t>10.3.2.1</w:t>
      </w:r>
      <w:r w:rsidRPr="00FA2554">
        <w:rPr>
          <w:rFonts w:hint="eastAsia"/>
          <w:lang w:eastAsia="sv-SE"/>
        </w:rPr>
        <w:tab/>
      </w:r>
      <w:r w:rsidRPr="00FA2554">
        <w:rPr>
          <w:lang w:eastAsia="sv-SE"/>
        </w:rPr>
        <w:t>FR2</w:t>
      </w:r>
      <w:bookmarkEnd w:id="576"/>
      <w:bookmarkEnd w:id="577"/>
      <w:bookmarkEnd w:id="578"/>
      <w:bookmarkEnd w:id="579"/>
      <w:bookmarkEnd w:id="580"/>
      <w:bookmarkEnd w:id="581"/>
    </w:p>
    <w:p w:rsidR="00FA2554" w:rsidRPr="00FA2554" w:rsidRDefault="00FA2554" w:rsidP="00FA2554">
      <w:pPr>
        <w:rPr>
          <w:lang w:eastAsia="sv-SE"/>
        </w:rPr>
      </w:pPr>
      <w:r w:rsidRPr="00FA2554">
        <w:rPr>
          <w:rFonts w:hint="eastAsia"/>
          <w:lang w:eastAsia="sv-SE"/>
        </w:rPr>
        <w:t>T</w:t>
      </w:r>
      <w:r w:rsidRPr="00FA2554">
        <w:rPr>
          <w:lang w:eastAsia="sv-SE"/>
        </w:rPr>
        <w:t>he FR2 IAB-MT antenna and front end is similar to that of a BS so the OTA reference sensitivity requirements will be based upon the same assumptions as the BS.The BS FR2 OTA reference sensitivity level is based on a declared EIS value within a specified range, the range is calculated based on the useful range of antenna gains expected for the BS class. And is calculated as follows:</w:t>
      </w:r>
    </w:p>
    <w:p w:rsidR="00FA2554" w:rsidRPr="00FA2554" w:rsidRDefault="00FA2554" w:rsidP="00FA2554">
      <w:r w:rsidRPr="00FA2554">
        <w:t>Hence for a wide area BS</w:t>
      </w:r>
    </w:p>
    <w:p w:rsidR="00FA2554" w:rsidRPr="00FA2554" w:rsidRDefault="00FA2554" w:rsidP="00FA2554">
      <w:pPr>
        <w:pStyle w:val="EQ"/>
      </w:pPr>
      <w:r w:rsidRPr="00FA2554">
        <w:tab/>
      </w:r>
      <w:r w:rsidRPr="00FA2554">
        <w:rPr>
          <w:position w:val="-12"/>
        </w:rPr>
        <w:object w:dxaOrig="6240" w:dyaOrig="360">
          <v:shape id="_x0000_i1083" type="#_x0000_t75" style="width:311.25pt;height:19.5pt" o:ole="">
            <v:imagedata r:id="rId49" o:title=""/>
          </v:shape>
          <o:OLEObject Type="Embed" ProgID="Equation.3" ShapeID="_x0000_i1083" DrawAspect="Content" ObjectID="_1671798590" r:id="rId50"/>
        </w:object>
      </w:r>
    </w:p>
    <w:p w:rsidR="00FA2554" w:rsidRPr="00FA2554" w:rsidRDefault="00FA2554" w:rsidP="00FA2554">
      <w:r w:rsidRPr="00FA2554">
        <w:t xml:space="preserve">Where: BW is the noise BW of the FRC, NF is the noise figure, IM is implantation margin </w:t>
      </w:r>
      <w:r w:rsidRPr="00FA2554">
        <w:rPr>
          <w:lang w:eastAsia="zh-CN"/>
        </w:rPr>
        <w:t>not related to antenna array</w:t>
      </w:r>
      <w:r w:rsidRPr="00FA2554">
        <w:t>, SNR is the required SNR for demodulation and G is the antenna gain and RF losses.</w:t>
      </w:r>
    </w:p>
    <w:p w:rsidR="00FA2554" w:rsidRPr="00FA2554" w:rsidRDefault="00FA2554" w:rsidP="00FA2554">
      <w:pPr>
        <w:rPr>
          <w:lang w:eastAsia="sv-SE"/>
        </w:rPr>
      </w:pPr>
      <w:r w:rsidRPr="00FA2554">
        <w:rPr>
          <w:rFonts w:hint="eastAsia"/>
          <w:lang w:eastAsia="sv-SE"/>
        </w:rPr>
        <w:t>T</w:t>
      </w:r>
      <w:r w:rsidRPr="00FA2554">
        <w:rPr>
          <w:lang w:eastAsia="sv-SE"/>
        </w:rPr>
        <w:t>he expected gain range is the same as the BS, however as there is no medium range IAB-MT the local area gain range is expanded to cover the medium range also:</w:t>
      </w:r>
    </w:p>
    <w:p w:rsidR="00FA2554" w:rsidRPr="00FA2554" w:rsidRDefault="00FA2554" w:rsidP="00FA2554">
      <w:pPr>
        <w:pStyle w:val="TH"/>
      </w:pPr>
      <w:r w:rsidRPr="00FA2554">
        <w:t>Table 10.3.2.</w:t>
      </w:r>
      <w:r w:rsidR="00442AF0">
        <w:t>2</w:t>
      </w:r>
      <w:r w:rsidRPr="00FA2554">
        <w:t>-1: G assumptions for calculating FR2 WA and LA OTA REFSENS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752"/>
        <w:gridCol w:w="1752"/>
      </w:tblGrid>
      <w:tr w:rsidR="00FA2554" w:rsidRPr="00FA2554" w:rsidTr="006E6BE4">
        <w:trPr>
          <w:jc w:val="center"/>
        </w:trPr>
        <w:tc>
          <w:tcPr>
            <w:tcW w:w="1796" w:type="dxa"/>
            <w:tcBorders>
              <w:bottom w:val="nil"/>
            </w:tcBorders>
            <w:shd w:val="clear" w:color="auto" w:fill="auto"/>
          </w:tcPr>
          <w:p w:rsidR="00FA2554" w:rsidRPr="00FA2554" w:rsidRDefault="00FA2554" w:rsidP="006E6BE4">
            <w:pPr>
              <w:pStyle w:val="TAH"/>
              <w:rPr>
                <w:lang w:eastAsia="ja-JP"/>
              </w:rPr>
            </w:pPr>
            <w:r w:rsidRPr="00FA2554">
              <w:rPr>
                <w:lang w:eastAsia="ja-JP"/>
              </w:rPr>
              <w:t>IAB-MT class</w:t>
            </w:r>
          </w:p>
        </w:tc>
        <w:tc>
          <w:tcPr>
            <w:tcW w:w="3504" w:type="dxa"/>
            <w:gridSpan w:val="2"/>
            <w:shd w:val="clear" w:color="auto" w:fill="auto"/>
          </w:tcPr>
          <w:p w:rsidR="00FA2554" w:rsidRPr="00FA2554" w:rsidRDefault="00FA2554" w:rsidP="006E6BE4">
            <w:pPr>
              <w:pStyle w:val="TAH"/>
              <w:rPr>
                <w:lang w:eastAsia="ja-JP"/>
              </w:rPr>
            </w:pPr>
            <w:r w:rsidRPr="00FA2554">
              <w:rPr>
                <w:lang w:eastAsia="ja-JP"/>
              </w:rPr>
              <w:t>G</w:t>
            </w:r>
          </w:p>
        </w:tc>
      </w:tr>
      <w:tr w:rsidR="00FA2554" w:rsidRPr="00FA2554" w:rsidTr="006E6BE4">
        <w:trPr>
          <w:jc w:val="center"/>
        </w:trPr>
        <w:tc>
          <w:tcPr>
            <w:tcW w:w="1796" w:type="dxa"/>
            <w:tcBorders>
              <w:top w:val="nil"/>
            </w:tcBorders>
            <w:shd w:val="clear" w:color="auto" w:fill="auto"/>
          </w:tcPr>
          <w:p w:rsidR="00FA2554" w:rsidRPr="00FA2554" w:rsidRDefault="00FA2554" w:rsidP="006E6BE4">
            <w:pPr>
              <w:pStyle w:val="TAH"/>
              <w:rPr>
                <w:lang w:eastAsia="ja-JP"/>
              </w:rPr>
            </w:pPr>
          </w:p>
        </w:tc>
        <w:tc>
          <w:tcPr>
            <w:tcW w:w="1752" w:type="dxa"/>
            <w:shd w:val="clear" w:color="auto" w:fill="auto"/>
          </w:tcPr>
          <w:p w:rsidR="00FA2554" w:rsidRPr="00FA2554" w:rsidRDefault="00FA2554" w:rsidP="006E6BE4">
            <w:pPr>
              <w:pStyle w:val="TAH"/>
              <w:rPr>
                <w:lang w:eastAsia="ja-JP"/>
              </w:rPr>
            </w:pPr>
            <w:r w:rsidRPr="00FA2554">
              <w:rPr>
                <w:lang w:eastAsia="ja-JP"/>
              </w:rPr>
              <w:t xml:space="preserve">30 GHz </w:t>
            </w:r>
            <w:r w:rsidRPr="00FA2554">
              <w:rPr>
                <w:lang w:eastAsia="ja-JP"/>
              </w:rPr>
              <w:br/>
              <w:t>(24.25 – 33.4 GHz)</w:t>
            </w:r>
          </w:p>
        </w:tc>
        <w:tc>
          <w:tcPr>
            <w:tcW w:w="1752" w:type="dxa"/>
            <w:shd w:val="clear" w:color="auto" w:fill="auto"/>
          </w:tcPr>
          <w:p w:rsidR="00FA2554" w:rsidRPr="00FA2554" w:rsidRDefault="00FA2554" w:rsidP="006E6BE4">
            <w:pPr>
              <w:pStyle w:val="TAH"/>
              <w:rPr>
                <w:lang w:eastAsia="ja-JP"/>
              </w:rPr>
            </w:pPr>
            <w:r w:rsidRPr="00FA2554">
              <w:rPr>
                <w:lang w:eastAsia="ja-JP"/>
              </w:rPr>
              <w:t xml:space="preserve">45GHz </w:t>
            </w:r>
            <w:r w:rsidRPr="00FA2554">
              <w:rPr>
                <w:lang w:eastAsia="ja-JP"/>
              </w:rPr>
              <w:br/>
              <w:t>(37 – 52.6 GHz)</w:t>
            </w:r>
          </w:p>
        </w:tc>
      </w:tr>
      <w:tr w:rsidR="00FA2554" w:rsidRPr="00FA2554" w:rsidTr="006E6BE4">
        <w:trPr>
          <w:jc w:val="center"/>
        </w:trPr>
        <w:tc>
          <w:tcPr>
            <w:tcW w:w="1796" w:type="dxa"/>
          </w:tcPr>
          <w:p w:rsidR="00FA2554" w:rsidRPr="00FA2554" w:rsidRDefault="00FA2554" w:rsidP="006E6BE4">
            <w:pPr>
              <w:pStyle w:val="TAC"/>
            </w:pPr>
            <w:r w:rsidRPr="00FA2554">
              <w:t>WA</w:t>
            </w:r>
          </w:p>
        </w:tc>
        <w:tc>
          <w:tcPr>
            <w:tcW w:w="1752" w:type="dxa"/>
            <w:shd w:val="clear" w:color="auto" w:fill="auto"/>
            <w:vAlign w:val="bottom"/>
          </w:tcPr>
          <w:p w:rsidR="00FA2554" w:rsidRPr="00FA2554" w:rsidRDefault="00FA2554" w:rsidP="006E6BE4">
            <w:pPr>
              <w:pStyle w:val="TAC"/>
              <w:rPr>
                <w:lang w:eastAsia="ja-JP"/>
              </w:rPr>
            </w:pPr>
            <w:r w:rsidRPr="00FA2554">
              <w:t>10 to 33 dBi</w:t>
            </w:r>
          </w:p>
        </w:tc>
        <w:tc>
          <w:tcPr>
            <w:tcW w:w="1752" w:type="dxa"/>
            <w:shd w:val="clear" w:color="auto" w:fill="auto"/>
            <w:vAlign w:val="bottom"/>
          </w:tcPr>
          <w:p w:rsidR="00FA2554" w:rsidRPr="00FA2554" w:rsidRDefault="00FA2554" w:rsidP="006E6BE4">
            <w:pPr>
              <w:pStyle w:val="TAC"/>
              <w:rPr>
                <w:lang w:eastAsia="ja-JP"/>
              </w:rPr>
            </w:pPr>
            <w:r w:rsidRPr="00FA2554">
              <w:t>12 to 35 dBi</w:t>
            </w:r>
          </w:p>
        </w:tc>
      </w:tr>
      <w:tr w:rsidR="00FA2554" w:rsidRPr="00FA2554" w:rsidTr="006E6BE4">
        <w:trPr>
          <w:jc w:val="center"/>
        </w:trPr>
        <w:tc>
          <w:tcPr>
            <w:tcW w:w="1796" w:type="dxa"/>
          </w:tcPr>
          <w:p w:rsidR="00FA2554" w:rsidRPr="00FA2554" w:rsidRDefault="00FA2554" w:rsidP="006E6BE4">
            <w:pPr>
              <w:pStyle w:val="TAC"/>
            </w:pPr>
            <w:r w:rsidRPr="00FA2554">
              <w:t>LA</w:t>
            </w:r>
          </w:p>
        </w:tc>
        <w:tc>
          <w:tcPr>
            <w:tcW w:w="1752" w:type="dxa"/>
            <w:shd w:val="clear" w:color="auto" w:fill="auto"/>
            <w:vAlign w:val="bottom"/>
          </w:tcPr>
          <w:p w:rsidR="00FA2554" w:rsidRPr="00FA2554" w:rsidRDefault="00FA2554" w:rsidP="006E6BE4">
            <w:pPr>
              <w:pStyle w:val="TAC"/>
            </w:pPr>
            <w:r w:rsidRPr="00FA2554">
              <w:t>0 to 28 dBi</w:t>
            </w:r>
          </w:p>
        </w:tc>
        <w:tc>
          <w:tcPr>
            <w:tcW w:w="1752" w:type="dxa"/>
            <w:shd w:val="clear" w:color="auto" w:fill="auto"/>
            <w:vAlign w:val="bottom"/>
          </w:tcPr>
          <w:p w:rsidR="00FA2554" w:rsidRPr="00FA2554" w:rsidRDefault="00FA2554" w:rsidP="006E6BE4">
            <w:pPr>
              <w:pStyle w:val="TAC"/>
            </w:pPr>
            <w:r w:rsidRPr="00FA2554">
              <w:t>2 to 30 dBi</w:t>
            </w:r>
          </w:p>
        </w:tc>
      </w:tr>
    </w:tbl>
    <w:p w:rsidR="00FA2554" w:rsidRPr="00FA2554" w:rsidRDefault="00FA2554" w:rsidP="00FA2554">
      <w:pPr>
        <w:rPr>
          <w:lang w:eastAsia="sv-SE"/>
        </w:rPr>
      </w:pPr>
    </w:p>
    <w:p w:rsidR="00FA2554" w:rsidRPr="00FA2554" w:rsidRDefault="00FA2554" w:rsidP="00FA2554">
      <w:pPr>
        <w:rPr>
          <w:lang w:eastAsia="sv-SE"/>
        </w:rPr>
      </w:pPr>
      <w:r w:rsidRPr="00FA2554">
        <w:rPr>
          <w:lang w:eastAsia="sv-SE"/>
        </w:rPr>
        <w:t>The FRC</w:t>
      </w:r>
      <w:r>
        <w:rPr>
          <w:lang w:eastAsia="sv-SE"/>
        </w:rPr>
        <w:t>'</w:t>
      </w:r>
      <w:r w:rsidRPr="00FA2554">
        <w:rPr>
          <w:lang w:eastAsia="sv-SE"/>
        </w:rPr>
        <w:t xml:space="preserve">s and the associated SNR values are also based on the </w:t>
      </w:r>
      <w:r w:rsidR="00442AF0">
        <w:rPr>
          <w:lang w:eastAsia="sv-SE"/>
        </w:rPr>
        <w:t>DL</w:t>
      </w:r>
      <w:r w:rsidR="00442AF0" w:rsidRPr="00FA2554">
        <w:rPr>
          <w:lang w:eastAsia="sv-SE"/>
        </w:rPr>
        <w:t xml:space="preserve"> </w:t>
      </w:r>
      <w:r w:rsidRPr="00FA2554">
        <w:rPr>
          <w:lang w:eastAsia="sv-SE"/>
        </w:rPr>
        <w:t>values used for the UE. There are UE FRC</w:t>
      </w:r>
      <w:r>
        <w:rPr>
          <w:lang w:eastAsia="sv-SE"/>
        </w:rPr>
        <w:t>'</w:t>
      </w:r>
      <w:r w:rsidRPr="00FA2554">
        <w:rPr>
          <w:lang w:eastAsia="sv-SE"/>
        </w:rPr>
        <w:t>s defined which have the same signal BW as the BS FRC</w:t>
      </w:r>
      <w:r>
        <w:rPr>
          <w:lang w:eastAsia="sv-SE"/>
        </w:rPr>
        <w:t>'</w:t>
      </w:r>
      <w:r w:rsidRPr="00FA2554">
        <w:rPr>
          <w:lang w:eastAsia="sv-SE"/>
        </w:rPr>
        <w:t>s as shown un table 10.3.2.</w:t>
      </w:r>
      <w:r w:rsidR="00442AF0">
        <w:rPr>
          <w:lang w:eastAsia="sv-SE"/>
        </w:rPr>
        <w:t>2</w:t>
      </w:r>
      <w:r w:rsidRPr="00FA2554">
        <w:rPr>
          <w:lang w:eastAsia="sv-SE"/>
        </w:rPr>
        <w:t>-2</w:t>
      </w:r>
    </w:p>
    <w:p w:rsidR="00FA2554" w:rsidRPr="00FA2554" w:rsidRDefault="00FA2554" w:rsidP="00FA2554">
      <w:pPr>
        <w:pStyle w:val="TH"/>
        <w:rPr>
          <w:lang w:val="en-US"/>
        </w:rPr>
      </w:pPr>
      <w:r w:rsidRPr="00FA2554">
        <w:rPr>
          <w:lang w:val="en-US"/>
        </w:rPr>
        <w:t>Table 10.3.2.</w:t>
      </w:r>
      <w:r w:rsidR="00442AF0">
        <w:rPr>
          <w:lang w:val="en-US"/>
        </w:rPr>
        <w:t>2</w:t>
      </w:r>
      <w:r w:rsidRPr="00FA2554">
        <w:rPr>
          <w:lang w:val="en-US"/>
        </w:rPr>
        <w:t>-2 FR2 equivalent IAB-MT FRC</w:t>
      </w:r>
      <w:r>
        <w:rPr>
          <w:lang w:val="en-US"/>
        </w:rPr>
        <w:t>'</w:t>
      </w:r>
      <w:r w:rsidRPr="00FA2554">
        <w:rPr>
          <w:lang w:val="en-US"/>
        </w:rPr>
        <w:t>s</w:t>
      </w:r>
    </w:p>
    <w:tbl>
      <w:tblPr>
        <w:tblW w:w="5580" w:type="dxa"/>
        <w:tblInd w:w="1980" w:type="dxa"/>
        <w:tblLook w:val="04A0" w:firstRow="1" w:lastRow="0" w:firstColumn="1" w:lastColumn="0" w:noHBand="0" w:noVBand="1"/>
      </w:tblPr>
      <w:tblGrid>
        <w:gridCol w:w="1720"/>
        <w:gridCol w:w="3860"/>
      </w:tblGrid>
      <w:tr w:rsidR="00FA2554" w:rsidRPr="00FA2554" w:rsidTr="006E6BE4">
        <w:trPr>
          <w:trHeight w:val="480"/>
        </w:trPr>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2554" w:rsidRPr="00FA2554" w:rsidRDefault="00FA2554" w:rsidP="006E6BE4">
            <w:pPr>
              <w:pStyle w:val="TAH"/>
              <w:rPr>
                <w:lang w:val="en-US" w:eastAsia="zh-CN"/>
              </w:rPr>
            </w:pPr>
            <w:r w:rsidRPr="00FA2554">
              <w:rPr>
                <w:lang w:eastAsia="zh-CN"/>
              </w:rPr>
              <w:t>BS Reference channel</w:t>
            </w:r>
          </w:p>
        </w:tc>
        <w:tc>
          <w:tcPr>
            <w:tcW w:w="3860" w:type="dxa"/>
            <w:tcBorders>
              <w:top w:val="single" w:sz="4" w:space="0" w:color="auto"/>
              <w:left w:val="nil"/>
              <w:bottom w:val="single" w:sz="4" w:space="0" w:color="auto"/>
              <w:right w:val="single" w:sz="4" w:space="0" w:color="auto"/>
            </w:tcBorders>
            <w:shd w:val="clear" w:color="auto" w:fill="auto"/>
            <w:vAlign w:val="center"/>
            <w:hideMark/>
          </w:tcPr>
          <w:p w:rsidR="00FA2554" w:rsidRPr="00FA2554" w:rsidRDefault="00FA2554" w:rsidP="006E6BE4">
            <w:pPr>
              <w:pStyle w:val="TAH"/>
              <w:rPr>
                <w:lang w:val="en-US" w:eastAsia="zh-CN"/>
              </w:rPr>
            </w:pPr>
            <w:r w:rsidRPr="00FA2554">
              <w:rPr>
                <w:lang w:val="en-US" w:eastAsia="zh-CN"/>
              </w:rPr>
              <w:t>equivalent UE reference channel (TS 38.101-2[4], Annex A3.3)</w:t>
            </w:r>
          </w:p>
        </w:tc>
      </w:tr>
      <w:tr w:rsidR="00FA2554" w:rsidRPr="00FA2554"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G-FR2-A1-1</w:t>
            </w:r>
          </w:p>
        </w:tc>
        <w:tc>
          <w:tcPr>
            <w:tcW w:w="3860" w:type="dxa"/>
            <w:tcBorders>
              <w:top w:val="nil"/>
              <w:left w:val="nil"/>
              <w:bottom w:val="single" w:sz="4" w:space="0" w:color="auto"/>
              <w:right w:val="single" w:sz="4" w:space="0" w:color="auto"/>
            </w:tcBorders>
            <w:shd w:val="clear" w:color="auto" w:fill="auto"/>
            <w:noWrap/>
            <w:vAlign w:val="center"/>
            <w:hideMark/>
          </w:tcPr>
          <w:p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A.3.3.2-1, 50MHz CBW</w:t>
            </w:r>
          </w:p>
        </w:tc>
      </w:tr>
      <w:tr w:rsidR="00FA2554" w:rsidRPr="00FA2554"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lastRenderedPageBreak/>
              <w:t>G-FR2-A1-2</w:t>
            </w:r>
          </w:p>
        </w:tc>
        <w:tc>
          <w:tcPr>
            <w:tcW w:w="3860" w:type="dxa"/>
            <w:tcBorders>
              <w:top w:val="nil"/>
              <w:left w:val="nil"/>
              <w:bottom w:val="single" w:sz="4" w:space="0" w:color="auto"/>
              <w:right w:val="single" w:sz="4" w:space="0" w:color="auto"/>
            </w:tcBorders>
            <w:shd w:val="clear" w:color="auto" w:fill="auto"/>
            <w:noWrap/>
            <w:vAlign w:val="center"/>
            <w:hideMark/>
          </w:tcPr>
          <w:p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A.3.3.2-2, 50MHz CBW</w:t>
            </w:r>
          </w:p>
        </w:tc>
      </w:tr>
      <w:tr w:rsidR="00FA2554" w:rsidRPr="00FA2554"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G-FR2-A1-3</w:t>
            </w:r>
          </w:p>
        </w:tc>
        <w:tc>
          <w:tcPr>
            <w:tcW w:w="3860" w:type="dxa"/>
            <w:tcBorders>
              <w:top w:val="nil"/>
              <w:left w:val="nil"/>
              <w:bottom w:val="single" w:sz="4" w:space="0" w:color="auto"/>
              <w:right w:val="single" w:sz="4" w:space="0" w:color="auto"/>
            </w:tcBorders>
            <w:shd w:val="clear" w:color="auto" w:fill="auto"/>
            <w:noWrap/>
            <w:vAlign w:val="center"/>
            <w:hideMark/>
          </w:tcPr>
          <w:p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A.3.3.2-3, 100MHz CBW</w:t>
            </w:r>
          </w:p>
        </w:tc>
      </w:tr>
    </w:tbl>
    <w:p w:rsidR="00FA2554" w:rsidRPr="00FA2554" w:rsidRDefault="00FA2554" w:rsidP="00FA2554">
      <w:pPr>
        <w:rPr>
          <w:lang w:eastAsia="sv-SE"/>
        </w:rPr>
      </w:pPr>
    </w:p>
    <w:p w:rsidR="00FA2554" w:rsidRPr="00FA2554" w:rsidRDefault="00FA2554" w:rsidP="00FA2554">
      <w:pPr>
        <w:rPr>
          <w:lang w:eastAsia="sv-SE"/>
        </w:rPr>
      </w:pPr>
      <w:r w:rsidRPr="00FA2554">
        <w:rPr>
          <w:lang w:eastAsia="sv-SE"/>
        </w:rPr>
        <w:t>The SNR for the BS FRCs range from -1.1 to -1.2 dB , the UE SNR assumption is -1dB, however as the declaration ranges and declared values are rounded to integer values this makes no difference to the final range. As such the FR2 IAB-MT range is the same as the BS, as follows:</w:t>
      </w:r>
    </w:p>
    <w:p w:rsidR="00FA2554" w:rsidRPr="00FA2554" w:rsidRDefault="00FA2554" w:rsidP="00FA2554">
      <w:pPr>
        <w:pStyle w:val="B1"/>
      </w:pPr>
      <w:r>
        <w:tab/>
      </w:r>
      <w:r w:rsidRPr="00FA2554">
        <w:t>For Wide Area IAB-MT, EIS</w:t>
      </w:r>
      <w:r w:rsidRPr="00FA2554">
        <w:rPr>
          <w:vertAlign w:val="subscript"/>
        </w:rPr>
        <w:t>REFSENS_50M</w:t>
      </w:r>
      <w:r w:rsidRPr="00FA2554">
        <w:t xml:space="preserve"> is an integer value in the range -96 to -119 dBm. The specific value is declared by the vendor.</w:t>
      </w:r>
    </w:p>
    <w:p w:rsidR="00FA2554" w:rsidRPr="00FA2554" w:rsidRDefault="00FA2554" w:rsidP="00FA2554">
      <w:pPr>
        <w:pStyle w:val="B1"/>
      </w:pPr>
      <w:r>
        <w:tab/>
      </w:r>
      <w:r w:rsidRPr="00FA2554">
        <w:t>For Local Area IAB-MT, EIS</w:t>
      </w:r>
      <w:r w:rsidRPr="00FA2554">
        <w:rPr>
          <w:vertAlign w:val="subscript"/>
        </w:rPr>
        <w:t>REFSENS_50M</w:t>
      </w:r>
      <w:r w:rsidRPr="00FA2554">
        <w:t xml:space="preserve"> is an integer value in the range -</w:t>
      </w:r>
      <w:r w:rsidRPr="00FA2554">
        <w:rPr>
          <w:lang w:eastAsia="ja-JP"/>
        </w:rPr>
        <w:t>86</w:t>
      </w:r>
      <w:r w:rsidRPr="00FA2554">
        <w:t xml:space="preserve"> to </w:t>
      </w:r>
      <w:r w:rsidRPr="00FA2554">
        <w:rPr>
          <w:lang w:eastAsia="ja-JP"/>
        </w:rPr>
        <w:t>-114</w:t>
      </w:r>
      <w:r w:rsidRPr="00FA2554">
        <w:t xml:space="preserve"> dBm. The specific value is declared by the vendor.</w:t>
      </w:r>
    </w:p>
    <w:p w:rsidR="00FA2554" w:rsidRPr="00FA2554" w:rsidRDefault="00FA2554" w:rsidP="00FA2554">
      <w:bookmarkStart w:id="582" w:name="_Ref43895291"/>
      <w:r w:rsidRPr="00FA2554">
        <w:t xml:space="preserve">The FR2 IAB-MT FRC definitions in the core specification in a similar way to the FR1 RFCs as explained in </w:t>
      </w:r>
      <w:r>
        <w:t>clause</w:t>
      </w:r>
      <w:r w:rsidRPr="00FA2554">
        <w:t xml:space="preserve"> 8.2.2. The simplified FR2 FRCs are defined as follows:</w:t>
      </w:r>
    </w:p>
    <w:p w:rsidR="00FA2554" w:rsidRPr="00FA2554" w:rsidRDefault="00FA2554" w:rsidP="00FA2554">
      <w:pPr>
        <w:pStyle w:val="TH"/>
      </w:pPr>
      <w:r w:rsidRPr="00FA2554">
        <w:t xml:space="preserve">Table </w:t>
      </w:r>
      <w:bookmarkEnd w:id="582"/>
      <w:r w:rsidRPr="00FA2554">
        <w:rPr>
          <w:lang w:val="en-US"/>
        </w:rPr>
        <w:t>10.3.2.</w:t>
      </w:r>
      <w:r w:rsidR="00442AF0">
        <w:rPr>
          <w:lang w:val="en-US"/>
        </w:rPr>
        <w:t>2</w:t>
      </w:r>
      <w:r w:rsidRPr="00FA2554">
        <w:t>-3: FRC parameters for FR2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218"/>
        <w:gridCol w:w="1871"/>
        <w:gridCol w:w="1871"/>
        <w:gridCol w:w="1871"/>
        <w:gridCol w:w="26"/>
      </w:tblGrid>
      <w:tr w:rsidR="00FA2554" w:rsidRPr="00FA2554" w:rsidTr="006E6BE4">
        <w:trPr>
          <w:gridAfter w:val="1"/>
          <w:jc w:val="center"/>
        </w:trPr>
        <w:tc>
          <w:tcPr>
            <w:tcW w:w="0" w:type="auto"/>
            <w:tcMar>
              <w:top w:w="0" w:type="dxa"/>
              <w:left w:w="108" w:type="dxa"/>
              <w:bottom w:w="0" w:type="dxa"/>
              <w:right w:w="108" w:type="dxa"/>
            </w:tcMar>
            <w:hideMark/>
          </w:tcPr>
          <w:p w:rsidR="00FA2554" w:rsidRPr="00FA2554" w:rsidRDefault="00FA2554" w:rsidP="006E6BE4">
            <w:pPr>
              <w:pStyle w:val="TAH"/>
            </w:pPr>
            <w:r w:rsidRPr="00FA2554">
              <w:t>Reference channel</w:t>
            </w:r>
          </w:p>
        </w:tc>
        <w:tc>
          <w:tcPr>
            <w:tcW w:w="0" w:type="auto"/>
            <w:tcMar>
              <w:top w:w="0" w:type="dxa"/>
              <w:left w:w="108" w:type="dxa"/>
              <w:bottom w:w="0" w:type="dxa"/>
              <w:right w:w="108" w:type="dxa"/>
            </w:tcMar>
            <w:hideMark/>
          </w:tcPr>
          <w:p w:rsidR="00FA2554" w:rsidRPr="00FA2554" w:rsidRDefault="00FA2554" w:rsidP="006E6BE4">
            <w:pPr>
              <w:pStyle w:val="TAH"/>
            </w:pPr>
            <w:r w:rsidRPr="00FA2554">
              <w:rPr>
                <w:lang w:eastAsia="zh-CN"/>
              </w:rPr>
              <w:t>G-FR2-A1-21</w:t>
            </w:r>
          </w:p>
        </w:tc>
        <w:tc>
          <w:tcPr>
            <w:tcW w:w="0" w:type="auto"/>
            <w:tcMar>
              <w:top w:w="0" w:type="dxa"/>
              <w:left w:w="108" w:type="dxa"/>
              <w:bottom w:w="0" w:type="dxa"/>
              <w:right w:w="108" w:type="dxa"/>
            </w:tcMar>
            <w:hideMark/>
          </w:tcPr>
          <w:p w:rsidR="00FA2554" w:rsidRPr="00FA2554" w:rsidRDefault="00FA2554" w:rsidP="006E6BE4">
            <w:pPr>
              <w:pStyle w:val="TAH"/>
            </w:pPr>
            <w:r w:rsidRPr="00FA2554">
              <w:rPr>
                <w:lang w:eastAsia="zh-CN"/>
              </w:rPr>
              <w:t>G-FR2-A1-22</w:t>
            </w:r>
          </w:p>
        </w:tc>
        <w:tc>
          <w:tcPr>
            <w:tcW w:w="0" w:type="auto"/>
            <w:tcMar>
              <w:top w:w="0" w:type="dxa"/>
              <w:left w:w="108" w:type="dxa"/>
              <w:bottom w:w="0" w:type="dxa"/>
              <w:right w:w="108" w:type="dxa"/>
            </w:tcMar>
            <w:hideMark/>
          </w:tcPr>
          <w:p w:rsidR="00FA2554" w:rsidRPr="00FA2554" w:rsidRDefault="00FA2554" w:rsidP="006E6BE4">
            <w:pPr>
              <w:pStyle w:val="TAH"/>
            </w:pPr>
            <w:r w:rsidRPr="00FA2554">
              <w:rPr>
                <w:lang w:eastAsia="zh-CN"/>
              </w:rPr>
              <w:t>G-FR2-A1-23</w:t>
            </w:r>
          </w:p>
        </w:tc>
      </w:tr>
      <w:tr w:rsidR="00FA2554" w:rsidRPr="00FA2554" w:rsidTr="006E6BE4">
        <w:trPr>
          <w:gridAfter w:val="1"/>
          <w:jc w:val="center"/>
        </w:trPr>
        <w:tc>
          <w:tcPr>
            <w:tcW w:w="0" w:type="auto"/>
            <w:tcMar>
              <w:top w:w="0" w:type="dxa"/>
              <w:left w:w="108" w:type="dxa"/>
              <w:bottom w:w="0" w:type="dxa"/>
              <w:right w:w="108" w:type="dxa"/>
            </w:tcMar>
            <w:hideMark/>
          </w:tcPr>
          <w:p w:rsidR="00FA2554" w:rsidRPr="00FA2554" w:rsidRDefault="00FA2554" w:rsidP="006E6BE4">
            <w:pPr>
              <w:pStyle w:val="TAL"/>
              <w:rPr>
                <w:lang w:eastAsia="zh-CN"/>
              </w:rPr>
            </w:pPr>
            <w:r w:rsidRPr="00FA2554">
              <w:rPr>
                <w:lang w:eastAsia="zh-CN"/>
              </w:rPr>
              <w:t>Subcarrier spacing (kHz)</w:t>
            </w:r>
          </w:p>
        </w:tc>
        <w:tc>
          <w:tcPr>
            <w:tcW w:w="0" w:type="auto"/>
            <w:tcMar>
              <w:top w:w="0" w:type="dxa"/>
              <w:left w:w="108" w:type="dxa"/>
              <w:bottom w:w="0" w:type="dxa"/>
              <w:right w:w="108" w:type="dxa"/>
            </w:tcMar>
            <w:hideMark/>
          </w:tcPr>
          <w:p w:rsidR="00FA2554" w:rsidRPr="00FA2554" w:rsidRDefault="00FA2554" w:rsidP="006E6BE4">
            <w:pPr>
              <w:pStyle w:val="TAC"/>
              <w:rPr>
                <w:lang w:eastAsia="zh-TW"/>
              </w:rPr>
            </w:pPr>
            <w:r w:rsidRPr="00FA2554">
              <w:t>60</w:t>
            </w:r>
          </w:p>
        </w:tc>
        <w:tc>
          <w:tcPr>
            <w:tcW w:w="0" w:type="auto"/>
            <w:tcMar>
              <w:top w:w="0" w:type="dxa"/>
              <w:left w:w="108" w:type="dxa"/>
              <w:bottom w:w="0" w:type="dxa"/>
              <w:right w:w="108" w:type="dxa"/>
            </w:tcMar>
            <w:hideMark/>
          </w:tcPr>
          <w:p w:rsidR="00FA2554" w:rsidRPr="00FA2554" w:rsidRDefault="00FA2554" w:rsidP="006E6BE4">
            <w:pPr>
              <w:pStyle w:val="TAC"/>
            </w:pPr>
            <w:r w:rsidRPr="00FA2554">
              <w:t>120</w:t>
            </w:r>
          </w:p>
        </w:tc>
        <w:tc>
          <w:tcPr>
            <w:tcW w:w="0" w:type="auto"/>
            <w:tcMar>
              <w:top w:w="0" w:type="dxa"/>
              <w:left w:w="108" w:type="dxa"/>
              <w:bottom w:w="0" w:type="dxa"/>
              <w:right w:w="108" w:type="dxa"/>
            </w:tcMar>
            <w:hideMark/>
          </w:tcPr>
          <w:p w:rsidR="00FA2554" w:rsidRPr="00FA2554" w:rsidRDefault="00FA2554" w:rsidP="006E6BE4">
            <w:pPr>
              <w:pStyle w:val="TAC"/>
            </w:pPr>
            <w:r w:rsidRPr="00FA2554">
              <w:t>120</w:t>
            </w:r>
          </w:p>
        </w:tc>
      </w:tr>
      <w:tr w:rsidR="00FA2554" w:rsidRPr="00FA2554" w:rsidTr="006E6BE4">
        <w:trPr>
          <w:gridAfter w:val="1"/>
          <w:jc w:val="center"/>
        </w:trPr>
        <w:tc>
          <w:tcPr>
            <w:tcW w:w="0" w:type="auto"/>
            <w:tcMar>
              <w:top w:w="0" w:type="dxa"/>
              <w:left w:w="108" w:type="dxa"/>
              <w:bottom w:w="0" w:type="dxa"/>
              <w:right w:w="108" w:type="dxa"/>
            </w:tcMar>
            <w:hideMark/>
          </w:tcPr>
          <w:p w:rsidR="00FA2554" w:rsidRPr="00FA2554" w:rsidRDefault="00FA2554" w:rsidP="006E6BE4">
            <w:pPr>
              <w:pStyle w:val="TAL"/>
            </w:pPr>
            <w:r w:rsidRPr="00FA2554">
              <w:t>Allocated resource blocks</w:t>
            </w:r>
          </w:p>
        </w:tc>
        <w:tc>
          <w:tcPr>
            <w:tcW w:w="0" w:type="auto"/>
            <w:tcMar>
              <w:top w:w="0" w:type="dxa"/>
              <w:left w:w="108" w:type="dxa"/>
              <w:bottom w:w="0" w:type="dxa"/>
              <w:right w:w="108" w:type="dxa"/>
            </w:tcMar>
            <w:hideMark/>
          </w:tcPr>
          <w:p w:rsidR="00FA2554" w:rsidRPr="00FA2554" w:rsidRDefault="00FA2554" w:rsidP="006E6BE4">
            <w:pPr>
              <w:pStyle w:val="TAC"/>
            </w:pPr>
            <w:r w:rsidRPr="00FA2554">
              <w:t>66</w:t>
            </w:r>
          </w:p>
        </w:tc>
        <w:tc>
          <w:tcPr>
            <w:tcW w:w="0" w:type="auto"/>
            <w:tcMar>
              <w:top w:w="0" w:type="dxa"/>
              <w:left w:w="108" w:type="dxa"/>
              <w:bottom w:w="0" w:type="dxa"/>
              <w:right w:w="108" w:type="dxa"/>
            </w:tcMar>
            <w:hideMark/>
          </w:tcPr>
          <w:p w:rsidR="00FA2554" w:rsidRPr="00FA2554" w:rsidRDefault="00FA2554" w:rsidP="006E6BE4">
            <w:pPr>
              <w:pStyle w:val="TAC"/>
            </w:pPr>
            <w:r w:rsidRPr="00FA2554">
              <w:t>32</w:t>
            </w:r>
          </w:p>
        </w:tc>
        <w:tc>
          <w:tcPr>
            <w:tcW w:w="0" w:type="auto"/>
            <w:tcMar>
              <w:top w:w="0" w:type="dxa"/>
              <w:left w:w="108" w:type="dxa"/>
              <w:bottom w:w="0" w:type="dxa"/>
              <w:right w:w="108" w:type="dxa"/>
            </w:tcMar>
            <w:hideMark/>
          </w:tcPr>
          <w:p w:rsidR="00FA2554" w:rsidRPr="00FA2554" w:rsidRDefault="00FA2554" w:rsidP="006E6BE4">
            <w:pPr>
              <w:pStyle w:val="TAC"/>
            </w:pPr>
            <w:r w:rsidRPr="00FA2554">
              <w:t>66</w:t>
            </w:r>
          </w:p>
        </w:tc>
      </w:tr>
      <w:tr w:rsidR="00FA2554" w:rsidRPr="00FA2554" w:rsidTr="006E6BE4">
        <w:trPr>
          <w:gridAfter w:val="1"/>
          <w:jc w:val="center"/>
        </w:trPr>
        <w:tc>
          <w:tcPr>
            <w:tcW w:w="0" w:type="auto"/>
            <w:tcMar>
              <w:top w:w="0" w:type="dxa"/>
              <w:left w:w="108" w:type="dxa"/>
              <w:bottom w:w="0" w:type="dxa"/>
              <w:right w:w="108" w:type="dxa"/>
            </w:tcMar>
            <w:hideMark/>
          </w:tcPr>
          <w:p w:rsidR="00FA2554" w:rsidRPr="00FA2554" w:rsidRDefault="00FA2554" w:rsidP="006E6BE4">
            <w:pPr>
              <w:pStyle w:val="TAL"/>
              <w:rPr>
                <w:lang w:eastAsia="zh-CN"/>
              </w:rPr>
            </w:pPr>
            <w:r w:rsidRPr="00FA2554">
              <w:rPr>
                <w:lang w:eastAsia="zh-CN"/>
              </w:rPr>
              <w:t>CP</w:t>
            </w:r>
            <w:r w:rsidRPr="00FA2554">
              <w:t xml:space="preserve">-OFDM Symbols per </w:t>
            </w:r>
            <w:r w:rsidRPr="00FA2554">
              <w:rPr>
                <w:lang w:eastAsia="zh-CN"/>
              </w:rPr>
              <w:t>slot (Note 1)</w:t>
            </w:r>
          </w:p>
        </w:tc>
        <w:tc>
          <w:tcPr>
            <w:tcW w:w="0" w:type="auto"/>
            <w:tcMar>
              <w:top w:w="0" w:type="dxa"/>
              <w:left w:w="108" w:type="dxa"/>
              <w:bottom w:w="0" w:type="dxa"/>
              <w:right w:w="108" w:type="dxa"/>
            </w:tcMar>
            <w:hideMark/>
          </w:tcPr>
          <w:p w:rsidR="00FA2554" w:rsidRPr="00FA2554" w:rsidRDefault="00FA2554" w:rsidP="006E6BE4">
            <w:pPr>
              <w:pStyle w:val="TAC"/>
              <w:rPr>
                <w:lang w:eastAsia="zh-TW"/>
              </w:rPr>
            </w:pPr>
            <w:r w:rsidRPr="00FA2554">
              <w:t>9</w:t>
            </w:r>
          </w:p>
        </w:tc>
        <w:tc>
          <w:tcPr>
            <w:tcW w:w="0" w:type="auto"/>
            <w:tcMar>
              <w:top w:w="0" w:type="dxa"/>
              <w:left w:w="108" w:type="dxa"/>
              <w:bottom w:w="0" w:type="dxa"/>
              <w:right w:w="108" w:type="dxa"/>
            </w:tcMar>
            <w:hideMark/>
          </w:tcPr>
          <w:p w:rsidR="00FA2554" w:rsidRPr="00FA2554" w:rsidRDefault="00FA2554" w:rsidP="006E6BE4">
            <w:pPr>
              <w:pStyle w:val="TAC"/>
            </w:pPr>
            <w:r w:rsidRPr="00FA2554">
              <w:t>9</w:t>
            </w:r>
          </w:p>
        </w:tc>
        <w:tc>
          <w:tcPr>
            <w:tcW w:w="0" w:type="auto"/>
            <w:tcMar>
              <w:top w:w="0" w:type="dxa"/>
              <w:left w:w="108" w:type="dxa"/>
              <w:bottom w:w="0" w:type="dxa"/>
              <w:right w:w="108" w:type="dxa"/>
            </w:tcMar>
            <w:hideMark/>
          </w:tcPr>
          <w:p w:rsidR="00FA2554" w:rsidRPr="00FA2554" w:rsidRDefault="00FA2554" w:rsidP="006E6BE4">
            <w:pPr>
              <w:pStyle w:val="TAC"/>
            </w:pPr>
            <w:r w:rsidRPr="00FA2554">
              <w:t>9</w:t>
            </w:r>
          </w:p>
        </w:tc>
      </w:tr>
      <w:tr w:rsidR="00FA2554" w:rsidRPr="00FA2554" w:rsidTr="006E6BE4">
        <w:trPr>
          <w:gridAfter w:val="1"/>
          <w:jc w:val="center"/>
        </w:trPr>
        <w:tc>
          <w:tcPr>
            <w:tcW w:w="0" w:type="auto"/>
            <w:tcMar>
              <w:top w:w="0" w:type="dxa"/>
              <w:left w:w="108" w:type="dxa"/>
              <w:bottom w:w="0" w:type="dxa"/>
              <w:right w:w="108" w:type="dxa"/>
            </w:tcMar>
            <w:hideMark/>
          </w:tcPr>
          <w:p w:rsidR="00FA2554" w:rsidRPr="00FA2554" w:rsidRDefault="00FA2554" w:rsidP="006E6BE4">
            <w:pPr>
              <w:pStyle w:val="TAL"/>
            </w:pPr>
            <w:r w:rsidRPr="00FA2554">
              <w:t>Modulation</w:t>
            </w:r>
          </w:p>
        </w:tc>
        <w:tc>
          <w:tcPr>
            <w:tcW w:w="0" w:type="auto"/>
            <w:tcMar>
              <w:top w:w="0" w:type="dxa"/>
              <w:left w:w="108" w:type="dxa"/>
              <w:bottom w:w="0" w:type="dxa"/>
              <w:right w:w="108" w:type="dxa"/>
            </w:tcMar>
            <w:hideMark/>
          </w:tcPr>
          <w:p w:rsidR="00FA2554" w:rsidRPr="00FA2554" w:rsidRDefault="00FA2554" w:rsidP="006E6BE4">
            <w:pPr>
              <w:pStyle w:val="TAC"/>
            </w:pPr>
            <w:r w:rsidRPr="00FA2554">
              <w:t>QPSK</w:t>
            </w:r>
          </w:p>
        </w:tc>
        <w:tc>
          <w:tcPr>
            <w:tcW w:w="0" w:type="auto"/>
            <w:tcMar>
              <w:top w:w="0" w:type="dxa"/>
              <w:left w:w="108" w:type="dxa"/>
              <w:bottom w:w="0" w:type="dxa"/>
              <w:right w:w="108" w:type="dxa"/>
            </w:tcMar>
            <w:hideMark/>
          </w:tcPr>
          <w:p w:rsidR="00FA2554" w:rsidRPr="00FA2554" w:rsidRDefault="00FA2554" w:rsidP="006E6BE4">
            <w:pPr>
              <w:pStyle w:val="TAC"/>
            </w:pPr>
            <w:r w:rsidRPr="00FA2554">
              <w:t>QPSK</w:t>
            </w:r>
          </w:p>
        </w:tc>
        <w:tc>
          <w:tcPr>
            <w:tcW w:w="0" w:type="auto"/>
            <w:tcMar>
              <w:top w:w="0" w:type="dxa"/>
              <w:left w:w="108" w:type="dxa"/>
              <w:bottom w:w="0" w:type="dxa"/>
              <w:right w:w="108" w:type="dxa"/>
            </w:tcMar>
            <w:hideMark/>
          </w:tcPr>
          <w:p w:rsidR="00FA2554" w:rsidRPr="00FA2554" w:rsidRDefault="00FA2554" w:rsidP="006E6BE4">
            <w:pPr>
              <w:pStyle w:val="TAC"/>
            </w:pPr>
            <w:r w:rsidRPr="00FA2554">
              <w:t>QPSK</w:t>
            </w:r>
          </w:p>
        </w:tc>
      </w:tr>
      <w:tr w:rsidR="00FA2554" w:rsidRPr="00FA2554" w:rsidTr="006E6BE4">
        <w:trPr>
          <w:gridAfter w:val="1"/>
          <w:jc w:val="center"/>
        </w:trPr>
        <w:tc>
          <w:tcPr>
            <w:tcW w:w="0" w:type="auto"/>
            <w:tcMar>
              <w:top w:w="0" w:type="dxa"/>
              <w:left w:w="108" w:type="dxa"/>
              <w:bottom w:w="0" w:type="dxa"/>
              <w:right w:w="108" w:type="dxa"/>
            </w:tcMar>
            <w:hideMark/>
          </w:tcPr>
          <w:p w:rsidR="00FA2554" w:rsidRPr="00FA2554" w:rsidRDefault="00FA2554" w:rsidP="006E6BE4">
            <w:pPr>
              <w:pStyle w:val="TAL"/>
            </w:pPr>
            <w:r w:rsidRPr="00FA2554">
              <w:t>Code rate</w:t>
            </w:r>
            <w:r w:rsidRPr="00FA2554">
              <w:rPr>
                <w:lang w:eastAsia="zh-CN"/>
              </w:rPr>
              <w:t xml:space="preserve"> (Note 2)</w:t>
            </w:r>
          </w:p>
        </w:tc>
        <w:tc>
          <w:tcPr>
            <w:tcW w:w="0" w:type="auto"/>
            <w:tcMar>
              <w:top w:w="0" w:type="dxa"/>
              <w:left w:w="108" w:type="dxa"/>
              <w:bottom w:w="0" w:type="dxa"/>
              <w:right w:w="108" w:type="dxa"/>
            </w:tcMar>
            <w:hideMark/>
          </w:tcPr>
          <w:p w:rsidR="00FA2554" w:rsidRPr="00FA2554" w:rsidRDefault="00FA2554" w:rsidP="006E6BE4">
            <w:pPr>
              <w:pStyle w:val="TAC"/>
            </w:pPr>
            <w:r w:rsidRPr="00FA2554">
              <w:t>1/3</w:t>
            </w:r>
          </w:p>
        </w:tc>
        <w:tc>
          <w:tcPr>
            <w:tcW w:w="0" w:type="auto"/>
            <w:tcMar>
              <w:top w:w="0" w:type="dxa"/>
              <w:left w:w="108" w:type="dxa"/>
              <w:bottom w:w="0" w:type="dxa"/>
              <w:right w:w="108" w:type="dxa"/>
            </w:tcMar>
            <w:hideMark/>
          </w:tcPr>
          <w:p w:rsidR="00FA2554" w:rsidRPr="00FA2554" w:rsidRDefault="00FA2554" w:rsidP="006E6BE4">
            <w:pPr>
              <w:pStyle w:val="TAC"/>
            </w:pPr>
            <w:r w:rsidRPr="00FA2554">
              <w:t>1/3</w:t>
            </w:r>
          </w:p>
        </w:tc>
        <w:tc>
          <w:tcPr>
            <w:tcW w:w="0" w:type="auto"/>
            <w:tcMar>
              <w:top w:w="0" w:type="dxa"/>
              <w:left w:w="108" w:type="dxa"/>
              <w:bottom w:w="0" w:type="dxa"/>
              <w:right w:w="108" w:type="dxa"/>
            </w:tcMar>
            <w:hideMark/>
          </w:tcPr>
          <w:p w:rsidR="00FA2554" w:rsidRPr="00FA2554" w:rsidRDefault="00FA2554" w:rsidP="006E6BE4">
            <w:pPr>
              <w:pStyle w:val="TAC"/>
            </w:pPr>
            <w:r w:rsidRPr="00FA2554">
              <w:t>1/3</w:t>
            </w:r>
          </w:p>
        </w:tc>
      </w:tr>
      <w:tr w:rsidR="00FA2554" w:rsidRPr="00FA2554" w:rsidTr="006E6BE4">
        <w:trPr>
          <w:jc w:val="center"/>
        </w:trPr>
        <w:tc>
          <w:tcPr>
            <w:tcW w:w="0" w:type="auto"/>
            <w:gridSpan w:val="4"/>
            <w:tcMar>
              <w:top w:w="0" w:type="dxa"/>
              <w:left w:w="108" w:type="dxa"/>
              <w:bottom w:w="0" w:type="dxa"/>
              <w:right w:w="108" w:type="dxa"/>
            </w:tcMar>
          </w:tcPr>
          <w:p w:rsidR="00FA2554" w:rsidRPr="00FA2554" w:rsidRDefault="00FA2554" w:rsidP="006E6BE4">
            <w:pPr>
              <w:pStyle w:val="TAN"/>
            </w:pPr>
            <w:r w:rsidRPr="00FA2554">
              <w:t>NOTE 1:</w:t>
            </w:r>
            <w:r w:rsidRPr="00FA2554">
              <w:tab/>
              <w:t xml:space="preserve">DM-RS configuration type = 1 with DM-RS duration = single-symbol DM-RS, additional DM-RS position = pos2 with </w:t>
            </w:r>
            <w:r w:rsidRPr="00FA2554">
              <w:rPr>
                <w:i/>
                <w:iCs/>
              </w:rPr>
              <w:t>l</w:t>
            </w:r>
            <w:r w:rsidRPr="00FA2554">
              <w:rPr>
                <w:i/>
                <w:iCs/>
                <w:vertAlign w:val="subscript"/>
              </w:rPr>
              <w:t>0</w:t>
            </w:r>
            <w:r w:rsidRPr="00FA2554">
              <w:t xml:space="preserve"> = 2, </w:t>
            </w:r>
            <w:r w:rsidRPr="00FA2554">
              <w:rPr>
                <w:i/>
                <w:iCs/>
              </w:rPr>
              <w:t>l</w:t>
            </w:r>
            <w:r w:rsidRPr="00FA2554">
              <w:t xml:space="preserve"> = 6 and 9 as per Table 7.4.1.1.2-3 of TS 38.211 </w:t>
            </w:r>
            <w:r w:rsidRPr="00FA2554">
              <w:fldChar w:fldCharType="begin"/>
            </w:r>
            <w:r w:rsidRPr="00FA2554">
              <w:instrText xml:space="preserve"> REF _Ref43896289 \n \h </w:instrText>
            </w:r>
            <w:r>
              <w:instrText xml:space="preserve"> \* MERGEFORMAT </w:instrText>
            </w:r>
            <w:r w:rsidRPr="00FA2554">
              <w:fldChar w:fldCharType="separate"/>
            </w:r>
            <w:r w:rsidRPr="00FA2554">
              <w:t>[3]</w:t>
            </w:r>
            <w:r w:rsidRPr="00FA2554">
              <w:fldChar w:fldCharType="end"/>
            </w:r>
            <w:r w:rsidRPr="00FA2554">
              <w:t>.</w:t>
            </w:r>
          </w:p>
          <w:p w:rsidR="00FA2554" w:rsidRPr="00FA2554" w:rsidRDefault="00FA2554" w:rsidP="006E6BE4">
            <w:pPr>
              <w:pStyle w:val="TAN"/>
              <w:rPr>
                <w:lang w:eastAsia="zh-TW"/>
              </w:rPr>
            </w:pPr>
            <w:r w:rsidRPr="00FA2554">
              <w:t>NOTE 2:</w:t>
            </w:r>
            <w:r w:rsidRPr="00FA2554">
              <w:tab/>
              <w:t>MCS index 4 and target coding rate = 308/1024 are adopted to calculate payload size.</w:t>
            </w:r>
          </w:p>
        </w:tc>
        <w:tc>
          <w:tcPr>
            <w:tcW w:w="0" w:type="auto"/>
          </w:tcPr>
          <w:p w:rsidR="00FA2554" w:rsidRPr="00FA2554" w:rsidRDefault="00FA2554" w:rsidP="006E6BE4">
            <w:pPr>
              <w:spacing w:after="0"/>
              <w:rPr>
                <w:lang w:eastAsia="zh-TW"/>
              </w:rPr>
            </w:pPr>
          </w:p>
        </w:tc>
      </w:tr>
    </w:tbl>
    <w:p w:rsidR="00FA2554" w:rsidRPr="00FA2554" w:rsidRDefault="00FA2554" w:rsidP="00FA2554">
      <w:pPr>
        <w:rPr>
          <w:lang w:eastAsia="zh-CN"/>
        </w:rPr>
      </w:pPr>
    </w:p>
    <w:p w:rsidR="00FA2554" w:rsidRPr="00FA2554" w:rsidRDefault="00FA2554" w:rsidP="00FA2554">
      <w:pPr>
        <w:pStyle w:val="Heading2"/>
        <w:rPr>
          <w:lang w:eastAsia="zh-CN"/>
        </w:rPr>
      </w:pPr>
      <w:bookmarkStart w:id="583" w:name="_Toc13080418"/>
      <w:bookmarkStart w:id="584" w:name="_Toc18916194"/>
      <w:bookmarkStart w:id="585" w:name="_Toc51054797"/>
      <w:bookmarkStart w:id="586" w:name="_Toc53221973"/>
      <w:bookmarkStart w:id="587" w:name="_Toc53222137"/>
      <w:bookmarkStart w:id="588" w:name="_Toc53222240"/>
      <w:bookmarkStart w:id="589" w:name="_Toc53222681"/>
      <w:bookmarkStart w:id="590" w:name="_Toc61185893"/>
      <w:r w:rsidRPr="00FA2554">
        <w:t>10.4</w:t>
      </w:r>
      <w:r w:rsidRPr="00FA2554">
        <w:tab/>
        <w:t>OTA Dynamic range</w:t>
      </w:r>
      <w:bookmarkEnd w:id="583"/>
      <w:bookmarkEnd w:id="584"/>
      <w:bookmarkEnd w:id="585"/>
      <w:bookmarkEnd w:id="586"/>
      <w:bookmarkEnd w:id="587"/>
      <w:bookmarkEnd w:id="588"/>
      <w:bookmarkEnd w:id="589"/>
      <w:bookmarkEnd w:id="590"/>
    </w:p>
    <w:p w:rsidR="00FA2554" w:rsidRPr="00FA2554" w:rsidRDefault="00FA2554" w:rsidP="00FA2554">
      <w:r w:rsidRPr="00FA2554">
        <w:rPr>
          <w:rFonts w:hint="eastAsia"/>
        </w:rPr>
        <w:t>T</w:t>
      </w:r>
      <w:r w:rsidRPr="00FA2554">
        <w:t>he IAB-DU receiver dynamic range requirement is the same as the BS.</w:t>
      </w:r>
    </w:p>
    <w:p w:rsidR="00FA2554" w:rsidRPr="00FA2554" w:rsidRDefault="00FA2554" w:rsidP="00FA2554">
      <w:r w:rsidRPr="00FA2554">
        <w:t>There is no IAB-MT receiver dynamic range requirement.</w:t>
      </w:r>
    </w:p>
    <w:p w:rsidR="00FA2554" w:rsidRPr="00FA2554" w:rsidRDefault="00FA2554" w:rsidP="00FA2554">
      <w:pPr>
        <w:pStyle w:val="Heading2"/>
        <w:rPr>
          <w:lang w:eastAsia="zh-CN"/>
        </w:rPr>
      </w:pPr>
      <w:bookmarkStart w:id="591" w:name="_Toc13080421"/>
      <w:bookmarkStart w:id="592" w:name="_Toc18916195"/>
      <w:bookmarkStart w:id="593" w:name="_Toc51054798"/>
      <w:bookmarkStart w:id="594" w:name="_Toc53221974"/>
      <w:bookmarkStart w:id="595" w:name="_Toc53222138"/>
      <w:bookmarkStart w:id="596" w:name="_Toc53222241"/>
      <w:bookmarkStart w:id="597" w:name="_Toc53222682"/>
      <w:bookmarkStart w:id="598" w:name="_Toc61185894"/>
      <w:r w:rsidRPr="00FA2554">
        <w:t>10.5</w:t>
      </w:r>
      <w:r w:rsidRPr="00FA2554">
        <w:tab/>
        <w:t>OTA in-band selectivity and blocking</w:t>
      </w:r>
      <w:bookmarkEnd w:id="591"/>
      <w:bookmarkEnd w:id="592"/>
      <w:bookmarkEnd w:id="593"/>
      <w:bookmarkEnd w:id="594"/>
      <w:bookmarkEnd w:id="595"/>
      <w:bookmarkEnd w:id="596"/>
      <w:bookmarkEnd w:id="597"/>
      <w:bookmarkEnd w:id="598"/>
    </w:p>
    <w:p w:rsidR="00FA2554" w:rsidRPr="00FA2554" w:rsidRDefault="00FA2554" w:rsidP="00FA2554">
      <w:pPr>
        <w:pStyle w:val="Heading4"/>
      </w:pPr>
      <w:bookmarkStart w:id="599" w:name="_Toc51054799"/>
      <w:bookmarkStart w:id="600" w:name="_Toc53221975"/>
      <w:bookmarkStart w:id="601" w:name="_Toc53222139"/>
      <w:bookmarkStart w:id="602" w:name="_Toc53222242"/>
      <w:bookmarkStart w:id="603" w:name="_Toc53222683"/>
      <w:bookmarkStart w:id="604" w:name="_Toc61185895"/>
      <w:r w:rsidRPr="00FA2554">
        <w:t>10.5.1</w:t>
      </w:r>
      <w:r>
        <w:tab/>
      </w:r>
      <w:r w:rsidRPr="00FA2554">
        <w:t>ACS for IAB MT of IAB type 2-O</w:t>
      </w:r>
      <w:bookmarkEnd w:id="599"/>
      <w:bookmarkEnd w:id="600"/>
      <w:bookmarkEnd w:id="601"/>
      <w:bookmarkEnd w:id="602"/>
      <w:bookmarkEnd w:id="603"/>
      <w:bookmarkEnd w:id="604"/>
    </w:p>
    <w:p w:rsidR="00FA2554" w:rsidRPr="00FA2554" w:rsidRDefault="00FA2554" w:rsidP="00FA2554">
      <w:pPr>
        <w:rPr>
          <w:rFonts w:eastAsia="SimSun"/>
        </w:rPr>
      </w:pPr>
      <w:r w:rsidRPr="00FA2554">
        <w:t>The ACS requirement for IAB-MT is agreed as 24</w:t>
      </w:r>
      <w:r w:rsidRPr="00FA2554">
        <w:rPr>
          <w:lang w:val="en-US"/>
        </w:rPr>
        <w:t> </w:t>
      </w:r>
      <w:r w:rsidRPr="00FA2554">
        <w:t>dB in 24.25 – 33.4</w:t>
      </w:r>
      <w:r w:rsidRPr="00FA2554">
        <w:rPr>
          <w:lang w:val="en-US"/>
        </w:rPr>
        <w:t> </w:t>
      </w:r>
      <w:r w:rsidRPr="00FA2554">
        <w:t>GHz BS and 23</w:t>
      </w:r>
      <w:r w:rsidRPr="00FA2554">
        <w:rPr>
          <w:lang w:val="en-US"/>
        </w:rPr>
        <w:t> </w:t>
      </w:r>
      <w:r w:rsidRPr="00FA2554">
        <w:t>dB in 37 – 52.6</w:t>
      </w:r>
      <w:r w:rsidRPr="00FA2554">
        <w:rPr>
          <w:lang w:val="en-US"/>
        </w:rPr>
        <w:t> </w:t>
      </w:r>
      <w:r w:rsidRPr="00FA2554">
        <w:t>GHz</w:t>
      </w:r>
      <w:r w:rsidRPr="00FA2554">
        <w:rPr>
          <w:rFonts w:eastAsia="SimSun"/>
        </w:rPr>
        <w:t xml:space="preserve">. IAB-MT is expected to have better adjacent carrier selectivity than UE ACS due to the limited physical separation distance to the aggressor BS. Generically BS has higher ACS selectivity compared to UE thus BS type of ACS number can be used for IAB-MT. </w:t>
      </w:r>
    </w:p>
    <w:p w:rsidR="00FA2554" w:rsidRPr="00FA2554" w:rsidRDefault="00FA2554" w:rsidP="00FA2554">
      <w:pPr>
        <w:pStyle w:val="Heading4"/>
      </w:pPr>
      <w:bookmarkStart w:id="605" w:name="_Toc51054800"/>
      <w:bookmarkStart w:id="606" w:name="_Toc53221976"/>
      <w:bookmarkStart w:id="607" w:name="_Toc53222140"/>
      <w:bookmarkStart w:id="608" w:name="_Toc53222243"/>
      <w:bookmarkStart w:id="609" w:name="_Toc53222684"/>
      <w:bookmarkStart w:id="610" w:name="_Toc61185896"/>
      <w:r w:rsidRPr="00FA2554">
        <w:t>10.5.2</w:t>
      </w:r>
      <w:r>
        <w:tab/>
      </w:r>
      <w:r w:rsidRPr="00FA2554">
        <w:t>In-band blocking for IAB-MT</w:t>
      </w:r>
      <w:bookmarkEnd w:id="605"/>
      <w:bookmarkEnd w:id="606"/>
      <w:bookmarkEnd w:id="607"/>
      <w:bookmarkEnd w:id="608"/>
      <w:bookmarkEnd w:id="609"/>
      <w:bookmarkEnd w:id="610"/>
    </w:p>
    <w:p w:rsidR="00FA2554" w:rsidRPr="00FA2554" w:rsidRDefault="00FA2554" w:rsidP="00FA2554">
      <w:pPr>
        <w:rPr>
          <w:rFonts w:eastAsia="SimSun"/>
          <w:lang w:val="en-US"/>
        </w:rPr>
      </w:pPr>
      <w:r w:rsidRPr="00FA2554">
        <w:rPr>
          <w:rFonts w:eastAsia="SimSun"/>
          <w:lang w:val="en-US"/>
        </w:rPr>
        <w:t>Traditionally for UTRA the in-band blocker is set according to the 99.99% probability of interferer cdf curve. It is recommended in [7] that between 99% and 99.9% could be considered due to the NR OFDMA scheme does not suffer greatly as for WCDMA.</w:t>
      </w:r>
    </w:p>
    <w:p w:rsidR="00FA2554" w:rsidRPr="00FA2554" w:rsidRDefault="00FA2554" w:rsidP="00FA2554">
      <w:pPr>
        <w:rPr>
          <w:rFonts w:eastAsia="SimSun"/>
          <w:lang w:val="en-US"/>
        </w:rPr>
      </w:pPr>
      <w:r w:rsidRPr="00FA2554">
        <w:rPr>
          <w:rFonts w:eastAsia="SimSun"/>
          <w:lang w:val="en-US"/>
        </w:rPr>
        <w:t>As the interfere level to IAB-MT receiver relates to the distance between victim IAB and aggressor BS, coexisting simulation is done assuming the 40m, 50m , 60m and 80m and companies result is captured in Table 10.5.3-1.</w:t>
      </w:r>
    </w:p>
    <w:p w:rsidR="00FA2554" w:rsidRPr="00FA2554" w:rsidRDefault="00FA2554" w:rsidP="00FA2554">
      <w:pPr>
        <w:pStyle w:val="TH"/>
      </w:pPr>
      <w:r w:rsidRPr="00FA2554">
        <w:lastRenderedPageBreak/>
        <w:t>Table 10.5.</w:t>
      </w:r>
      <w:r w:rsidR="00442AF0">
        <w:t>2</w:t>
      </w:r>
      <w:r w:rsidRPr="00FA2554">
        <w:t>-1: Coexisting simulation result for In-band blocking level comparison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1676"/>
        <w:gridCol w:w="1723"/>
        <w:gridCol w:w="1636"/>
        <w:gridCol w:w="1555"/>
        <w:gridCol w:w="1266"/>
      </w:tblGrid>
      <w:tr w:rsidR="003073A4" w:rsidRPr="00FA2554" w:rsidTr="003073A4">
        <w:tc>
          <w:tcPr>
            <w:tcW w:w="1775" w:type="dxa"/>
            <w:tcBorders>
              <w:bottom w:val="single" w:sz="4" w:space="0" w:color="auto"/>
            </w:tcBorders>
            <w:shd w:val="clear" w:color="auto" w:fill="auto"/>
          </w:tcPr>
          <w:p w:rsidR="00FA2554" w:rsidRPr="003073A4" w:rsidRDefault="00FA2554" w:rsidP="006E6BE4">
            <w:pPr>
              <w:pStyle w:val="TAH"/>
              <w:rPr>
                <w:lang w:val="en-US"/>
              </w:rPr>
            </w:pPr>
            <w:r w:rsidRPr="003073A4">
              <w:rPr>
                <w:lang w:val="en-US"/>
              </w:rPr>
              <w:t>Company</w:t>
            </w:r>
          </w:p>
        </w:tc>
        <w:tc>
          <w:tcPr>
            <w:tcW w:w="1676" w:type="dxa"/>
            <w:shd w:val="clear" w:color="auto" w:fill="auto"/>
          </w:tcPr>
          <w:p w:rsidR="00FA2554" w:rsidRPr="003073A4" w:rsidRDefault="00FA2554" w:rsidP="006E6BE4">
            <w:pPr>
              <w:pStyle w:val="TAH"/>
              <w:rPr>
                <w:lang w:val="en-US"/>
              </w:rPr>
            </w:pPr>
            <w:r w:rsidRPr="003073A4">
              <w:rPr>
                <w:lang w:val="en-US"/>
              </w:rPr>
              <w:t>Blocker level @99 Percentile point</w:t>
            </w:r>
          </w:p>
          <w:p w:rsidR="00FA2554" w:rsidRPr="003073A4" w:rsidRDefault="00FA2554" w:rsidP="006E6BE4">
            <w:pPr>
              <w:pStyle w:val="TAH"/>
              <w:rPr>
                <w:lang w:val="en-US"/>
              </w:rPr>
            </w:pPr>
            <w:r w:rsidRPr="003073A4">
              <w:rPr>
                <w:lang w:val="en-US"/>
              </w:rPr>
              <w:t>(dBm)</w:t>
            </w:r>
          </w:p>
        </w:tc>
        <w:tc>
          <w:tcPr>
            <w:tcW w:w="1723" w:type="dxa"/>
            <w:shd w:val="clear" w:color="auto" w:fill="auto"/>
          </w:tcPr>
          <w:p w:rsidR="00FA2554" w:rsidRPr="003073A4" w:rsidRDefault="00FA2554" w:rsidP="006E6BE4">
            <w:pPr>
              <w:pStyle w:val="TAH"/>
              <w:rPr>
                <w:lang w:val="en-US"/>
              </w:rPr>
            </w:pPr>
            <w:r w:rsidRPr="003073A4">
              <w:rPr>
                <w:lang w:val="en-US"/>
              </w:rPr>
              <w:t>Blocker level @ 99.9 perncentile point</w:t>
            </w:r>
          </w:p>
          <w:p w:rsidR="00FA2554" w:rsidRPr="003073A4" w:rsidRDefault="00FA2554" w:rsidP="006E6BE4">
            <w:pPr>
              <w:pStyle w:val="TAH"/>
              <w:rPr>
                <w:lang w:val="en-US"/>
              </w:rPr>
            </w:pPr>
            <w:r w:rsidRPr="003073A4">
              <w:rPr>
                <w:lang w:val="en-US"/>
              </w:rPr>
              <w:t>(dBm)</w:t>
            </w:r>
          </w:p>
        </w:tc>
        <w:tc>
          <w:tcPr>
            <w:tcW w:w="1636" w:type="dxa"/>
            <w:shd w:val="clear" w:color="auto" w:fill="auto"/>
          </w:tcPr>
          <w:p w:rsidR="00FA2554" w:rsidRPr="003073A4" w:rsidRDefault="00FA2554" w:rsidP="006E6BE4">
            <w:pPr>
              <w:pStyle w:val="TAH"/>
              <w:rPr>
                <w:lang w:val="en-US"/>
              </w:rPr>
            </w:pPr>
            <w:r w:rsidRPr="003073A4">
              <w:rPr>
                <w:lang w:val="en-US"/>
              </w:rPr>
              <w:t>Physical distance to Agressor BS</w:t>
            </w:r>
          </w:p>
          <w:p w:rsidR="00FA2554" w:rsidRPr="003073A4" w:rsidRDefault="00FA2554" w:rsidP="006E6BE4">
            <w:pPr>
              <w:pStyle w:val="TAH"/>
              <w:rPr>
                <w:lang w:val="en-US"/>
              </w:rPr>
            </w:pPr>
            <w:r w:rsidRPr="003073A4">
              <w:rPr>
                <w:lang w:val="en-US"/>
              </w:rPr>
              <w:t>(m)</w:t>
            </w:r>
          </w:p>
        </w:tc>
        <w:tc>
          <w:tcPr>
            <w:tcW w:w="1555" w:type="dxa"/>
            <w:tcBorders>
              <w:bottom w:val="single" w:sz="4" w:space="0" w:color="auto"/>
            </w:tcBorders>
            <w:shd w:val="clear" w:color="auto" w:fill="auto"/>
          </w:tcPr>
          <w:p w:rsidR="00FA2554" w:rsidRPr="003073A4" w:rsidRDefault="00FA2554" w:rsidP="006E6BE4">
            <w:pPr>
              <w:pStyle w:val="TAH"/>
              <w:rPr>
                <w:lang w:val="en-US"/>
              </w:rPr>
            </w:pPr>
            <w:r w:rsidRPr="003073A4">
              <w:rPr>
                <w:lang w:val="en-US"/>
              </w:rPr>
              <w:t>Simulation scenario</w:t>
            </w:r>
          </w:p>
          <w:p w:rsidR="00FA2554" w:rsidRPr="003073A4" w:rsidRDefault="00FA2554" w:rsidP="006E6BE4">
            <w:pPr>
              <w:pStyle w:val="TAH"/>
              <w:rPr>
                <w:lang w:val="en-US"/>
              </w:rPr>
            </w:pPr>
            <w:r w:rsidRPr="003073A4">
              <w:rPr>
                <w:lang w:val="en-US"/>
              </w:rPr>
              <w:t>(Acc. To R4-1907825)</w:t>
            </w:r>
          </w:p>
        </w:tc>
        <w:tc>
          <w:tcPr>
            <w:tcW w:w="1266" w:type="dxa"/>
            <w:tcBorders>
              <w:bottom w:val="single" w:sz="4" w:space="0" w:color="auto"/>
            </w:tcBorders>
            <w:shd w:val="clear" w:color="auto" w:fill="auto"/>
          </w:tcPr>
          <w:p w:rsidR="00FA2554" w:rsidRPr="003073A4" w:rsidRDefault="00FA2554" w:rsidP="006E6BE4">
            <w:pPr>
              <w:pStyle w:val="TAH"/>
              <w:rPr>
                <w:lang w:val="en-US"/>
              </w:rPr>
            </w:pPr>
            <w:r w:rsidRPr="003073A4">
              <w:rPr>
                <w:lang w:val="en-US"/>
              </w:rPr>
              <w:t>RAN4 contribution</w:t>
            </w:r>
          </w:p>
        </w:tc>
      </w:tr>
      <w:tr w:rsidR="003073A4" w:rsidRPr="00FA2554" w:rsidTr="003073A4">
        <w:tc>
          <w:tcPr>
            <w:tcW w:w="1775" w:type="dxa"/>
            <w:tcBorders>
              <w:bottom w:val="nil"/>
            </w:tcBorders>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Ericsson</w:t>
            </w:r>
          </w:p>
        </w:tc>
        <w:tc>
          <w:tcPr>
            <w:tcW w:w="167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-67.5</w:t>
            </w:r>
          </w:p>
        </w:tc>
        <w:tc>
          <w:tcPr>
            <w:tcW w:w="1723"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-65.5</w:t>
            </w:r>
          </w:p>
        </w:tc>
        <w:tc>
          <w:tcPr>
            <w:tcW w:w="163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tcBorders>
              <w:bottom w:val="nil"/>
            </w:tcBorders>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FR2</w:t>
            </w:r>
          </w:p>
        </w:tc>
        <w:tc>
          <w:tcPr>
            <w:tcW w:w="1266" w:type="dxa"/>
            <w:tcBorders>
              <w:bottom w:val="nil"/>
            </w:tcBorders>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R4-2001873</w:t>
            </w:r>
          </w:p>
        </w:tc>
      </w:tr>
      <w:tr w:rsidR="003073A4" w:rsidRPr="00FA2554" w:rsidTr="003073A4">
        <w:tc>
          <w:tcPr>
            <w:tcW w:w="1775" w:type="dxa"/>
            <w:tcBorders>
              <w:top w:val="nil"/>
              <w:bottom w:val="nil"/>
            </w:tcBorders>
            <w:shd w:val="clear" w:color="auto" w:fill="auto"/>
          </w:tcPr>
          <w:p w:rsidR="00FA2554" w:rsidRPr="003073A4" w:rsidRDefault="00FA2554" w:rsidP="006E6BE4">
            <w:pPr>
              <w:rPr>
                <w:rFonts w:ascii="Arial" w:eastAsia="SimSun" w:hAnsi="Arial" w:cs="Arial"/>
                <w:sz w:val="18"/>
                <w:szCs w:val="18"/>
                <w:lang w:val="en-US"/>
              </w:rPr>
            </w:pPr>
          </w:p>
        </w:tc>
        <w:tc>
          <w:tcPr>
            <w:tcW w:w="167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 xml:space="preserve">-75 </w:t>
            </w:r>
          </w:p>
        </w:tc>
        <w:tc>
          <w:tcPr>
            <w:tcW w:w="1723"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-66</w:t>
            </w:r>
          </w:p>
        </w:tc>
        <w:tc>
          <w:tcPr>
            <w:tcW w:w="163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50</w:t>
            </w:r>
          </w:p>
        </w:tc>
        <w:tc>
          <w:tcPr>
            <w:tcW w:w="1555" w:type="dxa"/>
            <w:tcBorders>
              <w:top w:val="nil"/>
              <w:bottom w:val="nil"/>
            </w:tcBorders>
            <w:shd w:val="clear" w:color="auto" w:fill="auto"/>
          </w:tcPr>
          <w:p w:rsidR="00FA2554" w:rsidRPr="003073A4" w:rsidRDefault="00FA2554" w:rsidP="006E6BE4">
            <w:pPr>
              <w:rPr>
                <w:rFonts w:ascii="Arial" w:eastAsia="SimSun" w:hAnsi="Arial" w:cs="Arial"/>
                <w:sz w:val="18"/>
                <w:szCs w:val="18"/>
                <w:lang w:val="en-US"/>
              </w:rPr>
            </w:pPr>
          </w:p>
        </w:tc>
        <w:tc>
          <w:tcPr>
            <w:tcW w:w="1266" w:type="dxa"/>
            <w:tcBorders>
              <w:top w:val="nil"/>
              <w:bottom w:val="nil"/>
            </w:tcBorders>
            <w:shd w:val="clear" w:color="auto" w:fill="auto"/>
          </w:tcPr>
          <w:p w:rsidR="00FA2554" w:rsidRPr="003073A4" w:rsidRDefault="00FA2554" w:rsidP="006E6BE4">
            <w:pPr>
              <w:rPr>
                <w:rFonts w:ascii="Arial" w:eastAsia="SimSun" w:hAnsi="Arial" w:cs="Arial"/>
                <w:sz w:val="18"/>
                <w:szCs w:val="18"/>
                <w:lang w:val="en-US"/>
              </w:rPr>
            </w:pPr>
          </w:p>
        </w:tc>
      </w:tr>
      <w:tr w:rsidR="003073A4" w:rsidRPr="00FA2554" w:rsidTr="003073A4">
        <w:tc>
          <w:tcPr>
            <w:tcW w:w="1775" w:type="dxa"/>
            <w:tcBorders>
              <w:top w:val="nil"/>
              <w:bottom w:val="single" w:sz="4" w:space="0" w:color="auto"/>
            </w:tcBorders>
            <w:shd w:val="clear" w:color="auto" w:fill="auto"/>
          </w:tcPr>
          <w:p w:rsidR="00FA2554" w:rsidRPr="003073A4" w:rsidRDefault="00FA2554" w:rsidP="006E6BE4">
            <w:pPr>
              <w:rPr>
                <w:rFonts w:ascii="Arial" w:eastAsia="SimSun" w:hAnsi="Arial" w:cs="Arial"/>
                <w:sz w:val="18"/>
                <w:szCs w:val="18"/>
                <w:lang w:val="en-US"/>
              </w:rPr>
            </w:pPr>
          </w:p>
        </w:tc>
        <w:tc>
          <w:tcPr>
            <w:tcW w:w="167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-81</w:t>
            </w:r>
          </w:p>
        </w:tc>
        <w:tc>
          <w:tcPr>
            <w:tcW w:w="1723"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-75</w:t>
            </w:r>
          </w:p>
        </w:tc>
        <w:tc>
          <w:tcPr>
            <w:tcW w:w="163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60</w:t>
            </w:r>
          </w:p>
        </w:tc>
        <w:tc>
          <w:tcPr>
            <w:tcW w:w="1555" w:type="dxa"/>
            <w:tcBorders>
              <w:top w:val="nil"/>
            </w:tcBorders>
            <w:shd w:val="clear" w:color="auto" w:fill="auto"/>
          </w:tcPr>
          <w:p w:rsidR="00FA2554" w:rsidRPr="003073A4" w:rsidRDefault="00FA2554" w:rsidP="006E6BE4">
            <w:pPr>
              <w:rPr>
                <w:rFonts w:ascii="Arial" w:eastAsia="SimSun" w:hAnsi="Arial" w:cs="Arial"/>
                <w:sz w:val="18"/>
                <w:szCs w:val="18"/>
                <w:lang w:val="en-US"/>
              </w:rPr>
            </w:pPr>
          </w:p>
        </w:tc>
        <w:tc>
          <w:tcPr>
            <w:tcW w:w="1266" w:type="dxa"/>
            <w:tcBorders>
              <w:top w:val="nil"/>
              <w:bottom w:val="nil"/>
            </w:tcBorders>
            <w:shd w:val="clear" w:color="auto" w:fill="auto"/>
          </w:tcPr>
          <w:p w:rsidR="00FA2554" w:rsidRPr="003073A4" w:rsidRDefault="00FA2554" w:rsidP="006E6BE4">
            <w:pPr>
              <w:rPr>
                <w:rFonts w:ascii="Arial" w:eastAsia="SimSun" w:hAnsi="Arial" w:cs="Arial"/>
                <w:sz w:val="18"/>
                <w:szCs w:val="18"/>
                <w:lang w:val="en-US"/>
              </w:rPr>
            </w:pPr>
          </w:p>
        </w:tc>
      </w:tr>
      <w:tr w:rsidR="003073A4" w:rsidRPr="00FA2554" w:rsidTr="003073A4">
        <w:trPr>
          <w:trHeight w:val="410"/>
        </w:trPr>
        <w:tc>
          <w:tcPr>
            <w:tcW w:w="1775" w:type="dxa"/>
            <w:tcBorders>
              <w:top w:val="single" w:sz="4" w:space="0" w:color="auto"/>
              <w:bottom w:val="single" w:sz="4" w:space="0" w:color="auto"/>
            </w:tcBorders>
            <w:shd w:val="clear" w:color="auto" w:fill="auto"/>
          </w:tcPr>
          <w:p w:rsidR="00FA2554" w:rsidRPr="003073A4" w:rsidRDefault="00FA2554" w:rsidP="006E6BE4">
            <w:pPr>
              <w:rPr>
                <w:rFonts w:ascii="Arial" w:eastAsia="SimSun" w:hAnsi="Arial" w:cs="Arial"/>
                <w:sz w:val="18"/>
                <w:szCs w:val="18"/>
                <w:lang w:val="en-US"/>
              </w:rPr>
            </w:pPr>
          </w:p>
        </w:tc>
        <w:tc>
          <w:tcPr>
            <w:tcW w:w="1676" w:type="dxa"/>
            <w:tcBorders>
              <w:bottom w:val="single" w:sz="4" w:space="0" w:color="auto"/>
            </w:tcBorders>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-55</w:t>
            </w:r>
          </w:p>
        </w:tc>
        <w:tc>
          <w:tcPr>
            <w:tcW w:w="1723" w:type="dxa"/>
            <w:tcBorders>
              <w:bottom w:val="single" w:sz="4" w:space="0" w:color="auto"/>
            </w:tcBorders>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-48</w:t>
            </w:r>
          </w:p>
        </w:tc>
        <w:tc>
          <w:tcPr>
            <w:tcW w:w="1636" w:type="dxa"/>
            <w:tcBorders>
              <w:bottom w:val="single" w:sz="4" w:space="0" w:color="auto"/>
            </w:tcBorders>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tcBorders>
              <w:bottom w:val="single" w:sz="4" w:space="0" w:color="auto"/>
            </w:tcBorders>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FR1</w:t>
            </w:r>
          </w:p>
        </w:tc>
        <w:tc>
          <w:tcPr>
            <w:tcW w:w="1266" w:type="dxa"/>
            <w:tcBorders>
              <w:top w:val="nil"/>
              <w:bottom w:val="single" w:sz="4" w:space="0" w:color="auto"/>
            </w:tcBorders>
            <w:shd w:val="clear" w:color="auto" w:fill="auto"/>
          </w:tcPr>
          <w:p w:rsidR="00FA2554" w:rsidRPr="003073A4" w:rsidRDefault="00FA2554" w:rsidP="006E6BE4">
            <w:pPr>
              <w:rPr>
                <w:rFonts w:ascii="Arial" w:eastAsia="SimSun" w:hAnsi="Arial" w:cs="Arial"/>
                <w:sz w:val="18"/>
                <w:szCs w:val="18"/>
                <w:lang w:val="en-US"/>
              </w:rPr>
            </w:pPr>
          </w:p>
        </w:tc>
      </w:tr>
      <w:tr w:rsidR="003073A4" w:rsidRPr="00FA2554" w:rsidTr="003073A4">
        <w:tc>
          <w:tcPr>
            <w:tcW w:w="1775" w:type="dxa"/>
            <w:tcBorders>
              <w:bottom w:val="nil"/>
            </w:tcBorders>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Nokia</w:t>
            </w:r>
          </w:p>
        </w:tc>
        <w:tc>
          <w:tcPr>
            <w:tcW w:w="167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-52</w:t>
            </w:r>
          </w:p>
        </w:tc>
        <w:tc>
          <w:tcPr>
            <w:tcW w:w="1723"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-45</w:t>
            </w:r>
          </w:p>
        </w:tc>
        <w:tc>
          <w:tcPr>
            <w:tcW w:w="163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tcBorders>
              <w:bottom w:val="nil"/>
            </w:tcBorders>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FR2</w:t>
            </w:r>
          </w:p>
        </w:tc>
        <w:tc>
          <w:tcPr>
            <w:tcW w:w="1266" w:type="dxa"/>
            <w:tcBorders>
              <w:bottom w:val="nil"/>
            </w:tcBorders>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R4-2001432</w:t>
            </w:r>
          </w:p>
        </w:tc>
      </w:tr>
      <w:tr w:rsidR="003073A4" w:rsidRPr="00FA2554" w:rsidTr="003073A4">
        <w:tc>
          <w:tcPr>
            <w:tcW w:w="1775" w:type="dxa"/>
            <w:tcBorders>
              <w:top w:val="nil"/>
              <w:bottom w:val="single" w:sz="4" w:space="0" w:color="auto"/>
            </w:tcBorders>
            <w:shd w:val="clear" w:color="auto" w:fill="auto"/>
          </w:tcPr>
          <w:p w:rsidR="00FA2554" w:rsidRPr="003073A4" w:rsidRDefault="00FA2554" w:rsidP="006E6BE4">
            <w:pPr>
              <w:rPr>
                <w:rFonts w:ascii="Arial" w:eastAsia="SimSun" w:hAnsi="Arial" w:cs="Arial"/>
                <w:sz w:val="18"/>
                <w:szCs w:val="18"/>
                <w:lang w:val="en-US"/>
              </w:rPr>
            </w:pPr>
          </w:p>
        </w:tc>
        <w:tc>
          <w:tcPr>
            <w:tcW w:w="167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-55</w:t>
            </w:r>
          </w:p>
        </w:tc>
        <w:tc>
          <w:tcPr>
            <w:tcW w:w="1723"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-54</w:t>
            </w:r>
          </w:p>
        </w:tc>
        <w:tc>
          <w:tcPr>
            <w:tcW w:w="163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Max grid shift</w:t>
            </w:r>
          </w:p>
        </w:tc>
        <w:tc>
          <w:tcPr>
            <w:tcW w:w="1555" w:type="dxa"/>
            <w:tcBorders>
              <w:top w:val="nil"/>
              <w:bottom w:val="single" w:sz="4" w:space="0" w:color="auto"/>
            </w:tcBorders>
            <w:shd w:val="clear" w:color="auto" w:fill="auto"/>
          </w:tcPr>
          <w:p w:rsidR="00FA2554" w:rsidRPr="003073A4" w:rsidRDefault="00FA2554" w:rsidP="006E6BE4">
            <w:pPr>
              <w:rPr>
                <w:rFonts w:ascii="Arial" w:eastAsia="SimSun" w:hAnsi="Arial" w:cs="Arial"/>
                <w:sz w:val="18"/>
                <w:szCs w:val="18"/>
                <w:lang w:val="en-US"/>
              </w:rPr>
            </w:pPr>
          </w:p>
        </w:tc>
        <w:tc>
          <w:tcPr>
            <w:tcW w:w="1266" w:type="dxa"/>
            <w:tcBorders>
              <w:top w:val="nil"/>
              <w:bottom w:val="single" w:sz="4" w:space="0" w:color="auto"/>
            </w:tcBorders>
            <w:shd w:val="clear" w:color="auto" w:fill="auto"/>
          </w:tcPr>
          <w:p w:rsidR="00FA2554" w:rsidRPr="003073A4" w:rsidRDefault="00FA2554" w:rsidP="006E6BE4">
            <w:pPr>
              <w:rPr>
                <w:rFonts w:ascii="Arial" w:eastAsia="SimSun" w:hAnsi="Arial" w:cs="Arial"/>
                <w:sz w:val="18"/>
                <w:szCs w:val="18"/>
                <w:lang w:val="en-US"/>
              </w:rPr>
            </w:pPr>
          </w:p>
        </w:tc>
      </w:tr>
      <w:tr w:rsidR="003073A4" w:rsidRPr="00FA2554" w:rsidTr="003073A4">
        <w:tc>
          <w:tcPr>
            <w:tcW w:w="1775" w:type="dxa"/>
            <w:tcBorders>
              <w:bottom w:val="nil"/>
            </w:tcBorders>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QUALCOMM incorporation</w:t>
            </w:r>
          </w:p>
        </w:tc>
        <w:tc>
          <w:tcPr>
            <w:tcW w:w="167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-45</w:t>
            </w:r>
          </w:p>
        </w:tc>
        <w:tc>
          <w:tcPr>
            <w:tcW w:w="1723" w:type="dxa"/>
            <w:shd w:val="clear" w:color="auto" w:fill="auto"/>
          </w:tcPr>
          <w:p w:rsidR="00FA2554" w:rsidRPr="003073A4" w:rsidRDefault="00FA2554" w:rsidP="006E6BE4">
            <w:pPr>
              <w:rPr>
                <w:rFonts w:ascii="Arial" w:eastAsia="SimSun" w:hAnsi="Arial" w:cs="Arial"/>
                <w:sz w:val="18"/>
                <w:szCs w:val="18"/>
                <w:lang w:val="en-US"/>
              </w:rPr>
            </w:pPr>
          </w:p>
        </w:tc>
        <w:tc>
          <w:tcPr>
            <w:tcW w:w="163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tcBorders>
              <w:bottom w:val="nil"/>
            </w:tcBorders>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FR2</w:t>
            </w:r>
          </w:p>
        </w:tc>
        <w:tc>
          <w:tcPr>
            <w:tcW w:w="1266" w:type="dxa"/>
            <w:tcBorders>
              <w:bottom w:val="nil"/>
            </w:tcBorders>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R4-2001282</w:t>
            </w:r>
          </w:p>
        </w:tc>
      </w:tr>
      <w:tr w:rsidR="003073A4" w:rsidRPr="00FA2554" w:rsidTr="003073A4">
        <w:tc>
          <w:tcPr>
            <w:tcW w:w="1775" w:type="dxa"/>
            <w:tcBorders>
              <w:top w:val="nil"/>
              <w:bottom w:val="nil"/>
            </w:tcBorders>
            <w:shd w:val="clear" w:color="auto" w:fill="auto"/>
          </w:tcPr>
          <w:p w:rsidR="00FA2554" w:rsidRPr="003073A4" w:rsidRDefault="00FA2554" w:rsidP="006E6BE4">
            <w:pPr>
              <w:rPr>
                <w:rFonts w:ascii="Arial" w:eastAsia="SimSun" w:hAnsi="Arial" w:cs="Arial"/>
                <w:sz w:val="18"/>
                <w:szCs w:val="18"/>
                <w:lang w:val="en-US"/>
              </w:rPr>
            </w:pPr>
          </w:p>
        </w:tc>
        <w:tc>
          <w:tcPr>
            <w:tcW w:w="167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-49</w:t>
            </w:r>
          </w:p>
        </w:tc>
        <w:tc>
          <w:tcPr>
            <w:tcW w:w="1723" w:type="dxa"/>
            <w:shd w:val="clear" w:color="auto" w:fill="auto"/>
          </w:tcPr>
          <w:p w:rsidR="00FA2554" w:rsidRPr="003073A4" w:rsidRDefault="00FA2554" w:rsidP="006E6BE4">
            <w:pPr>
              <w:rPr>
                <w:rFonts w:ascii="Arial" w:eastAsia="SimSun" w:hAnsi="Arial" w:cs="Arial"/>
                <w:sz w:val="18"/>
                <w:szCs w:val="18"/>
                <w:lang w:val="en-US"/>
              </w:rPr>
            </w:pPr>
          </w:p>
        </w:tc>
        <w:tc>
          <w:tcPr>
            <w:tcW w:w="163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60</w:t>
            </w:r>
          </w:p>
        </w:tc>
        <w:tc>
          <w:tcPr>
            <w:tcW w:w="1555" w:type="dxa"/>
            <w:tcBorders>
              <w:top w:val="nil"/>
              <w:bottom w:val="nil"/>
            </w:tcBorders>
            <w:shd w:val="clear" w:color="auto" w:fill="auto"/>
          </w:tcPr>
          <w:p w:rsidR="00FA2554" w:rsidRPr="003073A4" w:rsidRDefault="00FA2554" w:rsidP="006E6BE4">
            <w:pPr>
              <w:rPr>
                <w:rFonts w:ascii="Arial" w:eastAsia="SimSun" w:hAnsi="Arial" w:cs="Arial"/>
                <w:sz w:val="18"/>
                <w:szCs w:val="18"/>
                <w:lang w:val="en-US"/>
              </w:rPr>
            </w:pPr>
          </w:p>
        </w:tc>
        <w:tc>
          <w:tcPr>
            <w:tcW w:w="1266" w:type="dxa"/>
            <w:tcBorders>
              <w:top w:val="nil"/>
              <w:bottom w:val="nil"/>
            </w:tcBorders>
            <w:shd w:val="clear" w:color="auto" w:fill="auto"/>
          </w:tcPr>
          <w:p w:rsidR="00FA2554" w:rsidRPr="003073A4" w:rsidRDefault="00FA2554" w:rsidP="006E6BE4">
            <w:pPr>
              <w:rPr>
                <w:rFonts w:ascii="Arial" w:eastAsia="SimSun" w:hAnsi="Arial" w:cs="Arial"/>
                <w:sz w:val="18"/>
                <w:szCs w:val="18"/>
                <w:lang w:val="en-US"/>
              </w:rPr>
            </w:pPr>
          </w:p>
        </w:tc>
      </w:tr>
      <w:tr w:rsidR="003073A4" w:rsidRPr="00FA2554" w:rsidTr="003073A4">
        <w:tc>
          <w:tcPr>
            <w:tcW w:w="1775" w:type="dxa"/>
            <w:tcBorders>
              <w:top w:val="nil"/>
              <w:bottom w:val="single" w:sz="4" w:space="0" w:color="auto"/>
            </w:tcBorders>
            <w:shd w:val="clear" w:color="auto" w:fill="auto"/>
          </w:tcPr>
          <w:p w:rsidR="00FA2554" w:rsidRPr="003073A4" w:rsidRDefault="00FA2554" w:rsidP="006E6BE4">
            <w:pPr>
              <w:rPr>
                <w:rFonts w:ascii="Arial" w:eastAsia="SimSun" w:hAnsi="Arial" w:cs="Arial"/>
                <w:sz w:val="18"/>
                <w:szCs w:val="18"/>
                <w:lang w:val="en-US"/>
              </w:rPr>
            </w:pPr>
          </w:p>
        </w:tc>
        <w:tc>
          <w:tcPr>
            <w:tcW w:w="167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-53</w:t>
            </w:r>
          </w:p>
        </w:tc>
        <w:tc>
          <w:tcPr>
            <w:tcW w:w="1723" w:type="dxa"/>
            <w:shd w:val="clear" w:color="auto" w:fill="auto"/>
          </w:tcPr>
          <w:p w:rsidR="00FA2554" w:rsidRPr="003073A4" w:rsidRDefault="00FA2554" w:rsidP="006E6BE4">
            <w:pPr>
              <w:rPr>
                <w:rFonts w:ascii="Arial" w:eastAsia="SimSun" w:hAnsi="Arial" w:cs="Arial"/>
                <w:sz w:val="18"/>
                <w:szCs w:val="18"/>
                <w:lang w:val="en-US"/>
              </w:rPr>
            </w:pPr>
          </w:p>
        </w:tc>
        <w:tc>
          <w:tcPr>
            <w:tcW w:w="163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80</w:t>
            </w:r>
          </w:p>
        </w:tc>
        <w:tc>
          <w:tcPr>
            <w:tcW w:w="1555" w:type="dxa"/>
            <w:tcBorders>
              <w:top w:val="nil"/>
            </w:tcBorders>
            <w:shd w:val="clear" w:color="auto" w:fill="auto"/>
          </w:tcPr>
          <w:p w:rsidR="00FA2554" w:rsidRPr="003073A4" w:rsidRDefault="00FA2554" w:rsidP="006E6BE4">
            <w:pPr>
              <w:rPr>
                <w:rFonts w:ascii="Arial" w:eastAsia="SimSun" w:hAnsi="Arial" w:cs="Arial"/>
                <w:sz w:val="18"/>
                <w:szCs w:val="18"/>
                <w:lang w:val="en-US"/>
              </w:rPr>
            </w:pPr>
          </w:p>
        </w:tc>
        <w:tc>
          <w:tcPr>
            <w:tcW w:w="1266" w:type="dxa"/>
            <w:tcBorders>
              <w:top w:val="nil"/>
            </w:tcBorders>
            <w:shd w:val="clear" w:color="auto" w:fill="auto"/>
          </w:tcPr>
          <w:p w:rsidR="00FA2554" w:rsidRPr="003073A4" w:rsidRDefault="00FA2554" w:rsidP="006E6BE4">
            <w:pPr>
              <w:rPr>
                <w:rFonts w:ascii="Arial" w:eastAsia="SimSun" w:hAnsi="Arial" w:cs="Arial"/>
                <w:sz w:val="18"/>
                <w:szCs w:val="18"/>
                <w:lang w:val="en-US"/>
              </w:rPr>
            </w:pPr>
          </w:p>
        </w:tc>
      </w:tr>
      <w:tr w:rsidR="003073A4" w:rsidRPr="00FA2554" w:rsidTr="003073A4">
        <w:tc>
          <w:tcPr>
            <w:tcW w:w="1775" w:type="dxa"/>
            <w:tcBorders>
              <w:bottom w:val="nil"/>
            </w:tcBorders>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Huawei</w:t>
            </w:r>
          </w:p>
        </w:tc>
        <w:tc>
          <w:tcPr>
            <w:tcW w:w="167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-64</w:t>
            </w:r>
          </w:p>
        </w:tc>
        <w:tc>
          <w:tcPr>
            <w:tcW w:w="1723" w:type="dxa"/>
            <w:shd w:val="clear" w:color="auto" w:fill="auto"/>
          </w:tcPr>
          <w:p w:rsidR="00FA2554" w:rsidRPr="003073A4" w:rsidRDefault="00FA2554" w:rsidP="006E6BE4">
            <w:pPr>
              <w:rPr>
                <w:rFonts w:ascii="Arial" w:eastAsia="SimSun" w:hAnsi="Arial" w:cs="Arial"/>
                <w:sz w:val="18"/>
                <w:szCs w:val="18"/>
                <w:lang w:val="en-US"/>
              </w:rPr>
            </w:pPr>
          </w:p>
        </w:tc>
        <w:tc>
          <w:tcPr>
            <w:tcW w:w="163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FR2 (element OTA result)</w:t>
            </w:r>
          </w:p>
        </w:tc>
        <w:tc>
          <w:tcPr>
            <w:tcW w:w="126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R4-1914757</w:t>
            </w:r>
          </w:p>
        </w:tc>
      </w:tr>
      <w:tr w:rsidR="003073A4" w:rsidRPr="00FA2554" w:rsidTr="003073A4">
        <w:tc>
          <w:tcPr>
            <w:tcW w:w="1775" w:type="dxa"/>
            <w:tcBorders>
              <w:top w:val="nil"/>
            </w:tcBorders>
            <w:shd w:val="clear" w:color="auto" w:fill="auto"/>
          </w:tcPr>
          <w:p w:rsidR="00FA2554" w:rsidRPr="003073A4" w:rsidRDefault="00FA2554" w:rsidP="006E6BE4">
            <w:pPr>
              <w:rPr>
                <w:rFonts w:ascii="Arial" w:eastAsia="SimSun" w:hAnsi="Arial" w:cs="Arial"/>
                <w:sz w:val="18"/>
                <w:szCs w:val="18"/>
                <w:lang w:val="en-US"/>
              </w:rPr>
            </w:pPr>
          </w:p>
        </w:tc>
        <w:tc>
          <w:tcPr>
            <w:tcW w:w="167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-69</w:t>
            </w:r>
          </w:p>
        </w:tc>
        <w:tc>
          <w:tcPr>
            <w:tcW w:w="1723" w:type="dxa"/>
            <w:shd w:val="clear" w:color="auto" w:fill="auto"/>
          </w:tcPr>
          <w:p w:rsidR="00FA2554" w:rsidRPr="003073A4" w:rsidRDefault="00FA2554" w:rsidP="006E6BE4">
            <w:pPr>
              <w:rPr>
                <w:rFonts w:ascii="Arial" w:eastAsia="SimSun" w:hAnsi="Arial" w:cs="Arial"/>
                <w:sz w:val="18"/>
                <w:szCs w:val="18"/>
                <w:lang w:val="en-US"/>
              </w:rPr>
            </w:pPr>
          </w:p>
        </w:tc>
        <w:tc>
          <w:tcPr>
            <w:tcW w:w="163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60</w:t>
            </w:r>
          </w:p>
        </w:tc>
        <w:tc>
          <w:tcPr>
            <w:tcW w:w="1555" w:type="dxa"/>
            <w:shd w:val="clear" w:color="auto" w:fill="auto"/>
          </w:tcPr>
          <w:p w:rsidR="00FA2554" w:rsidRPr="003073A4" w:rsidRDefault="00FA2554" w:rsidP="006E6BE4">
            <w:pPr>
              <w:rPr>
                <w:rFonts w:ascii="Arial" w:eastAsia="SimSun" w:hAnsi="Arial" w:cs="Arial"/>
                <w:sz w:val="18"/>
                <w:szCs w:val="18"/>
                <w:lang w:val="en-US"/>
              </w:rPr>
            </w:pPr>
          </w:p>
        </w:tc>
        <w:tc>
          <w:tcPr>
            <w:tcW w:w="1266" w:type="dxa"/>
            <w:shd w:val="clear" w:color="auto" w:fill="auto"/>
          </w:tcPr>
          <w:p w:rsidR="00FA2554" w:rsidRPr="003073A4" w:rsidRDefault="00FA2554" w:rsidP="006E6BE4">
            <w:pPr>
              <w:rPr>
                <w:rFonts w:ascii="Arial" w:eastAsia="SimSun" w:hAnsi="Arial" w:cs="Arial"/>
                <w:sz w:val="18"/>
                <w:szCs w:val="18"/>
                <w:lang w:val="en-US"/>
              </w:rPr>
            </w:pPr>
          </w:p>
        </w:tc>
      </w:tr>
      <w:tr w:rsidR="003073A4" w:rsidRPr="00FA2554" w:rsidTr="003073A4">
        <w:tc>
          <w:tcPr>
            <w:tcW w:w="1775"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ZTE</w:t>
            </w:r>
          </w:p>
        </w:tc>
        <w:tc>
          <w:tcPr>
            <w:tcW w:w="167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-42</w:t>
            </w:r>
          </w:p>
        </w:tc>
        <w:tc>
          <w:tcPr>
            <w:tcW w:w="1723" w:type="dxa"/>
            <w:shd w:val="clear" w:color="auto" w:fill="auto"/>
          </w:tcPr>
          <w:p w:rsidR="00FA2554" w:rsidRPr="003073A4" w:rsidRDefault="00FA2554" w:rsidP="006E6BE4">
            <w:pPr>
              <w:rPr>
                <w:rFonts w:ascii="Arial" w:eastAsia="SimSun" w:hAnsi="Arial" w:cs="Arial"/>
                <w:sz w:val="18"/>
                <w:szCs w:val="18"/>
                <w:lang w:val="en-US"/>
              </w:rPr>
            </w:pPr>
          </w:p>
        </w:tc>
        <w:tc>
          <w:tcPr>
            <w:tcW w:w="163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FR1(element OTA result)</w:t>
            </w:r>
          </w:p>
        </w:tc>
        <w:tc>
          <w:tcPr>
            <w:tcW w:w="1266" w:type="dxa"/>
            <w:shd w:val="clear" w:color="auto" w:fill="auto"/>
          </w:tcPr>
          <w:p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 xml:space="preserve">R4-2000977                          </w:t>
            </w:r>
          </w:p>
        </w:tc>
      </w:tr>
    </w:tbl>
    <w:p w:rsidR="00FA2554" w:rsidRPr="00FA2554" w:rsidRDefault="00FA2554" w:rsidP="00FA2554">
      <w:pPr>
        <w:rPr>
          <w:rFonts w:eastAsia="SimSun"/>
          <w:lang w:val="en-US"/>
        </w:rPr>
      </w:pPr>
    </w:p>
    <w:p w:rsidR="00FA2554" w:rsidRPr="00FA2554" w:rsidRDefault="00FA2554" w:rsidP="00FA2554">
      <w:r w:rsidRPr="00FA2554">
        <w:rPr>
          <w:rFonts w:eastAsia="SimSun"/>
        </w:rPr>
        <w:t>It is concluded from the coexisting simulation results in Table 10.5.</w:t>
      </w:r>
      <w:r w:rsidR="00442AF0">
        <w:rPr>
          <w:rFonts w:eastAsia="SimSun"/>
        </w:rPr>
        <w:t>2</w:t>
      </w:r>
      <w:r w:rsidRPr="00FA2554">
        <w:rPr>
          <w:rFonts w:eastAsia="SimSun"/>
        </w:rPr>
        <w:t xml:space="preserve">-1 that IAB-MT can reuse the OTA BS blocking requirement with CP-OFDM interferer signal. Therefore, the inband blocking level for wide area IAB-MT of type 2-O is specified with 33 dB higher than OTA REFSENS power level with inteferer signal of CP-OFDM waveform. The inband blocking level for local area IAB-MT of type 2-O is specified with 35.5 </w:t>
      </w:r>
      <w:r w:rsidR="00442AF0">
        <w:rPr>
          <w:rFonts w:eastAsia="SimSun"/>
        </w:rPr>
        <w:t xml:space="preserve">dB </w:t>
      </w:r>
      <w:r w:rsidRPr="00FA2554">
        <w:rPr>
          <w:rFonts w:eastAsia="SimSun"/>
        </w:rPr>
        <w:t>higher than OTA REFSENS power level with inteferer signal of CP-OFDM waveform for bands n257, n258, n261. The inband blocking level for local area IAB-MT of type 2-O is specified with 34.5 higher than OTA REFSENS power level with CP-OFDM waveform of inteferer signal for bands n260.</w:t>
      </w:r>
    </w:p>
    <w:p w:rsidR="00FA2554" w:rsidRPr="00FA2554" w:rsidRDefault="00FA2554" w:rsidP="00FA2554">
      <w:pPr>
        <w:rPr>
          <w:lang w:eastAsia="zh-CN"/>
        </w:rPr>
      </w:pPr>
    </w:p>
    <w:p w:rsidR="00FA2554" w:rsidRDefault="00FA2554" w:rsidP="00FA2554">
      <w:pPr>
        <w:pStyle w:val="Heading2"/>
      </w:pPr>
      <w:bookmarkStart w:id="611" w:name="_Toc13080430"/>
      <w:bookmarkStart w:id="612" w:name="_Toc18916196"/>
      <w:bookmarkStart w:id="613" w:name="_Toc51054801"/>
      <w:bookmarkStart w:id="614" w:name="_Toc53221977"/>
      <w:bookmarkStart w:id="615" w:name="_Toc53222141"/>
      <w:bookmarkStart w:id="616" w:name="_Toc53222244"/>
      <w:bookmarkStart w:id="617" w:name="_Toc53222685"/>
      <w:bookmarkStart w:id="618" w:name="_Toc61185897"/>
      <w:r w:rsidRPr="00FA2554">
        <w:t>10.6</w:t>
      </w:r>
      <w:r w:rsidRPr="00FA2554">
        <w:tab/>
      </w:r>
      <w:bookmarkEnd w:id="611"/>
      <w:bookmarkEnd w:id="612"/>
      <w:r w:rsidR="00442AF0">
        <w:t xml:space="preserve">OTA </w:t>
      </w:r>
      <w:r w:rsidR="00442AF0" w:rsidRPr="007E346D">
        <w:t>Out-of-band blocking</w:t>
      </w:r>
      <w:bookmarkEnd w:id="613"/>
      <w:bookmarkEnd w:id="614"/>
      <w:bookmarkEnd w:id="615"/>
      <w:bookmarkEnd w:id="616"/>
      <w:bookmarkEnd w:id="617"/>
      <w:bookmarkEnd w:id="618"/>
    </w:p>
    <w:p w:rsidR="00442AF0" w:rsidRPr="006D7204" w:rsidRDefault="00442AF0" w:rsidP="00442AF0">
      <w:pPr>
        <w:rPr>
          <w:rFonts w:eastAsia="DengXian"/>
          <w:lang w:val="en-US" w:eastAsia="zh-CN"/>
        </w:rPr>
      </w:pPr>
      <w:r>
        <w:rPr>
          <w:rFonts w:eastAsia="DengXian"/>
          <w:lang w:val="en-US" w:eastAsia="zh-CN"/>
        </w:rPr>
        <w:t>Considereing the deployment scenario of IAB node, it is agreed to reuse the same gNB requirement for both IAB-MT and IAB-DU.</w:t>
      </w:r>
    </w:p>
    <w:p w:rsidR="00FA2554" w:rsidRPr="00FA2554" w:rsidRDefault="00FA2554" w:rsidP="00FA2554">
      <w:pPr>
        <w:pStyle w:val="Heading2"/>
        <w:rPr>
          <w:lang w:eastAsia="zh-CN"/>
        </w:rPr>
      </w:pPr>
      <w:bookmarkStart w:id="619" w:name="_Toc13080437"/>
      <w:bookmarkStart w:id="620" w:name="_Toc18916197"/>
      <w:bookmarkStart w:id="621" w:name="_Toc51054802"/>
      <w:bookmarkStart w:id="622" w:name="_Toc53221978"/>
      <w:bookmarkStart w:id="623" w:name="_Toc53222142"/>
      <w:bookmarkStart w:id="624" w:name="_Toc53222245"/>
      <w:bookmarkStart w:id="625" w:name="_Toc53222686"/>
      <w:bookmarkStart w:id="626" w:name="_Toc61185898"/>
      <w:r w:rsidRPr="00FA2554">
        <w:t>10.7</w:t>
      </w:r>
      <w:r w:rsidRPr="00FA2554">
        <w:tab/>
        <w:t>OTA receiver spurious emissions</w:t>
      </w:r>
      <w:bookmarkEnd w:id="619"/>
      <w:bookmarkEnd w:id="620"/>
      <w:bookmarkEnd w:id="621"/>
      <w:bookmarkEnd w:id="622"/>
      <w:bookmarkEnd w:id="623"/>
      <w:bookmarkEnd w:id="624"/>
      <w:bookmarkEnd w:id="625"/>
      <w:bookmarkEnd w:id="626"/>
    </w:p>
    <w:p w:rsidR="00FA2554" w:rsidRPr="00FA2554" w:rsidRDefault="00FA2554" w:rsidP="00FA2554">
      <w:pPr>
        <w:pStyle w:val="Heading3"/>
      </w:pPr>
      <w:bookmarkStart w:id="627" w:name="_Toc51054803"/>
      <w:bookmarkStart w:id="628" w:name="_Toc53221979"/>
      <w:bookmarkStart w:id="629" w:name="_Toc53222143"/>
      <w:bookmarkStart w:id="630" w:name="_Toc53222246"/>
      <w:bookmarkStart w:id="631" w:name="_Toc53222687"/>
      <w:bookmarkStart w:id="632" w:name="_Toc61185899"/>
      <w:r w:rsidRPr="00FA2554">
        <w:t>10.7.1</w:t>
      </w:r>
      <w:r>
        <w:tab/>
      </w:r>
      <w:r w:rsidRPr="00FA2554">
        <w:t>IAB-MT OTA Receiver spurious for IAB type 1-O and 2-O</w:t>
      </w:r>
      <w:bookmarkEnd w:id="627"/>
      <w:bookmarkEnd w:id="628"/>
      <w:bookmarkEnd w:id="629"/>
      <w:bookmarkEnd w:id="630"/>
      <w:bookmarkEnd w:id="631"/>
      <w:bookmarkEnd w:id="632"/>
    </w:p>
    <w:p w:rsidR="00FA2554" w:rsidRPr="00FA2554" w:rsidRDefault="00FA2554" w:rsidP="00FA2554">
      <w:r w:rsidRPr="00FA2554">
        <w:t xml:space="preserve">The UE receiver spurious requirement can be relaxed as the distance to the protected service will be increased and this follows the same analysis in chapter 8.6.1. For protecting unsynchronized coexisting service, IAB-MT OTA spurious level does not need to be tighter than IAB-DU receiver requirement and as such the BS specification for OTA Receiver spurious can be specified for IAB-MT for IAB type 1-O and 2-O. </w:t>
      </w:r>
    </w:p>
    <w:p w:rsidR="00FA2554" w:rsidRPr="00FA2554" w:rsidRDefault="00FA2554" w:rsidP="00FA2554">
      <w:pPr>
        <w:pStyle w:val="Heading2"/>
        <w:rPr>
          <w:lang w:eastAsia="zh-CN"/>
        </w:rPr>
      </w:pPr>
      <w:bookmarkStart w:id="633" w:name="_Toc13080441"/>
      <w:bookmarkStart w:id="634" w:name="_Toc18916198"/>
      <w:bookmarkStart w:id="635" w:name="_Toc51054804"/>
      <w:bookmarkStart w:id="636" w:name="_Toc53221980"/>
      <w:bookmarkStart w:id="637" w:name="_Toc53222144"/>
      <w:bookmarkStart w:id="638" w:name="_Toc53222247"/>
      <w:bookmarkStart w:id="639" w:name="_Toc53222688"/>
      <w:bookmarkStart w:id="640" w:name="_Toc61185900"/>
      <w:r w:rsidRPr="00FA2554">
        <w:lastRenderedPageBreak/>
        <w:t>10.8</w:t>
      </w:r>
      <w:r w:rsidRPr="00FA2554">
        <w:tab/>
        <w:t>OTA receiver intermodulation</w:t>
      </w:r>
      <w:bookmarkEnd w:id="633"/>
      <w:bookmarkEnd w:id="634"/>
      <w:bookmarkEnd w:id="635"/>
      <w:bookmarkEnd w:id="636"/>
      <w:bookmarkEnd w:id="637"/>
      <w:bookmarkEnd w:id="638"/>
      <w:bookmarkEnd w:id="639"/>
      <w:bookmarkEnd w:id="640"/>
    </w:p>
    <w:p w:rsidR="00FA2554" w:rsidRPr="00FA2554" w:rsidRDefault="00FA2554" w:rsidP="00FA2554">
      <w:pPr>
        <w:rPr>
          <w:rFonts w:eastAsia="DengXian"/>
          <w:lang w:val="en-US" w:eastAsia="zh-CN"/>
        </w:rPr>
      </w:pPr>
      <w:r w:rsidRPr="00FA2554">
        <w:rPr>
          <w:rFonts w:eastAsia="DengXian" w:hint="eastAsia"/>
          <w:lang w:val="en-US" w:eastAsia="zh-CN"/>
        </w:rPr>
        <w:t>For</w:t>
      </w:r>
      <w:r w:rsidRPr="00FA2554">
        <w:rPr>
          <w:rFonts w:eastAsia="DengXian"/>
          <w:i/>
          <w:iCs/>
          <w:lang w:val="en-US" w:eastAsia="zh-CN"/>
        </w:rPr>
        <w:t xml:space="preserve"> IAB-MT type 2-O</w:t>
      </w:r>
      <w:r w:rsidRPr="00FA2554">
        <w:rPr>
          <w:rFonts w:eastAsia="DengXian" w:hint="eastAsia"/>
          <w:lang w:val="en-US" w:eastAsia="zh-CN"/>
        </w:rPr>
        <w:t>, similar as legacy FR2 NR UE, there is no RX intermodulation requirement defined in TS 38.101-2</w:t>
      </w:r>
      <w:r w:rsidRPr="00FA2554">
        <w:rPr>
          <w:rFonts w:eastAsia="DengXian"/>
          <w:lang w:val="en-US" w:eastAsia="zh-CN"/>
        </w:rPr>
        <w:t>[4]</w:t>
      </w:r>
      <w:r w:rsidRPr="00FA2554">
        <w:rPr>
          <w:rFonts w:eastAsia="DengXian" w:hint="eastAsia"/>
          <w:lang w:val="en-US" w:eastAsia="zh-CN"/>
        </w:rPr>
        <w:t>, therefore it is agreed that no RX intermodulation is defined for FR2 IAB-MT.</w:t>
      </w:r>
    </w:p>
    <w:p w:rsidR="00FA2554" w:rsidRPr="00FA2554" w:rsidRDefault="00FA2554" w:rsidP="00FA2554">
      <w:pPr>
        <w:rPr>
          <w:lang w:eastAsia="zh-CN"/>
        </w:rPr>
      </w:pPr>
      <w:r w:rsidRPr="00FA2554">
        <w:rPr>
          <w:rFonts w:hint="eastAsia"/>
          <w:lang w:val="en-US" w:eastAsia="zh-CN"/>
        </w:rPr>
        <w:t xml:space="preserve">For IAB-MT </w:t>
      </w:r>
      <w:r w:rsidRPr="00FA2554">
        <w:rPr>
          <w:rFonts w:hint="eastAsia"/>
          <w:i/>
          <w:iCs/>
          <w:lang w:val="en-US" w:eastAsia="zh-CN"/>
        </w:rPr>
        <w:t xml:space="preserve">type 1-O </w:t>
      </w:r>
      <w:r w:rsidRPr="00FA2554">
        <w:rPr>
          <w:rFonts w:hint="eastAsia"/>
          <w:lang w:val="en-US" w:eastAsia="zh-CN"/>
        </w:rPr>
        <w:t>similar as IAB-MT</w:t>
      </w:r>
      <w:r w:rsidRPr="00FA2554">
        <w:rPr>
          <w:rFonts w:hint="eastAsia"/>
          <w:i/>
          <w:iCs/>
          <w:lang w:val="en-US" w:eastAsia="zh-CN"/>
        </w:rPr>
        <w:t xml:space="preserve"> type 1-H</w:t>
      </w:r>
      <w:r w:rsidRPr="00FA2554">
        <w:rPr>
          <w:rFonts w:hint="eastAsia"/>
          <w:lang w:val="en-US" w:eastAsia="zh-CN"/>
        </w:rPr>
        <w:t>, as IBB requirement is agreed to reuse BS requirements and interfering signal power of RX IMD requirement is close to that of IBB requirements in general, therefore it</w:t>
      </w:r>
      <w:r>
        <w:rPr>
          <w:lang w:val="en-US" w:eastAsia="zh-CN"/>
        </w:rPr>
        <w:t>'</w:t>
      </w:r>
      <w:r w:rsidRPr="00FA2554">
        <w:rPr>
          <w:rFonts w:hint="eastAsia"/>
          <w:lang w:val="en-US" w:eastAsia="zh-CN"/>
        </w:rPr>
        <w:t>s agreed to reuse BS RX IMD requirement for IAB-MT.</w:t>
      </w:r>
    </w:p>
    <w:p w:rsidR="00FA2554" w:rsidRPr="00FA2554" w:rsidRDefault="00FA2554" w:rsidP="00FA2554">
      <w:pPr>
        <w:pStyle w:val="Heading2"/>
        <w:rPr>
          <w:lang w:eastAsia="zh-CN"/>
        </w:rPr>
      </w:pPr>
      <w:bookmarkStart w:id="641" w:name="_Toc13080445"/>
      <w:bookmarkStart w:id="642" w:name="_Toc18916199"/>
      <w:bookmarkStart w:id="643" w:name="_Toc51054805"/>
      <w:bookmarkStart w:id="644" w:name="_Toc53221981"/>
      <w:bookmarkStart w:id="645" w:name="_Toc53222145"/>
      <w:bookmarkStart w:id="646" w:name="_Toc53222248"/>
      <w:bookmarkStart w:id="647" w:name="_Toc53222689"/>
      <w:bookmarkStart w:id="648" w:name="_Toc61185901"/>
      <w:r w:rsidRPr="00FA2554">
        <w:t>10.9</w:t>
      </w:r>
      <w:r w:rsidRPr="00FA2554">
        <w:tab/>
        <w:t>OTA in-channel selectivity</w:t>
      </w:r>
      <w:bookmarkEnd w:id="641"/>
      <w:bookmarkEnd w:id="642"/>
      <w:bookmarkEnd w:id="643"/>
      <w:bookmarkEnd w:id="644"/>
      <w:bookmarkEnd w:id="645"/>
      <w:bookmarkEnd w:id="646"/>
      <w:bookmarkEnd w:id="647"/>
      <w:bookmarkEnd w:id="648"/>
    </w:p>
    <w:p w:rsidR="00FA2554" w:rsidRPr="00FA2554" w:rsidRDefault="00FA2554" w:rsidP="00FA2554">
      <w:pPr>
        <w:rPr>
          <w:lang w:eastAsia="zh-CN"/>
        </w:rPr>
      </w:pPr>
      <w:r w:rsidRPr="00FA2554">
        <w:rPr>
          <w:rFonts w:eastAsia="DengXian" w:hint="eastAsia"/>
          <w:lang w:val="en-US" w:eastAsia="zh-CN"/>
        </w:rPr>
        <w:t>For IAB-MT, similar as legacy NR UE, there is no RX in-channel selectivity requirement defined in TS 38.101</w:t>
      </w:r>
      <w:r w:rsidRPr="00FA2554">
        <w:rPr>
          <w:rFonts w:eastAsia="DengXian"/>
          <w:lang w:val="en-US" w:eastAsia="zh-CN"/>
        </w:rPr>
        <w:t>-1/2[3][4]</w:t>
      </w:r>
      <w:r w:rsidRPr="00FA2554">
        <w:rPr>
          <w:rFonts w:eastAsia="DengXian" w:hint="eastAsia"/>
          <w:lang w:val="en-US" w:eastAsia="zh-CN"/>
        </w:rPr>
        <w:t xml:space="preserve">, therefore it is agreed that no in-channel selectivity will be defined for </w:t>
      </w:r>
      <w:r w:rsidRPr="00FA2554">
        <w:rPr>
          <w:rFonts w:eastAsia="DengXian"/>
          <w:lang w:val="en-US" w:eastAsia="zh-CN"/>
        </w:rPr>
        <w:t>IAB-MT.</w:t>
      </w:r>
    </w:p>
    <w:p w:rsidR="00FA2554" w:rsidRPr="00FA2554" w:rsidRDefault="00FA2554" w:rsidP="00FA2554">
      <w:pPr>
        <w:pStyle w:val="Heading1"/>
      </w:pPr>
      <w:bookmarkStart w:id="649" w:name="_Toc51054806"/>
      <w:bookmarkStart w:id="650" w:name="_Toc53221982"/>
      <w:bookmarkStart w:id="651" w:name="_Toc53222146"/>
      <w:bookmarkStart w:id="652" w:name="_Toc53222249"/>
      <w:bookmarkStart w:id="653" w:name="_Toc53222690"/>
      <w:bookmarkStart w:id="654" w:name="_Toc61185902"/>
      <w:r w:rsidRPr="00FA2554">
        <w:t>11</w:t>
      </w:r>
      <w:r w:rsidRPr="00FA2554">
        <w:tab/>
      </w:r>
      <w:r w:rsidR="00442AF0">
        <w:rPr>
          <w:rFonts w:hint="eastAsia"/>
          <w:lang w:eastAsia="zh-CN"/>
        </w:rPr>
        <w:t>IAB RRM</w:t>
      </w:r>
      <w:r w:rsidR="00442AF0" w:rsidRPr="007E346D">
        <w:t xml:space="preserve"> requirements</w:t>
      </w:r>
      <w:bookmarkEnd w:id="649"/>
      <w:bookmarkEnd w:id="650"/>
      <w:bookmarkEnd w:id="651"/>
      <w:bookmarkEnd w:id="652"/>
      <w:bookmarkEnd w:id="653"/>
      <w:bookmarkEnd w:id="654"/>
    </w:p>
    <w:p w:rsidR="00442AF0" w:rsidRPr="007E346D" w:rsidRDefault="00442AF0" w:rsidP="00442AF0">
      <w:pPr>
        <w:pStyle w:val="Heading2"/>
      </w:pPr>
      <w:bookmarkStart w:id="655" w:name="_Toc43107564"/>
      <w:bookmarkStart w:id="656" w:name="_Toc61185903"/>
      <w:r w:rsidRPr="007E346D">
        <w:t>1</w:t>
      </w:r>
      <w:r>
        <w:t>1</w:t>
      </w:r>
      <w:r w:rsidRPr="007E346D">
        <w:t>.1</w:t>
      </w:r>
      <w:r w:rsidRPr="007E346D">
        <w:tab/>
        <w:t>General</w:t>
      </w:r>
      <w:bookmarkEnd w:id="655"/>
      <w:bookmarkEnd w:id="656"/>
    </w:p>
    <w:p w:rsidR="00442AF0" w:rsidRDefault="00442AF0" w:rsidP="00442AF0">
      <w:pPr>
        <w:pStyle w:val="Guidance"/>
        <w:rPr>
          <w:rFonts w:eastAsia="DengXian"/>
          <w:i w:val="0"/>
          <w:color w:val="auto"/>
          <w:lang w:val="en-US" w:eastAsia="zh-CN"/>
        </w:rPr>
      </w:pPr>
      <w:r>
        <w:rPr>
          <w:rFonts w:eastAsia="DengXian" w:hint="eastAsia"/>
          <w:i w:val="0"/>
          <w:color w:val="auto"/>
          <w:lang w:val="en-US" w:eastAsia="zh-CN"/>
        </w:rPr>
        <w:t>I</w:t>
      </w:r>
      <w:r>
        <w:rPr>
          <w:rFonts w:eastAsia="DengXian"/>
          <w:i w:val="0"/>
          <w:color w:val="auto"/>
          <w:lang w:val="en-US" w:eastAsia="zh-CN"/>
        </w:rPr>
        <w:t xml:space="preserve">n Rel-16, the WI on IAB is </w:t>
      </w:r>
      <w:r w:rsidRPr="00352594">
        <w:rPr>
          <w:rFonts w:eastAsia="DengXian"/>
          <w:i w:val="0"/>
          <w:color w:val="auto"/>
          <w:lang w:val="en-US" w:eastAsia="zh-CN"/>
        </w:rPr>
        <w:t>considered</w:t>
      </w:r>
      <w:r>
        <w:rPr>
          <w:rFonts w:eastAsia="DengXian"/>
          <w:i w:val="0"/>
          <w:color w:val="auto"/>
          <w:lang w:val="en-US" w:eastAsia="zh-CN"/>
        </w:rPr>
        <w:t xml:space="preserve"> for physically fixed deployment only. In light of the characteristic of Rel-16 IAB (e.g. fixed operation) and the differences between UE and IAB-MT (e.g. power saving consideration and seeking for higher throughput), selected RRM requirements in TS 38.133 are considered fundamentals and defined for Rel-16 IAB. Based on this background the RRM requirements </w:t>
      </w:r>
      <w:r>
        <w:rPr>
          <w:rFonts w:eastAsia="DengXian" w:hint="eastAsia"/>
          <w:i w:val="0"/>
          <w:color w:val="auto"/>
          <w:lang w:val="en-US" w:eastAsia="zh-CN"/>
        </w:rPr>
        <w:t>defined</w:t>
      </w:r>
      <w:r>
        <w:rPr>
          <w:rFonts w:eastAsia="DengXian"/>
          <w:i w:val="0"/>
          <w:color w:val="auto"/>
          <w:lang w:val="en-US" w:eastAsia="zh-CN"/>
        </w:rPr>
        <w:t xml:space="preserve"> for Rel-16 IAB are agreed as table 11-1.</w:t>
      </w:r>
    </w:p>
    <w:p w:rsidR="00442AF0" w:rsidRDefault="00442AF0" w:rsidP="00442AF0">
      <w:pPr>
        <w:pStyle w:val="Guidance"/>
        <w:rPr>
          <w:rFonts w:eastAsia="DengXian"/>
          <w:i w:val="0"/>
          <w:color w:val="auto"/>
          <w:lang w:val="en-US" w:eastAsia="zh-CN"/>
        </w:rPr>
      </w:pPr>
    </w:p>
    <w:p w:rsidR="00442AF0" w:rsidRPr="002513AE" w:rsidRDefault="00442AF0" w:rsidP="00442AF0">
      <w:pPr>
        <w:pStyle w:val="TH"/>
      </w:pPr>
      <w:r>
        <w:t>Table</w:t>
      </w:r>
      <w:r w:rsidRPr="002513AE">
        <w:t xml:space="preserve"> 11-1:</w:t>
      </w:r>
      <w:r>
        <w:t xml:space="preserve"> Summary on RRM requirement applicability for IAB-MT </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7"/>
        <w:gridCol w:w="2440"/>
        <w:gridCol w:w="2604"/>
        <w:gridCol w:w="2993"/>
      </w:tblGrid>
      <w:tr w:rsidR="00327EC8" w:rsidRPr="002513AE" w:rsidTr="00327EC8">
        <w:trPr>
          <w:trHeight w:val="346"/>
        </w:trPr>
        <w:tc>
          <w:tcPr>
            <w:tcW w:w="880" w:type="pct"/>
            <w:shd w:val="clear" w:color="auto" w:fill="auto"/>
            <w:vAlign w:val="center"/>
          </w:tcPr>
          <w:p w:rsidR="00442AF0" w:rsidRPr="00327EC8" w:rsidRDefault="00442AF0" w:rsidP="00327EC8">
            <w:pPr>
              <w:spacing w:after="0"/>
              <w:jc w:val="center"/>
              <w:rPr>
                <w:rFonts w:ascii="Arial" w:eastAsia="SimSun" w:hAnsi="Arial" w:cs="Arial"/>
                <w:b/>
                <w:sz w:val="18"/>
                <w:szCs w:val="18"/>
                <w:lang w:val="en-US"/>
              </w:rPr>
            </w:pPr>
            <w:r w:rsidRPr="00327EC8">
              <w:rPr>
                <w:rFonts w:ascii="Arial" w:eastAsia="SimSun" w:hAnsi="Arial" w:cs="Arial"/>
                <w:b/>
                <w:sz w:val="18"/>
                <w:szCs w:val="18"/>
                <w:lang w:val="en-US"/>
              </w:rPr>
              <w:t>Requirement</w:t>
            </w:r>
          </w:p>
        </w:tc>
        <w:tc>
          <w:tcPr>
            <w:tcW w:w="1251" w:type="pct"/>
            <w:shd w:val="clear" w:color="auto" w:fill="auto"/>
            <w:vAlign w:val="center"/>
          </w:tcPr>
          <w:p w:rsidR="00442AF0" w:rsidRPr="00327EC8" w:rsidRDefault="00442AF0" w:rsidP="00327EC8">
            <w:pPr>
              <w:spacing w:after="0"/>
              <w:jc w:val="center"/>
              <w:rPr>
                <w:rFonts w:ascii="Arial" w:eastAsia="SimSun" w:hAnsi="Arial" w:cs="Arial"/>
                <w:b/>
                <w:sz w:val="18"/>
                <w:szCs w:val="18"/>
                <w:lang w:val="en-US"/>
              </w:rPr>
            </w:pPr>
            <w:r w:rsidRPr="00327EC8">
              <w:rPr>
                <w:rFonts w:ascii="Arial" w:eastAsia="SimSun" w:hAnsi="Arial" w:cs="Arial"/>
                <w:b/>
                <w:sz w:val="18"/>
                <w:szCs w:val="18"/>
                <w:lang w:val="en-US"/>
              </w:rPr>
              <w:t>Items</w:t>
            </w:r>
          </w:p>
        </w:tc>
        <w:tc>
          <w:tcPr>
            <w:tcW w:w="1335" w:type="pct"/>
            <w:shd w:val="clear" w:color="auto" w:fill="auto"/>
            <w:vAlign w:val="center"/>
          </w:tcPr>
          <w:p w:rsidR="00442AF0" w:rsidRPr="00327EC8" w:rsidRDefault="00442AF0" w:rsidP="00327EC8">
            <w:pPr>
              <w:spacing w:after="0"/>
              <w:jc w:val="center"/>
              <w:rPr>
                <w:rFonts w:ascii="Arial" w:eastAsia="SimSun" w:hAnsi="Arial" w:cs="Arial"/>
                <w:b/>
                <w:sz w:val="18"/>
                <w:szCs w:val="18"/>
                <w:lang w:val="sv-SE" w:eastAsia="zh-CN"/>
              </w:rPr>
            </w:pPr>
            <w:r w:rsidRPr="00327EC8">
              <w:rPr>
                <w:rFonts w:ascii="Arial" w:eastAsia="SimSun" w:hAnsi="Arial" w:cs="Arial"/>
                <w:b/>
                <w:sz w:val="18"/>
                <w:szCs w:val="18"/>
                <w:lang w:val="en-US"/>
              </w:rPr>
              <w:t>Comments</w:t>
            </w:r>
          </w:p>
        </w:tc>
        <w:tc>
          <w:tcPr>
            <w:tcW w:w="1534" w:type="pct"/>
            <w:shd w:val="clear" w:color="auto" w:fill="auto"/>
            <w:vAlign w:val="center"/>
          </w:tcPr>
          <w:p w:rsidR="00442AF0" w:rsidRPr="00327EC8" w:rsidRDefault="00442AF0" w:rsidP="00327EC8">
            <w:pPr>
              <w:spacing w:after="0"/>
              <w:jc w:val="center"/>
              <w:rPr>
                <w:rFonts w:ascii="Arial" w:eastAsia="SimSun" w:hAnsi="Arial" w:cs="Arial"/>
                <w:b/>
                <w:sz w:val="18"/>
                <w:szCs w:val="18"/>
                <w:lang w:val="sv-SE" w:eastAsia="zh-CN"/>
              </w:rPr>
            </w:pPr>
            <w:r w:rsidRPr="00327EC8">
              <w:rPr>
                <w:rFonts w:ascii="Arial" w:eastAsia="SimSun" w:hAnsi="Arial" w:cs="Arial"/>
                <w:b/>
                <w:sz w:val="18"/>
                <w:szCs w:val="18"/>
                <w:lang w:val="sv-SE" w:eastAsia="zh-CN"/>
              </w:rPr>
              <w:t>Applicability</w:t>
            </w:r>
          </w:p>
        </w:tc>
      </w:tr>
      <w:tr w:rsidR="00327EC8" w:rsidRPr="002513AE" w:rsidTr="00327EC8">
        <w:trPr>
          <w:trHeight w:val="1198"/>
        </w:trPr>
        <w:tc>
          <w:tcPr>
            <w:tcW w:w="880" w:type="pct"/>
            <w:shd w:val="clear" w:color="auto" w:fill="auto"/>
            <w:vAlign w:val="center"/>
          </w:tcPr>
          <w:p w:rsidR="00442AF0" w:rsidRPr="00327EC8" w:rsidRDefault="00442AF0" w:rsidP="002F2AC7">
            <w:pPr>
              <w:rPr>
                <w:rFonts w:ascii="Arial" w:eastAsia="SimSun" w:hAnsi="Arial" w:cs="Arial"/>
                <w:sz w:val="18"/>
                <w:szCs w:val="18"/>
                <w:lang w:val="en-US"/>
              </w:rPr>
            </w:pPr>
            <w:r w:rsidRPr="00327EC8">
              <w:rPr>
                <w:rFonts w:ascii="Arial" w:eastAsia="SimSun" w:hAnsi="Arial" w:cs="Arial"/>
                <w:sz w:val="18"/>
                <w:szCs w:val="18"/>
                <w:lang w:val="en-US"/>
              </w:rPr>
              <w:t>RRC Connection Mobility Control</w:t>
            </w:r>
          </w:p>
        </w:tc>
        <w:tc>
          <w:tcPr>
            <w:tcW w:w="1251" w:type="pct"/>
            <w:shd w:val="clear" w:color="auto" w:fill="auto"/>
            <w:vAlign w:val="center"/>
          </w:tcPr>
          <w:p w:rsidR="00442AF0" w:rsidRPr="00327EC8" w:rsidRDefault="00442AF0" w:rsidP="00327EC8">
            <w:pPr>
              <w:pStyle w:val="ListParagraph"/>
              <w:numPr>
                <w:ilvl w:val="0"/>
                <w:numId w:val="48"/>
              </w:numPr>
              <w:snapToGrid w:val="0"/>
              <w:spacing w:line="300" w:lineRule="auto"/>
              <w:ind w:left="227" w:hanging="227"/>
              <w:rPr>
                <w:rFonts w:ascii="Arial" w:hAnsi="Arial" w:cs="Arial"/>
                <w:sz w:val="18"/>
                <w:szCs w:val="18"/>
                <w:lang w:val="en-US"/>
              </w:rPr>
            </w:pPr>
            <w:r w:rsidRPr="00327EC8">
              <w:rPr>
                <w:rFonts w:ascii="Arial" w:hAnsi="Arial" w:cs="Arial"/>
                <w:sz w:val="18"/>
                <w:szCs w:val="18"/>
                <w:lang w:val="en-US"/>
              </w:rPr>
              <w:t>RRC re-establishment</w:t>
            </w:r>
          </w:p>
          <w:p w:rsidR="00442AF0" w:rsidRPr="00327EC8" w:rsidRDefault="00442AF0" w:rsidP="00327EC8">
            <w:pPr>
              <w:pStyle w:val="ListParagraph"/>
              <w:numPr>
                <w:ilvl w:val="0"/>
                <w:numId w:val="48"/>
              </w:numPr>
              <w:snapToGrid w:val="0"/>
              <w:spacing w:line="300" w:lineRule="auto"/>
              <w:ind w:left="227" w:hanging="227"/>
              <w:rPr>
                <w:rFonts w:ascii="Arial" w:hAnsi="Arial" w:cs="Arial"/>
                <w:sz w:val="18"/>
                <w:szCs w:val="18"/>
                <w:lang w:val="en-US"/>
              </w:rPr>
            </w:pPr>
            <w:r w:rsidRPr="00327EC8">
              <w:rPr>
                <w:rFonts w:ascii="Arial" w:hAnsi="Arial" w:cs="Arial"/>
                <w:sz w:val="18"/>
                <w:szCs w:val="18"/>
                <w:lang w:val="en-US"/>
              </w:rPr>
              <w:t>Random access</w:t>
            </w:r>
          </w:p>
          <w:p w:rsidR="00442AF0" w:rsidRPr="00327EC8" w:rsidRDefault="00442AF0" w:rsidP="00327EC8">
            <w:pPr>
              <w:pStyle w:val="ListParagraph"/>
              <w:numPr>
                <w:ilvl w:val="0"/>
                <w:numId w:val="48"/>
              </w:numPr>
              <w:snapToGrid w:val="0"/>
              <w:spacing w:line="300" w:lineRule="auto"/>
              <w:ind w:left="227" w:hanging="227"/>
              <w:rPr>
                <w:rFonts w:ascii="Arial" w:hAnsi="Arial" w:cs="Arial"/>
                <w:sz w:val="18"/>
                <w:szCs w:val="18"/>
                <w:lang w:val="en-US"/>
              </w:rPr>
            </w:pPr>
            <w:r w:rsidRPr="00327EC8">
              <w:rPr>
                <w:rFonts w:ascii="Arial" w:hAnsi="Arial" w:cs="Arial"/>
                <w:sz w:val="18"/>
                <w:szCs w:val="18"/>
                <w:lang w:val="en-US"/>
              </w:rPr>
              <w:t>RRC release with redirection</w:t>
            </w:r>
          </w:p>
        </w:tc>
        <w:tc>
          <w:tcPr>
            <w:tcW w:w="1335" w:type="pct"/>
            <w:shd w:val="clear" w:color="auto" w:fill="auto"/>
            <w:vAlign w:val="center"/>
          </w:tcPr>
          <w:p w:rsidR="00442AF0" w:rsidRPr="00327EC8" w:rsidRDefault="00442AF0" w:rsidP="00327EC8">
            <w:pPr>
              <w:snapToGrid w:val="0"/>
              <w:spacing w:line="300" w:lineRule="auto"/>
              <w:rPr>
                <w:rFonts w:ascii="Arial" w:eastAsia="Malgun Gothic" w:hAnsi="Arial" w:cs="Arial"/>
                <w:sz w:val="18"/>
                <w:szCs w:val="18"/>
                <w:lang w:val="en-US"/>
              </w:rPr>
            </w:pPr>
            <w:r w:rsidRPr="00327EC8">
              <w:rPr>
                <w:rFonts w:ascii="Arial" w:eastAsia="Malgun Gothic" w:hAnsi="Arial" w:cs="Arial"/>
                <w:sz w:val="18"/>
                <w:szCs w:val="18"/>
                <w:lang w:val="en-US"/>
              </w:rPr>
              <w:t xml:space="preserve">To make sure IAB can remain RRC connection after link failure with original parent node. </w:t>
            </w:r>
          </w:p>
        </w:tc>
        <w:tc>
          <w:tcPr>
            <w:tcW w:w="1534" w:type="pct"/>
            <w:shd w:val="clear" w:color="auto" w:fill="auto"/>
            <w:vAlign w:val="center"/>
          </w:tcPr>
          <w:p w:rsidR="00442AF0" w:rsidRPr="00327EC8" w:rsidRDefault="00442AF0" w:rsidP="00327EC8">
            <w:pPr>
              <w:snapToGrid w:val="0"/>
              <w:spacing w:line="300" w:lineRule="auto"/>
              <w:rPr>
                <w:rFonts w:ascii="Arial" w:hAnsi="Arial" w:cs="Arial"/>
                <w:sz w:val="18"/>
                <w:szCs w:val="18"/>
                <w:lang w:val="en-US" w:eastAsia="zh-CN"/>
              </w:rPr>
            </w:pPr>
            <w:r w:rsidRPr="00327EC8">
              <w:rPr>
                <w:rFonts w:ascii="Arial" w:hAnsi="Arial" w:cs="Arial"/>
                <w:sz w:val="18"/>
                <w:szCs w:val="18"/>
                <w:lang w:val="en-US" w:eastAsia="zh-CN"/>
              </w:rPr>
              <w:t>Apply for both Local Area and Wide Area IAB-MT.</w:t>
            </w:r>
          </w:p>
        </w:tc>
      </w:tr>
      <w:tr w:rsidR="00327EC8" w:rsidRPr="002513AE" w:rsidTr="00327EC8">
        <w:trPr>
          <w:trHeight w:val="278"/>
        </w:trPr>
        <w:tc>
          <w:tcPr>
            <w:tcW w:w="880" w:type="pct"/>
            <w:shd w:val="clear" w:color="auto" w:fill="auto"/>
            <w:vAlign w:val="center"/>
          </w:tcPr>
          <w:p w:rsidR="00442AF0" w:rsidRPr="00327EC8" w:rsidRDefault="00442AF0" w:rsidP="002F2AC7">
            <w:pPr>
              <w:rPr>
                <w:rFonts w:ascii="Arial" w:eastAsia="SimSun" w:hAnsi="Arial" w:cs="Arial"/>
                <w:sz w:val="18"/>
                <w:szCs w:val="18"/>
                <w:lang w:val="en-US"/>
              </w:rPr>
            </w:pPr>
            <w:r w:rsidRPr="00327EC8">
              <w:rPr>
                <w:rFonts w:ascii="Arial" w:eastAsia="SimSun" w:hAnsi="Arial" w:cs="Arial"/>
                <w:sz w:val="18"/>
                <w:szCs w:val="18"/>
                <w:lang w:val="en-US"/>
              </w:rPr>
              <w:t>Radio Link Monitoring</w:t>
            </w:r>
          </w:p>
        </w:tc>
        <w:tc>
          <w:tcPr>
            <w:tcW w:w="1251" w:type="pct"/>
            <w:shd w:val="clear" w:color="auto" w:fill="auto"/>
            <w:vAlign w:val="center"/>
          </w:tcPr>
          <w:p w:rsidR="00442AF0" w:rsidRPr="00327EC8" w:rsidRDefault="00442AF0" w:rsidP="00327EC8">
            <w:pPr>
              <w:pStyle w:val="ListParagraph"/>
              <w:numPr>
                <w:ilvl w:val="0"/>
                <w:numId w:val="48"/>
              </w:numPr>
              <w:snapToGrid w:val="0"/>
              <w:spacing w:line="300" w:lineRule="auto"/>
              <w:ind w:left="227" w:hanging="227"/>
              <w:rPr>
                <w:rFonts w:ascii="Arial" w:hAnsi="Arial" w:cs="Arial"/>
                <w:sz w:val="18"/>
                <w:szCs w:val="18"/>
                <w:lang w:val="en-US"/>
              </w:rPr>
            </w:pPr>
            <w:r w:rsidRPr="00327EC8">
              <w:rPr>
                <w:rFonts w:ascii="Arial" w:hAnsi="Arial" w:cs="Arial"/>
                <w:sz w:val="18"/>
                <w:szCs w:val="18"/>
                <w:lang w:val="en-US"/>
              </w:rPr>
              <w:t xml:space="preserve">Requirements for radio link monitoring </w:t>
            </w:r>
          </w:p>
        </w:tc>
        <w:tc>
          <w:tcPr>
            <w:tcW w:w="1335" w:type="pct"/>
            <w:shd w:val="clear" w:color="auto" w:fill="auto"/>
            <w:vAlign w:val="center"/>
          </w:tcPr>
          <w:p w:rsidR="00442AF0" w:rsidRPr="00327EC8" w:rsidRDefault="00442AF0" w:rsidP="00327EC8">
            <w:pPr>
              <w:snapToGrid w:val="0"/>
              <w:spacing w:line="300" w:lineRule="auto"/>
              <w:rPr>
                <w:rFonts w:ascii="Arial" w:eastAsia="SimSun" w:hAnsi="Arial" w:cs="Arial"/>
                <w:sz w:val="18"/>
                <w:szCs w:val="18"/>
                <w:highlight w:val="yellow"/>
                <w:lang w:val="en-US"/>
              </w:rPr>
            </w:pPr>
            <w:r w:rsidRPr="00327EC8">
              <w:rPr>
                <w:rFonts w:ascii="Arial" w:eastAsia="Malgun Gothic" w:hAnsi="Arial" w:cs="Arial"/>
                <w:sz w:val="18"/>
                <w:szCs w:val="18"/>
                <w:lang w:val="en-US"/>
              </w:rPr>
              <w:t>Feature to maintain PCell’s MT link with parent node.</w:t>
            </w:r>
          </w:p>
        </w:tc>
        <w:tc>
          <w:tcPr>
            <w:tcW w:w="1534" w:type="pct"/>
            <w:shd w:val="clear" w:color="auto" w:fill="auto"/>
            <w:vAlign w:val="center"/>
          </w:tcPr>
          <w:p w:rsidR="00442AF0" w:rsidRPr="00327EC8" w:rsidRDefault="00442AF0" w:rsidP="00327EC8">
            <w:pPr>
              <w:snapToGrid w:val="0"/>
              <w:spacing w:line="300" w:lineRule="auto"/>
              <w:rPr>
                <w:rFonts w:ascii="Arial" w:hAnsi="Arial" w:cs="Arial"/>
                <w:sz w:val="18"/>
                <w:szCs w:val="18"/>
                <w:lang w:val="en-US" w:eastAsia="zh-CN"/>
              </w:rPr>
            </w:pPr>
            <w:r w:rsidRPr="00327EC8">
              <w:rPr>
                <w:rFonts w:ascii="Arial" w:hAnsi="Arial" w:cs="Arial"/>
                <w:sz w:val="18"/>
                <w:szCs w:val="18"/>
                <w:lang w:val="en-US" w:eastAsia="zh-CN"/>
              </w:rPr>
              <w:t xml:space="preserve">Apply for Local Area IAB-MT only. </w:t>
            </w:r>
          </w:p>
          <w:p w:rsidR="00442AF0" w:rsidRPr="00327EC8" w:rsidRDefault="00442AF0" w:rsidP="00327EC8">
            <w:pPr>
              <w:snapToGrid w:val="0"/>
              <w:spacing w:line="300" w:lineRule="auto"/>
              <w:rPr>
                <w:rFonts w:ascii="Arial" w:eastAsia="SimSun" w:hAnsi="Arial" w:cs="Arial"/>
                <w:sz w:val="18"/>
                <w:szCs w:val="18"/>
                <w:highlight w:val="green"/>
                <w:lang w:val="en-US" w:eastAsia="zh-CN"/>
              </w:rPr>
            </w:pPr>
            <w:r w:rsidRPr="00327EC8">
              <w:rPr>
                <w:rFonts w:ascii="Arial" w:hAnsi="Arial" w:cs="Arial"/>
                <w:sz w:val="18"/>
                <w:szCs w:val="18"/>
                <w:lang w:val="en-US" w:eastAsia="zh-CN"/>
              </w:rPr>
              <w:t>Requirements are defined for no-DRX only.</w:t>
            </w:r>
          </w:p>
        </w:tc>
      </w:tr>
      <w:tr w:rsidR="00327EC8" w:rsidRPr="002513AE" w:rsidTr="00327EC8">
        <w:trPr>
          <w:trHeight w:val="1465"/>
        </w:trPr>
        <w:tc>
          <w:tcPr>
            <w:tcW w:w="880" w:type="pct"/>
            <w:shd w:val="clear" w:color="auto" w:fill="auto"/>
            <w:vAlign w:val="center"/>
          </w:tcPr>
          <w:p w:rsidR="00442AF0" w:rsidRPr="00327EC8" w:rsidRDefault="00442AF0" w:rsidP="002F2AC7">
            <w:pPr>
              <w:rPr>
                <w:rFonts w:ascii="Arial" w:eastAsia="SimSun" w:hAnsi="Arial" w:cs="Arial"/>
                <w:sz w:val="18"/>
                <w:szCs w:val="18"/>
                <w:lang w:val="en-US"/>
              </w:rPr>
            </w:pPr>
            <w:r w:rsidRPr="00327EC8">
              <w:rPr>
                <w:rFonts w:ascii="Arial" w:eastAsia="SimSun" w:hAnsi="Arial" w:cs="Arial"/>
                <w:sz w:val="18"/>
                <w:szCs w:val="18"/>
                <w:lang w:val="en-US"/>
              </w:rPr>
              <w:t>Link Recovery Procedures</w:t>
            </w:r>
          </w:p>
        </w:tc>
        <w:tc>
          <w:tcPr>
            <w:tcW w:w="1251" w:type="pct"/>
            <w:shd w:val="clear" w:color="auto" w:fill="auto"/>
            <w:vAlign w:val="center"/>
          </w:tcPr>
          <w:p w:rsidR="00442AF0" w:rsidRPr="00327EC8" w:rsidRDefault="00442AF0" w:rsidP="00327EC8">
            <w:pPr>
              <w:pStyle w:val="ListParagraph"/>
              <w:numPr>
                <w:ilvl w:val="0"/>
                <w:numId w:val="48"/>
              </w:numPr>
              <w:snapToGrid w:val="0"/>
              <w:spacing w:line="300" w:lineRule="auto"/>
              <w:ind w:left="227" w:hanging="227"/>
              <w:rPr>
                <w:rFonts w:ascii="Arial" w:hAnsi="Arial" w:cs="Arial"/>
                <w:sz w:val="18"/>
                <w:szCs w:val="18"/>
                <w:lang w:val="en-US"/>
              </w:rPr>
            </w:pPr>
            <w:r w:rsidRPr="00327EC8">
              <w:rPr>
                <w:rFonts w:ascii="Arial" w:hAnsi="Arial" w:cs="Arial"/>
                <w:sz w:val="18"/>
                <w:szCs w:val="18"/>
                <w:lang w:val="en-US"/>
              </w:rPr>
              <w:t xml:space="preserve">Requirements for beam failure detection </w:t>
            </w:r>
          </w:p>
          <w:p w:rsidR="00442AF0" w:rsidRPr="00327EC8" w:rsidRDefault="00442AF0" w:rsidP="00327EC8">
            <w:pPr>
              <w:pStyle w:val="ListParagraph"/>
              <w:numPr>
                <w:ilvl w:val="0"/>
                <w:numId w:val="48"/>
              </w:numPr>
              <w:snapToGrid w:val="0"/>
              <w:spacing w:line="300" w:lineRule="auto"/>
              <w:ind w:left="227" w:hanging="227"/>
              <w:rPr>
                <w:rFonts w:ascii="Arial" w:hAnsi="Arial" w:cs="Arial"/>
                <w:sz w:val="18"/>
                <w:szCs w:val="18"/>
                <w:lang w:val="en-US"/>
              </w:rPr>
            </w:pPr>
            <w:r w:rsidRPr="00327EC8">
              <w:rPr>
                <w:rFonts w:ascii="Arial" w:hAnsi="Arial" w:cs="Arial"/>
                <w:sz w:val="18"/>
                <w:szCs w:val="18"/>
                <w:lang w:val="en-US"/>
              </w:rPr>
              <w:t>Requirements for candidate beam detection</w:t>
            </w:r>
          </w:p>
        </w:tc>
        <w:tc>
          <w:tcPr>
            <w:tcW w:w="1335" w:type="pct"/>
            <w:shd w:val="clear" w:color="auto" w:fill="auto"/>
            <w:vAlign w:val="center"/>
          </w:tcPr>
          <w:p w:rsidR="00442AF0" w:rsidRPr="00327EC8" w:rsidRDefault="00442AF0" w:rsidP="00327EC8">
            <w:pPr>
              <w:snapToGrid w:val="0"/>
              <w:spacing w:line="300" w:lineRule="auto"/>
              <w:rPr>
                <w:rFonts w:ascii="Arial" w:eastAsia="SimSun" w:hAnsi="Arial" w:cs="Arial"/>
                <w:sz w:val="18"/>
                <w:szCs w:val="18"/>
                <w:highlight w:val="yellow"/>
                <w:lang w:val="en-US"/>
              </w:rPr>
            </w:pPr>
            <w:r w:rsidRPr="00327EC8">
              <w:rPr>
                <w:rFonts w:ascii="Arial" w:eastAsia="Malgun Gothic" w:hAnsi="Arial" w:cs="Arial"/>
                <w:sz w:val="18"/>
                <w:szCs w:val="18"/>
                <w:lang w:val="en-US"/>
              </w:rPr>
              <w:t>Feature to maintain PCell’s MT beam management with parent node.</w:t>
            </w:r>
          </w:p>
        </w:tc>
        <w:tc>
          <w:tcPr>
            <w:tcW w:w="1534" w:type="pct"/>
            <w:shd w:val="clear" w:color="auto" w:fill="auto"/>
            <w:vAlign w:val="center"/>
          </w:tcPr>
          <w:p w:rsidR="00442AF0" w:rsidRPr="00327EC8" w:rsidRDefault="00442AF0" w:rsidP="00327EC8">
            <w:pPr>
              <w:snapToGrid w:val="0"/>
              <w:spacing w:line="300" w:lineRule="auto"/>
              <w:rPr>
                <w:rFonts w:ascii="Arial" w:hAnsi="Arial" w:cs="Arial"/>
                <w:sz w:val="18"/>
                <w:szCs w:val="18"/>
                <w:lang w:val="en-US" w:eastAsia="zh-CN"/>
              </w:rPr>
            </w:pPr>
            <w:r w:rsidRPr="00327EC8">
              <w:rPr>
                <w:rFonts w:ascii="Arial" w:hAnsi="Arial" w:cs="Arial"/>
                <w:sz w:val="18"/>
                <w:szCs w:val="18"/>
                <w:lang w:val="en-US" w:eastAsia="zh-CN"/>
              </w:rPr>
              <w:t xml:space="preserve">Apply for Local Area IAB-MT only. </w:t>
            </w:r>
          </w:p>
          <w:p w:rsidR="00442AF0" w:rsidRPr="00327EC8" w:rsidRDefault="00442AF0" w:rsidP="00327EC8">
            <w:pPr>
              <w:snapToGrid w:val="0"/>
              <w:spacing w:line="300" w:lineRule="auto"/>
              <w:rPr>
                <w:rFonts w:ascii="Arial" w:hAnsi="Arial" w:cs="Arial"/>
                <w:sz w:val="18"/>
                <w:szCs w:val="18"/>
                <w:lang w:val="en-US" w:eastAsia="zh-CN"/>
              </w:rPr>
            </w:pPr>
            <w:r w:rsidRPr="00327EC8">
              <w:rPr>
                <w:rFonts w:ascii="Arial" w:hAnsi="Arial" w:cs="Arial"/>
                <w:sz w:val="18"/>
                <w:szCs w:val="18"/>
                <w:lang w:val="en-US" w:eastAsia="zh-CN"/>
              </w:rPr>
              <w:t>Requirements are defined for no-DRX only.</w:t>
            </w:r>
          </w:p>
        </w:tc>
      </w:tr>
      <w:tr w:rsidR="00327EC8" w:rsidRPr="00E816CE" w:rsidTr="00327EC8">
        <w:trPr>
          <w:trHeight w:val="874"/>
        </w:trPr>
        <w:tc>
          <w:tcPr>
            <w:tcW w:w="880" w:type="pct"/>
            <w:shd w:val="clear" w:color="auto" w:fill="auto"/>
            <w:vAlign w:val="center"/>
          </w:tcPr>
          <w:p w:rsidR="00442AF0" w:rsidRPr="00327EC8" w:rsidRDefault="00442AF0" w:rsidP="002F2AC7">
            <w:pPr>
              <w:rPr>
                <w:rFonts w:ascii="Arial" w:eastAsia="SimSun" w:hAnsi="Arial" w:cs="Arial"/>
                <w:sz w:val="18"/>
                <w:szCs w:val="18"/>
                <w:lang w:val="en-US"/>
              </w:rPr>
            </w:pPr>
            <w:r w:rsidRPr="00327EC8">
              <w:rPr>
                <w:rFonts w:ascii="Arial" w:eastAsia="SimSun" w:hAnsi="Arial" w:cs="Arial"/>
                <w:sz w:val="18"/>
                <w:szCs w:val="18"/>
                <w:lang w:val="en-US"/>
              </w:rPr>
              <w:t>MT Timing related requirements</w:t>
            </w:r>
          </w:p>
        </w:tc>
        <w:tc>
          <w:tcPr>
            <w:tcW w:w="1251" w:type="pct"/>
            <w:shd w:val="clear" w:color="auto" w:fill="auto"/>
            <w:vAlign w:val="center"/>
          </w:tcPr>
          <w:p w:rsidR="00442AF0" w:rsidRPr="00327EC8" w:rsidRDefault="00442AF0" w:rsidP="00327EC8">
            <w:pPr>
              <w:pStyle w:val="ListParagraph"/>
              <w:numPr>
                <w:ilvl w:val="0"/>
                <w:numId w:val="48"/>
              </w:numPr>
              <w:snapToGrid w:val="0"/>
              <w:spacing w:line="300" w:lineRule="auto"/>
              <w:ind w:left="227" w:hanging="227"/>
              <w:rPr>
                <w:rFonts w:ascii="Arial" w:hAnsi="Arial" w:cs="Arial"/>
                <w:sz w:val="18"/>
                <w:szCs w:val="18"/>
                <w:lang w:val="en-US"/>
              </w:rPr>
            </w:pPr>
            <w:r w:rsidRPr="00327EC8">
              <w:rPr>
                <w:rFonts w:ascii="Arial" w:hAnsi="Arial" w:cs="Arial"/>
                <w:sz w:val="18"/>
                <w:szCs w:val="18"/>
                <w:lang w:val="en-US"/>
              </w:rPr>
              <w:t>MT transmit timing</w:t>
            </w:r>
          </w:p>
          <w:p w:rsidR="00442AF0" w:rsidRPr="00327EC8" w:rsidRDefault="00442AF0" w:rsidP="00327EC8">
            <w:pPr>
              <w:pStyle w:val="ListParagraph"/>
              <w:numPr>
                <w:ilvl w:val="0"/>
                <w:numId w:val="48"/>
              </w:numPr>
              <w:snapToGrid w:val="0"/>
              <w:spacing w:line="300" w:lineRule="auto"/>
              <w:ind w:left="227" w:hanging="227"/>
              <w:rPr>
                <w:rFonts w:ascii="Arial" w:hAnsi="Arial" w:cs="Arial"/>
                <w:sz w:val="18"/>
                <w:szCs w:val="18"/>
                <w:lang w:val="en-US"/>
              </w:rPr>
            </w:pPr>
            <w:r w:rsidRPr="00327EC8">
              <w:rPr>
                <w:rFonts w:ascii="Arial" w:hAnsi="Arial" w:cs="Arial"/>
                <w:sz w:val="18"/>
                <w:szCs w:val="18"/>
                <w:lang w:val="en-US"/>
              </w:rPr>
              <w:t>Timing Advance</w:t>
            </w:r>
          </w:p>
        </w:tc>
        <w:tc>
          <w:tcPr>
            <w:tcW w:w="1335" w:type="pct"/>
            <w:shd w:val="clear" w:color="auto" w:fill="auto"/>
            <w:vAlign w:val="center"/>
          </w:tcPr>
          <w:p w:rsidR="00442AF0" w:rsidRPr="00327EC8" w:rsidRDefault="00442AF0" w:rsidP="00327EC8">
            <w:pPr>
              <w:snapToGrid w:val="0"/>
              <w:spacing w:line="300" w:lineRule="auto"/>
              <w:rPr>
                <w:rFonts w:ascii="Arial" w:eastAsia="SimSun" w:hAnsi="Arial" w:cs="Arial"/>
                <w:sz w:val="18"/>
                <w:szCs w:val="18"/>
                <w:highlight w:val="yellow"/>
                <w:lang w:val="en-US"/>
              </w:rPr>
            </w:pPr>
            <w:r w:rsidRPr="00327EC8">
              <w:rPr>
                <w:rFonts w:ascii="Arial" w:eastAsia="SimSun" w:hAnsi="Arial" w:cs="Arial"/>
                <w:sz w:val="18"/>
                <w:szCs w:val="18"/>
                <w:lang w:val="en-US" w:eastAsia="zh-CN"/>
              </w:rPr>
              <w:t>The same as UE related requirement which is reused for IAB-MT</w:t>
            </w:r>
          </w:p>
        </w:tc>
        <w:tc>
          <w:tcPr>
            <w:tcW w:w="1534" w:type="pct"/>
            <w:shd w:val="clear" w:color="auto" w:fill="auto"/>
            <w:vAlign w:val="center"/>
          </w:tcPr>
          <w:p w:rsidR="00442AF0" w:rsidRPr="00327EC8" w:rsidRDefault="00442AF0" w:rsidP="00327EC8">
            <w:pPr>
              <w:snapToGrid w:val="0"/>
              <w:spacing w:line="300" w:lineRule="auto"/>
              <w:rPr>
                <w:rFonts w:ascii="Arial" w:eastAsia="Malgun Gothic" w:hAnsi="Arial" w:cs="Arial"/>
                <w:sz w:val="18"/>
                <w:szCs w:val="18"/>
                <w:lang w:val="en-US"/>
              </w:rPr>
            </w:pPr>
            <w:r w:rsidRPr="00327EC8">
              <w:rPr>
                <w:rFonts w:ascii="Arial" w:hAnsi="Arial" w:cs="Arial"/>
                <w:sz w:val="18"/>
                <w:szCs w:val="18"/>
                <w:lang w:val="en-US" w:eastAsia="zh-CN"/>
              </w:rPr>
              <w:t>Apply for both Local Area and Wide Area IAB-MT.</w:t>
            </w:r>
          </w:p>
        </w:tc>
      </w:tr>
      <w:tr w:rsidR="00327EC8" w:rsidRPr="00E816CE" w:rsidTr="00327EC8">
        <w:trPr>
          <w:trHeight w:val="976"/>
        </w:trPr>
        <w:tc>
          <w:tcPr>
            <w:tcW w:w="880" w:type="pct"/>
            <w:shd w:val="clear" w:color="auto" w:fill="auto"/>
            <w:vAlign w:val="center"/>
          </w:tcPr>
          <w:p w:rsidR="00442AF0" w:rsidRPr="00327EC8" w:rsidRDefault="00442AF0" w:rsidP="002F2AC7">
            <w:pPr>
              <w:rPr>
                <w:rFonts w:ascii="Arial" w:eastAsia="SimSun" w:hAnsi="Arial" w:cs="Arial"/>
                <w:sz w:val="18"/>
                <w:szCs w:val="18"/>
                <w:lang w:val="en-US"/>
              </w:rPr>
            </w:pPr>
            <w:r w:rsidRPr="00327EC8">
              <w:rPr>
                <w:rFonts w:ascii="Arial" w:eastAsia="SimSun" w:hAnsi="Arial" w:cs="Arial"/>
                <w:sz w:val="18"/>
                <w:szCs w:val="18"/>
                <w:lang w:val="en-US"/>
              </w:rPr>
              <w:t>DU Timing related requirements</w:t>
            </w:r>
          </w:p>
        </w:tc>
        <w:tc>
          <w:tcPr>
            <w:tcW w:w="1251" w:type="pct"/>
            <w:shd w:val="clear" w:color="auto" w:fill="auto"/>
            <w:vAlign w:val="center"/>
          </w:tcPr>
          <w:p w:rsidR="00442AF0" w:rsidRPr="00327EC8" w:rsidRDefault="00442AF0" w:rsidP="00327EC8">
            <w:pPr>
              <w:pStyle w:val="ListParagraph"/>
              <w:numPr>
                <w:ilvl w:val="0"/>
                <w:numId w:val="48"/>
              </w:numPr>
              <w:snapToGrid w:val="0"/>
              <w:spacing w:line="300" w:lineRule="auto"/>
              <w:ind w:left="227" w:hanging="227"/>
              <w:rPr>
                <w:rFonts w:ascii="Arial" w:hAnsi="Arial" w:cs="Arial"/>
                <w:sz w:val="18"/>
                <w:szCs w:val="18"/>
                <w:lang w:val="en-US"/>
              </w:rPr>
            </w:pPr>
            <w:r w:rsidRPr="00327EC8">
              <w:rPr>
                <w:rFonts w:ascii="Arial" w:hAnsi="Arial" w:cs="Arial"/>
                <w:sz w:val="18"/>
                <w:szCs w:val="18"/>
                <w:lang w:val="en-US"/>
              </w:rPr>
              <w:t>Cell phase synchronization accuracy</w:t>
            </w:r>
          </w:p>
        </w:tc>
        <w:tc>
          <w:tcPr>
            <w:tcW w:w="1335" w:type="pct"/>
            <w:shd w:val="clear" w:color="auto" w:fill="auto"/>
            <w:vAlign w:val="center"/>
          </w:tcPr>
          <w:p w:rsidR="00442AF0" w:rsidRPr="00327EC8" w:rsidRDefault="00442AF0" w:rsidP="00327EC8">
            <w:pPr>
              <w:snapToGrid w:val="0"/>
              <w:spacing w:line="300" w:lineRule="auto"/>
              <w:rPr>
                <w:rFonts w:ascii="Arial" w:eastAsia="Malgun Gothic" w:hAnsi="Arial" w:cs="Arial"/>
                <w:sz w:val="18"/>
                <w:szCs w:val="18"/>
                <w:lang w:val="en-US" w:eastAsia="zh-CN"/>
              </w:rPr>
            </w:pPr>
            <w:r w:rsidRPr="00327EC8">
              <w:rPr>
                <w:rFonts w:ascii="Arial" w:eastAsia="SimSun" w:hAnsi="Arial" w:cs="Arial" w:hint="eastAsia"/>
                <w:sz w:val="18"/>
                <w:szCs w:val="18"/>
                <w:lang w:val="en-US" w:eastAsia="zh-CN"/>
              </w:rPr>
              <w:t>R</w:t>
            </w:r>
            <w:r w:rsidRPr="00327EC8">
              <w:rPr>
                <w:rFonts w:ascii="Arial" w:eastAsia="SimSun" w:hAnsi="Arial" w:cs="Arial"/>
                <w:sz w:val="18"/>
                <w:szCs w:val="18"/>
                <w:lang w:val="en-US" w:eastAsia="zh-CN"/>
              </w:rPr>
              <w:t xml:space="preserve">euse the requirement </w:t>
            </w:r>
            <w:r w:rsidRPr="00327EC8">
              <w:rPr>
                <w:rFonts w:eastAsia="Malgun Gothic" w:cs="v4.2.0"/>
                <w:lang w:val="en-US"/>
              </w:rPr>
              <w:t xml:space="preserve">3 </w:t>
            </w:r>
            <w:r w:rsidRPr="00327EC8">
              <w:rPr>
                <w:rFonts w:eastAsia="Malgun Gothic"/>
                <w:lang w:val="en-US"/>
              </w:rPr>
              <w:t>µ</w:t>
            </w:r>
            <w:r w:rsidRPr="00327EC8">
              <w:rPr>
                <w:rFonts w:eastAsia="Malgun Gothic" w:cs="v4.2.0"/>
                <w:lang w:val="en-US"/>
              </w:rPr>
              <w:t>s</w:t>
            </w:r>
            <w:r w:rsidRPr="00327EC8">
              <w:rPr>
                <w:rFonts w:ascii="Arial" w:eastAsia="SimSun" w:hAnsi="Arial" w:cs="Arial"/>
                <w:sz w:val="18"/>
                <w:szCs w:val="18"/>
                <w:lang w:val="en-US" w:eastAsia="zh-CN"/>
              </w:rPr>
              <w:t xml:space="preserve"> in TS38.133</w:t>
            </w:r>
          </w:p>
        </w:tc>
        <w:tc>
          <w:tcPr>
            <w:tcW w:w="1534" w:type="pct"/>
            <w:shd w:val="clear" w:color="auto" w:fill="auto"/>
            <w:vAlign w:val="center"/>
          </w:tcPr>
          <w:p w:rsidR="00442AF0" w:rsidRPr="00327EC8" w:rsidRDefault="00442AF0" w:rsidP="00327EC8">
            <w:pPr>
              <w:snapToGrid w:val="0"/>
              <w:spacing w:line="300" w:lineRule="auto"/>
              <w:rPr>
                <w:rFonts w:ascii="Arial" w:eastAsia="SimSun" w:hAnsi="Arial" w:cs="Arial"/>
                <w:sz w:val="18"/>
                <w:szCs w:val="18"/>
                <w:lang w:val="en-US" w:eastAsia="zh-CN"/>
              </w:rPr>
            </w:pPr>
            <w:r w:rsidRPr="00327EC8">
              <w:rPr>
                <w:rFonts w:ascii="Arial" w:eastAsia="SimSun" w:hAnsi="Arial" w:cs="Arial"/>
                <w:sz w:val="18"/>
                <w:szCs w:val="18"/>
                <w:lang w:val="en-US" w:eastAsia="zh-CN"/>
              </w:rPr>
              <w:t>Apply for IAB-DU.</w:t>
            </w:r>
          </w:p>
        </w:tc>
      </w:tr>
    </w:tbl>
    <w:p w:rsidR="00442AF0" w:rsidRDefault="00442AF0" w:rsidP="00442AF0">
      <w:pPr>
        <w:pStyle w:val="Guidance"/>
        <w:rPr>
          <w:rFonts w:eastAsia="DengXian"/>
          <w:i w:val="0"/>
          <w:color w:val="auto"/>
          <w:lang w:val="en-US" w:eastAsia="zh-CN"/>
        </w:rPr>
      </w:pPr>
    </w:p>
    <w:p w:rsidR="00442AF0" w:rsidRDefault="00442AF0" w:rsidP="00442AF0">
      <w:pPr>
        <w:pStyle w:val="Guidance"/>
        <w:rPr>
          <w:rFonts w:eastAsia="DengXian"/>
          <w:i w:val="0"/>
          <w:color w:val="auto"/>
          <w:lang w:val="en-US" w:eastAsia="zh-CN"/>
        </w:rPr>
      </w:pPr>
      <w:r>
        <w:rPr>
          <w:rFonts w:eastAsia="DengXian" w:hint="eastAsia"/>
          <w:i w:val="0"/>
          <w:color w:val="auto"/>
          <w:lang w:val="en-US" w:eastAsia="zh-CN"/>
        </w:rPr>
        <w:t>For</w:t>
      </w:r>
      <w:r>
        <w:rPr>
          <w:rFonts w:eastAsia="DengXian"/>
          <w:i w:val="0"/>
          <w:color w:val="auto"/>
          <w:lang w:val="en-US" w:eastAsia="zh-CN"/>
        </w:rPr>
        <w:t xml:space="preserve"> </w:t>
      </w:r>
      <w:r>
        <w:rPr>
          <w:rFonts w:eastAsia="DengXian" w:hint="eastAsia"/>
          <w:i w:val="0"/>
          <w:color w:val="auto"/>
          <w:lang w:val="en-US" w:eastAsia="zh-CN"/>
        </w:rPr>
        <w:t>other</w:t>
      </w:r>
      <w:r>
        <w:rPr>
          <w:rFonts w:eastAsia="DengXian"/>
          <w:i w:val="0"/>
          <w:color w:val="auto"/>
          <w:lang w:val="en-US" w:eastAsia="zh-CN"/>
        </w:rPr>
        <w:t xml:space="preserve"> UE or BS RRM </w:t>
      </w:r>
      <w:r>
        <w:rPr>
          <w:rFonts w:eastAsia="DengXian" w:hint="eastAsia"/>
          <w:i w:val="0"/>
          <w:color w:val="auto"/>
          <w:lang w:val="en-US" w:eastAsia="zh-CN"/>
        </w:rPr>
        <w:t>requirements</w:t>
      </w:r>
      <w:r>
        <w:rPr>
          <w:rFonts w:eastAsia="DengXian"/>
          <w:i w:val="0"/>
          <w:color w:val="auto"/>
          <w:lang w:val="en-US" w:eastAsia="zh-CN"/>
        </w:rPr>
        <w:t xml:space="preserve"> in TS38.133, including handover, interruptions, (de)activation delay, addition/</w:t>
      </w:r>
      <w:r>
        <w:rPr>
          <w:rFonts w:eastAsia="DengXian" w:hint="eastAsia"/>
          <w:i w:val="0"/>
          <w:color w:val="auto"/>
          <w:lang w:val="en-US" w:eastAsia="zh-CN"/>
        </w:rPr>
        <w:t>release</w:t>
      </w:r>
      <w:r>
        <w:rPr>
          <w:rFonts w:eastAsia="DengXian"/>
          <w:i w:val="0"/>
          <w:color w:val="auto"/>
          <w:lang w:val="en-US" w:eastAsia="zh-CN"/>
        </w:rPr>
        <w:t xml:space="preserve"> </w:t>
      </w:r>
      <w:r>
        <w:rPr>
          <w:rFonts w:eastAsia="DengXian" w:hint="eastAsia"/>
          <w:i w:val="0"/>
          <w:color w:val="auto"/>
          <w:lang w:val="en-US" w:eastAsia="zh-CN"/>
        </w:rPr>
        <w:t>delay,</w:t>
      </w:r>
      <w:r>
        <w:rPr>
          <w:rFonts w:eastAsia="DengXian"/>
          <w:i w:val="0"/>
          <w:color w:val="auto"/>
          <w:lang w:val="en-US" w:eastAsia="zh-CN"/>
        </w:rPr>
        <w:t xml:space="preserve"> active BWP switching, measurement related requirements and so forth, are not defined or not </w:t>
      </w:r>
      <w:r>
        <w:rPr>
          <w:rFonts w:eastAsia="DengXian"/>
          <w:i w:val="0"/>
          <w:color w:val="auto"/>
          <w:lang w:val="en-US" w:eastAsia="zh-CN"/>
        </w:rPr>
        <w:lastRenderedPageBreak/>
        <w:t>decided for IAB in Rel-16 due to various reasons such as fixed IAB operation where the link remains comparatively</w:t>
      </w:r>
      <w:r w:rsidRPr="00442AF0">
        <w:rPr>
          <w:lang w:val="en-US" w:eastAsia="zh-CN"/>
        </w:rPr>
        <w:t xml:space="preserve"> </w:t>
      </w:r>
      <w:r>
        <w:rPr>
          <w:rFonts w:eastAsia="DengXian"/>
          <w:i w:val="0"/>
          <w:color w:val="auto"/>
          <w:lang w:val="en-US" w:eastAsia="zh-CN"/>
        </w:rPr>
        <w:t>stable for longer periods of time. The requirements which are not defined not necessarily indicate the corresponding features are not supported by IAB.</w:t>
      </w:r>
    </w:p>
    <w:p w:rsidR="00FA2554" w:rsidRPr="00FA2554" w:rsidRDefault="00FA2554" w:rsidP="00442AF0">
      <w:pPr>
        <w:pStyle w:val="Guidance"/>
        <w:rPr>
          <w:i w:val="0"/>
          <w:color w:val="auto"/>
          <w:szCs w:val="24"/>
          <w:lang w:val="en-US" w:eastAsia="zh-CN"/>
        </w:rPr>
      </w:pPr>
    </w:p>
    <w:p w:rsidR="00FA2554" w:rsidRPr="00FA2554" w:rsidRDefault="00FA2554" w:rsidP="00FA2554">
      <w:pPr>
        <w:pStyle w:val="Heading1"/>
      </w:pPr>
      <w:bookmarkStart w:id="657" w:name="_Toc51054807"/>
      <w:bookmarkStart w:id="658" w:name="_Toc53221983"/>
      <w:bookmarkStart w:id="659" w:name="_Toc53222147"/>
      <w:bookmarkStart w:id="660" w:name="_Toc53222250"/>
      <w:bookmarkStart w:id="661" w:name="_Toc53222691"/>
      <w:bookmarkStart w:id="662" w:name="_Toc61185904"/>
      <w:r w:rsidRPr="00FA2554">
        <w:t>1</w:t>
      </w:r>
      <w:r w:rsidRPr="00FA2554">
        <w:rPr>
          <w:rFonts w:hint="eastAsia"/>
          <w:lang w:eastAsia="zh-CN"/>
        </w:rPr>
        <w:t>2</w:t>
      </w:r>
      <w:r w:rsidRPr="00FA2554">
        <w:tab/>
      </w:r>
      <w:r w:rsidRPr="00FA2554">
        <w:rPr>
          <w:rFonts w:hint="eastAsia"/>
          <w:lang w:eastAsia="zh-CN"/>
        </w:rPr>
        <w:t>IAB EMC</w:t>
      </w:r>
      <w:r w:rsidRPr="00FA2554">
        <w:t xml:space="preserve"> requirements</w:t>
      </w:r>
      <w:bookmarkEnd w:id="657"/>
      <w:bookmarkEnd w:id="658"/>
      <w:bookmarkEnd w:id="659"/>
      <w:bookmarkEnd w:id="660"/>
      <w:bookmarkEnd w:id="661"/>
      <w:bookmarkEnd w:id="662"/>
    </w:p>
    <w:p w:rsidR="00FA2554" w:rsidRPr="00FA2554" w:rsidRDefault="00FA2554" w:rsidP="00FA2554">
      <w:pPr>
        <w:pStyle w:val="Heading2"/>
        <w:ind w:left="0" w:firstLine="0"/>
      </w:pPr>
      <w:bookmarkStart w:id="663" w:name="_Toc51054808"/>
      <w:bookmarkStart w:id="664" w:name="_Toc53221984"/>
      <w:bookmarkStart w:id="665" w:name="_Toc53222148"/>
      <w:bookmarkStart w:id="666" w:name="_Toc53222251"/>
      <w:bookmarkStart w:id="667" w:name="_Toc53222692"/>
      <w:bookmarkStart w:id="668" w:name="_Toc61185905"/>
      <w:r w:rsidRPr="00FA2554">
        <w:t>12.1</w:t>
      </w:r>
      <w:r w:rsidR="00143C9B">
        <w:tab/>
      </w:r>
      <w:r w:rsidRPr="00FA2554">
        <w:t>IAB EMC Emission requirements</w:t>
      </w:r>
      <w:bookmarkEnd w:id="663"/>
      <w:bookmarkEnd w:id="664"/>
      <w:bookmarkEnd w:id="665"/>
      <w:bookmarkEnd w:id="666"/>
      <w:bookmarkEnd w:id="667"/>
      <w:bookmarkEnd w:id="668"/>
    </w:p>
    <w:p w:rsidR="00FA2554" w:rsidRPr="00FA2554" w:rsidRDefault="00FA2554" w:rsidP="00FA2554">
      <w:pPr>
        <w:rPr>
          <w:rFonts w:eastAsia="DengXian"/>
          <w:lang w:val="en-US" w:eastAsia="zh-CN"/>
        </w:rPr>
      </w:pPr>
      <w:r w:rsidRPr="00FA2554">
        <w:rPr>
          <w:rFonts w:eastAsia="DengXian"/>
          <w:lang w:val="en-US" w:eastAsia="zh-CN"/>
        </w:rPr>
        <w:t>EMC emissions testing covers both conducted and radiated emissions.  . Test methods and levels for conducted emissions, harmonic and voltage fluctuations and flicker testing defined by IEC/CISPR are independent of the product (IAB) characteristics and features, including the operating frequency or the Radio Access Technology (RAT). It is agreed that the applicable requirements for EMC conducted emissions of IAB nodes are the ones defined for NR BS in TS 38.113[12].</w:t>
      </w:r>
    </w:p>
    <w:p w:rsidR="00FA2554" w:rsidRPr="00FA2554" w:rsidRDefault="00FA2554" w:rsidP="00FA2554">
      <w:pPr>
        <w:rPr>
          <w:rFonts w:eastAsia="DengXian"/>
          <w:lang w:val="en-US" w:eastAsia="zh-CN"/>
        </w:rPr>
      </w:pPr>
      <w:r w:rsidRPr="00FA2554">
        <w:rPr>
          <w:rFonts w:eastAsia="DengXian"/>
          <w:lang w:val="en-US" w:eastAsia="zh-CN"/>
        </w:rPr>
        <w:t xml:space="preserve">EMC radiated emissions test involves measuring the electromagnetic field strength of the emissions that are unintentionally generated by a product (an IAB node in this case). Emissions are inherent to the switching voltages and currents within any digital circuit. In this case, the radiated emission requirements as well as the test methods that apply are defined by IEC and CISPR subcommittee in the Standard CISPR 32 [11]. Testing and limits of emissions intentionally generated by the BS are covered by ITU-R recommendations SM.329 [9] and SM.1539 [10]. </w:t>
      </w:r>
    </w:p>
    <w:p w:rsidR="00FA2554" w:rsidRPr="00FA2554" w:rsidRDefault="00FA2554" w:rsidP="00FA2554">
      <w:pPr>
        <w:rPr>
          <w:lang w:val="en-US" w:eastAsia="zh-CN"/>
        </w:rPr>
      </w:pPr>
      <w:r w:rsidRPr="00FA2554">
        <w:rPr>
          <w:rFonts w:eastAsia="DengXian"/>
          <w:lang w:val="en-US" w:eastAsia="zh-CN"/>
        </w:rPr>
        <w:t>3GPP has agreed that for IAB type 1-O and IAB type 2-O, the radiated emission is covered by radiated spurious emission requirement in TS 38.174 [8], conforming to the test requirement in TS 38.174 [8].</w:t>
      </w:r>
    </w:p>
    <w:p w:rsidR="00FA2554" w:rsidRPr="00FA2554" w:rsidRDefault="00FA2554" w:rsidP="00FA2554">
      <w:pPr>
        <w:pStyle w:val="Heading2"/>
      </w:pPr>
      <w:bookmarkStart w:id="669" w:name="_Toc51054809"/>
      <w:bookmarkStart w:id="670" w:name="_Toc53221985"/>
      <w:bookmarkStart w:id="671" w:name="_Toc53222149"/>
      <w:bookmarkStart w:id="672" w:name="_Toc53222252"/>
      <w:bookmarkStart w:id="673" w:name="_Toc53222693"/>
      <w:bookmarkStart w:id="674" w:name="_Toc61185906"/>
      <w:r w:rsidRPr="00FA2554">
        <w:rPr>
          <w:rFonts w:hint="eastAsia"/>
        </w:rPr>
        <w:t>12.</w:t>
      </w:r>
      <w:r w:rsidRPr="00FA2554">
        <w:t>2</w:t>
      </w:r>
      <w:r w:rsidRPr="00FA2554">
        <w:tab/>
      </w:r>
      <w:r w:rsidRPr="00FA2554">
        <w:rPr>
          <w:rFonts w:hint="eastAsia"/>
        </w:rPr>
        <w:t>IAB EMC immunity requirements</w:t>
      </w:r>
      <w:bookmarkEnd w:id="669"/>
      <w:bookmarkEnd w:id="670"/>
      <w:bookmarkEnd w:id="671"/>
      <w:bookmarkEnd w:id="672"/>
      <w:bookmarkEnd w:id="673"/>
      <w:bookmarkEnd w:id="674"/>
    </w:p>
    <w:p w:rsidR="00FA2554" w:rsidRPr="00FA2554" w:rsidRDefault="00FA2554" w:rsidP="00FA2554">
      <w:pPr>
        <w:pStyle w:val="Heading3"/>
        <w:rPr>
          <w:lang w:val="en-US"/>
        </w:rPr>
      </w:pPr>
      <w:bookmarkStart w:id="675" w:name="_Toc51054810"/>
      <w:bookmarkStart w:id="676" w:name="_Toc53221986"/>
      <w:bookmarkStart w:id="677" w:name="_Toc53222150"/>
      <w:bookmarkStart w:id="678" w:name="_Toc53222253"/>
      <w:bookmarkStart w:id="679" w:name="_Toc53222694"/>
      <w:bookmarkStart w:id="680" w:name="_Toc61185907"/>
      <w:r w:rsidRPr="00FA2554">
        <w:rPr>
          <w:rFonts w:hint="eastAsia"/>
          <w:lang w:val="en-US"/>
        </w:rPr>
        <w:t>12.</w:t>
      </w:r>
      <w:r w:rsidRPr="00FA2554">
        <w:rPr>
          <w:lang w:val="en-US"/>
        </w:rPr>
        <w:t>2</w:t>
      </w:r>
      <w:r w:rsidRPr="00FA2554">
        <w:rPr>
          <w:rFonts w:hint="eastAsia"/>
          <w:lang w:val="en-US"/>
        </w:rPr>
        <w:t>.1</w:t>
      </w:r>
      <w:r w:rsidRPr="00FA2554">
        <w:rPr>
          <w:lang w:val="en-US"/>
        </w:rPr>
        <w:tab/>
      </w:r>
      <w:r w:rsidRPr="00FA2554">
        <w:rPr>
          <w:rFonts w:hint="eastAsia"/>
          <w:lang w:val="en-US"/>
        </w:rPr>
        <w:t>Radiated Immunity requirements</w:t>
      </w:r>
      <w:bookmarkEnd w:id="675"/>
      <w:bookmarkEnd w:id="676"/>
      <w:bookmarkEnd w:id="677"/>
      <w:bookmarkEnd w:id="678"/>
      <w:bookmarkEnd w:id="679"/>
      <w:bookmarkEnd w:id="680"/>
      <w:r w:rsidRPr="00FA2554">
        <w:rPr>
          <w:rFonts w:hint="eastAsia"/>
          <w:lang w:val="en-US"/>
        </w:rPr>
        <w:t xml:space="preserve"> </w:t>
      </w:r>
    </w:p>
    <w:p w:rsidR="00FA2554" w:rsidRPr="00FA2554" w:rsidRDefault="00FA2554" w:rsidP="00FA2554">
      <w:pPr>
        <w:pStyle w:val="Heading4"/>
      </w:pPr>
      <w:bookmarkStart w:id="681" w:name="_Toc51054811"/>
      <w:bookmarkStart w:id="682" w:name="_Toc53221987"/>
      <w:bookmarkStart w:id="683" w:name="_Toc53222151"/>
      <w:bookmarkStart w:id="684" w:name="_Toc53222254"/>
      <w:bookmarkStart w:id="685" w:name="_Toc53222695"/>
      <w:bookmarkStart w:id="686" w:name="_Toc61185908"/>
      <w:r w:rsidRPr="00FA2554">
        <w:rPr>
          <w:rFonts w:hint="eastAsia"/>
        </w:rPr>
        <w:t>12.</w:t>
      </w:r>
      <w:r w:rsidRPr="00FA2554">
        <w:t>2</w:t>
      </w:r>
      <w:r w:rsidRPr="00FA2554">
        <w:rPr>
          <w:rFonts w:hint="eastAsia"/>
        </w:rPr>
        <w:t>.1.1</w:t>
      </w:r>
      <w:r w:rsidRPr="00FA2554">
        <w:tab/>
      </w:r>
      <w:r w:rsidRPr="00FA2554">
        <w:rPr>
          <w:rFonts w:hint="eastAsia"/>
        </w:rPr>
        <w:t>One enclosure case</w:t>
      </w:r>
      <w:bookmarkEnd w:id="681"/>
      <w:bookmarkEnd w:id="682"/>
      <w:bookmarkEnd w:id="683"/>
      <w:bookmarkEnd w:id="684"/>
      <w:bookmarkEnd w:id="685"/>
      <w:bookmarkEnd w:id="686"/>
    </w:p>
    <w:p w:rsidR="00FA2554" w:rsidRPr="00FA2554" w:rsidRDefault="00FA2554" w:rsidP="00FA2554">
      <w:pPr>
        <w:rPr>
          <w:lang w:val="en-US" w:eastAsia="zh-CN"/>
        </w:rPr>
      </w:pPr>
      <w:r w:rsidRPr="00FA2554">
        <w:rPr>
          <w:rFonts w:hint="eastAsia"/>
          <w:lang w:val="en-US" w:eastAsia="zh-CN"/>
        </w:rPr>
        <w:t>The IAB node is a network node with similar outside radio frequency electromagnetic environment as base station. So in this case, it is reasonable to apply base station test levels to the IAB node.</w:t>
      </w:r>
    </w:p>
    <w:p w:rsidR="00FA2554" w:rsidRPr="00FA2554" w:rsidRDefault="00FA2554" w:rsidP="00FA2554">
      <w:pPr>
        <w:pStyle w:val="Heading4"/>
      </w:pPr>
      <w:bookmarkStart w:id="687" w:name="_Toc51054812"/>
      <w:bookmarkStart w:id="688" w:name="_Toc53221988"/>
      <w:bookmarkStart w:id="689" w:name="_Toc53222152"/>
      <w:bookmarkStart w:id="690" w:name="_Toc53222255"/>
      <w:bookmarkStart w:id="691" w:name="_Toc53222696"/>
      <w:bookmarkStart w:id="692" w:name="_Toc61185909"/>
      <w:r w:rsidRPr="00FA2554">
        <w:rPr>
          <w:rFonts w:hint="eastAsia"/>
        </w:rPr>
        <w:t>12.</w:t>
      </w:r>
      <w:r w:rsidRPr="00FA2554">
        <w:t>2</w:t>
      </w:r>
      <w:r w:rsidRPr="00FA2554">
        <w:rPr>
          <w:rFonts w:hint="eastAsia"/>
        </w:rPr>
        <w:t>.1.2</w:t>
      </w:r>
      <w:r w:rsidRPr="00FA2554">
        <w:tab/>
      </w:r>
      <w:r w:rsidRPr="00FA2554">
        <w:rPr>
          <w:rFonts w:hint="eastAsia"/>
        </w:rPr>
        <w:t>Different enclosure case</w:t>
      </w:r>
      <w:bookmarkEnd w:id="687"/>
      <w:bookmarkEnd w:id="688"/>
      <w:bookmarkEnd w:id="689"/>
      <w:bookmarkEnd w:id="690"/>
      <w:bookmarkEnd w:id="691"/>
      <w:bookmarkEnd w:id="692"/>
    </w:p>
    <w:p w:rsidR="00FA2554" w:rsidRPr="00FA2554" w:rsidRDefault="00FA2554" w:rsidP="00FA2554">
      <w:pPr>
        <w:rPr>
          <w:lang w:val="en-US" w:eastAsia="zh-CN"/>
        </w:rPr>
      </w:pPr>
      <w:r w:rsidRPr="00FA2554">
        <w:rPr>
          <w:rFonts w:hint="eastAsia"/>
          <w:lang w:val="en-US" w:eastAsia="zh-CN"/>
        </w:rPr>
        <w:t>For different enclosure cases, the radiated immunity requirement apply for each enclosure. Still the test level as reusing the base station requirement applies as the electromagnetic environment is similar to BS.</w:t>
      </w:r>
    </w:p>
    <w:p w:rsidR="00FA2554" w:rsidRPr="00FA2554" w:rsidRDefault="00FA2554" w:rsidP="00FA2554">
      <w:pPr>
        <w:pStyle w:val="Heading4"/>
      </w:pPr>
      <w:bookmarkStart w:id="693" w:name="_Toc51054813"/>
      <w:bookmarkStart w:id="694" w:name="_Toc53221989"/>
      <w:bookmarkStart w:id="695" w:name="_Toc53222153"/>
      <w:bookmarkStart w:id="696" w:name="_Toc53222256"/>
      <w:bookmarkStart w:id="697" w:name="_Toc53222697"/>
      <w:bookmarkStart w:id="698" w:name="_Toc61185910"/>
      <w:r w:rsidRPr="00FA2554">
        <w:rPr>
          <w:rFonts w:hint="eastAsia"/>
        </w:rPr>
        <w:t>12.</w:t>
      </w:r>
      <w:r w:rsidRPr="00FA2554">
        <w:t>2</w:t>
      </w:r>
      <w:r w:rsidRPr="00FA2554">
        <w:rPr>
          <w:rFonts w:hint="eastAsia"/>
        </w:rPr>
        <w:t>.1.4</w:t>
      </w:r>
      <w:r w:rsidRPr="00FA2554">
        <w:tab/>
      </w:r>
      <w:r w:rsidRPr="00FA2554">
        <w:rPr>
          <w:rFonts w:hint="eastAsia"/>
        </w:rPr>
        <w:t>Summary</w:t>
      </w:r>
      <w:bookmarkEnd w:id="693"/>
      <w:bookmarkEnd w:id="694"/>
      <w:bookmarkEnd w:id="695"/>
      <w:bookmarkEnd w:id="696"/>
      <w:bookmarkEnd w:id="697"/>
      <w:bookmarkEnd w:id="698"/>
    </w:p>
    <w:p w:rsidR="00FA2554" w:rsidRPr="00FA2554" w:rsidRDefault="00FA2554" w:rsidP="00FA2554">
      <w:pPr>
        <w:rPr>
          <w:lang w:val="en-US" w:eastAsia="zh-CN"/>
        </w:rPr>
      </w:pPr>
      <w:r w:rsidRPr="00FA2554">
        <w:rPr>
          <w:rFonts w:hint="eastAsia"/>
          <w:lang w:val="en-US" w:eastAsia="zh-CN"/>
        </w:rPr>
        <w:t xml:space="preserve">The base station requirement as 3V/m from 80MHz to 6000MHz is used as a starting point and the exclusion band for Radiated immunity test is FFS. </w:t>
      </w:r>
    </w:p>
    <w:p w:rsidR="00FA2554" w:rsidRPr="00FA2554" w:rsidRDefault="00FA2554" w:rsidP="00FA2554">
      <w:pPr>
        <w:pStyle w:val="Heading3"/>
        <w:rPr>
          <w:lang w:val="en-US"/>
        </w:rPr>
      </w:pPr>
      <w:bookmarkStart w:id="699" w:name="_Toc51054814"/>
      <w:bookmarkStart w:id="700" w:name="_Toc53221990"/>
      <w:bookmarkStart w:id="701" w:name="_Toc53222154"/>
      <w:bookmarkStart w:id="702" w:name="_Toc53222257"/>
      <w:bookmarkStart w:id="703" w:name="_Toc53222698"/>
      <w:bookmarkStart w:id="704" w:name="_Toc61185911"/>
      <w:r w:rsidRPr="00FA2554">
        <w:rPr>
          <w:rFonts w:hint="eastAsia"/>
          <w:lang w:val="en-US"/>
        </w:rPr>
        <w:t>12.</w:t>
      </w:r>
      <w:r w:rsidRPr="00FA2554">
        <w:rPr>
          <w:lang w:val="en-US"/>
        </w:rPr>
        <w:t>2</w:t>
      </w:r>
      <w:r w:rsidRPr="00FA2554">
        <w:rPr>
          <w:rFonts w:hint="eastAsia"/>
          <w:lang w:val="en-US"/>
        </w:rPr>
        <w:t>.2</w:t>
      </w:r>
      <w:r w:rsidRPr="00FA2554">
        <w:rPr>
          <w:lang w:val="en-US"/>
        </w:rPr>
        <w:tab/>
      </w:r>
      <w:r w:rsidRPr="00FA2554">
        <w:rPr>
          <w:rFonts w:hint="eastAsia"/>
          <w:lang w:val="en-US"/>
        </w:rPr>
        <w:t>Other Immunity requirements</w:t>
      </w:r>
      <w:bookmarkEnd w:id="699"/>
      <w:bookmarkEnd w:id="700"/>
      <w:bookmarkEnd w:id="701"/>
      <w:bookmarkEnd w:id="702"/>
      <w:bookmarkEnd w:id="703"/>
      <w:bookmarkEnd w:id="704"/>
    </w:p>
    <w:p w:rsidR="00FA2554" w:rsidRPr="00FA2554" w:rsidRDefault="00FA2554" w:rsidP="00FA2554">
      <w:pPr>
        <w:rPr>
          <w:szCs w:val="24"/>
          <w:lang w:val="en-US" w:eastAsia="zh-CN"/>
        </w:rPr>
      </w:pPr>
      <w:r w:rsidRPr="00FA2554">
        <w:rPr>
          <w:szCs w:val="24"/>
          <w:lang w:val="en-US" w:eastAsia="zh-CN"/>
        </w:rPr>
        <w:t>I</w:t>
      </w:r>
      <w:r w:rsidRPr="00FA2554">
        <w:rPr>
          <w:rFonts w:hint="eastAsia"/>
          <w:szCs w:val="24"/>
          <w:lang w:val="en-US" w:eastAsia="zh-CN"/>
        </w:rPr>
        <w:t xml:space="preserve">t is agreed that similar working environment </w:t>
      </w:r>
      <w:r w:rsidRPr="00FA2554">
        <w:rPr>
          <w:szCs w:val="24"/>
          <w:lang w:val="en-US" w:eastAsia="zh-CN"/>
        </w:rPr>
        <w:t xml:space="preserve">as for </w:t>
      </w:r>
      <w:r w:rsidRPr="00FA2554">
        <w:rPr>
          <w:rFonts w:hint="eastAsia"/>
          <w:szCs w:val="24"/>
          <w:lang w:val="en-US" w:eastAsia="zh-CN"/>
        </w:rPr>
        <w:t>a base station applies to an IAB node. So it is agreed to reuse the BS requirements for IAB node</w:t>
      </w:r>
      <w:r w:rsidRPr="00FA2554">
        <w:rPr>
          <w:szCs w:val="24"/>
          <w:lang w:val="en-US" w:eastAsia="zh-CN"/>
        </w:rPr>
        <w:t xml:space="preserve">, for the following </w:t>
      </w:r>
      <w:r w:rsidRPr="00FA2554">
        <w:rPr>
          <w:rFonts w:hint="eastAsia"/>
          <w:szCs w:val="24"/>
          <w:lang w:val="en-US" w:eastAsia="zh-CN"/>
        </w:rPr>
        <w:t xml:space="preserve">immunity requirements </w:t>
      </w:r>
      <w:r w:rsidRPr="00FA2554">
        <w:rPr>
          <w:szCs w:val="24"/>
          <w:lang w:val="en-US" w:eastAsia="zh-CN"/>
        </w:rPr>
        <w:t xml:space="preserve">as </w:t>
      </w:r>
      <w:r w:rsidRPr="00FA2554">
        <w:rPr>
          <w:rFonts w:hint="eastAsia"/>
          <w:szCs w:val="24"/>
          <w:lang w:val="en-US" w:eastAsia="zh-CN"/>
        </w:rPr>
        <w:t xml:space="preserve">listed </w:t>
      </w:r>
      <w:r w:rsidRPr="00FA2554">
        <w:rPr>
          <w:szCs w:val="24"/>
          <w:lang w:val="en-US" w:eastAsia="zh-CN"/>
        </w:rPr>
        <w:t>below</w:t>
      </w:r>
      <w:r w:rsidRPr="00FA2554">
        <w:rPr>
          <w:rFonts w:hint="eastAsia"/>
          <w:szCs w:val="24"/>
          <w:lang w:val="en-US" w:eastAsia="zh-CN"/>
        </w:rPr>
        <w:t>.</w:t>
      </w:r>
    </w:p>
    <w:p w:rsidR="00FA2554" w:rsidRPr="00FA2554" w:rsidRDefault="00FA2554" w:rsidP="00FA2554">
      <w:pPr>
        <w:pStyle w:val="B1"/>
        <w:rPr>
          <w:lang w:val="en-US" w:eastAsia="zh-CN"/>
        </w:rPr>
      </w:pPr>
      <w:r w:rsidRPr="00FA2554">
        <w:rPr>
          <w:rFonts w:hint="eastAsia"/>
          <w:lang w:val="en-US" w:eastAsia="zh-CN"/>
        </w:rPr>
        <w:t>-</w:t>
      </w:r>
      <w:r w:rsidRPr="00FA2554">
        <w:rPr>
          <w:lang w:val="en-US" w:eastAsia="zh-CN"/>
        </w:rPr>
        <w:tab/>
      </w:r>
      <w:r w:rsidRPr="00FA2554">
        <w:rPr>
          <w:rFonts w:hint="eastAsia"/>
          <w:lang w:val="en-US" w:eastAsia="zh-CN"/>
        </w:rPr>
        <w:t>ESD test</w:t>
      </w:r>
    </w:p>
    <w:p w:rsidR="00FA2554" w:rsidRPr="00FA2554" w:rsidRDefault="00FA2554" w:rsidP="00FA2554">
      <w:pPr>
        <w:pStyle w:val="B1"/>
        <w:rPr>
          <w:lang w:val="en-US" w:eastAsia="zh-CN"/>
        </w:rPr>
      </w:pPr>
      <w:r w:rsidRPr="00FA2554">
        <w:rPr>
          <w:rFonts w:hint="eastAsia"/>
          <w:lang w:val="en-US" w:eastAsia="zh-CN"/>
        </w:rPr>
        <w:t>-</w:t>
      </w:r>
      <w:r w:rsidRPr="00FA2554">
        <w:rPr>
          <w:lang w:val="en-US" w:eastAsia="zh-CN"/>
        </w:rPr>
        <w:tab/>
      </w:r>
      <w:r w:rsidRPr="00FA2554">
        <w:rPr>
          <w:rFonts w:hint="eastAsia"/>
          <w:lang w:val="en-US" w:eastAsia="zh-CN"/>
        </w:rPr>
        <w:t>Fast transient common mode</w:t>
      </w:r>
    </w:p>
    <w:p w:rsidR="00FA2554" w:rsidRPr="00FA2554" w:rsidRDefault="00FA2554" w:rsidP="00FA2554">
      <w:pPr>
        <w:pStyle w:val="B1"/>
        <w:rPr>
          <w:lang w:val="en-US" w:eastAsia="zh-CN"/>
        </w:rPr>
      </w:pPr>
      <w:r w:rsidRPr="00FA2554">
        <w:rPr>
          <w:rFonts w:hint="eastAsia"/>
          <w:lang w:val="en-US" w:eastAsia="zh-CN"/>
        </w:rPr>
        <w:t>-</w:t>
      </w:r>
      <w:r w:rsidRPr="00FA2554">
        <w:rPr>
          <w:lang w:val="en-US" w:eastAsia="zh-CN"/>
        </w:rPr>
        <w:tab/>
      </w:r>
      <w:r w:rsidRPr="00FA2554">
        <w:rPr>
          <w:rFonts w:hint="eastAsia"/>
          <w:lang w:val="en-US" w:eastAsia="zh-CN"/>
        </w:rPr>
        <w:t>RF common mode 0.15</w:t>
      </w:r>
      <w:r w:rsidRPr="00FA2554">
        <w:rPr>
          <w:lang w:val="en-US" w:eastAsia="zh-CN"/>
        </w:rPr>
        <w:t xml:space="preserve"> – </w:t>
      </w:r>
      <w:r w:rsidRPr="00FA2554">
        <w:rPr>
          <w:rFonts w:hint="eastAsia"/>
          <w:lang w:val="en-US" w:eastAsia="zh-CN"/>
        </w:rPr>
        <w:t>80</w:t>
      </w:r>
      <w:r w:rsidRPr="00FA2554">
        <w:rPr>
          <w:lang w:val="en-US" w:eastAsia="zh-CN"/>
        </w:rPr>
        <w:t xml:space="preserve"> </w:t>
      </w:r>
      <w:r w:rsidRPr="00FA2554">
        <w:rPr>
          <w:rFonts w:hint="eastAsia"/>
          <w:lang w:val="en-US" w:eastAsia="zh-CN"/>
        </w:rPr>
        <w:t>MHz</w:t>
      </w:r>
    </w:p>
    <w:p w:rsidR="00FA2554" w:rsidRPr="00FA2554" w:rsidRDefault="00FA2554" w:rsidP="00FA2554">
      <w:pPr>
        <w:pStyle w:val="B1"/>
        <w:rPr>
          <w:lang w:val="en-US" w:eastAsia="zh-CN"/>
        </w:rPr>
      </w:pPr>
      <w:r w:rsidRPr="00FA2554">
        <w:rPr>
          <w:rFonts w:hint="eastAsia"/>
          <w:lang w:val="en-US" w:eastAsia="zh-CN"/>
        </w:rPr>
        <w:t>-</w:t>
      </w:r>
      <w:r w:rsidRPr="00FA2554">
        <w:rPr>
          <w:lang w:val="en-US" w:eastAsia="zh-CN"/>
        </w:rPr>
        <w:tab/>
      </w:r>
      <w:r w:rsidRPr="00FA2554">
        <w:rPr>
          <w:rFonts w:hint="eastAsia"/>
          <w:lang w:val="en-US" w:eastAsia="zh-CN"/>
        </w:rPr>
        <w:t>Voltage dips and interruption</w:t>
      </w:r>
    </w:p>
    <w:p w:rsidR="00FA2554" w:rsidRPr="00FA2554" w:rsidRDefault="00FA2554" w:rsidP="00FA2554">
      <w:pPr>
        <w:pStyle w:val="B1"/>
        <w:rPr>
          <w:lang w:val="en-US" w:eastAsia="zh-CN"/>
        </w:rPr>
      </w:pPr>
      <w:r w:rsidRPr="00FA2554">
        <w:rPr>
          <w:rFonts w:hint="eastAsia"/>
          <w:lang w:val="en-US" w:eastAsia="zh-CN"/>
        </w:rPr>
        <w:lastRenderedPageBreak/>
        <w:t>-</w:t>
      </w:r>
      <w:r w:rsidRPr="00FA2554">
        <w:rPr>
          <w:lang w:val="en-US" w:eastAsia="zh-CN"/>
        </w:rPr>
        <w:tab/>
      </w:r>
      <w:r w:rsidRPr="00FA2554">
        <w:rPr>
          <w:rFonts w:hint="eastAsia"/>
          <w:lang w:val="en-US" w:eastAsia="zh-CN"/>
        </w:rPr>
        <w:t>Surge</w:t>
      </w:r>
    </w:p>
    <w:p w:rsidR="00FA2554" w:rsidRPr="00FA2554" w:rsidRDefault="00FA2554" w:rsidP="00FA2554">
      <w:pPr>
        <w:spacing w:after="0"/>
        <w:rPr>
          <w:lang w:eastAsia="zh-CN"/>
        </w:rPr>
      </w:pPr>
      <w:r w:rsidRPr="00FA2554">
        <w:rPr>
          <w:lang w:eastAsia="zh-CN"/>
        </w:rPr>
        <w:br w:type="page"/>
      </w:r>
    </w:p>
    <w:p w:rsidR="00FA2554" w:rsidRPr="00FA2554" w:rsidRDefault="00FA2554" w:rsidP="00FA2554">
      <w:pPr>
        <w:pStyle w:val="Heading8"/>
      </w:pPr>
      <w:bookmarkStart w:id="705" w:name="_Toc51054815"/>
      <w:bookmarkStart w:id="706" w:name="_Toc53221991"/>
      <w:bookmarkStart w:id="707" w:name="_Toc53222155"/>
      <w:bookmarkStart w:id="708" w:name="_Toc53222258"/>
      <w:bookmarkStart w:id="709" w:name="_Toc53222699"/>
      <w:bookmarkStart w:id="710" w:name="_Toc61185912"/>
      <w:r w:rsidRPr="00FA2554">
        <w:t>Annex A (normative): Co-existence simulation results</w:t>
      </w:r>
      <w:bookmarkEnd w:id="705"/>
      <w:bookmarkEnd w:id="706"/>
      <w:bookmarkEnd w:id="707"/>
      <w:bookmarkEnd w:id="708"/>
      <w:bookmarkEnd w:id="709"/>
      <w:bookmarkEnd w:id="710"/>
    </w:p>
    <w:p w:rsidR="00FA2554" w:rsidRPr="00FA2554" w:rsidRDefault="00FA2554" w:rsidP="00FA2554">
      <w:pPr>
        <w:rPr>
          <w:rFonts w:eastAsia="SimSun"/>
        </w:rPr>
      </w:pPr>
      <w:r w:rsidRPr="00FA2554">
        <w:rPr>
          <w:rFonts w:eastAsia="SimSun"/>
        </w:rPr>
        <w:t xml:space="preserve">This </w:t>
      </w:r>
      <w:r>
        <w:rPr>
          <w:rFonts w:eastAsia="SimSun"/>
        </w:rPr>
        <w:t>clause</w:t>
      </w:r>
      <w:r w:rsidRPr="00FA2554">
        <w:rPr>
          <w:rFonts w:eastAsia="SimSun"/>
        </w:rPr>
        <w:t xml:space="preserve"> contains references to contributions submitted during Rel-16 IAB WI containing co-existence evaluation results for IAB mainly based on the simulation assumptions provided in </w:t>
      </w:r>
      <w:r>
        <w:rPr>
          <w:rFonts w:eastAsia="SimSun"/>
        </w:rPr>
        <w:t>Clause</w:t>
      </w:r>
      <w:r w:rsidRPr="00FA2554">
        <w:rPr>
          <w:rFonts w:eastAsia="SimSun"/>
        </w:rPr>
        <w:t xml:space="preserve"> 6. Details of the simulation parameters and observations can be found in the corresponding referenced contributions:</w:t>
      </w:r>
    </w:p>
    <w:p w:rsidR="00FA2554" w:rsidRPr="00FA2554" w:rsidRDefault="00FA2554" w:rsidP="00FA2554">
      <w:pPr>
        <w:pStyle w:val="B1"/>
      </w:pPr>
      <w:r w:rsidRPr="00FA2554">
        <w:t>-</w:t>
      </w:r>
      <w:r w:rsidRPr="00FA2554">
        <w:tab/>
        <w:t>R4-1908843</w:t>
      </w:r>
      <w:r w:rsidRPr="00FA2554">
        <w:tab/>
        <w:t>FR1 IAB co-existence study, CMCC</w:t>
      </w:r>
    </w:p>
    <w:p w:rsidR="00FA2554" w:rsidRPr="00FA2554" w:rsidRDefault="00FA2554" w:rsidP="00FA2554">
      <w:pPr>
        <w:pStyle w:val="B1"/>
      </w:pPr>
      <w:r w:rsidRPr="00FA2554">
        <w:t>-</w:t>
      </w:r>
      <w:r w:rsidRPr="00FA2554">
        <w:tab/>
        <w:t>R4-1908075</w:t>
      </w:r>
      <w:r w:rsidRPr="00FA2554">
        <w:tab/>
        <w:t>Co-existence simulation result for layout 1, Samsung</w:t>
      </w:r>
    </w:p>
    <w:p w:rsidR="00FA2554" w:rsidRPr="00FA2554" w:rsidRDefault="00FA2554" w:rsidP="00FA2554">
      <w:pPr>
        <w:pStyle w:val="B1"/>
      </w:pPr>
      <w:r w:rsidRPr="00FA2554">
        <w:t>-</w:t>
      </w:r>
      <w:r w:rsidRPr="00FA2554">
        <w:tab/>
        <w:t>R4-1908076</w:t>
      </w:r>
      <w:r w:rsidRPr="00FA2554">
        <w:tab/>
        <w:t>Co-existence simulation result for layout 2, Samsung</w:t>
      </w:r>
    </w:p>
    <w:p w:rsidR="00FA2554" w:rsidRPr="00FA2554" w:rsidRDefault="00FA2554" w:rsidP="00FA2554">
      <w:pPr>
        <w:pStyle w:val="B1"/>
      </w:pPr>
      <w:r w:rsidRPr="00FA2554">
        <w:t>-</w:t>
      </w:r>
      <w:r w:rsidRPr="00FA2554">
        <w:tab/>
        <w:t>R4-1908586</w:t>
      </w:r>
      <w:r w:rsidRPr="00FA2554">
        <w:tab/>
        <w:t>simulation results for FR1 IAB coexistence study, ZTE</w:t>
      </w:r>
    </w:p>
    <w:p w:rsidR="00FA2554" w:rsidRPr="00FA2554" w:rsidRDefault="00FA2554" w:rsidP="00FA2554">
      <w:pPr>
        <w:pStyle w:val="B1"/>
      </w:pPr>
      <w:r w:rsidRPr="00FA2554">
        <w:t>-</w:t>
      </w:r>
      <w:r w:rsidRPr="00FA2554">
        <w:tab/>
        <w:t>R4-1908587</w:t>
      </w:r>
      <w:r w:rsidRPr="00FA2554">
        <w:tab/>
        <w:t>simulation results for FR2 IAB coexistence study, ZTE</w:t>
      </w:r>
    </w:p>
    <w:p w:rsidR="00FA2554" w:rsidRPr="00FA2554" w:rsidRDefault="00FA2554" w:rsidP="00FA2554">
      <w:pPr>
        <w:pStyle w:val="B1"/>
      </w:pPr>
      <w:r w:rsidRPr="00FA2554">
        <w:t>-</w:t>
      </w:r>
      <w:r w:rsidRPr="00FA2554">
        <w:tab/>
        <w:t>R4-1908733</w:t>
      </w:r>
      <w:r w:rsidRPr="00FA2554">
        <w:tab/>
        <w:t>IAB simulation results for Layout 1 Huawei, HiSilicon</w:t>
      </w:r>
    </w:p>
    <w:p w:rsidR="00FA2554" w:rsidRPr="00FA2554" w:rsidRDefault="00FA2554" w:rsidP="00FA2554">
      <w:pPr>
        <w:pStyle w:val="B1"/>
      </w:pPr>
      <w:r w:rsidRPr="00FA2554">
        <w:t>-</w:t>
      </w:r>
      <w:r w:rsidRPr="00FA2554">
        <w:tab/>
        <w:t>R4-1908872</w:t>
      </w:r>
      <w:r w:rsidRPr="00FA2554">
        <w:tab/>
        <w:t>Simulation results for the homogeneous scenario in FR2, Qualcomm Incorporated</w:t>
      </w:r>
    </w:p>
    <w:p w:rsidR="00FA2554" w:rsidRPr="00FA2554" w:rsidRDefault="00FA2554" w:rsidP="00FA2554">
      <w:pPr>
        <w:pStyle w:val="B1"/>
      </w:pPr>
      <w:r w:rsidRPr="00FA2554">
        <w:t>-</w:t>
      </w:r>
      <w:r w:rsidRPr="00FA2554">
        <w:tab/>
        <w:t>R4-1908873</w:t>
      </w:r>
      <w:r w:rsidRPr="00FA2554">
        <w:tab/>
        <w:t>Simulation results for the heterogeneous scenario in FR2, Qualcomm Incorporated</w:t>
      </w:r>
    </w:p>
    <w:p w:rsidR="00FA2554" w:rsidRPr="00FA2554" w:rsidRDefault="00FA2554" w:rsidP="00FA2554">
      <w:pPr>
        <w:pStyle w:val="B1"/>
      </w:pPr>
      <w:r w:rsidRPr="00FA2554">
        <w:t>-</w:t>
      </w:r>
      <w:r w:rsidRPr="00FA2554">
        <w:tab/>
        <w:t>R4-1909272</w:t>
      </w:r>
      <w:r w:rsidRPr="00FA2554">
        <w:tab/>
        <w:t>Initial IAB-Node coexistence simulation results, Nokia, Nokia Shanghai Bell</w:t>
      </w:r>
    </w:p>
    <w:p w:rsidR="00FA2554" w:rsidRPr="00FA2554" w:rsidRDefault="00FA2554" w:rsidP="00FA2554">
      <w:pPr>
        <w:pStyle w:val="B1"/>
      </w:pPr>
      <w:r w:rsidRPr="00FA2554">
        <w:t>-</w:t>
      </w:r>
      <w:r w:rsidRPr="00FA2554">
        <w:tab/>
        <w:t>R4-1909389</w:t>
      </w:r>
      <w:r w:rsidRPr="00FA2554">
        <w:tab/>
        <w:t>coexistence simulation results for IAB network, Ericsson</w:t>
      </w:r>
    </w:p>
    <w:p w:rsidR="00FA2554" w:rsidRPr="00FA2554" w:rsidRDefault="00FA2554" w:rsidP="00FA2554">
      <w:pPr>
        <w:pStyle w:val="B1"/>
      </w:pPr>
      <w:r w:rsidRPr="00FA2554">
        <w:t>-</w:t>
      </w:r>
      <w:r w:rsidRPr="00FA2554">
        <w:tab/>
        <w:t>R4-1910838</w:t>
      </w:r>
      <w:r w:rsidRPr="00FA2554">
        <w:tab/>
        <w:t>FR1 IAB co-existence study, C</w:t>
      </w:r>
      <w:r w:rsidR="006E6BE4">
        <w:t>MCC</w:t>
      </w:r>
    </w:p>
    <w:p w:rsidR="00FA2554" w:rsidRPr="00FA2554" w:rsidRDefault="00FA2554" w:rsidP="00FA2554">
      <w:pPr>
        <w:pStyle w:val="B1"/>
      </w:pPr>
      <w:r w:rsidRPr="00FA2554">
        <w:t>-</w:t>
      </w:r>
      <w:r w:rsidRPr="00FA2554">
        <w:tab/>
        <w:t>R4-1911332</w:t>
      </w:r>
      <w:r w:rsidRPr="00FA2554">
        <w:tab/>
        <w:t xml:space="preserve">     Simulation results on the minimum Tx power of IAB MT and ACIR, Huawei, HiSilicon</w:t>
      </w:r>
    </w:p>
    <w:p w:rsidR="00FA2554" w:rsidRPr="00FA2554" w:rsidRDefault="00FA2554" w:rsidP="00FA2554">
      <w:pPr>
        <w:pStyle w:val="B1"/>
      </w:pPr>
      <w:r w:rsidRPr="00FA2554">
        <w:t>-</w:t>
      </w:r>
      <w:r w:rsidRPr="00FA2554">
        <w:tab/>
        <w:t xml:space="preserve">R4-1911395 </w:t>
      </w:r>
      <w:r w:rsidRPr="00FA2554">
        <w:tab/>
        <w:t>Updated simulation result for layout 2, Samsung</w:t>
      </w:r>
    </w:p>
    <w:p w:rsidR="00FA2554" w:rsidRPr="00FA2554" w:rsidRDefault="00FA2554" w:rsidP="00FA2554">
      <w:pPr>
        <w:pStyle w:val="B1"/>
      </w:pPr>
      <w:r w:rsidRPr="00FA2554">
        <w:t>-</w:t>
      </w:r>
      <w:r w:rsidRPr="00FA2554">
        <w:tab/>
        <w:t>R4-1911638</w:t>
      </w:r>
      <w:r w:rsidRPr="00FA2554">
        <w:tab/>
      </w:r>
      <w:r w:rsidRPr="00FA2554">
        <w:tab/>
        <w:t>IAB-Node coexistence and dynamic range requirements, Nokia, Nokia Shanghai Bell</w:t>
      </w:r>
    </w:p>
    <w:p w:rsidR="00FA2554" w:rsidRPr="00FA2554" w:rsidRDefault="00FA2554" w:rsidP="00FA2554">
      <w:pPr>
        <w:pStyle w:val="B1"/>
      </w:pPr>
      <w:r w:rsidRPr="00FA2554">
        <w:t>-</w:t>
      </w:r>
      <w:r w:rsidRPr="00FA2554">
        <w:tab/>
        <w:t>R4-1911639</w:t>
      </w:r>
      <w:r w:rsidRPr="00FA2554">
        <w:tab/>
      </w:r>
      <w:r w:rsidRPr="00FA2554">
        <w:tab/>
        <w:t>IAB-Node coexistence simulation results, Nokia, Nokia Shanghai Bell</w:t>
      </w:r>
    </w:p>
    <w:p w:rsidR="00FA2554" w:rsidRPr="00FA2554" w:rsidRDefault="00FA2554" w:rsidP="00FA2554">
      <w:pPr>
        <w:pStyle w:val="B1"/>
      </w:pPr>
      <w:r w:rsidRPr="00FA2554">
        <w:t>-</w:t>
      </w:r>
      <w:r w:rsidRPr="00FA2554">
        <w:tab/>
        <w:t>R4-1911735</w:t>
      </w:r>
      <w:r w:rsidRPr="00FA2554">
        <w:tab/>
      </w:r>
      <w:r w:rsidRPr="00FA2554">
        <w:tab/>
        <w:t>simulation results for FR1 IAB coexistence study, ZTE Corporation</w:t>
      </w:r>
    </w:p>
    <w:p w:rsidR="00FA2554" w:rsidRPr="00FA2554" w:rsidRDefault="00FA2554" w:rsidP="00FA2554">
      <w:pPr>
        <w:pStyle w:val="B1"/>
      </w:pPr>
      <w:r w:rsidRPr="00FA2554">
        <w:t>-</w:t>
      </w:r>
      <w:r w:rsidRPr="00FA2554">
        <w:tab/>
        <w:t>R4-1911736</w:t>
      </w:r>
      <w:r w:rsidRPr="00FA2554">
        <w:tab/>
      </w:r>
      <w:r w:rsidRPr="00FA2554">
        <w:tab/>
        <w:t>simulation results for FR2 IAB coexistence study, ZTE Corporation</w:t>
      </w:r>
    </w:p>
    <w:p w:rsidR="00FA2554" w:rsidRPr="00FA2554" w:rsidRDefault="00FA2554" w:rsidP="00FA2554">
      <w:pPr>
        <w:pStyle w:val="B1"/>
      </w:pPr>
      <w:r w:rsidRPr="00FA2554">
        <w:t>-</w:t>
      </w:r>
      <w:r w:rsidRPr="00FA2554">
        <w:tab/>
        <w:t>R4-1912891</w:t>
      </w:r>
      <w:r w:rsidRPr="00FA2554">
        <w:tab/>
        <w:t>simulation results for FR2 IAB coexistence study, ZTE Corporation</w:t>
      </w:r>
    </w:p>
    <w:p w:rsidR="00FA2554" w:rsidRPr="00FA2554" w:rsidRDefault="00FA2554" w:rsidP="00FA2554">
      <w:pPr>
        <w:pStyle w:val="B1"/>
      </w:pPr>
      <w:r w:rsidRPr="00FA2554">
        <w:t>-</w:t>
      </w:r>
      <w:r w:rsidRPr="00FA2554">
        <w:tab/>
        <w:t>R4-1912008</w:t>
      </w:r>
      <w:r w:rsidRPr="00FA2554">
        <w:tab/>
        <w:t>Coexistence simulation results updates for FR2 – layout 1, Ericsson</w:t>
      </w:r>
    </w:p>
    <w:p w:rsidR="00FA2554" w:rsidRPr="00FA2554" w:rsidRDefault="00FA2554" w:rsidP="00FA2554">
      <w:pPr>
        <w:pStyle w:val="B1"/>
      </w:pPr>
      <w:r w:rsidRPr="00FA2554">
        <w:t>-</w:t>
      </w:r>
      <w:r w:rsidRPr="00FA2554">
        <w:tab/>
        <w:t>R4-1912009</w:t>
      </w:r>
      <w:r w:rsidRPr="00FA2554">
        <w:tab/>
        <w:t>Coexistence simulation results for FR1 – layout 1,  Ericsson</w:t>
      </w:r>
    </w:p>
    <w:p w:rsidR="00FA2554" w:rsidRPr="00FA2554" w:rsidRDefault="00FA2554" w:rsidP="00FA2554">
      <w:pPr>
        <w:pStyle w:val="B1"/>
      </w:pPr>
      <w:r w:rsidRPr="00FA2554">
        <w:t>-</w:t>
      </w:r>
      <w:r w:rsidRPr="00FA2554">
        <w:tab/>
        <w:t>R4-1912010</w:t>
      </w:r>
      <w:r w:rsidRPr="00FA2554">
        <w:tab/>
        <w:t>Coexistence simulation results for FR2 - layout 2,  Ericsson</w:t>
      </w:r>
    </w:p>
    <w:p w:rsidR="00FA2554" w:rsidRPr="00FA2554" w:rsidRDefault="00FA2554" w:rsidP="00FA2554">
      <w:pPr>
        <w:pStyle w:val="B1"/>
      </w:pPr>
      <w:r w:rsidRPr="00FA2554">
        <w:t>-</w:t>
      </w:r>
      <w:r w:rsidRPr="00FA2554">
        <w:tab/>
        <w:t>R4-1912011</w:t>
      </w:r>
      <w:r w:rsidRPr="00FA2554">
        <w:tab/>
      </w:r>
      <w:r w:rsidRPr="00FA2554">
        <w:tab/>
        <w:t>Coexistence simulation results for FR1 - layout 2, Ericsson</w:t>
      </w:r>
    </w:p>
    <w:p w:rsidR="00FA2554" w:rsidRPr="00FA2554" w:rsidRDefault="00FA2554" w:rsidP="00FA2554">
      <w:pPr>
        <w:pStyle w:val="B1"/>
      </w:pPr>
      <w:r w:rsidRPr="00FA2554">
        <w:t>-</w:t>
      </w:r>
      <w:r w:rsidRPr="00FA2554">
        <w:tab/>
        <w:t>R4-1913334</w:t>
      </w:r>
      <w:r w:rsidRPr="00FA2554">
        <w:tab/>
        <w:t>Further simulation on IAB-MT ACLR and TX min power, Samsung</w:t>
      </w:r>
    </w:p>
    <w:p w:rsidR="00FA2554" w:rsidRPr="00FA2554" w:rsidRDefault="00FA2554" w:rsidP="00FA2554">
      <w:pPr>
        <w:pStyle w:val="B1"/>
      </w:pPr>
      <w:r w:rsidRPr="00FA2554">
        <w:t>-</w:t>
      </w:r>
      <w:r w:rsidRPr="00FA2554">
        <w:tab/>
        <w:t>R4-1914162</w:t>
      </w:r>
      <w:r w:rsidRPr="00FA2554">
        <w:tab/>
        <w:t>Simulation results for IAB in FR2, Huawei, HiSilicon</w:t>
      </w:r>
    </w:p>
    <w:p w:rsidR="00FA2554" w:rsidRPr="00FA2554" w:rsidRDefault="00FA2554" w:rsidP="00FA2554">
      <w:pPr>
        <w:pStyle w:val="B1"/>
      </w:pPr>
      <w:r w:rsidRPr="00FA2554">
        <w:t>-</w:t>
      </w:r>
      <w:r w:rsidRPr="00FA2554">
        <w:tab/>
        <w:t>R4-1914163</w:t>
      </w:r>
      <w:r w:rsidRPr="00FA2554">
        <w:tab/>
        <w:t>Simulation results for IAB in FR1, Huawei, HiSilicon</w:t>
      </w:r>
    </w:p>
    <w:p w:rsidR="00FA2554" w:rsidRPr="00FA2554" w:rsidRDefault="00FA2554" w:rsidP="00FA2554">
      <w:pPr>
        <w:pStyle w:val="B1"/>
      </w:pPr>
      <w:r w:rsidRPr="00FA2554">
        <w:t>-</w:t>
      </w:r>
      <w:r w:rsidRPr="00FA2554">
        <w:tab/>
        <w:t>R4-1914222</w:t>
      </w:r>
      <w:r w:rsidRPr="00FA2554">
        <w:tab/>
        <w:t>Min Tx power simulation results updates- layout 1, Ericcson</w:t>
      </w:r>
    </w:p>
    <w:p w:rsidR="00FA2554" w:rsidRPr="00FA2554" w:rsidRDefault="00FA2554" w:rsidP="00FA2554">
      <w:pPr>
        <w:pStyle w:val="B1"/>
      </w:pPr>
      <w:r w:rsidRPr="00FA2554">
        <w:t>-</w:t>
      </w:r>
      <w:r w:rsidRPr="00FA2554">
        <w:tab/>
        <w:t>R4-1914235</w:t>
      </w:r>
      <w:r w:rsidRPr="00FA2554">
        <w:tab/>
        <w:t>simulation results for FR2 IAB coexistence study, ZTE Corporation</w:t>
      </w:r>
    </w:p>
    <w:p w:rsidR="00FA2554" w:rsidRPr="00FA2554" w:rsidRDefault="00FA2554" w:rsidP="00FA2554">
      <w:pPr>
        <w:pStyle w:val="B1"/>
      </w:pPr>
      <w:r w:rsidRPr="00FA2554">
        <w:t>-</w:t>
      </w:r>
      <w:r w:rsidRPr="00FA2554">
        <w:tab/>
        <w:t>R4-1914236</w:t>
      </w:r>
      <w:r w:rsidRPr="00FA2554">
        <w:tab/>
        <w:t>simulation results for FR1 IAB coexistence study, ZTE Corporation</w:t>
      </w:r>
    </w:p>
    <w:p w:rsidR="00FA2554" w:rsidRPr="00FA2554" w:rsidRDefault="00FA2554" w:rsidP="00FA2554">
      <w:pPr>
        <w:pStyle w:val="B1"/>
      </w:pPr>
      <w:r w:rsidRPr="00FA2554">
        <w:t>-</w:t>
      </w:r>
      <w:r w:rsidRPr="00FA2554">
        <w:tab/>
        <w:t>R4-1914260</w:t>
      </w:r>
      <w:r w:rsidRPr="00FA2554">
        <w:tab/>
        <w:t>IAB-Node coexistence simulation results, Nokia, Nokia Shanghai Bell</w:t>
      </w:r>
    </w:p>
    <w:p w:rsidR="00FA2554" w:rsidRPr="00FA2554" w:rsidRDefault="00FA2554" w:rsidP="00FA2554">
      <w:pPr>
        <w:pStyle w:val="B1"/>
      </w:pPr>
      <w:r w:rsidRPr="00FA2554">
        <w:t>-</w:t>
      </w:r>
      <w:r w:rsidRPr="00FA2554">
        <w:tab/>
        <w:t>R4-2000972</w:t>
      </w:r>
      <w:r w:rsidRPr="00FA2554">
        <w:tab/>
        <w:t>simulation results for FR1 IAB coexistence study, ZTE Corporation</w:t>
      </w:r>
    </w:p>
    <w:p w:rsidR="00FA2554" w:rsidRPr="00FA2554" w:rsidRDefault="00FA2554" w:rsidP="00FA2554">
      <w:pPr>
        <w:pStyle w:val="B1"/>
      </w:pPr>
      <w:r w:rsidRPr="00FA2554">
        <w:lastRenderedPageBreak/>
        <w:t>-</w:t>
      </w:r>
      <w:r w:rsidRPr="00FA2554">
        <w:tab/>
        <w:t>R4-2000973</w:t>
      </w:r>
      <w:r w:rsidRPr="00FA2554">
        <w:tab/>
        <w:t>simulation results for FR2 IAB coexistence study, ZTE Corporation</w:t>
      </w:r>
    </w:p>
    <w:p w:rsidR="00FA2554" w:rsidRPr="00FA2554" w:rsidRDefault="00FA2554" w:rsidP="00FA2554">
      <w:pPr>
        <w:pStyle w:val="B1"/>
      </w:pPr>
      <w:r w:rsidRPr="00FA2554">
        <w:t>-</w:t>
      </w:r>
      <w:r w:rsidRPr="00FA2554">
        <w:tab/>
        <w:t>R4-2000977</w:t>
      </w:r>
      <w:r w:rsidRPr="00FA2554">
        <w:tab/>
        <w:t>In-band blocking for FR1 IAB MT, ZTE Corporation</w:t>
      </w:r>
    </w:p>
    <w:p w:rsidR="00FA2554" w:rsidRPr="00FA2554" w:rsidRDefault="00FA2554" w:rsidP="00FA2554">
      <w:pPr>
        <w:pStyle w:val="B1"/>
      </w:pPr>
      <w:r w:rsidRPr="00FA2554">
        <w:t>-</w:t>
      </w:r>
      <w:r w:rsidRPr="00FA2554">
        <w:tab/>
        <w:t>R4-2000978</w:t>
      </w:r>
      <w:r w:rsidRPr="00FA2554">
        <w:tab/>
        <w:t>In-band blocking for FR2 IAB MT, ZTE Corporation</w:t>
      </w:r>
    </w:p>
    <w:p w:rsidR="00FA2554" w:rsidRPr="00FA2554" w:rsidRDefault="00FA2554" w:rsidP="00FA2554"/>
    <w:p w:rsidR="00FA2554" w:rsidRPr="00FA2554" w:rsidRDefault="00FA2554" w:rsidP="00FA2554">
      <w:pPr>
        <w:pStyle w:val="Heading8"/>
      </w:pPr>
      <w:r w:rsidRPr="00FA2554">
        <w:br w:type="page"/>
      </w:r>
      <w:bookmarkStart w:id="711" w:name="_Toc51054816"/>
      <w:bookmarkStart w:id="712" w:name="_Toc53221992"/>
      <w:bookmarkStart w:id="713" w:name="_Toc53222156"/>
      <w:bookmarkStart w:id="714" w:name="_Toc53222259"/>
      <w:bookmarkStart w:id="715" w:name="_Toc53222700"/>
      <w:bookmarkStart w:id="716" w:name="_Toc61185913"/>
      <w:r w:rsidRPr="00FA2554">
        <w:lastRenderedPageBreak/>
        <w:t xml:space="preserve">Annex B (informative): </w:t>
      </w:r>
      <w:r w:rsidRPr="00FA2554">
        <w:br/>
        <w:t>Change history</w:t>
      </w:r>
      <w:bookmarkEnd w:id="711"/>
      <w:bookmarkEnd w:id="712"/>
      <w:bookmarkEnd w:id="713"/>
      <w:bookmarkEnd w:id="714"/>
      <w:bookmarkEnd w:id="715"/>
      <w:bookmarkEnd w:id="716"/>
    </w:p>
    <w:p w:rsidR="00FA2554" w:rsidRPr="00FA2554" w:rsidRDefault="00FA2554" w:rsidP="00FA2554">
      <w:pPr>
        <w:pStyle w:val="TH"/>
        <w:jc w:val="left"/>
        <w:rPr>
          <w:lang w:eastAsia="zh-CN"/>
        </w:rPr>
      </w:pPr>
      <w:bookmarkStart w:id="717" w:name="historyclause"/>
      <w:bookmarkEnd w:id="7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FA2554" w:rsidRPr="00FA2554" w:rsidTr="006E6BE4">
        <w:trPr>
          <w:cantSplit/>
        </w:trPr>
        <w:tc>
          <w:tcPr>
            <w:tcW w:w="9639" w:type="dxa"/>
            <w:gridSpan w:val="8"/>
            <w:tcBorders>
              <w:bottom w:val="nil"/>
            </w:tcBorders>
            <w:shd w:val="solid" w:color="FFFFFF" w:fill="auto"/>
          </w:tcPr>
          <w:p w:rsidR="00FA2554" w:rsidRPr="00FA2554" w:rsidRDefault="00FA2554" w:rsidP="006E6BE4">
            <w:pPr>
              <w:pStyle w:val="TAL"/>
              <w:jc w:val="center"/>
              <w:rPr>
                <w:b/>
                <w:sz w:val="16"/>
              </w:rPr>
            </w:pPr>
            <w:r w:rsidRPr="00FA2554">
              <w:rPr>
                <w:b/>
              </w:rPr>
              <w:t>Change history</w:t>
            </w:r>
          </w:p>
        </w:tc>
      </w:tr>
      <w:tr w:rsidR="00FA2554" w:rsidRPr="00FA2554" w:rsidTr="007C3863">
        <w:tc>
          <w:tcPr>
            <w:tcW w:w="800" w:type="dxa"/>
            <w:shd w:val="pct10" w:color="auto" w:fill="FFFFFF"/>
          </w:tcPr>
          <w:p w:rsidR="00FA2554" w:rsidRPr="00FA2554" w:rsidRDefault="00FA2554" w:rsidP="006E6BE4">
            <w:pPr>
              <w:pStyle w:val="TAL"/>
              <w:rPr>
                <w:b/>
                <w:sz w:val="16"/>
              </w:rPr>
            </w:pPr>
            <w:r w:rsidRPr="00FA2554">
              <w:rPr>
                <w:b/>
                <w:sz w:val="16"/>
              </w:rPr>
              <w:t>Date</w:t>
            </w:r>
          </w:p>
        </w:tc>
        <w:tc>
          <w:tcPr>
            <w:tcW w:w="800" w:type="dxa"/>
            <w:shd w:val="pct10" w:color="auto" w:fill="FFFFFF"/>
          </w:tcPr>
          <w:p w:rsidR="00FA2554" w:rsidRPr="00FA2554" w:rsidRDefault="00FA2554" w:rsidP="006E6BE4">
            <w:pPr>
              <w:pStyle w:val="TAL"/>
              <w:rPr>
                <w:b/>
                <w:sz w:val="16"/>
              </w:rPr>
            </w:pPr>
            <w:r w:rsidRPr="00FA2554">
              <w:rPr>
                <w:b/>
                <w:sz w:val="16"/>
              </w:rPr>
              <w:t>Meeting</w:t>
            </w:r>
          </w:p>
        </w:tc>
        <w:tc>
          <w:tcPr>
            <w:tcW w:w="952" w:type="dxa"/>
            <w:shd w:val="pct10" w:color="auto" w:fill="FFFFFF"/>
          </w:tcPr>
          <w:p w:rsidR="00FA2554" w:rsidRPr="00FA2554" w:rsidRDefault="00FA2554" w:rsidP="006E6BE4">
            <w:pPr>
              <w:pStyle w:val="TAL"/>
              <w:rPr>
                <w:b/>
                <w:sz w:val="16"/>
              </w:rPr>
            </w:pPr>
            <w:r w:rsidRPr="00FA2554">
              <w:rPr>
                <w:b/>
                <w:sz w:val="16"/>
              </w:rPr>
              <w:t>Tdoc</w:t>
            </w:r>
          </w:p>
        </w:tc>
        <w:tc>
          <w:tcPr>
            <w:tcW w:w="567" w:type="dxa"/>
            <w:shd w:val="pct10" w:color="auto" w:fill="FFFFFF"/>
          </w:tcPr>
          <w:p w:rsidR="00FA2554" w:rsidRPr="00FA2554" w:rsidRDefault="00FA2554" w:rsidP="006E6BE4">
            <w:pPr>
              <w:pStyle w:val="TAL"/>
              <w:rPr>
                <w:b/>
                <w:sz w:val="16"/>
              </w:rPr>
            </w:pPr>
            <w:r w:rsidRPr="00FA2554">
              <w:rPr>
                <w:b/>
                <w:sz w:val="16"/>
              </w:rPr>
              <w:t>CR</w:t>
            </w:r>
          </w:p>
        </w:tc>
        <w:tc>
          <w:tcPr>
            <w:tcW w:w="425" w:type="dxa"/>
            <w:shd w:val="pct10" w:color="auto" w:fill="FFFFFF"/>
          </w:tcPr>
          <w:p w:rsidR="00FA2554" w:rsidRPr="00FA2554" w:rsidRDefault="00FA2554" w:rsidP="006E6BE4">
            <w:pPr>
              <w:pStyle w:val="TAL"/>
              <w:rPr>
                <w:b/>
                <w:sz w:val="16"/>
              </w:rPr>
            </w:pPr>
            <w:r w:rsidRPr="00FA2554">
              <w:rPr>
                <w:b/>
                <w:sz w:val="16"/>
              </w:rPr>
              <w:t>Rev</w:t>
            </w:r>
          </w:p>
        </w:tc>
        <w:tc>
          <w:tcPr>
            <w:tcW w:w="425" w:type="dxa"/>
            <w:shd w:val="pct10" w:color="auto" w:fill="FFFFFF"/>
          </w:tcPr>
          <w:p w:rsidR="00FA2554" w:rsidRPr="00FA2554" w:rsidRDefault="00FA2554" w:rsidP="006E6BE4">
            <w:pPr>
              <w:pStyle w:val="TAL"/>
              <w:rPr>
                <w:b/>
                <w:sz w:val="16"/>
              </w:rPr>
            </w:pPr>
            <w:r w:rsidRPr="00FA2554">
              <w:rPr>
                <w:b/>
                <w:sz w:val="16"/>
              </w:rPr>
              <w:t>Cat</w:t>
            </w:r>
          </w:p>
        </w:tc>
        <w:tc>
          <w:tcPr>
            <w:tcW w:w="4962" w:type="dxa"/>
            <w:shd w:val="pct10" w:color="auto" w:fill="FFFFFF"/>
          </w:tcPr>
          <w:p w:rsidR="00FA2554" w:rsidRPr="00FA2554" w:rsidRDefault="00FA2554" w:rsidP="006E6BE4">
            <w:pPr>
              <w:pStyle w:val="TAL"/>
              <w:rPr>
                <w:b/>
                <w:sz w:val="16"/>
              </w:rPr>
            </w:pPr>
            <w:r w:rsidRPr="00FA2554">
              <w:rPr>
                <w:b/>
                <w:sz w:val="16"/>
              </w:rPr>
              <w:t>Subject/Comment</w:t>
            </w:r>
          </w:p>
        </w:tc>
        <w:tc>
          <w:tcPr>
            <w:tcW w:w="708" w:type="dxa"/>
            <w:shd w:val="pct10" w:color="auto" w:fill="FFFFFF"/>
          </w:tcPr>
          <w:p w:rsidR="00FA2554" w:rsidRPr="00FA2554" w:rsidRDefault="00FA2554" w:rsidP="006E6BE4">
            <w:pPr>
              <w:pStyle w:val="TAL"/>
              <w:rPr>
                <w:b/>
                <w:sz w:val="16"/>
              </w:rPr>
            </w:pPr>
            <w:r w:rsidRPr="00FA2554">
              <w:rPr>
                <w:b/>
                <w:sz w:val="16"/>
              </w:rPr>
              <w:t>New version</w:t>
            </w:r>
          </w:p>
        </w:tc>
      </w:tr>
      <w:tr w:rsidR="00FA2554" w:rsidRPr="00FA2554" w:rsidTr="007C3863">
        <w:trPr>
          <w:trHeight w:val="3115"/>
        </w:trPr>
        <w:tc>
          <w:tcPr>
            <w:tcW w:w="800" w:type="dxa"/>
            <w:shd w:val="solid" w:color="FFFFFF" w:fill="auto"/>
          </w:tcPr>
          <w:p w:rsidR="00FA2554" w:rsidRPr="00FA2554" w:rsidRDefault="00FA2554" w:rsidP="006E6BE4">
            <w:pPr>
              <w:pStyle w:val="TAC"/>
              <w:rPr>
                <w:sz w:val="16"/>
                <w:szCs w:val="16"/>
                <w:lang w:eastAsia="zh-CN"/>
              </w:rPr>
            </w:pPr>
            <w:r w:rsidRPr="00FA2554">
              <w:rPr>
                <w:rFonts w:hint="eastAsia"/>
                <w:sz w:val="16"/>
                <w:szCs w:val="16"/>
                <w:lang w:eastAsia="zh-CN"/>
              </w:rPr>
              <w:t>2</w:t>
            </w:r>
            <w:r w:rsidRPr="00FA2554">
              <w:rPr>
                <w:sz w:val="16"/>
                <w:szCs w:val="16"/>
                <w:lang w:eastAsia="zh-CN"/>
              </w:rPr>
              <w:t>020-04</w:t>
            </w:r>
          </w:p>
        </w:tc>
        <w:tc>
          <w:tcPr>
            <w:tcW w:w="800" w:type="dxa"/>
            <w:shd w:val="solid" w:color="FFFFFF" w:fill="auto"/>
          </w:tcPr>
          <w:p w:rsidR="00FA2554" w:rsidRPr="00FA2554" w:rsidRDefault="00FA2554" w:rsidP="006E6BE4">
            <w:pPr>
              <w:pStyle w:val="TAC"/>
              <w:rPr>
                <w:sz w:val="16"/>
                <w:szCs w:val="16"/>
                <w:lang w:eastAsia="zh-CN"/>
              </w:rPr>
            </w:pPr>
            <w:r w:rsidRPr="00FA2554">
              <w:rPr>
                <w:rFonts w:hint="eastAsia"/>
                <w:sz w:val="16"/>
                <w:szCs w:val="16"/>
                <w:lang w:eastAsia="zh-CN"/>
              </w:rPr>
              <w:t>R</w:t>
            </w:r>
            <w:r w:rsidRPr="00FA2554">
              <w:rPr>
                <w:sz w:val="16"/>
                <w:szCs w:val="16"/>
                <w:lang w:eastAsia="zh-CN"/>
              </w:rPr>
              <w:t>AN4#94bis-e</w:t>
            </w:r>
          </w:p>
        </w:tc>
        <w:tc>
          <w:tcPr>
            <w:tcW w:w="952" w:type="dxa"/>
            <w:shd w:val="solid" w:color="FFFFFF" w:fill="auto"/>
          </w:tcPr>
          <w:p w:rsidR="00FA2554" w:rsidRPr="00FA2554" w:rsidRDefault="00FA2554" w:rsidP="006E6BE4">
            <w:pPr>
              <w:pStyle w:val="TAC"/>
              <w:jc w:val="left"/>
              <w:rPr>
                <w:sz w:val="16"/>
                <w:szCs w:val="16"/>
                <w:lang w:eastAsia="zh-CN"/>
              </w:rPr>
            </w:pPr>
            <w:r w:rsidRPr="00FA2554">
              <w:rPr>
                <w:rFonts w:hint="eastAsia"/>
                <w:sz w:val="16"/>
                <w:szCs w:val="16"/>
                <w:lang w:eastAsia="zh-CN"/>
              </w:rPr>
              <w:t>R</w:t>
            </w:r>
            <w:r w:rsidRPr="00FA2554">
              <w:rPr>
                <w:sz w:val="16"/>
                <w:szCs w:val="16"/>
                <w:lang w:eastAsia="zh-CN"/>
              </w:rPr>
              <w:t>4-2005458</w:t>
            </w:r>
          </w:p>
        </w:tc>
        <w:tc>
          <w:tcPr>
            <w:tcW w:w="567" w:type="dxa"/>
            <w:shd w:val="solid" w:color="FFFFFF" w:fill="auto"/>
          </w:tcPr>
          <w:p w:rsidR="00FA2554" w:rsidRPr="00FA2554" w:rsidRDefault="00FA2554" w:rsidP="006E6BE4">
            <w:pPr>
              <w:pStyle w:val="TAL"/>
              <w:rPr>
                <w:sz w:val="16"/>
                <w:szCs w:val="16"/>
              </w:rPr>
            </w:pPr>
          </w:p>
        </w:tc>
        <w:tc>
          <w:tcPr>
            <w:tcW w:w="425" w:type="dxa"/>
            <w:shd w:val="solid" w:color="FFFFFF" w:fill="auto"/>
          </w:tcPr>
          <w:p w:rsidR="00FA2554" w:rsidRPr="00FA2554" w:rsidRDefault="00FA2554" w:rsidP="006E6BE4">
            <w:pPr>
              <w:pStyle w:val="TAR"/>
              <w:rPr>
                <w:sz w:val="16"/>
                <w:szCs w:val="16"/>
              </w:rPr>
            </w:pPr>
          </w:p>
        </w:tc>
        <w:tc>
          <w:tcPr>
            <w:tcW w:w="425" w:type="dxa"/>
            <w:shd w:val="solid" w:color="FFFFFF" w:fill="auto"/>
          </w:tcPr>
          <w:p w:rsidR="00FA2554" w:rsidRPr="00FA2554" w:rsidRDefault="00FA2554" w:rsidP="006E6BE4">
            <w:pPr>
              <w:pStyle w:val="TAC"/>
              <w:rPr>
                <w:sz w:val="16"/>
                <w:szCs w:val="16"/>
              </w:rPr>
            </w:pPr>
          </w:p>
        </w:tc>
        <w:tc>
          <w:tcPr>
            <w:tcW w:w="4962" w:type="dxa"/>
            <w:shd w:val="solid" w:color="FFFFFF" w:fill="auto"/>
          </w:tcPr>
          <w:p w:rsidR="00FA2554" w:rsidRPr="00FA2554" w:rsidRDefault="00FA2554" w:rsidP="006E6BE4">
            <w:pPr>
              <w:pStyle w:val="TAL"/>
              <w:rPr>
                <w:sz w:val="16"/>
                <w:szCs w:val="16"/>
                <w:lang w:eastAsia="zh-CN"/>
              </w:rPr>
            </w:pPr>
            <w:r w:rsidRPr="00FA2554">
              <w:rPr>
                <w:rFonts w:hint="eastAsia"/>
                <w:sz w:val="16"/>
                <w:szCs w:val="16"/>
                <w:lang w:eastAsia="zh-CN"/>
              </w:rPr>
              <w:t>Initial TR skeleton</w:t>
            </w:r>
            <w:r w:rsidRPr="00FA2554">
              <w:rPr>
                <w:sz w:val="16"/>
                <w:szCs w:val="16"/>
                <w:lang w:eastAsia="zh-CN"/>
              </w:rPr>
              <w:t xml:space="preserve"> endorsed in R4-1912889</w:t>
            </w:r>
          </w:p>
          <w:p w:rsidR="00FA2554" w:rsidRPr="00FA2554" w:rsidRDefault="00FA2554" w:rsidP="006E6BE4">
            <w:pPr>
              <w:pStyle w:val="TAL"/>
              <w:rPr>
                <w:sz w:val="16"/>
                <w:szCs w:val="16"/>
                <w:lang w:eastAsia="zh-CN"/>
              </w:rPr>
            </w:pPr>
            <w:r w:rsidRPr="00FA2554">
              <w:rPr>
                <w:rFonts w:hint="eastAsia"/>
                <w:sz w:val="16"/>
                <w:szCs w:val="16"/>
                <w:lang w:eastAsia="zh-CN"/>
              </w:rPr>
              <w:t xml:space="preserve">Updated TR to </w:t>
            </w:r>
            <w:r w:rsidRPr="00FA2554">
              <w:rPr>
                <w:sz w:val="16"/>
                <w:szCs w:val="16"/>
                <w:lang w:eastAsia="zh-CN"/>
              </w:rPr>
              <w:t>incorporate</w:t>
            </w:r>
            <w:r w:rsidRPr="00FA2554">
              <w:rPr>
                <w:rFonts w:hint="eastAsia"/>
                <w:sz w:val="16"/>
                <w:szCs w:val="16"/>
                <w:lang w:eastAsia="zh-CN"/>
              </w:rPr>
              <w:t xml:space="preserve"> below TPs </w:t>
            </w:r>
          </w:p>
          <w:p w:rsidR="00FA2554" w:rsidRPr="00FA2554" w:rsidRDefault="00FA2554" w:rsidP="006E6BE4">
            <w:pPr>
              <w:pStyle w:val="TAL"/>
              <w:rPr>
                <w:sz w:val="16"/>
                <w:szCs w:val="16"/>
                <w:lang w:eastAsia="zh-CN"/>
              </w:rPr>
            </w:pPr>
          </w:p>
          <w:p w:rsidR="00FA2554" w:rsidRPr="00FA2554" w:rsidRDefault="00FA2554" w:rsidP="006E6BE4">
            <w:pPr>
              <w:pStyle w:val="Header"/>
              <w:rPr>
                <w:b w:val="0"/>
                <w:noProof w:val="0"/>
                <w:sz w:val="16"/>
                <w:szCs w:val="16"/>
                <w:lang w:eastAsia="zh-CN"/>
              </w:rPr>
            </w:pPr>
            <w:r w:rsidRPr="00FA2554">
              <w:rPr>
                <w:b w:val="0"/>
                <w:noProof w:val="0"/>
                <w:sz w:val="16"/>
                <w:szCs w:val="16"/>
                <w:lang w:eastAsia="zh-CN"/>
              </w:rPr>
              <w:t>R4-1916003</w:t>
            </w:r>
            <w:r w:rsidRPr="00FA2554">
              <w:rPr>
                <w:b w:val="0"/>
                <w:noProof w:val="0"/>
                <w:sz w:val="16"/>
                <w:szCs w:val="16"/>
                <w:lang w:eastAsia="zh-CN"/>
              </w:rPr>
              <w:tab/>
              <w:t>[IAB] TP to TR 38.xxx Co-location scenarios</w:t>
            </w:r>
          </w:p>
          <w:p w:rsidR="00FA2554" w:rsidRPr="00FA2554" w:rsidRDefault="00FA2554" w:rsidP="006E6BE4">
            <w:pPr>
              <w:pStyle w:val="TAL"/>
              <w:rPr>
                <w:sz w:val="16"/>
                <w:szCs w:val="16"/>
                <w:lang w:eastAsia="zh-CN"/>
              </w:rPr>
            </w:pPr>
            <w:r w:rsidRPr="00FA2554">
              <w:rPr>
                <w:sz w:val="16"/>
                <w:szCs w:val="16"/>
                <w:lang w:eastAsia="zh-CN"/>
              </w:rPr>
              <w:t>R4-1916166</w:t>
            </w:r>
            <w:r w:rsidRPr="00FA2554">
              <w:rPr>
                <w:sz w:val="16"/>
                <w:szCs w:val="16"/>
                <w:lang w:eastAsia="zh-CN"/>
              </w:rPr>
              <w:tab/>
              <w:t>[IAB] TP to TR 38.xxx System parameter</w:t>
            </w:r>
          </w:p>
          <w:p w:rsidR="00FA2554" w:rsidRPr="00FA2554" w:rsidRDefault="00FA2554" w:rsidP="006E6BE4">
            <w:pPr>
              <w:pStyle w:val="TAL"/>
              <w:rPr>
                <w:sz w:val="16"/>
                <w:szCs w:val="16"/>
                <w:lang w:eastAsia="zh-CN"/>
              </w:rPr>
            </w:pPr>
            <w:r w:rsidRPr="00FA2554">
              <w:rPr>
                <w:sz w:val="16"/>
                <w:szCs w:val="16"/>
                <w:lang w:eastAsia="zh-CN"/>
              </w:rPr>
              <w:t>R4-1914761</w:t>
            </w:r>
            <w:r w:rsidRPr="00FA2554">
              <w:rPr>
                <w:sz w:val="16"/>
                <w:szCs w:val="16"/>
                <w:lang w:eastAsia="zh-CN"/>
              </w:rPr>
              <w:tab/>
              <w:t>[IAB] TP to TR 38.xxx Architecture</w:t>
            </w:r>
          </w:p>
          <w:p w:rsidR="00FA2554" w:rsidRPr="00FA2554" w:rsidRDefault="00FA2554" w:rsidP="006E6BE4">
            <w:pPr>
              <w:pStyle w:val="TAL"/>
              <w:rPr>
                <w:sz w:val="16"/>
                <w:szCs w:val="16"/>
                <w:lang w:eastAsia="zh-CN"/>
              </w:rPr>
            </w:pPr>
          </w:p>
          <w:p w:rsidR="00FA2554" w:rsidRPr="00FA2554" w:rsidRDefault="00FA2554" w:rsidP="006E6BE4">
            <w:pPr>
              <w:pStyle w:val="TAL"/>
              <w:rPr>
                <w:sz w:val="16"/>
                <w:szCs w:val="16"/>
                <w:lang w:eastAsia="zh-CN"/>
              </w:rPr>
            </w:pPr>
            <w:r w:rsidRPr="00FA2554">
              <w:rPr>
                <w:sz w:val="16"/>
                <w:szCs w:val="16"/>
                <w:lang w:eastAsia="zh-CN"/>
              </w:rPr>
              <w:t>R4-2002487      TP for TR _RF Requirements reference points</w:t>
            </w:r>
          </w:p>
          <w:p w:rsidR="00FA2554" w:rsidRPr="00FA2554" w:rsidRDefault="00FA2554" w:rsidP="006E6BE4">
            <w:pPr>
              <w:pStyle w:val="TAL"/>
              <w:rPr>
                <w:sz w:val="16"/>
                <w:szCs w:val="16"/>
                <w:lang w:eastAsia="zh-CN"/>
              </w:rPr>
            </w:pPr>
            <w:r w:rsidRPr="00FA2554">
              <w:rPr>
                <w:sz w:val="16"/>
                <w:szCs w:val="16"/>
                <w:lang w:eastAsia="zh-CN"/>
              </w:rPr>
              <w:t>R4-2002488</w:t>
            </w:r>
            <w:r w:rsidRPr="00FA2554">
              <w:rPr>
                <w:sz w:val="16"/>
                <w:szCs w:val="16"/>
                <w:lang w:eastAsia="zh-CN"/>
              </w:rPr>
              <w:tab/>
              <w:t>TP for TR _Spec organization</w:t>
            </w:r>
          </w:p>
          <w:p w:rsidR="00FA2554" w:rsidRPr="00FA2554" w:rsidRDefault="00FA2554" w:rsidP="006E6BE4">
            <w:pPr>
              <w:pStyle w:val="TAL"/>
              <w:rPr>
                <w:sz w:val="16"/>
                <w:szCs w:val="16"/>
                <w:lang w:eastAsia="zh-CN"/>
              </w:rPr>
            </w:pPr>
            <w:r w:rsidRPr="00FA2554">
              <w:rPr>
                <w:sz w:val="16"/>
                <w:szCs w:val="16"/>
                <w:lang w:eastAsia="zh-CN"/>
              </w:rPr>
              <w:t>R4-2002493</w:t>
            </w:r>
            <w:r w:rsidRPr="00FA2554">
              <w:rPr>
                <w:sz w:val="16"/>
                <w:szCs w:val="16"/>
                <w:lang w:eastAsia="zh-CN"/>
              </w:rPr>
              <w:tab/>
              <w:t>[IAB] TP to TR 38.xxx Antenna assumptions</w:t>
            </w:r>
          </w:p>
          <w:p w:rsidR="00FA2554" w:rsidRPr="00FA2554" w:rsidRDefault="00FA2554" w:rsidP="006E6BE4">
            <w:pPr>
              <w:pStyle w:val="TAL"/>
              <w:rPr>
                <w:sz w:val="16"/>
                <w:szCs w:val="16"/>
                <w:lang w:eastAsia="zh-CN"/>
              </w:rPr>
            </w:pPr>
            <w:r w:rsidRPr="00FA2554">
              <w:rPr>
                <w:sz w:val="16"/>
                <w:szCs w:val="16"/>
                <w:lang w:eastAsia="zh-CN"/>
              </w:rPr>
              <w:t>R4-2002497</w:t>
            </w:r>
            <w:r w:rsidRPr="00FA2554">
              <w:rPr>
                <w:sz w:val="16"/>
                <w:szCs w:val="16"/>
                <w:lang w:eastAsia="zh-CN"/>
              </w:rPr>
              <w:tab/>
              <w:t>TP for TR _9 IAB OTA transmitter intermodulation</w:t>
            </w:r>
          </w:p>
          <w:p w:rsidR="00FA2554" w:rsidRPr="00FA2554" w:rsidRDefault="00FA2554" w:rsidP="006E6BE4">
            <w:pPr>
              <w:pStyle w:val="TAL"/>
              <w:rPr>
                <w:sz w:val="16"/>
                <w:szCs w:val="16"/>
                <w:lang w:eastAsia="zh-CN"/>
              </w:rPr>
            </w:pPr>
            <w:r w:rsidRPr="00FA2554">
              <w:rPr>
                <w:sz w:val="16"/>
                <w:szCs w:val="16"/>
                <w:lang w:eastAsia="zh-CN"/>
              </w:rPr>
              <w:t xml:space="preserve">R4-2005480      Update on </w:t>
            </w:r>
            <w:r>
              <w:rPr>
                <w:sz w:val="16"/>
                <w:szCs w:val="16"/>
                <w:lang w:eastAsia="zh-CN"/>
              </w:rPr>
              <w:t>clause</w:t>
            </w:r>
            <w:r w:rsidRPr="00FA2554">
              <w:rPr>
                <w:sz w:val="16"/>
                <w:szCs w:val="16"/>
                <w:lang w:eastAsia="zh-CN"/>
              </w:rPr>
              <w:t xml:space="preserve"> 4 and </w:t>
            </w:r>
            <w:r>
              <w:rPr>
                <w:sz w:val="16"/>
                <w:szCs w:val="16"/>
                <w:lang w:eastAsia="zh-CN"/>
              </w:rPr>
              <w:t>clause</w:t>
            </w:r>
            <w:r w:rsidRPr="00FA2554">
              <w:rPr>
                <w:sz w:val="16"/>
                <w:szCs w:val="16"/>
                <w:lang w:eastAsia="zh-CN"/>
              </w:rPr>
              <w:t xml:space="preserve"> 5 based on latest agreement</w:t>
            </w:r>
          </w:p>
          <w:p w:rsidR="00FA2554" w:rsidRPr="00FA2554" w:rsidRDefault="00FA2554" w:rsidP="006E6BE4">
            <w:pPr>
              <w:pStyle w:val="TAL"/>
              <w:rPr>
                <w:sz w:val="16"/>
                <w:szCs w:val="16"/>
                <w:lang w:eastAsia="zh-CN"/>
              </w:rPr>
            </w:pPr>
            <w:r w:rsidRPr="00FA2554">
              <w:rPr>
                <w:sz w:val="16"/>
                <w:szCs w:val="16"/>
                <w:lang w:eastAsia="zh-CN"/>
              </w:rPr>
              <w:t>R4-2003758</w:t>
            </w:r>
            <w:r w:rsidRPr="00FA2554">
              <w:rPr>
                <w:sz w:val="16"/>
                <w:szCs w:val="16"/>
                <w:lang w:eastAsia="zh-CN"/>
              </w:rPr>
              <w:tab/>
              <w:t xml:space="preserve">TP to TR 38.xyz: Addition of antenna model and parameters in </w:t>
            </w:r>
            <w:r>
              <w:rPr>
                <w:sz w:val="16"/>
                <w:szCs w:val="16"/>
                <w:lang w:eastAsia="zh-CN"/>
              </w:rPr>
              <w:t>clause</w:t>
            </w:r>
            <w:r w:rsidRPr="00FA2554">
              <w:rPr>
                <w:sz w:val="16"/>
                <w:szCs w:val="16"/>
                <w:lang w:eastAsia="zh-CN"/>
              </w:rPr>
              <w:t xml:space="preserve"> 6.2</w:t>
            </w:r>
          </w:p>
          <w:p w:rsidR="00FA2554" w:rsidRPr="00FA2554" w:rsidRDefault="00FA2554" w:rsidP="006E6BE4">
            <w:pPr>
              <w:pStyle w:val="NormalWeb"/>
              <w:rPr>
                <w:rFonts w:eastAsia="Times New Roman" w:cs="Times New Roman"/>
                <w:sz w:val="16"/>
                <w:szCs w:val="16"/>
                <w:lang w:val="en-GB"/>
              </w:rPr>
            </w:pPr>
            <w:r w:rsidRPr="00FA2554">
              <w:rPr>
                <w:rFonts w:eastAsia="Times New Roman" w:cs="Times New Roman"/>
                <w:bCs/>
                <w:sz w:val="16"/>
                <w:szCs w:val="16"/>
                <w:lang w:val="en-GB"/>
              </w:rPr>
              <w:t>R4-200547</w:t>
            </w:r>
            <w:r w:rsidRPr="00FA2554">
              <w:rPr>
                <w:rFonts w:eastAsia="Times New Roman" w:cs="Times New Roman" w:hint="eastAsia"/>
                <w:bCs/>
                <w:sz w:val="16"/>
                <w:szCs w:val="16"/>
                <w:lang w:val="en-GB"/>
              </w:rPr>
              <w:t>6</w:t>
            </w:r>
            <w:r w:rsidRPr="00FA2554">
              <w:rPr>
                <w:rFonts w:eastAsia="Times New Roman" w:cs="Times New Roman"/>
                <w:bCs/>
                <w:sz w:val="16"/>
                <w:szCs w:val="16"/>
                <w:lang w:val="en-GB"/>
              </w:rPr>
              <w:t xml:space="preserve">    [IAB EMC]</w:t>
            </w:r>
            <w:r w:rsidRPr="00FA2554">
              <w:rPr>
                <w:rFonts w:eastAsia="Times New Roman" w:cs="Times New Roman" w:hint="eastAsia"/>
                <w:bCs/>
                <w:sz w:val="16"/>
                <w:szCs w:val="16"/>
                <w:lang w:val="en-GB"/>
              </w:rPr>
              <w:t> </w:t>
            </w:r>
            <w:r w:rsidRPr="00FA2554">
              <w:rPr>
                <w:rFonts w:eastAsia="Times New Roman" w:cs="Times New Roman"/>
                <w:bCs/>
                <w:sz w:val="16"/>
                <w:szCs w:val="16"/>
                <w:lang w:val="en-GB"/>
              </w:rPr>
              <w:t>TP to TR IAB EMC immunity requirements</w:t>
            </w:r>
          </w:p>
        </w:tc>
        <w:tc>
          <w:tcPr>
            <w:tcW w:w="708" w:type="dxa"/>
            <w:shd w:val="solid" w:color="FFFFFF" w:fill="auto"/>
          </w:tcPr>
          <w:p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0.1.0</w:t>
            </w:r>
          </w:p>
          <w:p w:rsidR="00FA2554" w:rsidRPr="00FA2554" w:rsidRDefault="00FA2554" w:rsidP="006E6BE4">
            <w:pPr>
              <w:pStyle w:val="TAC"/>
              <w:rPr>
                <w:sz w:val="16"/>
                <w:szCs w:val="16"/>
                <w:lang w:eastAsia="zh-CN"/>
              </w:rPr>
            </w:pPr>
          </w:p>
        </w:tc>
      </w:tr>
      <w:tr w:rsidR="00FA2554" w:rsidRPr="00FA2554" w:rsidTr="007C3863">
        <w:trPr>
          <w:trHeight w:val="2511"/>
        </w:trPr>
        <w:tc>
          <w:tcPr>
            <w:tcW w:w="800" w:type="dxa"/>
            <w:shd w:val="solid" w:color="FFFFFF" w:fill="auto"/>
          </w:tcPr>
          <w:p w:rsidR="00FA2554" w:rsidRPr="00FA2554" w:rsidRDefault="00FA2554" w:rsidP="006E6BE4">
            <w:pPr>
              <w:pStyle w:val="TAC"/>
              <w:rPr>
                <w:sz w:val="16"/>
                <w:szCs w:val="16"/>
                <w:lang w:eastAsia="zh-CN"/>
              </w:rPr>
            </w:pPr>
            <w:r w:rsidRPr="00FA2554">
              <w:rPr>
                <w:rFonts w:hint="eastAsia"/>
                <w:sz w:val="16"/>
                <w:szCs w:val="16"/>
                <w:lang w:eastAsia="zh-CN"/>
              </w:rPr>
              <w:t>2</w:t>
            </w:r>
            <w:r w:rsidRPr="00FA2554">
              <w:rPr>
                <w:sz w:val="16"/>
                <w:szCs w:val="16"/>
                <w:lang w:eastAsia="zh-CN"/>
              </w:rPr>
              <w:t>020-06</w:t>
            </w:r>
          </w:p>
        </w:tc>
        <w:tc>
          <w:tcPr>
            <w:tcW w:w="800" w:type="dxa"/>
            <w:shd w:val="solid" w:color="FFFFFF" w:fill="auto"/>
          </w:tcPr>
          <w:p w:rsidR="00FA2554" w:rsidRPr="00FA2554" w:rsidRDefault="00FA2554" w:rsidP="006E6BE4">
            <w:pPr>
              <w:pStyle w:val="TAC"/>
              <w:rPr>
                <w:sz w:val="16"/>
                <w:szCs w:val="16"/>
                <w:lang w:eastAsia="zh-CN"/>
              </w:rPr>
            </w:pPr>
            <w:r w:rsidRPr="00FA2554">
              <w:rPr>
                <w:sz w:val="16"/>
                <w:szCs w:val="16"/>
                <w:lang w:eastAsia="zh-CN"/>
              </w:rPr>
              <w:t>RAN4#95e</w:t>
            </w:r>
          </w:p>
        </w:tc>
        <w:tc>
          <w:tcPr>
            <w:tcW w:w="952" w:type="dxa"/>
            <w:shd w:val="solid" w:color="FFFFFF" w:fill="auto"/>
          </w:tcPr>
          <w:p w:rsidR="00FA2554" w:rsidRPr="00FA2554" w:rsidRDefault="00FA2554" w:rsidP="006E6BE4">
            <w:pPr>
              <w:pStyle w:val="TAC"/>
              <w:jc w:val="left"/>
              <w:rPr>
                <w:sz w:val="16"/>
                <w:szCs w:val="16"/>
                <w:lang w:eastAsia="zh-CN"/>
              </w:rPr>
            </w:pPr>
            <w:r w:rsidRPr="00FA2554">
              <w:rPr>
                <w:rFonts w:hint="eastAsia"/>
                <w:sz w:val="16"/>
                <w:szCs w:val="16"/>
                <w:lang w:eastAsia="zh-CN"/>
              </w:rPr>
              <w:t>R</w:t>
            </w:r>
            <w:r w:rsidRPr="00FA2554">
              <w:rPr>
                <w:sz w:val="16"/>
                <w:szCs w:val="16"/>
                <w:lang w:eastAsia="zh-CN"/>
              </w:rPr>
              <w:t>4-2006378</w:t>
            </w:r>
          </w:p>
        </w:tc>
        <w:tc>
          <w:tcPr>
            <w:tcW w:w="567" w:type="dxa"/>
            <w:shd w:val="solid" w:color="FFFFFF" w:fill="auto"/>
          </w:tcPr>
          <w:p w:rsidR="00FA2554" w:rsidRPr="00FA2554" w:rsidRDefault="00FA2554" w:rsidP="006E6BE4">
            <w:pPr>
              <w:pStyle w:val="TAL"/>
              <w:rPr>
                <w:sz w:val="16"/>
                <w:szCs w:val="16"/>
              </w:rPr>
            </w:pPr>
          </w:p>
        </w:tc>
        <w:tc>
          <w:tcPr>
            <w:tcW w:w="425" w:type="dxa"/>
            <w:shd w:val="solid" w:color="FFFFFF" w:fill="auto"/>
          </w:tcPr>
          <w:p w:rsidR="00FA2554" w:rsidRPr="00FA2554" w:rsidRDefault="00FA2554" w:rsidP="006E6BE4">
            <w:pPr>
              <w:pStyle w:val="TAR"/>
              <w:rPr>
                <w:sz w:val="16"/>
                <w:szCs w:val="16"/>
              </w:rPr>
            </w:pPr>
          </w:p>
        </w:tc>
        <w:tc>
          <w:tcPr>
            <w:tcW w:w="425" w:type="dxa"/>
            <w:shd w:val="solid" w:color="FFFFFF" w:fill="auto"/>
          </w:tcPr>
          <w:p w:rsidR="00FA2554" w:rsidRPr="00FA2554" w:rsidRDefault="00FA2554" w:rsidP="006E6BE4">
            <w:pPr>
              <w:pStyle w:val="TAC"/>
              <w:rPr>
                <w:sz w:val="16"/>
                <w:szCs w:val="16"/>
                <w:lang w:eastAsia="zh-CN"/>
              </w:rPr>
            </w:pPr>
          </w:p>
        </w:tc>
        <w:tc>
          <w:tcPr>
            <w:tcW w:w="4962" w:type="dxa"/>
            <w:shd w:val="solid" w:color="FFFFFF" w:fill="auto"/>
          </w:tcPr>
          <w:p w:rsidR="00FA2554" w:rsidRPr="00FA2554" w:rsidRDefault="00FA2554" w:rsidP="006E6BE4">
            <w:pPr>
              <w:pStyle w:val="TAL"/>
              <w:rPr>
                <w:sz w:val="16"/>
                <w:szCs w:val="16"/>
                <w:lang w:eastAsia="zh-CN"/>
              </w:rPr>
            </w:pPr>
            <w:r w:rsidRPr="00FA2554">
              <w:rPr>
                <w:rFonts w:hint="eastAsia"/>
                <w:sz w:val="16"/>
                <w:szCs w:val="16"/>
                <w:lang w:eastAsia="zh-CN"/>
              </w:rPr>
              <w:t xml:space="preserve">Updated TR to </w:t>
            </w:r>
            <w:r w:rsidRPr="00FA2554">
              <w:rPr>
                <w:sz w:val="16"/>
                <w:szCs w:val="16"/>
                <w:lang w:eastAsia="zh-CN"/>
              </w:rPr>
              <w:t>incorporate</w:t>
            </w:r>
            <w:r w:rsidRPr="00FA2554">
              <w:rPr>
                <w:rFonts w:hint="eastAsia"/>
                <w:sz w:val="16"/>
                <w:szCs w:val="16"/>
                <w:lang w:eastAsia="zh-CN"/>
              </w:rPr>
              <w:t xml:space="preserve"> below TPs </w:t>
            </w:r>
            <w:r w:rsidRPr="00FA2554">
              <w:rPr>
                <w:sz w:val="16"/>
                <w:szCs w:val="16"/>
                <w:lang w:eastAsia="zh-CN"/>
              </w:rPr>
              <w:t>approved</w:t>
            </w:r>
            <w:r w:rsidRPr="00FA2554">
              <w:rPr>
                <w:rFonts w:hint="eastAsia"/>
                <w:sz w:val="16"/>
                <w:szCs w:val="16"/>
                <w:lang w:eastAsia="zh-CN"/>
              </w:rPr>
              <w:t xml:space="preserve"> during meeting</w:t>
            </w:r>
            <w:r w:rsidRPr="00FA2554">
              <w:rPr>
                <w:sz w:val="16"/>
                <w:szCs w:val="16"/>
                <w:lang w:eastAsia="zh-CN"/>
              </w:rPr>
              <w:t>:</w:t>
            </w:r>
          </w:p>
          <w:p w:rsidR="00FA2554" w:rsidRPr="00FA2554" w:rsidRDefault="00FA2554" w:rsidP="006E6BE4">
            <w:pPr>
              <w:pStyle w:val="TAL"/>
              <w:rPr>
                <w:sz w:val="16"/>
                <w:szCs w:val="16"/>
                <w:lang w:eastAsia="zh-CN"/>
              </w:rPr>
            </w:pPr>
          </w:p>
          <w:p w:rsidR="00FA2554" w:rsidRPr="00FA2554" w:rsidRDefault="00FA2554" w:rsidP="006E6BE4">
            <w:pPr>
              <w:pStyle w:val="TAL"/>
              <w:rPr>
                <w:sz w:val="16"/>
                <w:szCs w:val="16"/>
                <w:lang w:eastAsia="zh-CN"/>
              </w:rPr>
            </w:pPr>
            <w:r w:rsidRPr="00FA2554">
              <w:rPr>
                <w:sz w:val="16"/>
                <w:szCs w:val="16"/>
                <w:lang w:eastAsia="zh-CN"/>
              </w:rPr>
              <w:t>R4-2008768</w:t>
            </w:r>
            <w:r w:rsidRPr="00FA2554">
              <w:rPr>
                <w:sz w:val="16"/>
                <w:szCs w:val="16"/>
                <w:lang w:eastAsia="zh-CN"/>
              </w:rPr>
              <w:tab/>
              <w:t>TP to TR 38.</w:t>
            </w:r>
            <w:r w:rsidRPr="00FA2554">
              <w:rPr>
                <w:rFonts w:hint="eastAsia"/>
                <w:sz w:val="16"/>
                <w:szCs w:val="16"/>
                <w:lang w:eastAsia="zh-CN"/>
              </w:rPr>
              <w:t>809</w:t>
            </w:r>
            <w:r w:rsidRPr="00FA2554">
              <w:rPr>
                <w:sz w:val="16"/>
                <w:szCs w:val="16"/>
                <w:lang w:eastAsia="zh-CN"/>
              </w:rPr>
              <w:t xml:space="preserve"> – Correction of IAB-DU and IAB-MT permutation in </w:t>
            </w:r>
            <w:r>
              <w:rPr>
                <w:sz w:val="16"/>
                <w:szCs w:val="16"/>
                <w:lang w:eastAsia="zh-CN"/>
              </w:rPr>
              <w:t>clause</w:t>
            </w:r>
            <w:r w:rsidRPr="00FA2554">
              <w:rPr>
                <w:sz w:val="16"/>
                <w:szCs w:val="16"/>
                <w:lang w:eastAsia="zh-CN"/>
              </w:rPr>
              <w:t xml:space="preserve"> 4.8.</w:t>
            </w:r>
          </w:p>
          <w:p w:rsidR="00FA2554" w:rsidRPr="00FA2554" w:rsidRDefault="00FA2554" w:rsidP="006E6BE4">
            <w:pPr>
              <w:pStyle w:val="TAL"/>
              <w:rPr>
                <w:sz w:val="16"/>
                <w:szCs w:val="16"/>
                <w:lang w:eastAsia="zh-CN"/>
              </w:rPr>
            </w:pPr>
            <w:r w:rsidRPr="00FA2554">
              <w:rPr>
                <w:sz w:val="16"/>
                <w:szCs w:val="16"/>
                <w:lang w:eastAsia="zh-CN"/>
              </w:rPr>
              <w:t>R4-2008777</w:t>
            </w:r>
            <w:r w:rsidRPr="00FA2554">
              <w:rPr>
                <w:sz w:val="16"/>
                <w:szCs w:val="16"/>
                <w:lang w:eastAsia="zh-CN"/>
              </w:rPr>
              <w:tab/>
              <w:t>TP for TR 38.809: Transmit ON/OFF power</w:t>
            </w:r>
          </w:p>
          <w:p w:rsidR="00FA2554" w:rsidRPr="00FA2554" w:rsidRDefault="00FA2554" w:rsidP="006E6BE4">
            <w:pPr>
              <w:pStyle w:val="TAL"/>
              <w:rPr>
                <w:sz w:val="16"/>
                <w:szCs w:val="16"/>
                <w:lang w:eastAsia="zh-CN"/>
              </w:rPr>
            </w:pPr>
            <w:r w:rsidRPr="00FA2554">
              <w:rPr>
                <w:sz w:val="16"/>
                <w:szCs w:val="16"/>
                <w:lang w:eastAsia="zh-CN"/>
              </w:rPr>
              <w:t>R4-2006274</w:t>
            </w:r>
            <w:r w:rsidRPr="00FA2554">
              <w:rPr>
                <w:sz w:val="16"/>
                <w:szCs w:val="16"/>
                <w:lang w:eastAsia="zh-CN"/>
              </w:rPr>
              <w:tab/>
              <w:t>TP for TR 38.809: IAB-DU Transmitted signal quality</w:t>
            </w:r>
          </w:p>
          <w:p w:rsidR="00FA2554" w:rsidRPr="00FA2554" w:rsidRDefault="00FA2554" w:rsidP="006E6BE4">
            <w:pPr>
              <w:pStyle w:val="TAL"/>
              <w:rPr>
                <w:sz w:val="16"/>
                <w:szCs w:val="16"/>
                <w:lang w:eastAsia="zh-CN"/>
              </w:rPr>
            </w:pPr>
            <w:r w:rsidRPr="00FA2554">
              <w:rPr>
                <w:sz w:val="16"/>
                <w:szCs w:val="16"/>
                <w:lang w:eastAsia="zh-CN"/>
              </w:rPr>
              <w:t>R4-2008787</w:t>
            </w:r>
            <w:r w:rsidRPr="00FA2554">
              <w:rPr>
                <w:sz w:val="16"/>
                <w:szCs w:val="16"/>
                <w:lang w:eastAsia="zh-CN"/>
              </w:rPr>
              <w:tab/>
              <w:t>TP to TR : IAB RX IM requirement (</w:t>
            </w:r>
            <w:r>
              <w:rPr>
                <w:sz w:val="16"/>
                <w:szCs w:val="16"/>
                <w:lang w:eastAsia="zh-CN"/>
              </w:rPr>
              <w:t>clause</w:t>
            </w:r>
            <w:r w:rsidRPr="00FA2554">
              <w:rPr>
                <w:sz w:val="16"/>
                <w:szCs w:val="16"/>
                <w:lang w:eastAsia="zh-CN"/>
              </w:rPr>
              <w:t xml:space="preserve"> 8.7 and 10.8)</w:t>
            </w:r>
          </w:p>
          <w:p w:rsidR="00FA2554" w:rsidRPr="00FA2554" w:rsidRDefault="00FA2554" w:rsidP="006E6BE4">
            <w:pPr>
              <w:pStyle w:val="TAL"/>
              <w:rPr>
                <w:sz w:val="16"/>
                <w:szCs w:val="16"/>
                <w:lang w:eastAsia="zh-CN"/>
              </w:rPr>
            </w:pPr>
            <w:r w:rsidRPr="00FA2554">
              <w:rPr>
                <w:sz w:val="16"/>
                <w:szCs w:val="16"/>
                <w:lang w:eastAsia="zh-CN"/>
              </w:rPr>
              <w:t>R4-2008789</w:t>
            </w:r>
            <w:r w:rsidRPr="00FA2554">
              <w:rPr>
                <w:sz w:val="16"/>
                <w:szCs w:val="16"/>
                <w:lang w:eastAsia="zh-CN"/>
              </w:rPr>
              <w:tab/>
              <w:t>TP to TR: IAB ICS requirement (</w:t>
            </w:r>
            <w:r>
              <w:rPr>
                <w:sz w:val="16"/>
                <w:szCs w:val="16"/>
                <w:lang w:eastAsia="zh-CN"/>
              </w:rPr>
              <w:t>clause</w:t>
            </w:r>
            <w:r w:rsidRPr="00FA2554">
              <w:rPr>
                <w:sz w:val="16"/>
                <w:szCs w:val="16"/>
                <w:lang w:eastAsia="zh-CN"/>
              </w:rPr>
              <w:t xml:space="preserve"> 8.8 and 10.9)</w:t>
            </w:r>
          </w:p>
          <w:p w:rsidR="00FA2554" w:rsidRPr="00FA2554" w:rsidRDefault="00FA2554" w:rsidP="006E6BE4">
            <w:pPr>
              <w:pStyle w:val="TAL"/>
              <w:rPr>
                <w:sz w:val="16"/>
                <w:szCs w:val="16"/>
                <w:lang w:eastAsia="zh-CN"/>
              </w:rPr>
            </w:pPr>
            <w:r w:rsidRPr="00FA2554">
              <w:rPr>
                <w:sz w:val="16"/>
                <w:szCs w:val="16"/>
                <w:lang w:eastAsia="zh-CN"/>
              </w:rPr>
              <w:t>R4-2009062</w:t>
            </w:r>
            <w:r w:rsidRPr="00FA2554">
              <w:rPr>
                <w:sz w:val="16"/>
                <w:szCs w:val="16"/>
                <w:lang w:eastAsia="zh-CN"/>
              </w:rPr>
              <w:tab/>
              <w:t>[IAB RF] TP to TR 38.809 IAB TX IMD</w:t>
            </w:r>
          </w:p>
          <w:p w:rsidR="00FA2554" w:rsidRPr="00FA2554" w:rsidRDefault="00FA2554" w:rsidP="006E6BE4">
            <w:pPr>
              <w:pStyle w:val="TAL"/>
              <w:rPr>
                <w:sz w:val="16"/>
                <w:szCs w:val="16"/>
                <w:lang w:eastAsia="zh-CN"/>
              </w:rPr>
            </w:pPr>
            <w:r w:rsidRPr="00FA2554">
              <w:rPr>
                <w:sz w:val="16"/>
                <w:szCs w:val="16"/>
                <w:lang w:eastAsia="zh-CN"/>
              </w:rPr>
              <w:t>R4-2008730</w:t>
            </w:r>
            <w:r w:rsidRPr="00FA2554">
              <w:rPr>
                <w:sz w:val="16"/>
                <w:szCs w:val="16"/>
                <w:lang w:eastAsia="zh-CN"/>
              </w:rPr>
              <w:tab/>
              <w:t>TP to TR 38.809 on IAB EMC Emissions</w:t>
            </w:r>
          </w:p>
          <w:p w:rsidR="00FA2554" w:rsidRPr="00FA2554" w:rsidRDefault="00FA2554" w:rsidP="006E6BE4">
            <w:pPr>
              <w:pStyle w:val="TAL"/>
              <w:rPr>
                <w:sz w:val="16"/>
                <w:szCs w:val="16"/>
                <w:lang w:eastAsia="zh-CN"/>
              </w:rPr>
            </w:pPr>
            <w:r w:rsidRPr="00FA2554">
              <w:rPr>
                <w:sz w:val="16"/>
                <w:szCs w:val="16"/>
                <w:lang w:eastAsia="zh-CN"/>
              </w:rPr>
              <w:t>R4-2008731</w:t>
            </w:r>
            <w:r w:rsidRPr="00FA2554">
              <w:rPr>
                <w:sz w:val="16"/>
                <w:szCs w:val="16"/>
                <w:lang w:eastAsia="zh-CN"/>
              </w:rPr>
              <w:tab/>
              <w:t>[IAB EMC]TP to TR IAB EMC immunity requirements</w:t>
            </w:r>
          </w:p>
        </w:tc>
        <w:tc>
          <w:tcPr>
            <w:tcW w:w="708" w:type="dxa"/>
            <w:shd w:val="solid" w:color="FFFFFF" w:fill="auto"/>
          </w:tcPr>
          <w:p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0</w:t>
            </w:r>
            <w:r w:rsidRPr="00FA2554">
              <w:rPr>
                <w:sz w:val="16"/>
                <w:szCs w:val="16"/>
                <w:lang w:eastAsia="zh-CN"/>
              </w:rPr>
              <w:t>.2.0</w:t>
            </w:r>
          </w:p>
        </w:tc>
      </w:tr>
      <w:tr w:rsidR="00FA2554" w:rsidRPr="00FA2554" w:rsidTr="007C3863">
        <w:trPr>
          <w:trHeight w:val="3145"/>
        </w:trPr>
        <w:tc>
          <w:tcPr>
            <w:tcW w:w="800" w:type="dxa"/>
            <w:tcBorders>
              <w:bottom w:val="single" w:sz="4" w:space="0" w:color="auto"/>
            </w:tcBorders>
            <w:shd w:val="solid" w:color="FFFFFF" w:fill="auto"/>
          </w:tcPr>
          <w:p w:rsidR="00FA2554" w:rsidRPr="00FA2554" w:rsidRDefault="00FA2554" w:rsidP="006E6BE4">
            <w:pPr>
              <w:pStyle w:val="TAC"/>
              <w:rPr>
                <w:sz w:val="16"/>
                <w:szCs w:val="16"/>
                <w:lang w:eastAsia="zh-CN"/>
              </w:rPr>
            </w:pPr>
            <w:r w:rsidRPr="00FA2554">
              <w:rPr>
                <w:rFonts w:hint="eastAsia"/>
                <w:sz w:val="16"/>
                <w:szCs w:val="16"/>
                <w:lang w:eastAsia="zh-CN"/>
              </w:rPr>
              <w:t>2</w:t>
            </w:r>
            <w:r w:rsidRPr="00FA2554">
              <w:rPr>
                <w:sz w:val="16"/>
                <w:szCs w:val="16"/>
                <w:lang w:eastAsia="zh-CN"/>
              </w:rPr>
              <w:t>020-08</w:t>
            </w:r>
          </w:p>
        </w:tc>
        <w:tc>
          <w:tcPr>
            <w:tcW w:w="800" w:type="dxa"/>
            <w:tcBorders>
              <w:bottom w:val="single" w:sz="4" w:space="0" w:color="auto"/>
            </w:tcBorders>
            <w:shd w:val="solid" w:color="FFFFFF" w:fill="auto"/>
          </w:tcPr>
          <w:p w:rsidR="00FA2554" w:rsidRPr="00FA2554" w:rsidRDefault="00FA2554" w:rsidP="006E6BE4">
            <w:pPr>
              <w:pStyle w:val="TAC"/>
              <w:rPr>
                <w:sz w:val="16"/>
                <w:szCs w:val="16"/>
                <w:lang w:eastAsia="zh-CN"/>
              </w:rPr>
            </w:pPr>
            <w:r w:rsidRPr="00FA2554">
              <w:rPr>
                <w:rFonts w:hint="eastAsia"/>
                <w:sz w:val="16"/>
                <w:szCs w:val="16"/>
                <w:lang w:eastAsia="zh-CN"/>
              </w:rPr>
              <w:t>R</w:t>
            </w:r>
            <w:r w:rsidRPr="00FA2554">
              <w:rPr>
                <w:sz w:val="16"/>
                <w:szCs w:val="16"/>
                <w:lang w:eastAsia="zh-CN"/>
              </w:rPr>
              <w:t>AN4#96e</w:t>
            </w:r>
          </w:p>
        </w:tc>
        <w:tc>
          <w:tcPr>
            <w:tcW w:w="952" w:type="dxa"/>
            <w:shd w:val="solid" w:color="FFFFFF" w:fill="auto"/>
          </w:tcPr>
          <w:p w:rsidR="00FA2554" w:rsidRPr="00FA2554" w:rsidRDefault="00FA2554" w:rsidP="006E6BE4">
            <w:pPr>
              <w:pStyle w:val="TAC"/>
              <w:jc w:val="left"/>
              <w:rPr>
                <w:sz w:val="16"/>
                <w:szCs w:val="16"/>
                <w:lang w:eastAsia="zh-CN"/>
              </w:rPr>
            </w:pPr>
            <w:r w:rsidRPr="00FA2554">
              <w:rPr>
                <w:sz w:val="16"/>
                <w:szCs w:val="16"/>
                <w:lang w:eastAsia="zh-CN"/>
              </w:rPr>
              <w:t>R4-2010223</w:t>
            </w:r>
          </w:p>
        </w:tc>
        <w:tc>
          <w:tcPr>
            <w:tcW w:w="567" w:type="dxa"/>
            <w:shd w:val="solid" w:color="FFFFFF" w:fill="auto"/>
          </w:tcPr>
          <w:p w:rsidR="00FA2554" w:rsidRPr="00FA2554" w:rsidRDefault="00FA2554" w:rsidP="006E6BE4">
            <w:pPr>
              <w:pStyle w:val="TAL"/>
              <w:rPr>
                <w:sz w:val="16"/>
                <w:szCs w:val="16"/>
              </w:rPr>
            </w:pPr>
          </w:p>
        </w:tc>
        <w:tc>
          <w:tcPr>
            <w:tcW w:w="425" w:type="dxa"/>
            <w:shd w:val="solid" w:color="FFFFFF" w:fill="auto"/>
          </w:tcPr>
          <w:p w:rsidR="00FA2554" w:rsidRPr="00FA2554" w:rsidRDefault="00FA2554" w:rsidP="006E6BE4">
            <w:pPr>
              <w:pStyle w:val="TAR"/>
              <w:rPr>
                <w:sz w:val="16"/>
                <w:szCs w:val="16"/>
              </w:rPr>
            </w:pPr>
          </w:p>
        </w:tc>
        <w:tc>
          <w:tcPr>
            <w:tcW w:w="425" w:type="dxa"/>
            <w:shd w:val="solid" w:color="FFFFFF" w:fill="auto"/>
          </w:tcPr>
          <w:p w:rsidR="00FA2554" w:rsidRPr="00FA2554" w:rsidRDefault="00FA2554" w:rsidP="006E6BE4">
            <w:pPr>
              <w:pStyle w:val="TAC"/>
              <w:rPr>
                <w:sz w:val="16"/>
                <w:szCs w:val="16"/>
                <w:lang w:eastAsia="zh-CN"/>
              </w:rPr>
            </w:pPr>
          </w:p>
        </w:tc>
        <w:tc>
          <w:tcPr>
            <w:tcW w:w="4962" w:type="dxa"/>
            <w:shd w:val="solid" w:color="FFFFFF" w:fill="auto"/>
          </w:tcPr>
          <w:p w:rsidR="00FA2554" w:rsidRPr="00FA2554" w:rsidRDefault="00FA2554" w:rsidP="006E6BE4">
            <w:pPr>
              <w:pStyle w:val="TAL"/>
              <w:rPr>
                <w:sz w:val="16"/>
                <w:szCs w:val="16"/>
                <w:lang w:eastAsia="zh-CN"/>
              </w:rPr>
            </w:pPr>
            <w:r w:rsidRPr="00FA2554">
              <w:rPr>
                <w:sz w:val="16"/>
                <w:szCs w:val="16"/>
                <w:lang w:eastAsia="zh-CN"/>
              </w:rPr>
              <w:t>Updated TR to incorporate below TPs approved during meeting:</w:t>
            </w:r>
          </w:p>
          <w:p w:rsidR="00FA2554" w:rsidRPr="00FA2554" w:rsidRDefault="00FA2554" w:rsidP="006E6BE4">
            <w:pPr>
              <w:pStyle w:val="TAL"/>
              <w:rPr>
                <w:sz w:val="16"/>
                <w:szCs w:val="16"/>
                <w:lang w:eastAsia="zh-CN"/>
              </w:rPr>
            </w:pPr>
          </w:p>
          <w:p w:rsidR="00FA2554" w:rsidRPr="00FA2554" w:rsidRDefault="00FA2554" w:rsidP="006E6BE4">
            <w:pPr>
              <w:pStyle w:val="TAL"/>
              <w:rPr>
                <w:sz w:val="16"/>
                <w:szCs w:val="16"/>
                <w:lang w:eastAsia="zh-CN"/>
              </w:rPr>
            </w:pPr>
            <w:r w:rsidRPr="00FA2554">
              <w:rPr>
                <w:sz w:val="16"/>
                <w:szCs w:val="16"/>
                <w:lang w:eastAsia="zh-CN"/>
              </w:rPr>
              <w:t>R4-2010146</w:t>
            </w:r>
            <w:r w:rsidRPr="00FA2554">
              <w:rPr>
                <w:sz w:val="16"/>
                <w:szCs w:val="16"/>
                <w:lang w:eastAsia="zh-CN"/>
              </w:rPr>
              <w:tab/>
              <w:t>TP for TR38.809: IAB co-existence simulation</w:t>
            </w:r>
          </w:p>
          <w:p w:rsidR="00FA2554" w:rsidRPr="00FA2554" w:rsidRDefault="00FA2554" w:rsidP="006E6BE4">
            <w:pPr>
              <w:pStyle w:val="TAL"/>
              <w:rPr>
                <w:sz w:val="16"/>
                <w:szCs w:val="16"/>
                <w:lang w:eastAsia="zh-CN"/>
              </w:rPr>
            </w:pPr>
            <w:r w:rsidRPr="00FA2554">
              <w:rPr>
                <w:sz w:val="16"/>
                <w:szCs w:val="16"/>
                <w:lang w:eastAsia="zh-CN"/>
              </w:rPr>
              <w:t>R4-2012617</w:t>
            </w:r>
            <w:r w:rsidRPr="00FA2554">
              <w:rPr>
                <w:sz w:val="16"/>
                <w:szCs w:val="16"/>
                <w:lang w:eastAsia="zh-CN"/>
              </w:rPr>
              <w:tab/>
            </w:r>
            <w:r w:rsidRPr="00FA2554">
              <w:rPr>
                <w:rFonts w:hint="eastAsia"/>
                <w:sz w:val="16"/>
                <w:szCs w:val="16"/>
                <w:lang w:eastAsia="zh-CN"/>
              </w:rPr>
              <w:t xml:space="preserve">TP for </w:t>
            </w:r>
            <w:r w:rsidRPr="00FA2554">
              <w:rPr>
                <w:sz w:val="16"/>
                <w:szCs w:val="16"/>
                <w:lang w:eastAsia="zh-CN"/>
              </w:rPr>
              <w:t>TR 38.809</w:t>
            </w:r>
            <w:r w:rsidRPr="00FA2554">
              <w:rPr>
                <w:rFonts w:hint="eastAsia"/>
                <w:sz w:val="16"/>
                <w:szCs w:val="16"/>
                <w:lang w:eastAsia="zh-CN"/>
              </w:rPr>
              <w:t>: IAB-MT Pcmax and power control</w:t>
            </w:r>
          </w:p>
          <w:p w:rsidR="00FA2554" w:rsidRPr="00FA2554" w:rsidRDefault="00FA2554" w:rsidP="006E6BE4">
            <w:pPr>
              <w:pStyle w:val="TAL"/>
              <w:rPr>
                <w:sz w:val="16"/>
                <w:szCs w:val="16"/>
                <w:lang w:eastAsia="zh-CN"/>
              </w:rPr>
            </w:pPr>
            <w:r w:rsidRPr="00FA2554">
              <w:rPr>
                <w:sz w:val="16"/>
                <w:szCs w:val="16"/>
                <w:lang w:eastAsia="zh-CN"/>
              </w:rPr>
              <w:t>R4-2012619</w:t>
            </w:r>
            <w:r w:rsidRPr="00FA2554">
              <w:rPr>
                <w:sz w:val="16"/>
                <w:szCs w:val="16"/>
                <w:lang w:eastAsia="zh-CN"/>
              </w:rPr>
              <w:tab/>
              <w:t>TP to TR 38.809 Completing IAB-MT power related requirements</w:t>
            </w:r>
          </w:p>
          <w:p w:rsidR="00FA2554" w:rsidRPr="00FA2554" w:rsidRDefault="00FA2554" w:rsidP="006E6BE4">
            <w:pPr>
              <w:pStyle w:val="TAL"/>
              <w:rPr>
                <w:sz w:val="16"/>
                <w:szCs w:val="16"/>
                <w:lang w:eastAsia="zh-CN"/>
              </w:rPr>
            </w:pPr>
            <w:r w:rsidRPr="00FA2554">
              <w:rPr>
                <w:sz w:val="16"/>
                <w:szCs w:val="16"/>
                <w:lang w:eastAsia="zh-CN"/>
              </w:rPr>
              <w:t>R4-2012623</w:t>
            </w:r>
            <w:r w:rsidRPr="00FA2554">
              <w:rPr>
                <w:sz w:val="16"/>
                <w:szCs w:val="16"/>
                <w:lang w:eastAsia="zh-CN"/>
              </w:rPr>
              <w:tab/>
              <w:t>TP for TR 38.809: IAB-MT Transmit signal quality</w:t>
            </w:r>
          </w:p>
          <w:p w:rsidR="00FA2554" w:rsidRPr="00FA2554" w:rsidRDefault="00FA2554" w:rsidP="006E6BE4">
            <w:pPr>
              <w:pStyle w:val="TAL"/>
              <w:rPr>
                <w:sz w:val="16"/>
                <w:szCs w:val="16"/>
                <w:lang w:eastAsia="zh-CN"/>
              </w:rPr>
            </w:pPr>
            <w:r w:rsidRPr="00FA2554">
              <w:rPr>
                <w:sz w:val="16"/>
                <w:szCs w:val="16"/>
                <w:lang w:eastAsia="zh-CN"/>
              </w:rPr>
              <w:t>R4-2012625</w:t>
            </w:r>
            <w:r w:rsidRPr="00FA2554">
              <w:rPr>
                <w:sz w:val="16"/>
                <w:szCs w:val="16"/>
                <w:lang w:eastAsia="zh-CN"/>
              </w:rPr>
              <w:tab/>
              <w:t>TP to TR 38.809 IAB-MT unwanted emission requirements</w:t>
            </w:r>
          </w:p>
          <w:p w:rsidR="00FA2554" w:rsidRPr="00FA2554" w:rsidRDefault="00FA2554" w:rsidP="006E6BE4">
            <w:pPr>
              <w:pStyle w:val="TAL"/>
              <w:rPr>
                <w:sz w:val="16"/>
                <w:szCs w:val="16"/>
                <w:lang w:eastAsia="zh-CN"/>
              </w:rPr>
            </w:pPr>
            <w:r w:rsidRPr="00FA2554">
              <w:rPr>
                <w:sz w:val="16"/>
                <w:szCs w:val="16"/>
                <w:lang w:eastAsia="zh-CN"/>
              </w:rPr>
              <w:t>R4-2010148</w:t>
            </w:r>
            <w:r w:rsidRPr="00FA2554">
              <w:rPr>
                <w:sz w:val="16"/>
                <w:szCs w:val="16"/>
                <w:lang w:eastAsia="zh-CN"/>
              </w:rPr>
              <w:tab/>
              <w:t>TP for TR38.809: conclusion on  IAB-MT BC requirement</w:t>
            </w:r>
          </w:p>
          <w:p w:rsidR="00FA2554" w:rsidRPr="00FA2554" w:rsidRDefault="00FA2554" w:rsidP="006E6BE4">
            <w:pPr>
              <w:pStyle w:val="TAL"/>
              <w:rPr>
                <w:sz w:val="16"/>
                <w:szCs w:val="16"/>
                <w:lang w:eastAsia="zh-CN"/>
              </w:rPr>
            </w:pPr>
            <w:r w:rsidRPr="00FA2554">
              <w:rPr>
                <w:sz w:val="16"/>
                <w:szCs w:val="16"/>
                <w:lang w:eastAsia="zh-CN"/>
              </w:rPr>
              <w:t>R4-2012629</w:t>
            </w:r>
            <w:r w:rsidRPr="00FA2554">
              <w:rPr>
                <w:sz w:val="16"/>
                <w:szCs w:val="16"/>
                <w:lang w:eastAsia="zh-CN"/>
              </w:rPr>
              <w:tab/>
              <w:t>TP to TR 38.809 -IAB RX sensitivity</w:t>
            </w:r>
          </w:p>
          <w:p w:rsidR="00FA2554" w:rsidRPr="00FA2554" w:rsidRDefault="00FA2554" w:rsidP="006E6BE4">
            <w:pPr>
              <w:pStyle w:val="TAL"/>
              <w:rPr>
                <w:sz w:val="16"/>
                <w:szCs w:val="16"/>
                <w:lang w:eastAsia="zh-CN"/>
              </w:rPr>
            </w:pPr>
            <w:r w:rsidRPr="00FA2554">
              <w:rPr>
                <w:sz w:val="16"/>
                <w:szCs w:val="16"/>
                <w:lang w:eastAsia="zh-CN"/>
              </w:rPr>
              <w:t>R4-2012632</w:t>
            </w:r>
            <w:r w:rsidRPr="00FA2554">
              <w:rPr>
                <w:sz w:val="16"/>
                <w:szCs w:val="16"/>
                <w:lang w:eastAsia="zh-CN"/>
              </w:rPr>
              <w:tab/>
              <w:t>TP to TR 38.809: ACS and IBB</w:t>
            </w:r>
          </w:p>
          <w:p w:rsidR="00FA2554" w:rsidRPr="00FA2554" w:rsidRDefault="00FA2554" w:rsidP="006E6BE4">
            <w:pPr>
              <w:pStyle w:val="TAL"/>
              <w:rPr>
                <w:sz w:val="16"/>
                <w:szCs w:val="16"/>
                <w:lang w:eastAsia="zh-CN"/>
              </w:rPr>
            </w:pPr>
            <w:r w:rsidRPr="00FA2554">
              <w:rPr>
                <w:sz w:val="16"/>
                <w:szCs w:val="16"/>
                <w:lang w:eastAsia="zh-CN"/>
              </w:rPr>
              <w:t>R4-2012756</w:t>
            </w:r>
            <w:r w:rsidRPr="00FA2554">
              <w:rPr>
                <w:sz w:val="16"/>
                <w:szCs w:val="16"/>
                <w:lang w:eastAsia="zh-CN"/>
              </w:rPr>
              <w:tab/>
              <w:t>TP to TR 38.809 IAB-MT RX IMD</w:t>
            </w:r>
          </w:p>
          <w:p w:rsidR="00FA2554" w:rsidRPr="00FA2554" w:rsidRDefault="00FA2554" w:rsidP="006E6BE4">
            <w:pPr>
              <w:pStyle w:val="TAL"/>
              <w:rPr>
                <w:sz w:val="16"/>
                <w:szCs w:val="16"/>
                <w:lang w:eastAsia="zh-CN"/>
              </w:rPr>
            </w:pPr>
            <w:r w:rsidRPr="00FA2554">
              <w:rPr>
                <w:sz w:val="16"/>
                <w:szCs w:val="16"/>
                <w:lang w:eastAsia="zh-CN"/>
              </w:rPr>
              <w:t>R4-2012634</w:t>
            </w:r>
            <w:r w:rsidRPr="00FA2554">
              <w:rPr>
                <w:sz w:val="16"/>
                <w:szCs w:val="16"/>
                <w:lang w:eastAsia="zh-CN"/>
              </w:rPr>
              <w:tab/>
              <w:t>TP to TR 38.809: RX spurious</w:t>
            </w:r>
          </w:p>
          <w:p w:rsidR="00FA2554" w:rsidRPr="00FA2554" w:rsidRDefault="00FA2554" w:rsidP="006E6BE4">
            <w:pPr>
              <w:pStyle w:val="TAL"/>
              <w:rPr>
                <w:sz w:val="16"/>
                <w:szCs w:val="16"/>
                <w:lang w:eastAsia="zh-CN"/>
              </w:rPr>
            </w:pPr>
            <w:r w:rsidRPr="00FA2554">
              <w:rPr>
                <w:sz w:val="16"/>
                <w:szCs w:val="16"/>
                <w:lang w:eastAsia="zh-CN"/>
              </w:rPr>
              <w:t>R4-2012637</w:t>
            </w:r>
            <w:r w:rsidRPr="00FA2554">
              <w:rPr>
                <w:sz w:val="16"/>
                <w:szCs w:val="16"/>
                <w:lang w:eastAsia="zh-CN"/>
              </w:rPr>
              <w:tab/>
              <w:t>TP to TR 38.809 on IAB EMC emission requirements</w:t>
            </w:r>
          </w:p>
        </w:tc>
        <w:tc>
          <w:tcPr>
            <w:tcW w:w="708" w:type="dxa"/>
            <w:shd w:val="solid" w:color="FFFFFF" w:fill="auto"/>
          </w:tcPr>
          <w:p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0</w:t>
            </w:r>
            <w:r w:rsidRPr="00FA2554">
              <w:rPr>
                <w:sz w:val="16"/>
                <w:szCs w:val="16"/>
                <w:lang w:eastAsia="zh-CN"/>
              </w:rPr>
              <w:t>.3.0</w:t>
            </w:r>
          </w:p>
        </w:tc>
      </w:tr>
      <w:tr w:rsidR="00FA2554" w:rsidRPr="00FA2554" w:rsidTr="007C3863">
        <w:trPr>
          <w:trHeight w:val="240"/>
        </w:trPr>
        <w:tc>
          <w:tcPr>
            <w:tcW w:w="800" w:type="dxa"/>
            <w:tcBorders>
              <w:top w:val="single" w:sz="4" w:space="0" w:color="auto"/>
              <w:left w:val="single" w:sz="4" w:space="0" w:color="auto"/>
              <w:bottom w:val="nil"/>
              <w:right w:val="single" w:sz="4" w:space="0" w:color="auto"/>
            </w:tcBorders>
            <w:shd w:val="solid" w:color="FFFFFF" w:fill="auto"/>
          </w:tcPr>
          <w:p w:rsidR="00FA2554" w:rsidRPr="00FA2554" w:rsidRDefault="00FA2554" w:rsidP="006E6BE4">
            <w:pPr>
              <w:pStyle w:val="TAC"/>
              <w:rPr>
                <w:sz w:val="16"/>
                <w:szCs w:val="16"/>
                <w:lang w:eastAsia="zh-CN"/>
              </w:rPr>
            </w:pPr>
            <w:r w:rsidRPr="00FA2554">
              <w:rPr>
                <w:rFonts w:hint="eastAsia"/>
                <w:sz w:val="16"/>
                <w:szCs w:val="16"/>
                <w:lang w:eastAsia="zh-CN"/>
              </w:rPr>
              <w:t>2</w:t>
            </w:r>
            <w:r w:rsidRPr="00FA2554">
              <w:rPr>
                <w:sz w:val="16"/>
                <w:szCs w:val="16"/>
                <w:lang w:eastAsia="zh-CN"/>
              </w:rPr>
              <w:t>020-09</w:t>
            </w:r>
          </w:p>
        </w:tc>
        <w:tc>
          <w:tcPr>
            <w:tcW w:w="800" w:type="dxa"/>
            <w:tcBorders>
              <w:top w:val="single" w:sz="4" w:space="0" w:color="auto"/>
              <w:left w:val="single" w:sz="4" w:space="0" w:color="auto"/>
              <w:bottom w:val="nil"/>
              <w:right w:val="single" w:sz="4" w:space="0" w:color="auto"/>
            </w:tcBorders>
            <w:shd w:val="solid" w:color="FFFFFF" w:fill="auto"/>
          </w:tcPr>
          <w:p w:rsidR="00FA2554" w:rsidRPr="00FA2554" w:rsidRDefault="00FA2554" w:rsidP="006E6BE4">
            <w:pPr>
              <w:pStyle w:val="TAC"/>
              <w:rPr>
                <w:sz w:val="16"/>
                <w:szCs w:val="16"/>
                <w:lang w:eastAsia="zh-CN"/>
              </w:rPr>
            </w:pPr>
            <w:r w:rsidRPr="00FA2554">
              <w:rPr>
                <w:sz w:val="16"/>
                <w:szCs w:val="16"/>
                <w:lang w:eastAsia="zh-CN"/>
              </w:rPr>
              <w:t>RAN#89e</w:t>
            </w:r>
          </w:p>
        </w:tc>
        <w:tc>
          <w:tcPr>
            <w:tcW w:w="952" w:type="dxa"/>
            <w:tcBorders>
              <w:left w:val="single" w:sz="4" w:space="0" w:color="auto"/>
            </w:tcBorders>
            <w:shd w:val="solid" w:color="FFFFFF" w:fill="auto"/>
          </w:tcPr>
          <w:p w:rsidR="00FA2554" w:rsidRPr="00FA2554" w:rsidRDefault="00FA2554" w:rsidP="006E6BE4">
            <w:pPr>
              <w:pStyle w:val="TAC"/>
              <w:jc w:val="left"/>
              <w:rPr>
                <w:sz w:val="16"/>
                <w:szCs w:val="16"/>
                <w:lang w:eastAsia="zh-CN"/>
              </w:rPr>
            </w:pPr>
            <w:r w:rsidRPr="00FA2554">
              <w:rPr>
                <w:rFonts w:hint="eastAsia"/>
                <w:sz w:val="16"/>
                <w:szCs w:val="16"/>
                <w:lang w:eastAsia="zh-CN"/>
              </w:rPr>
              <w:t>R</w:t>
            </w:r>
            <w:r w:rsidRPr="00FA2554">
              <w:rPr>
                <w:sz w:val="16"/>
                <w:szCs w:val="16"/>
                <w:lang w:eastAsia="zh-CN"/>
              </w:rPr>
              <w:t>P-201638</w:t>
            </w:r>
          </w:p>
        </w:tc>
        <w:tc>
          <w:tcPr>
            <w:tcW w:w="567" w:type="dxa"/>
            <w:shd w:val="solid" w:color="FFFFFF" w:fill="auto"/>
          </w:tcPr>
          <w:p w:rsidR="00FA2554" w:rsidRPr="00FA2554" w:rsidRDefault="00FA2554" w:rsidP="006E6BE4">
            <w:pPr>
              <w:pStyle w:val="TAL"/>
              <w:rPr>
                <w:sz w:val="16"/>
                <w:szCs w:val="16"/>
              </w:rPr>
            </w:pPr>
          </w:p>
        </w:tc>
        <w:tc>
          <w:tcPr>
            <w:tcW w:w="425" w:type="dxa"/>
            <w:shd w:val="solid" w:color="FFFFFF" w:fill="auto"/>
          </w:tcPr>
          <w:p w:rsidR="00FA2554" w:rsidRPr="00FA2554" w:rsidRDefault="00FA2554" w:rsidP="006E6BE4">
            <w:pPr>
              <w:pStyle w:val="TAR"/>
              <w:rPr>
                <w:sz w:val="16"/>
                <w:szCs w:val="16"/>
              </w:rPr>
            </w:pPr>
          </w:p>
        </w:tc>
        <w:tc>
          <w:tcPr>
            <w:tcW w:w="425" w:type="dxa"/>
            <w:shd w:val="solid" w:color="FFFFFF" w:fill="auto"/>
          </w:tcPr>
          <w:p w:rsidR="00FA2554" w:rsidRPr="00FA2554" w:rsidRDefault="00FA2554" w:rsidP="006E6BE4">
            <w:pPr>
              <w:pStyle w:val="TAC"/>
              <w:rPr>
                <w:sz w:val="16"/>
                <w:szCs w:val="16"/>
                <w:lang w:eastAsia="zh-CN"/>
              </w:rPr>
            </w:pPr>
          </w:p>
        </w:tc>
        <w:tc>
          <w:tcPr>
            <w:tcW w:w="4962" w:type="dxa"/>
            <w:shd w:val="solid" w:color="FFFFFF" w:fill="auto"/>
          </w:tcPr>
          <w:p w:rsidR="00FA2554" w:rsidRPr="00FA2554" w:rsidRDefault="00FA2554" w:rsidP="006E6BE4">
            <w:pPr>
              <w:pStyle w:val="TAL"/>
              <w:rPr>
                <w:sz w:val="16"/>
                <w:szCs w:val="16"/>
                <w:lang w:eastAsia="zh-CN"/>
              </w:rPr>
            </w:pPr>
            <w:r w:rsidRPr="00FA2554">
              <w:rPr>
                <w:sz w:val="16"/>
                <w:szCs w:val="16"/>
                <w:lang w:eastAsia="zh-CN"/>
              </w:rPr>
              <w:t>Editorial update</w:t>
            </w:r>
          </w:p>
          <w:p w:rsidR="00FA2554" w:rsidRPr="00FA2554" w:rsidRDefault="00FA2554" w:rsidP="006E6BE4">
            <w:pPr>
              <w:pStyle w:val="TAL"/>
              <w:rPr>
                <w:sz w:val="16"/>
                <w:szCs w:val="16"/>
                <w:lang w:eastAsia="zh-CN"/>
              </w:rPr>
            </w:pPr>
            <w:r w:rsidRPr="00FA2554">
              <w:rPr>
                <w:sz w:val="16"/>
                <w:szCs w:val="16"/>
                <w:lang w:eastAsia="zh-CN"/>
              </w:rPr>
              <w:t xml:space="preserve">Present to RAN-P for approval </w:t>
            </w:r>
          </w:p>
        </w:tc>
        <w:tc>
          <w:tcPr>
            <w:tcW w:w="708" w:type="dxa"/>
            <w:shd w:val="solid" w:color="FFFFFF" w:fill="auto"/>
          </w:tcPr>
          <w:p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1</w:t>
            </w:r>
            <w:r w:rsidRPr="00FA2554">
              <w:rPr>
                <w:sz w:val="16"/>
                <w:szCs w:val="16"/>
                <w:lang w:eastAsia="zh-CN"/>
              </w:rPr>
              <w:t>.0.0</w:t>
            </w:r>
          </w:p>
        </w:tc>
      </w:tr>
      <w:tr w:rsidR="00FA2554" w:rsidRPr="00FA2554" w:rsidTr="007C3863">
        <w:trPr>
          <w:trHeight w:val="240"/>
        </w:trPr>
        <w:tc>
          <w:tcPr>
            <w:tcW w:w="800" w:type="dxa"/>
            <w:tcBorders>
              <w:top w:val="nil"/>
              <w:left w:val="single" w:sz="4" w:space="0" w:color="auto"/>
              <w:bottom w:val="single" w:sz="4" w:space="0" w:color="auto"/>
              <w:right w:val="single" w:sz="4" w:space="0" w:color="auto"/>
            </w:tcBorders>
            <w:shd w:val="solid" w:color="FFFFFF" w:fill="auto"/>
          </w:tcPr>
          <w:p w:rsidR="00FA2554" w:rsidRPr="00FA2554" w:rsidRDefault="00FA2554" w:rsidP="006E6BE4">
            <w:pPr>
              <w:pStyle w:val="TAC"/>
              <w:rPr>
                <w:sz w:val="16"/>
                <w:szCs w:val="16"/>
                <w:lang w:eastAsia="zh-CN"/>
              </w:rPr>
            </w:pPr>
          </w:p>
        </w:tc>
        <w:tc>
          <w:tcPr>
            <w:tcW w:w="800" w:type="dxa"/>
            <w:tcBorders>
              <w:top w:val="nil"/>
              <w:left w:val="single" w:sz="4" w:space="0" w:color="auto"/>
              <w:bottom w:val="single" w:sz="4" w:space="0" w:color="auto"/>
              <w:right w:val="single" w:sz="4" w:space="0" w:color="auto"/>
            </w:tcBorders>
            <w:shd w:val="solid" w:color="FFFFFF" w:fill="auto"/>
          </w:tcPr>
          <w:p w:rsidR="00FA2554" w:rsidRPr="00FA2554" w:rsidRDefault="00FA2554" w:rsidP="006E6BE4">
            <w:pPr>
              <w:pStyle w:val="TAC"/>
              <w:rPr>
                <w:sz w:val="16"/>
                <w:szCs w:val="16"/>
                <w:lang w:eastAsia="zh-CN"/>
              </w:rPr>
            </w:pPr>
          </w:p>
        </w:tc>
        <w:tc>
          <w:tcPr>
            <w:tcW w:w="952" w:type="dxa"/>
            <w:tcBorders>
              <w:left w:val="single" w:sz="4" w:space="0" w:color="auto"/>
            </w:tcBorders>
            <w:shd w:val="solid" w:color="FFFFFF" w:fill="auto"/>
          </w:tcPr>
          <w:p w:rsidR="00FA2554" w:rsidRPr="00FA2554" w:rsidRDefault="00FA2554" w:rsidP="006E6BE4">
            <w:pPr>
              <w:pStyle w:val="TAC"/>
              <w:jc w:val="left"/>
              <w:rPr>
                <w:sz w:val="16"/>
                <w:szCs w:val="16"/>
                <w:lang w:eastAsia="zh-CN"/>
              </w:rPr>
            </w:pPr>
            <w:r w:rsidRPr="00FA2554">
              <w:rPr>
                <w:rFonts w:hint="eastAsia"/>
                <w:sz w:val="16"/>
                <w:szCs w:val="16"/>
                <w:lang w:eastAsia="zh-CN"/>
              </w:rPr>
              <w:t>R</w:t>
            </w:r>
            <w:r w:rsidRPr="00FA2554">
              <w:rPr>
                <w:sz w:val="16"/>
                <w:szCs w:val="16"/>
                <w:lang w:eastAsia="zh-CN"/>
              </w:rPr>
              <w:t>P-201980</w:t>
            </w:r>
          </w:p>
        </w:tc>
        <w:tc>
          <w:tcPr>
            <w:tcW w:w="567" w:type="dxa"/>
            <w:shd w:val="solid" w:color="FFFFFF" w:fill="auto"/>
          </w:tcPr>
          <w:p w:rsidR="00FA2554" w:rsidRPr="00FA2554" w:rsidRDefault="00FA2554" w:rsidP="006E6BE4">
            <w:pPr>
              <w:pStyle w:val="TAL"/>
              <w:rPr>
                <w:sz w:val="16"/>
                <w:szCs w:val="16"/>
              </w:rPr>
            </w:pPr>
          </w:p>
        </w:tc>
        <w:tc>
          <w:tcPr>
            <w:tcW w:w="425" w:type="dxa"/>
            <w:shd w:val="solid" w:color="FFFFFF" w:fill="auto"/>
          </w:tcPr>
          <w:p w:rsidR="00FA2554" w:rsidRPr="00FA2554" w:rsidRDefault="00FA2554" w:rsidP="006E6BE4">
            <w:pPr>
              <w:pStyle w:val="TAR"/>
              <w:rPr>
                <w:sz w:val="16"/>
                <w:szCs w:val="16"/>
              </w:rPr>
            </w:pPr>
          </w:p>
        </w:tc>
        <w:tc>
          <w:tcPr>
            <w:tcW w:w="425" w:type="dxa"/>
            <w:shd w:val="solid" w:color="FFFFFF" w:fill="auto"/>
          </w:tcPr>
          <w:p w:rsidR="00FA2554" w:rsidRPr="00FA2554" w:rsidRDefault="00FA2554" w:rsidP="006E6BE4">
            <w:pPr>
              <w:pStyle w:val="TAC"/>
              <w:rPr>
                <w:sz w:val="16"/>
                <w:szCs w:val="16"/>
                <w:lang w:eastAsia="zh-CN"/>
              </w:rPr>
            </w:pPr>
          </w:p>
        </w:tc>
        <w:tc>
          <w:tcPr>
            <w:tcW w:w="4962" w:type="dxa"/>
            <w:shd w:val="solid" w:color="FFFFFF" w:fill="auto"/>
          </w:tcPr>
          <w:p w:rsidR="00FA2554" w:rsidRPr="00FA2554" w:rsidRDefault="00FA2554" w:rsidP="006E6BE4">
            <w:pPr>
              <w:pStyle w:val="TAL"/>
              <w:rPr>
                <w:sz w:val="16"/>
                <w:szCs w:val="16"/>
                <w:lang w:eastAsia="zh-CN"/>
              </w:rPr>
            </w:pPr>
            <w:r w:rsidRPr="00FA2554">
              <w:rPr>
                <w:sz w:val="16"/>
                <w:szCs w:val="16"/>
                <w:lang w:eastAsia="zh-CN"/>
              </w:rPr>
              <w:t>Further editorial update on:</w:t>
            </w:r>
          </w:p>
          <w:p w:rsidR="00FA2554" w:rsidRPr="00FA2554" w:rsidRDefault="00FA2554" w:rsidP="006E6BE4">
            <w:pPr>
              <w:pStyle w:val="TAL"/>
              <w:rPr>
                <w:sz w:val="16"/>
                <w:szCs w:val="16"/>
                <w:lang w:eastAsia="zh-CN"/>
              </w:rPr>
            </w:pPr>
            <w:r w:rsidRPr="00FA2554">
              <w:rPr>
                <w:sz w:val="16"/>
                <w:szCs w:val="16"/>
                <w:lang w:eastAsia="zh-CN"/>
              </w:rPr>
              <w:t xml:space="preserve">  Symbol and abbreviation</w:t>
            </w:r>
          </w:p>
          <w:p w:rsidR="00FA2554" w:rsidRPr="00FA2554" w:rsidRDefault="00FA2554" w:rsidP="006E6BE4">
            <w:pPr>
              <w:pStyle w:val="TAL"/>
              <w:rPr>
                <w:sz w:val="16"/>
                <w:szCs w:val="16"/>
                <w:lang w:eastAsia="zh-CN"/>
              </w:rPr>
            </w:pPr>
            <w:r w:rsidRPr="00FA2554">
              <w:rPr>
                <w:sz w:val="16"/>
                <w:szCs w:val="16"/>
                <w:lang w:eastAsia="zh-CN"/>
              </w:rPr>
              <w:t xml:space="preserve">  Reference </w:t>
            </w:r>
          </w:p>
          <w:p w:rsidR="00FA2554" w:rsidRPr="00FA2554" w:rsidRDefault="00FA2554" w:rsidP="006E6BE4">
            <w:pPr>
              <w:pStyle w:val="TAL"/>
              <w:rPr>
                <w:sz w:val="16"/>
                <w:szCs w:val="16"/>
                <w:lang w:eastAsia="zh-CN"/>
              </w:rPr>
            </w:pPr>
            <w:r w:rsidRPr="00FA2554">
              <w:rPr>
                <w:sz w:val="16"/>
                <w:szCs w:val="16"/>
                <w:lang w:eastAsia="zh-CN"/>
              </w:rPr>
              <w:t xml:space="preserve"> Clean up for empty clause </w:t>
            </w:r>
          </w:p>
        </w:tc>
        <w:tc>
          <w:tcPr>
            <w:tcW w:w="708" w:type="dxa"/>
            <w:shd w:val="solid" w:color="FFFFFF" w:fill="auto"/>
          </w:tcPr>
          <w:p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1</w:t>
            </w:r>
            <w:r w:rsidRPr="00FA2554">
              <w:rPr>
                <w:sz w:val="16"/>
                <w:szCs w:val="16"/>
                <w:lang w:eastAsia="zh-CN"/>
              </w:rPr>
              <w:t>.0.1</w:t>
            </w:r>
          </w:p>
        </w:tc>
      </w:tr>
      <w:tr w:rsidR="00FA2554" w:rsidRPr="006B0D02" w:rsidTr="007C3863">
        <w:trPr>
          <w:trHeight w:val="240"/>
        </w:trPr>
        <w:tc>
          <w:tcPr>
            <w:tcW w:w="800" w:type="dxa"/>
            <w:tcBorders>
              <w:top w:val="single" w:sz="4" w:space="0" w:color="auto"/>
              <w:left w:val="single" w:sz="4" w:space="0" w:color="auto"/>
              <w:bottom w:val="single" w:sz="4" w:space="0" w:color="auto"/>
              <w:right w:val="single" w:sz="4" w:space="0" w:color="auto"/>
            </w:tcBorders>
            <w:shd w:val="solid" w:color="FFFFFF" w:fill="auto"/>
          </w:tcPr>
          <w:p w:rsidR="00FA2554" w:rsidRPr="00FA2554" w:rsidRDefault="00FA2554" w:rsidP="006E6BE4">
            <w:pPr>
              <w:pStyle w:val="TAC"/>
              <w:rPr>
                <w:sz w:val="16"/>
                <w:szCs w:val="16"/>
                <w:lang w:eastAsia="zh-CN"/>
              </w:rPr>
            </w:pPr>
            <w:r w:rsidRPr="00FA2554">
              <w:rPr>
                <w:sz w:val="16"/>
                <w:szCs w:val="16"/>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FA2554" w:rsidRPr="00FA2554" w:rsidRDefault="00FA2554" w:rsidP="006E6BE4">
            <w:pPr>
              <w:pStyle w:val="TAC"/>
              <w:rPr>
                <w:sz w:val="16"/>
                <w:szCs w:val="16"/>
                <w:lang w:eastAsia="zh-CN"/>
              </w:rPr>
            </w:pPr>
            <w:r w:rsidRPr="00FA2554">
              <w:rPr>
                <w:sz w:val="16"/>
                <w:szCs w:val="16"/>
                <w:lang w:eastAsia="zh-CN"/>
              </w:rPr>
              <w:t>RAN#89</w:t>
            </w:r>
          </w:p>
        </w:tc>
        <w:tc>
          <w:tcPr>
            <w:tcW w:w="952" w:type="dxa"/>
            <w:tcBorders>
              <w:left w:val="single" w:sz="4" w:space="0" w:color="auto"/>
            </w:tcBorders>
            <w:shd w:val="solid" w:color="FFFFFF" w:fill="auto"/>
          </w:tcPr>
          <w:p w:rsidR="00FA2554" w:rsidRPr="00FA2554" w:rsidRDefault="00FA2554" w:rsidP="006E6BE4">
            <w:pPr>
              <w:pStyle w:val="TAC"/>
              <w:jc w:val="left"/>
              <w:rPr>
                <w:sz w:val="16"/>
                <w:szCs w:val="16"/>
                <w:lang w:eastAsia="zh-CN"/>
              </w:rPr>
            </w:pPr>
          </w:p>
        </w:tc>
        <w:tc>
          <w:tcPr>
            <w:tcW w:w="567" w:type="dxa"/>
            <w:shd w:val="solid" w:color="FFFFFF" w:fill="auto"/>
          </w:tcPr>
          <w:p w:rsidR="00FA2554" w:rsidRPr="00FA2554" w:rsidRDefault="00FA2554" w:rsidP="006E6BE4">
            <w:pPr>
              <w:pStyle w:val="TAL"/>
              <w:rPr>
                <w:sz w:val="16"/>
                <w:szCs w:val="16"/>
              </w:rPr>
            </w:pPr>
          </w:p>
        </w:tc>
        <w:tc>
          <w:tcPr>
            <w:tcW w:w="425" w:type="dxa"/>
            <w:shd w:val="solid" w:color="FFFFFF" w:fill="auto"/>
          </w:tcPr>
          <w:p w:rsidR="00FA2554" w:rsidRPr="00FA2554" w:rsidRDefault="00FA2554" w:rsidP="006E6BE4">
            <w:pPr>
              <w:pStyle w:val="TAR"/>
              <w:rPr>
                <w:sz w:val="16"/>
                <w:szCs w:val="16"/>
              </w:rPr>
            </w:pPr>
          </w:p>
        </w:tc>
        <w:tc>
          <w:tcPr>
            <w:tcW w:w="425" w:type="dxa"/>
            <w:shd w:val="solid" w:color="FFFFFF" w:fill="auto"/>
          </w:tcPr>
          <w:p w:rsidR="00FA2554" w:rsidRPr="00FA2554" w:rsidRDefault="00FA2554" w:rsidP="006E6BE4">
            <w:pPr>
              <w:pStyle w:val="TAC"/>
              <w:rPr>
                <w:sz w:val="16"/>
                <w:szCs w:val="16"/>
                <w:lang w:eastAsia="zh-CN"/>
              </w:rPr>
            </w:pPr>
          </w:p>
        </w:tc>
        <w:tc>
          <w:tcPr>
            <w:tcW w:w="4962" w:type="dxa"/>
            <w:shd w:val="solid" w:color="FFFFFF" w:fill="auto"/>
          </w:tcPr>
          <w:p w:rsidR="00FA2554" w:rsidRPr="00FA2554" w:rsidRDefault="00FA2554" w:rsidP="006E6BE4">
            <w:pPr>
              <w:pStyle w:val="TAL"/>
              <w:rPr>
                <w:sz w:val="16"/>
                <w:szCs w:val="16"/>
                <w:lang w:eastAsia="zh-CN"/>
              </w:rPr>
            </w:pPr>
            <w:r w:rsidRPr="00FA2554">
              <w:rPr>
                <w:sz w:val="16"/>
                <w:szCs w:val="16"/>
              </w:rPr>
              <w:t>Approved by plenary – Rel-16 spec under change control</w:t>
            </w:r>
          </w:p>
        </w:tc>
        <w:tc>
          <w:tcPr>
            <w:tcW w:w="708" w:type="dxa"/>
            <w:shd w:val="solid" w:color="FFFFFF" w:fill="auto"/>
          </w:tcPr>
          <w:p w:rsidR="00FA2554" w:rsidRDefault="00FA2554" w:rsidP="006E6BE4">
            <w:pPr>
              <w:pStyle w:val="TAC"/>
              <w:ind w:firstLineChars="50" w:firstLine="80"/>
              <w:jc w:val="left"/>
              <w:rPr>
                <w:sz w:val="16"/>
                <w:szCs w:val="16"/>
                <w:lang w:eastAsia="zh-CN"/>
              </w:rPr>
            </w:pPr>
            <w:r w:rsidRPr="00FA2554">
              <w:rPr>
                <w:sz w:val="16"/>
                <w:szCs w:val="16"/>
                <w:lang w:eastAsia="zh-CN"/>
              </w:rPr>
              <w:t>16.0.0</w:t>
            </w:r>
          </w:p>
        </w:tc>
      </w:tr>
      <w:tr w:rsidR="00FF45AB" w:rsidRPr="006B0D02" w:rsidTr="007C3863">
        <w:trPr>
          <w:trHeight w:val="240"/>
        </w:trPr>
        <w:tc>
          <w:tcPr>
            <w:tcW w:w="800" w:type="dxa"/>
            <w:tcBorders>
              <w:top w:val="single" w:sz="4" w:space="0" w:color="auto"/>
              <w:left w:val="single" w:sz="4" w:space="0" w:color="auto"/>
              <w:bottom w:val="single" w:sz="4" w:space="0" w:color="auto"/>
              <w:right w:val="single" w:sz="4" w:space="0" w:color="auto"/>
            </w:tcBorders>
            <w:shd w:val="solid" w:color="FFFFFF" w:fill="auto"/>
          </w:tcPr>
          <w:p w:rsidR="00FF45AB" w:rsidRPr="00FA2554" w:rsidRDefault="00FF45AB" w:rsidP="00FF45AB">
            <w:pPr>
              <w:pStyle w:val="TAC"/>
              <w:rPr>
                <w:sz w:val="16"/>
                <w:szCs w:val="16"/>
                <w:lang w:eastAsia="zh-CN"/>
              </w:rPr>
            </w:pPr>
            <w:r>
              <w:rPr>
                <w:sz w:val="16"/>
                <w:szCs w:val="16"/>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FF45AB" w:rsidRPr="00FA2554" w:rsidRDefault="00FF45AB" w:rsidP="00FF45AB">
            <w:pPr>
              <w:pStyle w:val="TAC"/>
              <w:rPr>
                <w:sz w:val="16"/>
                <w:szCs w:val="16"/>
                <w:lang w:eastAsia="zh-CN"/>
              </w:rPr>
            </w:pPr>
            <w:r>
              <w:rPr>
                <w:sz w:val="16"/>
                <w:szCs w:val="16"/>
                <w:lang w:eastAsia="zh-CN"/>
              </w:rPr>
              <w:t>RAN#90</w:t>
            </w:r>
          </w:p>
        </w:tc>
        <w:tc>
          <w:tcPr>
            <w:tcW w:w="952" w:type="dxa"/>
            <w:tcBorders>
              <w:left w:val="single" w:sz="4" w:space="0" w:color="auto"/>
            </w:tcBorders>
            <w:shd w:val="solid" w:color="FFFFFF" w:fill="auto"/>
          </w:tcPr>
          <w:p w:rsidR="00FF45AB" w:rsidRPr="00FA2554" w:rsidRDefault="00FF45AB" w:rsidP="00FF45AB">
            <w:pPr>
              <w:pStyle w:val="TAC"/>
              <w:jc w:val="left"/>
              <w:rPr>
                <w:sz w:val="16"/>
                <w:szCs w:val="16"/>
                <w:lang w:eastAsia="zh-CN"/>
              </w:rPr>
            </w:pPr>
            <w:r>
              <w:rPr>
                <w:rFonts w:cs="Arial"/>
                <w:sz w:val="16"/>
                <w:szCs w:val="16"/>
              </w:rPr>
              <w:t>RP-202504</w:t>
            </w:r>
          </w:p>
        </w:tc>
        <w:tc>
          <w:tcPr>
            <w:tcW w:w="567" w:type="dxa"/>
            <w:shd w:val="solid" w:color="FFFFFF" w:fill="auto"/>
          </w:tcPr>
          <w:p w:rsidR="00FF45AB" w:rsidRPr="00FA2554" w:rsidRDefault="00FF45AB" w:rsidP="00FF45AB">
            <w:pPr>
              <w:pStyle w:val="TAL"/>
              <w:rPr>
                <w:sz w:val="16"/>
                <w:szCs w:val="16"/>
              </w:rPr>
            </w:pPr>
            <w:r>
              <w:rPr>
                <w:rFonts w:cs="Arial"/>
                <w:sz w:val="16"/>
                <w:szCs w:val="16"/>
              </w:rPr>
              <w:t>0001</w:t>
            </w:r>
          </w:p>
        </w:tc>
        <w:tc>
          <w:tcPr>
            <w:tcW w:w="425" w:type="dxa"/>
            <w:shd w:val="solid" w:color="FFFFFF" w:fill="auto"/>
          </w:tcPr>
          <w:p w:rsidR="00FF45AB" w:rsidRPr="00FA2554" w:rsidRDefault="00FF45AB" w:rsidP="007C3863">
            <w:pPr>
              <w:pStyle w:val="TAR"/>
              <w:jc w:val="center"/>
              <w:rPr>
                <w:sz w:val="16"/>
                <w:szCs w:val="16"/>
              </w:rPr>
            </w:pPr>
            <w:r>
              <w:rPr>
                <w:rFonts w:cs="Arial"/>
                <w:sz w:val="16"/>
                <w:szCs w:val="16"/>
              </w:rPr>
              <w:t>1</w:t>
            </w:r>
          </w:p>
        </w:tc>
        <w:tc>
          <w:tcPr>
            <w:tcW w:w="425" w:type="dxa"/>
            <w:shd w:val="solid" w:color="FFFFFF" w:fill="auto"/>
          </w:tcPr>
          <w:p w:rsidR="00FF45AB" w:rsidRPr="00FA2554" w:rsidRDefault="00FF45AB">
            <w:pPr>
              <w:pStyle w:val="TAC"/>
              <w:rPr>
                <w:sz w:val="16"/>
                <w:szCs w:val="16"/>
                <w:lang w:eastAsia="zh-CN"/>
              </w:rPr>
            </w:pPr>
            <w:r>
              <w:rPr>
                <w:rFonts w:cs="Arial"/>
                <w:sz w:val="16"/>
                <w:szCs w:val="16"/>
              </w:rPr>
              <w:t>F</w:t>
            </w:r>
          </w:p>
        </w:tc>
        <w:tc>
          <w:tcPr>
            <w:tcW w:w="4962" w:type="dxa"/>
            <w:shd w:val="solid" w:color="FFFFFF" w:fill="auto"/>
          </w:tcPr>
          <w:p w:rsidR="00FF45AB" w:rsidRPr="00FA2554" w:rsidRDefault="00FF45AB" w:rsidP="00FF45AB">
            <w:pPr>
              <w:pStyle w:val="TAL"/>
              <w:rPr>
                <w:sz w:val="16"/>
                <w:szCs w:val="16"/>
              </w:rPr>
            </w:pPr>
            <w:r>
              <w:rPr>
                <w:rFonts w:cs="Arial"/>
                <w:sz w:val="16"/>
                <w:szCs w:val="16"/>
              </w:rPr>
              <w:t>Correction CR on TR38.809</w:t>
            </w:r>
          </w:p>
        </w:tc>
        <w:tc>
          <w:tcPr>
            <w:tcW w:w="708" w:type="dxa"/>
            <w:shd w:val="solid" w:color="FFFFFF" w:fill="auto"/>
          </w:tcPr>
          <w:p w:rsidR="00FF45AB" w:rsidRPr="00FA2554" w:rsidRDefault="00FF45AB" w:rsidP="00FF45AB">
            <w:pPr>
              <w:pStyle w:val="TAC"/>
              <w:ind w:firstLineChars="50" w:firstLine="80"/>
              <w:jc w:val="left"/>
              <w:rPr>
                <w:sz w:val="16"/>
                <w:szCs w:val="16"/>
                <w:lang w:eastAsia="zh-CN"/>
              </w:rPr>
            </w:pPr>
            <w:r>
              <w:rPr>
                <w:sz w:val="16"/>
                <w:szCs w:val="16"/>
                <w:lang w:eastAsia="zh-CN"/>
              </w:rPr>
              <w:t>16.1.0</w:t>
            </w:r>
          </w:p>
        </w:tc>
      </w:tr>
    </w:tbl>
    <w:p w:rsidR="00FA2554" w:rsidRDefault="00FA2554" w:rsidP="00FA2554"/>
    <w:p w:rsidR="00FA2554" w:rsidRPr="004D3578" w:rsidRDefault="00FA2554" w:rsidP="00A27486"/>
    <w:sectPr w:rsidR="00FA2554" w:rsidRPr="004D3578">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014A" w:rsidRDefault="0033014A">
      <w:r>
        <w:separator/>
      </w:r>
    </w:p>
  </w:endnote>
  <w:endnote w:type="continuationSeparator" w:id="0">
    <w:p w:rsidR="0033014A" w:rsidRDefault="00330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BE4" w:rsidRDefault="006E6BE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014A" w:rsidRDefault="0033014A">
      <w:r>
        <w:separator/>
      </w:r>
    </w:p>
  </w:footnote>
  <w:footnote w:type="continuationSeparator" w:id="0">
    <w:p w:rsidR="0033014A" w:rsidRDefault="00330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BE4" w:rsidRDefault="006E6BE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3863">
      <w:rPr>
        <w:rFonts w:ascii="Arial" w:hAnsi="Arial" w:cs="Arial"/>
        <w:b/>
        <w:noProof/>
        <w:sz w:val="18"/>
        <w:szCs w:val="18"/>
      </w:rPr>
      <w:t>3GPP TR 38.809 V16.1.0 (2020-12)</w:t>
    </w:r>
    <w:r>
      <w:rPr>
        <w:rFonts w:ascii="Arial" w:hAnsi="Arial" w:cs="Arial"/>
        <w:b/>
        <w:sz w:val="18"/>
        <w:szCs w:val="18"/>
      </w:rPr>
      <w:fldChar w:fldCharType="end"/>
    </w:r>
  </w:p>
  <w:p w:rsidR="006E6BE4" w:rsidRDefault="006E6B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6E6BE4" w:rsidRDefault="006E6BE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3863">
      <w:rPr>
        <w:rFonts w:ascii="Arial" w:hAnsi="Arial" w:cs="Arial"/>
        <w:b/>
        <w:noProof/>
        <w:sz w:val="18"/>
        <w:szCs w:val="18"/>
      </w:rPr>
      <w:t>Release 16</w:t>
    </w:r>
    <w:r>
      <w:rPr>
        <w:rFonts w:ascii="Arial" w:hAnsi="Arial" w:cs="Arial"/>
        <w:b/>
        <w:sz w:val="18"/>
        <w:szCs w:val="18"/>
      </w:rPr>
      <w:fldChar w:fldCharType="end"/>
    </w:r>
  </w:p>
  <w:p w:rsidR="006E6BE4" w:rsidRDefault="006E6B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317459"/>
    <w:multiLevelType w:val="hybridMultilevel"/>
    <w:tmpl w:val="E3864DD6"/>
    <w:lvl w:ilvl="0" w:tplc="3D4293BC">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1125D5"/>
    <w:multiLevelType w:val="hybridMultilevel"/>
    <w:tmpl w:val="262A9736"/>
    <w:lvl w:ilvl="0" w:tplc="6624CFB4">
      <w:start w:val="1"/>
      <w:numFmt w:val="bullet"/>
      <w:lvlText w:val="–"/>
      <w:lvlJc w:val="left"/>
      <w:pPr>
        <w:tabs>
          <w:tab w:val="num" w:pos="360"/>
        </w:tabs>
        <w:ind w:left="360" w:hanging="360"/>
      </w:pPr>
      <w:rPr>
        <w:rFonts w:ascii="Arial" w:hAnsi="Arial" w:hint="default"/>
      </w:rPr>
    </w:lvl>
    <w:lvl w:ilvl="1" w:tplc="A364CADA">
      <w:start w:val="1"/>
      <w:numFmt w:val="bullet"/>
      <w:lvlText w:val="–"/>
      <w:lvlJc w:val="left"/>
      <w:pPr>
        <w:tabs>
          <w:tab w:val="num" w:pos="1080"/>
        </w:tabs>
        <w:ind w:left="1080" w:hanging="360"/>
      </w:pPr>
      <w:rPr>
        <w:rFonts w:ascii="Arial" w:hAnsi="Arial" w:hint="default"/>
      </w:rPr>
    </w:lvl>
    <w:lvl w:ilvl="2" w:tplc="9F9816A0">
      <w:start w:val="155"/>
      <w:numFmt w:val="bullet"/>
      <w:lvlText w:val="•"/>
      <w:lvlJc w:val="left"/>
      <w:pPr>
        <w:tabs>
          <w:tab w:val="num" w:pos="1800"/>
        </w:tabs>
        <w:ind w:left="1800" w:hanging="360"/>
      </w:pPr>
      <w:rPr>
        <w:rFonts w:ascii="Arial" w:hAnsi="Arial" w:hint="default"/>
      </w:rPr>
    </w:lvl>
    <w:lvl w:ilvl="3" w:tplc="38CA113C" w:tentative="1">
      <w:start w:val="1"/>
      <w:numFmt w:val="bullet"/>
      <w:lvlText w:val="–"/>
      <w:lvlJc w:val="left"/>
      <w:pPr>
        <w:tabs>
          <w:tab w:val="num" w:pos="2520"/>
        </w:tabs>
        <w:ind w:left="2520" w:hanging="360"/>
      </w:pPr>
      <w:rPr>
        <w:rFonts w:ascii="Arial" w:hAnsi="Arial" w:hint="default"/>
      </w:rPr>
    </w:lvl>
    <w:lvl w:ilvl="4" w:tplc="9E80276E" w:tentative="1">
      <w:start w:val="1"/>
      <w:numFmt w:val="bullet"/>
      <w:lvlText w:val="–"/>
      <w:lvlJc w:val="left"/>
      <w:pPr>
        <w:tabs>
          <w:tab w:val="num" w:pos="3240"/>
        </w:tabs>
        <w:ind w:left="3240" w:hanging="360"/>
      </w:pPr>
      <w:rPr>
        <w:rFonts w:ascii="Arial" w:hAnsi="Arial" w:hint="default"/>
      </w:rPr>
    </w:lvl>
    <w:lvl w:ilvl="5" w:tplc="2424E7C0" w:tentative="1">
      <w:start w:val="1"/>
      <w:numFmt w:val="bullet"/>
      <w:lvlText w:val="–"/>
      <w:lvlJc w:val="left"/>
      <w:pPr>
        <w:tabs>
          <w:tab w:val="num" w:pos="3960"/>
        </w:tabs>
        <w:ind w:left="3960" w:hanging="360"/>
      </w:pPr>
      <w:rPr>
        <w:rFonts w:ascii="Arial" w:hAnsi="Arial" w:hint="default"/>
      </w:rPr>
    </w:lvl>
    <w:lvl w:ilvl="6" w:tplc="75862978" w:tentative="1">
      <w:start w:val="1"/>
      <w:numFmt w:val="bullet"/>
      <w:lvlText w:val="–"/>
      <w:lvlJc w:val="left"/>
      <w:pPr>
        <w:tabs>
          <w:tab w:val="num" w:pos="4680"/>
        </w:tabs>
        <w:ind w:left="4680" w:hanging="360"/>
      </w:pPr>
      <w:rPr>
        <w:rFonts w:ascii="Arial" w:hAnsi="Arial" w:hint="default"/>
      </w:rPr>
    </w:lvl>
    <w:lvl w:ilvl="7" w:tplc="50868EA6" w:tentative="1">
      <w:start w:val="1"/>
      <w:numFmt w:val="bullet"/>
      <w:lvlText w:val="–"/>
      <w:lvlJc w:val="left"/>
      <w:pPr>
        <w:tabs>
          <w:tab w:val="num" w:pos="5400"/>
        </w:tabs>
        <w:ind w:left="5400" w:hanging="360"/>
      </w:pPr>
      <w:rPr>
        <w:rFonts w:ascii="Arial" w:hAnsi="Arial" w:hint="default"/>
      </w:rPr>
    </w:lvl>
    <w:lvl w:ilvl="8" w:tplc="E638A94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2410BB9"/>
    <w:multiLevelType w:val="hybridMultilevel"/>
    <w:tmpl w:val="B79A4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E60FA1"/>
    <w:multiLevelType w:val="hybridMultilevel"/>
    <w:tmpl w:val="6E226F6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015099"/>
    <w:multiLevelType w:val="hybridMultilevel"/>
    <w:tmpl w:val="66E00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FF81C54"/>
    <w:multiLevelType w:val="hybridMultilevel"/>
    <w:tmpl w:val="0BD06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E4B235C"/>
    <w:multiLevelType w:val="hybridMultilevel"/>
    <w:tmpl w:val="4E5470DE"/>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65F20A7"/>
    <w:multiLevelType w:val="hybridMultilevel"/>
    <w:tmpl w:val="BC5CBED2"/>
    <w:lvl w:ilvl="0" w:tplc="661CCDEC">
      <w:start w:val="4"/>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6" w15:restartNumberingAfterBreak="0">
    <w:nsid w:val="379223BD"/>
    <w:multiLevelType w:val="hybridMultilevel"/>
    <w:tmpl w:val="A5AEA68C"/>
    <w:lvl w:ilvl="0" w:tplc="F3E43180">
      <w:start w:val="1"/>
      <w:numFmt w:val="decimal"/>
      <w:lvlText w:val="%1."/>
      <w:lvlJc w:val="left"/>
      <w:pPr>
        <w:tabs>
          <w:tab w:val="num" w:pos="720"/>
        </w:tabs>
        <w:ind w:left="720" w:hanging="360"/>
      </w:pPr>
    </w:lvl>
    <w:lvl w:ilvl="1" w:tplc="78466FBA" w:tentative="1">
      <w:start w:val="1"/>
      <w:numFmt w:val="decimal"/>
      <w:lvlText w:val="%2."/>
      <w:lvlJc w:val="left"/>
      <w:pPr>
        <w:tabs>
          <w:tab w:val="num" w:pos="1440"/>
        </w:tabs>
        <w:ind w:left="1440" w:hanging="360"/>
      </w:pPr>
    </w:lvl>
    <w:lvl w:ilvl="2" w:tplc="8ACE7E90" w:tentative="1">
      <w:start w:val="1"/>
      <w:numFmt w:val="decimal"/>
      <w:lvlText w:val="%3."/>
      <w:lvlJc w:val="left"/>
      <w:pPr>
        <w:tabs>
          <w:tab w:val="num" w:pos="2160"/>
        </w:tabs>
        <w:ind w:left="2160" w:hanging="360"/>
      </w:pPr>
    </w:lvl>
    <w:lvl w:ilvl="3" w:tplc="D3C4B306" w:tentative="1">
      <w:start w:val="1"/>
      <w:numFmt w:val="decimal"/>
      <w:lvlText w:val="%4."/>
      <w:lvlJc w:val="left"/>
      <w:pPr>
        <w:tabs>
          <w:tab w:val="num" w:pos="2880"/>
        </w:tabs>
        <w:ind w:left="2880" w:hanging="360"/>
      </w:pPr>
    </w:lvl>
    <w:lvl w:ilvl="4" w:tplc="A0D44FF4" w:tentative="1">
      <w:start w:val="1"/>
      <w:numFmt w:val="decimal"/>
      <w:lvlText w:val="%5."/>
      <w:lvlJc w:val="left"/>
      <w:pPr>
        <w:tabs>
          <w:tab w:val="num" w:pos="3600"/>
        </w:tabs>
        <w:ind w:left="3600" w:hanging="360"/>
      </w:pPr>
    </w:lvl>
    <w:lvl w:ilvl="5" w:tplc="C10C6A72" w:tentative="1">
      <w:start w:val="1"/>
      <w:numFmt w:val="decimal"/>
      <w:lvlText w:val="%6."/>
      <w:lvlJc w:val="left"/>
      <w:pPr>
        <w:tabs>
          <w:tab w:val="num" w:pos="4320"/>
        </w:tabs>
        <w:ind w:left="4320" w:hanging="360"/>
      </w:pPr>
    </w:lvl>
    <w:lvl w:ilvl="6" w:tplc="08563F9A" w:tentative="1">
      <w:start w:val="1"/>
      <w:numFmt w:val="decimal"/>
      <w:lvlText w:val="%7."/>
      <w:lvlJc w:val="left"/>
      <w:pPr>
        <w:tabs>
          <w:tab w:val="num" w:pos="5040"/>
        </w:tabs>
        <w:ind w:left="5040" w:hanging="360"/>
      </w:pPr>
    </w:lvl>
    <w:lvl w:ilvl="7" w:tplc="756E7852" w:tentative="1">
      <w:start w:val="1"/>
      <w:numFmt w:val="decimal"/>
      <w:lvlText w:val="%8."/>
      <w:lvlJc w:val="left"/>
      <w:pPr>
        <w:tabs>
          <w:tab w:val="num" w:pos="5760"/>
        </w:tabs>
        <w:ind w:left="5760" w:hanging="360"/>
      </w:pPr>
    </w:lvl>
    <w:lvl w:ilvl="8" w:tplc="7494BDE4" w:tentative="1">
      <w:start w:val="1"/>
      <w:numFmt w:val="decimal"/>
      <w:lvlText w:val="%9."/>
      <w:lvlJc w:val="left"/>
      <w:pPr>
        <w:tabs>
          <w:tab w:val="num" w:pos="6480"/>
        </w:tabs>
        <w:ind w:left="6480" w:hanging="360"/>
      </w:pPr>
    </w:lvl>
  </w:abstractNum>
  <w:abstractNum w:abstractNumId="17" w15:restartNumberingAfterBreak="0">
    <w:nsid w:val="379B7842"/>
    <w:multiLevelType w:val="hybridMultilevel"/>
    <w:tmpl w:val="C1BC03B2"/>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7B55C23"/>
    <w:multiLevelType w:val="hybridMultilevel"/>
    <w:tmpl w:val="75A6D1CC"/>
    <w:lvl w:ilvl="0" w:tplc="E9F4F60A">
      <w:start w:val="2020"/>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20"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697C71"/>
    <w:multiLevelType w:val="hybridMultilevel"/>
    <w:tmpl w:val="9530C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290E3E"/>
    <w:multiLevelType w:val="hybridMultilevel"/>
    <w:tmpl w:val="3AEAA516"/>
    <w:lvl w:ilvl="0" w:tplc="973A38D2">
      <w:start w:val="7"/>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2D7265"/>
    <w:multiLevelType w:val="hybridMultilevel"/>
    <w:tmpl w:val="A9A47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4C677B"/>
    <w:multiLevelType w:val="hybridMultilevel"/>
    <w:tmpl w:val="6C184722"/>
    <w:lvl w:ilvl="0" w:tplc="3EFE1F92">
      <w:start w:val="1"/>
      <w:numFmt w:val="bullet"/>
      <w:lvlText w:val="•"/>
      <w:lvlJc w:val="left"/>
      <w:pPr>
        <w:tabs>
          <w:tab w:val="num" w:pos="720"/>
        </w:tabs>
        <w:ind w:left="720" w:hanging="360"/>
      </w:pPr>
      <w:rPr>
        <w:rFonts w:ascii="Arial" w:hAnsi="Arial" w:hint="default"/>
      </w:rPr>
    </w:lvl>
    <w:lvl w:ilvl="1" w:tplc="A3B04692" w:tentative="1">
      <w:start w:val="1"/>
      <w:numFmt w:val="bullet"/>
      <w:lvlText w:val="•"/>
      <w:lvlJc w:val="left"/>
      <w:pPr>
        <w:tabs>
          <w:tab w:val="num" w:pos="1440"/>
        </w:tabs>
        <w:ind w:left="1440" w:hanging="360"/>
      </w:pPr>
      <w:rPr>
        <w:rFonts w:ascii="Arial" w:hAnsi="Arial" w:hint="default"/>
      </w:rPr>
    </w:lvl>
    <w:lvl w:ilvl="2" w:tplc="BD725568" w:tentative="1">
      <w:start w:val="1"/>
      <w:numFmt w:val="bullet"/>
      <w:lvlText w:val="•"/>
      <w:lvlJc w:val="left"/>
      <w:pPr>
        <w:tabs>
          <w:tab w:val="num" w:pos="2160"/>
        </w:tabs>
        <w:ind w:left="2160" w:hanging="360"/>
      </w:pPr>
      <w:rPr>
        <w:rFonts w:ascii="Arial" w:hAnsi="Arial" w:hint="default"/>
      </w:rPr>
    </w:lvl>
    <w:lvl w:ilvl="3" w:tplc="116003FC" w:tentative="1">
      <w:start w:val="1"/>
      <w:numFmt w:val="bullet"/>
      <w:lvlText w:val="•"/>
      <w:lvlJc w:val="left"/>
      <w:pPr>
        <w:tabs>
          <w:tab w:val="num" w:pos="2880"/>
        </w:tabs>
        <w:ind w:left="2880" w:hanging="360"/>
      </w:pPr>
      <w:rPr>
        <w:rFonts w:ascii="Arial" w:hAnsi="Arial" w:hint="default"/>
      </w:rPr>
    </w:lvl>
    <w:lvl w:ilvl="4" w:tplc="3FD8909A" w:tentative="1">
      <w:start w:val="1"/>
      <w:numFmt w:val="bullet"/>
      <w:lvlText w:val="•"/>
      <w:lvlJc w:val="left"/>
      <w:pPr>
        <w:tabs>
          <w:tab w:val="num" w:pos="3600"/>
        </w:tabs>
        <w:ind w:left="3600" w:hanging="360"/>
      </w:pPr>
      <w:rPr>
        <w:rFonts w:ascii="Arial" w:hAnsi="Arial" w:hint="default"/>
      </w:rPr>
    </w:lvl>
    <w:lvl w:ilvl="5" w:tplc="E1ECD6D6" w:tentative="1">
      <w:start w:val="1"/>
      <w:numFmt w:val="bullet"/>
      <w:lvlText w:val="•"/>
      <w:lvlJc w:val="left"/>
      <w:pPr>
        <w:tabs>
          <w:tab w:val="num" w:pos="4320"/>
        </w:tabs>
        <w:ind w:left="4320" w:hanging="360"/>
      </w:pPr>
      <w:rPr>
        <w:rFonts w:ascii="Arial" w:hAnsi="Arial" w:hint="default"/>
      </w:rPr>
    </w:lvl>
    <w:lvl w:ilvl="6" w:tplc="746EFACE" w:tentative="1">
      <w:start w:val="1"/>
      <w:numFmt w:val="bullet"/>
      <w:lvlText w:val="•"/>
      <w:lvlJc w:val="left"/>
      <w:pPr>
        <w:tabs>
          <w:tab w:val="num" w:pos="5040"/>
        </w:tabs>
        <w:ind w:left="5040" w:hanging="360"/>
      </w:pPr>
      <w:rPr>
        <w:rFonts w:ascii="Arial" w:hAnsi="Arial" w:hint="default"/>
      </w:rPr>
    </w:lvl>
    <w:lvl w:ilvl="7" w:tplc="72C6A146" w:tentative="1">
      <w:start w:val="1"/>
      <w:numFmt w:val="bullet"/>
      <w:lvlText w:val="•"/>
      <w:lvlJc w:val="left"/>
      <w:pPr>
        <w:tabs>
          <w:tab w:val="num" w:pos="5760"/>
        </w:tabs>
        <w:ind w:left="5760" w:hanging="360"/>
      </w:pPr>
      <w:rPr>
        <w:rFonts w:ascii="Arial" w:hAnsi="Arial" w:hint="default"/>
      </w:rPr>
    </w:lvl>
    <w:lvl w:ilvl="8" w:tplc="6896A04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3617C06"/>
    <w:multiLevelType w:val="hybridMultilevel"/>
    <w:tmpl w:val="6F2EA2B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3A81D51"/>
    <w:multiLevelType w:val="hybridMultilevel"/>
    <w:tmpl w:val="A17EF0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4BD2969"/>
    <w:multiLevelType w:val="hybridMultilevel"/>
    <w:tmpl w:val="82A21E7C"/>
    <w:lvl w:ilvl="0" w:tplc="FE465C12">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B1749A0"/>
    <w:multiLevelType w:val="hybridMultilevel"/>
    <w:tmpl w:val="692AF0FA"/>
    <w:lvl w:ilvl="0" w:tplc="69601BB8">
      <w:start w:val="1"/>
      <w:numFmt w:val="bullet"/>
      <w:lvlText w:val="•"/>
      <w:lvlJc w:val="left"/>
      <w:pPr>
        <w:tabs>
          <w:tab w:val="num" w:pos="720"/>
        </w:tabs>
        <w:ind w:left="720" w:hanging="360"/>
      </w:pPr>
      <w:rPr>
        <w:rFonts w:ascii="Arial" w:hAnsi="Arial" w:hint="default"/>
      </w:rPr>
    </w:lvl>
    <w:lvl w:ilvl="1" w:tplc="DFB0FB50">
      <w:start w:val="155"/>
      <w:numFmt w:val="bullet"/>
      <w:lvlText w:val="–"/>
      <w:lvlJc w:val="left"/>
      <w:pPr>
        <w:tabs>
          <w:tab w:val="num" w:pos="1440"/>
        </w:tabs>
        <w:ind w:left="1440" w:hanging="360"/>
      </w:pPr>
      <w:rPr>
        <w:rFonts w:ascii="Arial" w:hAnsi="Arial" w:hint="default"/>
      </w:rPr>
    </w:lvl>
    <w:lvl w:ilvl="2" w:tplc="E5801162">
      <w:start w:val="155"/>
      <w:numFmt w:val="bullet"/>
      <w:lvlText w:val="•"/>
      <w:lvlJc w:val="left"/>
      <w:pPr>
        <w:tabs>
          <w:tab w:val="num" w:pos="2160"/>
        </w:tabs>
        <w:ind w:left="2160" w:hanging="360"/>
      </w:pPr>
      <w:rPr>
        <w:rFonts w:ascii="Arial" w:hAnsi="Arial" w:hint="default"/>
      </w:rPr>
    </w:lvl>
    <w:lvl w:ilvl="3" w:tplc="558C46DE" w:tentative="1">
      <w:start w:val="1"/>
      <w:numFmt w:val="bullet"/>
      <w:lvlText w:val="•"/>
      <w:lvlJc w:val="left"/>
      <w:pPr>
        <w:tabs>
          <w:tab w:val="num" w:pos="2880"/>
        </w:tabs>
        <w:ind w:left="2880" w:hanging="360"/>
      </w:pPr>
      <w:rPr>
        <w:rFonts w:ascii="Arial" w:hAnsi="Arial" w:hint="default"/>
      </w:rPr>
    </w:lvl>
    <w:lvl w:ilvl="4" w:tplc="1376F8FA" w:tentative="1">
      <w:start w:val="1"/>
      <w:numFmt w:val="bullet"/>
      <w:lvlText w:val="•"/>
      <w:lvlJc w:val="left"/>
      <w:pPr>
        <w:tabs>
          <w:tab w:val="num" w:pos="3600"/>
        </w:tabs>
        <w:ind w:left="3600" w:hanging="360"/>
      </w:pPr>
      <w:rPr>
        <w:rFonts w:ascii="Arial" w:hAnsi="Arial" w:hint="default"/>
      </w:rPr>
    </w:lvl>
    <w:lvl w:ilvl="5" w:tplc="18140CAE" w:tentative="1">
      <w:start w:val="1"/>
      <w:numFmt w:val="bullet"/>
      <w:lvlText w:val="•"/>
      <w:lvlJc w:val="left"/>
      <w:pPr>
        <w:tabs>
          <w:tab w:val="num" w:pos="4320"/>
        </w:tabs>
        <w:ind w:left="4320" w:hanging="360"/>
      </w:pPr>
      <w:rPr>
        <w:rFonts w:ascii="Arial" w:hAnsi="Arial" w:hint="default"/>
      </w:rPr>
    </w:lvl>
    <w:lvl w:ilvl="6" w:tplc="D84A3272" w:tentative="1">
      <w:start w:val="1"/>
      <w:numFmt w:val="bullet"/>
      <w:lvlText w:val="•"/>
      <w:lvlJc w:val="left"/>
      <w:pPr>
        <w:tabs>
          <w:tab w:val="num" w:pos="5040"/>
        </w:tabs>
        <w:ind w:left="5040" w:hanging="360"/>
      </w:pPr>
      <w:rPr>
        <w:rFonts w:ascii="Arial" w:hAnsi="Arial" w:hint="default"/>
      </w:rPr>
    </w:lvl>
    <w:lvl w:ilvl="7" w:tplc="94A8999A" w:tentative="1">
      <w:start w:val="1"/>
      <w:numFmt w:val="bullet"/>
      <w:lvlText w:val="•"/>
      <w:lvlJc w:val="left"/>
      <w:pPr>
        <w:tabs>
          <w:tab w:val="num" w:pos="5760"/>
        </w:tabs>
        <w:ind w:left="5760" w:hanging="360"/>
      </w:pPr>
      <w:rPr>
        <w:rFonts w:ascii="Arial" w:hAnsi="Arial" w:hint="default"/>
      </w:rPr>
    </w:lvl>
    <w:lvl w:ilvl="8" w:tplc="3CAC09A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BE70828"/>
    <w:multiLevelType w:val="hybridMultilevel"/>
    <w:tmpl w:val="4754F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7"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7A7B0F"/>
    <w:multiLevelType w:val="hybridMultilevel"/>
    <w:tmpl w:val="72BE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95949F6"/>
    <w:multiLevelType w:val="hybridMultilevel"/>
    <w:tmpl w:val="545CB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D5D5301"/>
    <w:multiLevelType w:val="hybridMultilevel"/>
    <w:tmpl w:val="107A8140"/>
    <w:lvl w:ilvl="0" w:tplc="99FAA20E">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EE81B18"/>
    <w:multiLevelType w:val="hybridMultilevel"/>
    <w:tmpl w:val="8B5A775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6F351BC7"/>
    <w:multiLevelType w:val="hybridMultilevel"/>
    <w:tmpl w:val="03D2F558"/>
    <w:lvl w:ilvl="0" w:tplc="8402B316">
      <w:start w:val="2020"/>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1D952CF"/>
    <w:multiLevelType w:val="hybridMultilevel"/>
    <w:tmpl w:val="2FDEDA0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730E2838"/>
    <w:multiLevelType w:val="hybridMultilevel"/>
    <w:tmpl w:val="CCA2E3B6"/>
    <w:lvl w:ilvl="0" w:tplc="D480E2A8">
      <w:start w:val="2019"/>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6185333"/>
    <w:multiLevelType w:val="hybridMultilevel"/>
    <w:tmpl w:val="899C89EC"/>
    <w:lvl w:ilvl="0" w:tplc="A2AE941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9"/>
  </w:num>
  <w:num w:numId="5">
    <w:abstractNumId w:val="45"/>
  </w:num>
  <w:num w:numId="6">
    <w:abstractNumId w:val="2"/>
  </w:num>
  <w:num w:numId="7">
    <w:abstractNumId w:val="26"/>
  </w:num>
  <w:num w:numId="8">
    <w:abstractNumId w:val="41"/>
  </w:num>
  <w:num w:numId="9">
    <w:abstractNumId w:val="11"/>
  </w:num>
  <w:num w:numId="10">
    <w:abstractNumId w:val="37"/>
  </w:num>
  <w:num w:numId="11">
    <w:abstractNumId w:val="24"/>
  </w:num>
  <w:num w:numId="12">
    <w:abstractNumId w:val="20"/>
  </w:num>
  <w:num w:numId="13">
    <w:abstractNumId w:val="22"/>
  </w:num>
  <w:num w:numId="14">
    <w:abstractNumId w:val="3"/>
  </w:num>
  <w:num w:numId="15">
    <w:abstractNumId w:val="25"/>
  </w:num>
  <w:num w:numId="16">
    <w:abstractNumId w:val="46"/>
  </w:num>
  <w:num w:numId="17">
    <w:abstractNumId w:val="13"/>
  </w:num>
  <w:num w:numId="18">
    <w:abstractNumId w:val="17"/>
  </w:num>
  <w:num w:numId="19">
    <w:abstractNumId w:val="28"/>
  </w:num>
  <w:num w:numId="20">
    <w:abstractNumId w:val="34"/>
  </w:num>
  <w:num w:numId="21">
    <w:abstractNumId w:val="12"/>
  </w:num>
  <w:num w:numId="22">
    <w:abstractNumId w:val="5"/>
  </w:num>
  <w:num w:numId="23">
    <w:abstractNumId w:val="36"/>
  </w:num>
  <w:num w:numId="24">
    <w:abstractNumId w:val="35"/>
  </w:num>
  <w:num w:numId="25">
    <w:abstractNumId w:val="14"/>
  </w:num>
  <w:num w:numId="26">
    <w:abstractNumId w:val="9"/>
  </w:num>
  <w:num w:numId="27">
    <w:abstractNumId w:val="6"/>
  </w:num>
  <w:num w:numId="28">
    <w:abstractNumId w:val="38"/>
  </w:num>
  <w:num w:numId="29">
    <w:abstractNumId w:val="10"/>
  </w:num>
  <w:num w:numId="30">
    <w:abstractNumId w:val="8"/>
  </w:num>
  <w:num w:numId="31">
    <w:abstractNumId w:val="42"/>
  </w:num>
  <w:num w:numId="32">
    <w:abstractNumId w:val="40"/>
  </w:num>
  <w:num w:numId="33">
    <w:abstractNumId w:val="33"/>
  </w:num>
  <w:num w:numId="34">
    <w:abstractNumId w:val="44"/>
  </w:num>
  <w:num w:numId="35">
    <w:abstractNumId w:val="21"/>
  </w:num>
  <w:num w:numId="36">
    <w:abstractNumId w:val="7"/>
  </w:num>
  <w:num w:numId="37">
    <w:abstractNumId w:val="31"/>
  </w:num>
  <w:num w:numId="38">
    <w:abstractNumId w:val="23"/>
  </w:num>
  <w:num w:numId="39">
    <w:abstractNumId w:val="19"/>
  </w:num>
  <w:num w:numId="40">
    <w:abstractNumId w:val="18"/>
  </w:num>
  <w:num w:numId="41">
    <w:abstractNumId w:val="27"/>
  </w:num>
  <w:num w:numId="42">
    <w:abstractNumId w:val="32"/>
  </w:num>
  <w:num w:numId="43">
    <w:abstractNumId w:val="16"/>
  </w:num>
  <w:num w:numId="44">
    <w:abstractNumId w:val="15"/>
  </w:num>
  <w:num w:numId="45">
    <w:abstractNumId w:val="4"/>
  </w:num>
  <w:num w:numId="46">
    <w:abstractNumId w:val="29"/>
  </w:num>
  <w:num w:numId="47">
    <w:abstractNumId w:val="43"/>
  </w:num>
  <w:num w:numId="4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43C9B"/>
    <w:rsid w:val="001A4C42"/>
    <w:rsid w:val="001A7420"/>
    <w:rsid w:val="001B6637"/>
    <w:rsid w:val="001C21C3"/>
    <w:rsid w:val="001D02C2"/>
    <w:rsid w:val="001F0C1D"/>
    <w:rsid w:val="001F1132"/>
    <w:rsid w:val="001F168B"/>
    <w:rsid w:val="002347A2"/>
    <w:rsid w:val="002675F0"/>
    <w:rsid w:val="002B6339"/>
    <w:rsid w:val="002E00EE"/>
    <w:rsid w:val="003073A4"/>
    <w:rsid w:val="003172DC"/>
    <w:rsid w:val="00327EC8"/>
    <w:rsid w:val="0033014A"/>
    <w:rsid w:val="0035462D"/>
    <w:rsid w:val="003765B8"/>
    <w:rsid w:val="003C3971"/>
    <w:rsid w:val="00423334"/>
    <w:rsid w:val="004345EC"/>
    <w:rsid w:val="00442AF0"/>
    <w:rsid w:val="00465515"/>
    <w:rsid w:val="004D3578"/>
    <w:rsid w:val="004E213A"/>
    <w:rsid w:val="004F0988"/>
    <w:rsid w:val="004F3340"/>
    <w:rsid w:val="0053388B"/>
    <w:rsid w:val="00535773"/>
    <w:rsid w:val="00543E6C"/>
    <w:rsid w:val="0055158C"/>
    <w:rsid w:val="00565087"/>
    <w:rsid w:val="00597B11"/>
    <w:rsid w:val="005D2E01"/>
    <w:rsid w:val="005D7526"/>
    <w:rsid w:val="005E4BB2"/>
    <w:rsid w:val="00602AEA"/>
    <w:rsid w:val="00614FDF"/>
    <w:rsid w:val="006302F6"/>
    <w:rsid w:val="0063543D"/>
    <w:rsid w:val="00647114"/>
    <w:rsid w:val="006A323F"/>
    <w:rsid w:val="006B30D0"/>
    <w:rsid w:val="006C3D95"/>
    <w:rsid w:val="006E5C86"/>
    <w:rsid w:val="006E6BE4"/>
    <w:rsid w:val="00701116"/>
    <w:rsid w:val="00713C44"/>
    <w:rsid w:val="00734A5B"/>
    <w:rsid w:val="0074026F"/>
    <w:rsid w:val="007429F6"/>
    <w:rsid w:val="00744E76"/>
    <w:rsid w:val="00774DA4"/>
    <w:rsid w:val="00781F0F"/>
    <w:rsid w:val="007B600E"/>
    <w:rsid w:val="007C3863"/>
    <w:rsid w:val="007F0F4A"/>
    <w:rsid w:val="008028A4"/>
    <w:rsid w:val="00830747"/>
    <w:rsid w:val="008768CA"/>
    <w:rsid w:val="008C384C"/>
    <w:rsid w:val="0090271F"/>
    <w:rsid w:val="00902E23"/>
    <w:rsid w:val="009114D7"/>
    <w:rsid w:val="0091348E"/>
    <w:rsid w:val="00917CCB"/>
    <w:rsid w:val="00942EC2"/>
    <w:rsid w:val="009B298F"/>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97476"/>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A2554"/>
    <w:rsid w:val="00FC1192"/>
    <w:rsid w:val="00FF45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FA2554"/>
    <w:rPr>
      <w:color w:val="605E5C"/>
      <w:shd w:val="clear" w:color="auto" w:fill="E1DFDD"/>
    </w:rPr>
  </w:style>
  <w:style w:type="character" w:customStyle="1" w:styleId="EXChar">
    <w:name w:val="EX Char"/>
    <w:link w:val="EX"/>
    <w:qFormat/>
    <w:rsid w:val="00FA2554"/>
    <w:rPr>
      <w:lang w:eastAsia="en-US"/>
    </w:rPr>
  </w:style>
  <w:style w:type="character" w:customStyle="1" w:styleId="GuidanceChar">
    <w:name w:val="Guidance Char"/>
    <w:link w:val="Guidance"/>
    <w:rsid w:val="00FA2554"/>
    <w:rPr>
      <w:i/>
      <w:color w:val="0000FF"/>
      <w:lang w:eastAsia="en-US"/>
    </w:rPr>
  </w:style>
  <w:style w:type="paragraph" w:styleId="ListParagraph">
    <w:name w:val="List Paragraph"/>
    <w:aliases w:val="- Bullets,목록 단락,?? ??,?????,????,リスト段落,Lista1,列出段落1,中等深浅网格 1 - 着色 21,列表段落,清單段落1,¥¡¡¡¡ì¬º¥¹¥È¶ÎÂä,ÁÐ³ö¶ÎÂä,列表段落1,—ño’i—Ž,¥ê¥¹¥È¶ÎÂä,1st level - Bullet List Paragraph,Lettre d'introduction,Paragrafo elenco,Normal bullet 2,Bullet list,목록단락"/>
    <w:basedOn w:val="Normal"/>
    <w:link w:val="ListParagraphChar"/>
    <w:uiPriority w:val="34"/>
    <w:qFormat/>
    <w:rsid w:val="00FA2554"/>
    <w:pPr>
      <w:spacing w:after="0"/>
      <w:ind w:left="720"/>
    </w:pPr>
    <w:rPr>
      <w:rFonts w:ascii="Calibri" w:eastAsia="Calibri" w:hAnsi="Calibri"/>
      <w:sz w:val="22"/>
      <w:szCs w:val="22"/>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A2554"/>
    <w:rPr>
      <w:rFonts w:ascii="Arial" w:hAnsi="Arial"/>
      <w:b/>
      <w:noProof/>
      <w:sz w:val="18"/>
      <w:lang w:eastAsia="ja-JP"/>
    </w:rPr>
  </w:style>
  <w:style w:type="character" w:customStyle="1" w:styleId="ListParagraphChar">
    <w:name w:val="List Paragraph Char"/>
    <w:aliases w:val="- Bullets Char,목록 단락 Char,?? ?? Char,????? Char,???? Char,リスト段落 Char,Lista1 Char,列出段落1 Char,中等深浅网格 1 - 着色 21 Char,列表段落 Char,清單段落1 Char,¥¡¡¡¡ì¬º¥¹¥È¶ÎÂä Char,ÁÐ³ö¶ÎÂä Char,列表段落1 Char,—ño’i—Ž Char,¥ê¥¹¥È¶ÎÂä Char,Paragrafo elenco Char"/>
    <w:link w:val="ListParagraph"/>
    <w:uiPriority w:val="34"/>
    <w:qFormat/>
    <w:locked/>
    <w:rsid w:val="00FA2554"/>
    <w:rPr>
      <w:rFonts w:ascii="Calibri" w:eastAsia="Calibri" w:hAnsi="Calibri"/>
      <w:sz w:val="22"/>
      <w:szCs w:val="22"/>
    </w:rPr>
  </w:style>
  <w:style w:type="character" w:customStyle="1" w:styleId="TALChar">
    <w:name w:val="TAL Char"/>
    <w:link w:val="TAL"/>
    <w:qFormat/>
    <w:rsid w:val="00FA2554"/>
    <w:rPr>
      <w:rFonts w:ascii="Arial" w:hAnsi="Arial"/>
      <w:sz w:val="18"/>
      <w:lang w:eastAsia="en-US"/>
    </w:rPr>
  </w:style>
  <w:style w:type="character" w:customStyle="1" w:styleId="THChar">
    <w:name w:val="TH Char"/>
    <w:link w:val="TH"/>
    <w:qFormat/>
    <w:rsid w:val="00FA2554"/>
    <w:rPr>
      <w:rFonts w:ascii="Arial" w:hAnsi="Arial"/>
      <w:b/>
      <w:lang w:eastAsia="en-US"/>
    </w:rPr>
  </w:style>
  <w:style w:type="character" w:customStyle="1" w:styleId="TANChar">
    <w:name w:val="TAN Char"/>
    <w:link w:val="TAN"/>
    <w:qFormat/>
    <w:rsid w:val="00FA2554"/>
    <w:rPr>
      <w:rFonts w:ascii="Arial" w:hAnsi="Arial"/>
      <w:sz w:val="18"/>
      <w:lang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FA2554"/>
    <w:rPr>
      <w:rFonts w:ascii="Arial" w:hAnsi="Arial"/>
      <w:sz w:val="28"/>
      <w:lang w:eastAsia="en-US"/>
    </w:rPr>
  </w:style>
  <w:style w:type="character" w:customStyle="1" w:styleId="TACChar">
    <w:name w:val="TAC Char"/>
    <w:link w:val="TAC"/>
    <w:qFormat/>
    <w:rsid w:val="00FA2554"/>
    <w:rPr>
      <w:rFonts w:ascii="Arial" w:hAnsi="Arial"/>
      <w:sz w:val="18"/>
      <w:lang w:eastAsia="en-US"/>
    </w:rPr>
  </w:style>
  <w:style w:type="character" w:customStyle="1" w:styleId="B1Char">
    <w:name w:val="B1 Char"/>
    <w:link w:val="B1"/>
    <w:qFormat/>
    <w:rsid w:val="00FA2554"/>
    <w:rPr>
      <w:lang w:eastAsia="en-US"/>
    </w:rPr>
  </w:style>
  <w:style w:type="character" w:customStyle="1" w:styleId="NOChar">
    <w:name w:val="NO Char"/>
    <w:link w:val="NO"/>
    <w:qFormat/>
    <w:rsid w:val="00FA2554"/>
    <w:rPr>
      <w:lang w:eastAsia="en-US"/>
    </w:rPr>
  </w:style>
  <w:style w:type="character" w:customStyle="1" w:styleId="TAHCar">
    <w:name w:val="TAH Car"/>
    <w:link w:val="TAH"/>
    <w:qFormat/>
    <w:rsid w:val="00FA2554"/>
    <w:rPr>
      <w:rFonts w:ascii="Arial" w:hAnsi="Arial"/>
      <w:b/>
      <w:sz w:val="18"/>
      <w:lang w:eastAsia="en-US"/>
    </w:rPr>
  </w:style>
  <w:style w:type="character" w:customStyle="1" w:styleId="TFChar">
    <w:name w:val="TF Char"/>
    <w:link w:val="TF"/>
    <w:qFormat/>
    <w:rsid w:val="00FA2554"/>
    <w:rPr>
      <w:rFonts w:ascii="Arial" w:hAnsi="Arial"/>
      <w:b/>
      <w:lang w:eastAsia="en-US"/>
    </w:rPr>
  </w:style>
  <w:style w:type="paragraph" w:styleId="Index1">
    <w:name w:val="index 1"/>
    <w:basedOn w:val="Normal"/>
    <w:rsid w:val="00FA2554"/>
    <w:pPr>
      <w:keepLines/>
      <w:spacing w:after="0"/>
    </w:pPr>
    <w:rPr>
      <w:rFonts w:eastAsia="DengXian"/>
    </w:rPr>
  </w:style>
  <w:style w:type="paragraph" w:styleId="Index2">
    <w:name w:val="index 2"/>
    <w:basedOn w:val="Index1"/>
    <w:rsid w:val="00FA2554"/>
    <w:pPr>
      <w:ind w:left="284"/>
    </w:pPr>
  </w:style>
  <w:style w:type="character" w:styleId="FootnoteReference">
    <w:name w:val="footnote reference"/>
    <w:rsid w:val="00FA2554"/>
    <w:rPr>
      <w:b/>
      <w:position w:val="6"/>
      <w:sz w:val="16"/>
    </w:rPr>
  </w:style>
  <w:style w:type="paragraph" w:styleId="FootnoteText">
    <w:name w:val="footnote text"/>
    <w:basedOn w:val="Normal"/>
    <w:link w:val="FootnoteTextChar"/>
    <w:rsid w:val="00FA2554"/>
    <w:pPr>
      <w:keepLines/>
      <w:spacing w:after="0"/>
      <w:ind w:left="454" w:hanging="454"/>
    </w:pPr>
    <w:rPr>
      <w:rFonts w:eastAsia="DengXian"/>
      <w:sz w:val="16"/>
    </w:rPr>
  </w:style>
  <w:style w:type="character" w:customStyle="1" w:styleId="FootnoteTextChar">
    <w:name w:val="Footnote Text Char"/>
    <w:link w:val="FootnoteText"/>
    <w:rsid w:val="00FA2554"/>
    <w:rPr>
      <w:rFonts w:eastAsia="DengXian"/>
      <w:sz w:val="16"/>
      <w:lang w:eastAsia="en-US"/>
    </w:rPr>
  </w:style>
  <w:style w:type="paragraph" w:styleId="ListNumber2">
    <w:name w:val="List Number 2"/>
    <w:basedOn w:val="ListNumber"/>
    <w:rsid w:val="00FA2554"/>
    <w:pPr>
      <w:ind w:left="851"/>
    </w:pPr>
  </w:style>
  <w:style w:type="paragraph" w:styleId="ListNumber">
    <w:name w:val="List Number"/>
    <w:basedOn w:val="List"/>
    <w:rsid w:val="00FA2554"/>
  </w:style>
  <w:style w:type="paragraph" w:styleId="List">
    <w:name w:val="List"/>
    <w:basedOn w:val="Normal"/>
    <w:rsid w:val="00FA2554"/>
    <w:pPr>
      <w:ind w:left="568" w:hanging="284"/>
    </w:pPr>
    <w:rPr>
      <w:rFonts w:eastAsia="DengXian"/>
    </w:rPr>
  </w:style>
  <w:style w:type="paragraph" w:styleId="ListBullet2">
    <w:name w:val="List Bullet 2"/>
    <w:basedOn w:val="ListBullet"/>
    <w:rsid w:val="00FA2554"/>
    <w:pPr>
      <w:ind w:left="851"/>
    </w:pPr>
  </w:style>
  <w:style w:type="paragraph" w:styleId="ListBullet">
    <w:name w:val="List Bullet"/>
    <w:basedOn w:val="List"/>
    <w:rsid w:val="00FA2554"/>
  </w:style>
  <w:style w:type="paragraph" w:styleId="ListBullet3">
    <w:name w:val="List Bullet 3"/>
    <w:basedOn w:val="ListBullet2"/>
    <w:rsid w:val="00FA2554"/>
    <w:pPr>
      <w:ind w:left="1135"/>
    </w:pPr>
  </w:style>
  <w:style w:type="paragraph" w:styleId="List2">
    <w:name w:val="List 2"/>
    <w:basedOn w:val="List"/>
    <w:rsid w:val="00FA2554"/>
    <w:pPr>
      <w:ind w:left="851"/>
    </w:pPr>
  </w:style>
  <w:style w:type="paragraph" w:styleId="List3">
    <w:name w:val="List 3"/>
    <w:basedOn w:val="List2"/>
    <w:rsid w:val="00FA2554"/>
    <w:pPr>
      <w:ind w:left="1135"/>
    </w:pPr>
  </w:style>
  <w:style w:type="paragraph" w:styleId="List4">
    <w:name w:val="List 4"/>
    <w:basedOn w:val="List3"/>
    <w:rsid w:val="00FA2554"/>
    <w:pPr>
      <w:ind w:left="1418"/>
    </w:pPr>
  </w:style>
  <w:style w:type="paragraph" w:styleId="List5">
    <w:name w:val="List 5"/>
    <w:basedOn w:val="List4"/>
    <w:rsid w:val="00FA2554"/>
    <w:pPr>
      <w:ind w:left="1702"/>
    </w:pPr>
  </w:style>
  <w:style w:type="paragraph" w:styleId="ListBullet4">
    <w:name w:val="List Bullet 4"/>
    <w:basedOn w:val="ListBullet3"/>
    <w:rsid w:val="00FA2554"/>
    <w:pPr>
      <w:ind w:left="1418"/>
    </w:pPr>
  </w:style>
  <w:style w:type="paragraph" w:styleId="ListBullet5">
    <w:name w:val="List Bullet 5"/>
    <w:basedOn w:val="ListBullet4"/>
    <w:rsid w:val="00FA2554"/>
    <w:pPr>
      <w:ind w:left="1702"/>
    </w:pPr>
  </w:style>
  <w:style w:type="paragraph" w:styleId="IndexHeading">
    <w:name w:val="index heading"/>
    <w:basedOn w:val="Normal"/>
    <w:next w:val="Normal"/>
    <w:rsid w:val="00FA2554"/>
    <w:pPr>
      <w:pBdr>
        <w:top w:val="single" w:sz="12" w:space="0" w:color="auto"/>
      </w:pBdr>
      <w:spacing w:before="360" w:after="240"/>
    </w:pPr>
    <w:rPr>
      <w:rFonts w:eastAsia="DengXian"/>
      <w:b/>
      <w:i/>
      <w:sz w:val="26"/>
    </w:rPr>
  </w:style>
  <w:style w:type="paragraph" w:customStyle="1" w:styleId="INDENT1">
    <w:name w:val="INDENT1"/>
    <w:basedOn w:val="Normal"/>
    <w:rsid w:val="00FA2554"/>
    <w:pPr>
      <w:ind w:left="851"/>
    </w:pPr>
    <w:rPr>
      <w:rFonts w:eastAsia="DengXian"/>
    </w:rPr>
  </w:style>
  <w:style w:type="paragraph" w:customStyle="1" w:styleId="INDENT2">
    <w:name w:val="INDENT2"/>
    <w:basedOn w:val="Normal"/>
    <w:rsid w:val="00FA2554"/>
    <w:pPr>
      <w:ind w:left="1135" w:hanging="284"/>
    </w:pPr>
    <w:rPr>
      <w:rFonts w:eastAsia="DengXian"/>
    </w:rPr>
  </w:style>
  <w:style w:type="paragraph" w:customStyle="1" w:styleId="INDENT3">
    <w:name w:val="INDENT3"/>
    <w:basedOn w:val="Normal"/>
    <w:rsid w:val="00FA2554"/>
    <w:pPr>
      <w:ind w:left="1701" w:hanging="567"/>
    </w:pPr>
    <w:rPr>
      <w:rFonts w:eastAsia="DengXian"/>
    </w:rPr>
  </w:style>
  <w:style w:type="paragraph" w:customStyle="1" w:styleId="FigureTitle">
    <w:name w:val="Figure_Title"/>
    <w:basedOn w:val="Normal"/>
    <w:next w:val="Normal"/>
    <w:rsid w:val="00FA2554"/>
    <w:pPr>
      <w:keepLines/>
      <w:tabs>
        <w:tab w:val="left" w:pos="794"/>
        <w:tab w:val="left" w:pos="1191"/>
        <w:tab w:val="left" w:pos="1588"/>
        <w:tab w:val="left" w:pos="1985"/>
      </w:tabs>
      <w:spacing w:before="120" w:after="480"/>
      <w:jc w:val="center"/>
    </w:pPr>
    <w:rPr>
      <w:rFonts w:eastAsia="DengXian"/>
      <w:b/>
      <w:sz w:val="24"/>
    </w:rPr>
  </w:style>
  <w:style w:type="paragraph" w:customStyle="1" w:styleId="RecCCITT">
    <w:name w:val="Rec_CCITT_#"/>
    <w:basedOn w:val="Normal"/>
    <w:rsid w:val="00FA2554"/>
    <w:pPr>
      <w:keepNext/>
      <w:keepLines/>
    </w:pPr>
    <w:rPr>
      <w:rFonts w:eastAsia="DengXian"/>
      <w:b/>
    </w:rPr>
  </w:style>
  <w:style w:type="paragraph" w:customStyle="1" w:styleId="enumlev2">
    <w:name w:val="enumlev2"/>
    <w:basedOn w:val="Normal"/>
    <w:rsid w:val="00FA2554"/>
    <w:pPr>
      <w:tabs>
        <w:tab w:val="left" w:pos="794"/>
        <w:tab w:val="left" w:pos="1191"/>
        <w:tab w:val="left" w:pos="1588"/>
        <w:tab w:val="left" w:pos="1985"/>
      </w:tabs>
      <w:spacing w:before="86"/>
      <w:ind w:left="1588" w:hanging="397"/>
      <w:jc w:val="both"/>
    </w:pPr>
    <w:rPr>
      <w:rFonts w:eastAsia="DengXian"/>
      <w:lang w:val="en-US"/>
    </w:rPr>
  </w:style>
  <w:style w:type="paragraph" w:customStyle="1" w:styleId="CouvRecTitle">
    <w:name w:val="Couv Rec Title"/>
    <w:basedOn w:val="Normal"/>
    <w:rsid w:val="00FA2554"/>
    <w:pPr>
      <w:keepNext/>
      <w:keepLines/>
      <w:spacing w:before="240"/>
      <w:ind w:left="1418"/>
    </w:pPr>
    <w:rPr>
      <w:rFonts w:ascii="Arial" w:eastAsia="DengXian" w:hAnsi="Arial"/>
      <w:b/>
      <w:sz w:val="36"/>
      <w:lang w:val="en-US"/>
    </w:rPr>
  </w:style>
  <w:style w:type="paragraph" w:styleId="Caption">
    <w:name w:val="caption"/>
    <w:basedOn w:val="Normal"/>
    <w:next w:val="Normal"/>
    <w:qFormat/>
    <w:rsid w:val="00FA2554"/>
    <w:pPr>
      <w:spacing w:before="120" w:after="120"/>
    </w:pPr>
    <w:rPr>
      <w:rFonts w:eastAsia="DengXian"/>
      <w:b/>
    </w:rPr>
  </w:style>
  <w:style w:type="paragraph" w:styleId="DocumentMap">
    <w:name w:val="Document Map"/>
    <w:basedOn w:val="Normal"/>
    <w:link w:val="DocumentMapChar"/>
    <w:rsid w:val="00FA2554"/>
    <w:pPr>
      <w:shd w:val="clear" w:color="auto" w:fill="000080"/>
    </w:pPr>
    <w:rPr>
      <w:rFonts w:ascii="Tahoma" w:eastAsia="DengXian" w:hAnsi="Tahoma"/>
    </w:rPr>
  </w:style>
  <w:style w:type="character" w:customStyle="1" w:styleId="DocumentMapChar">
    <w:name w:val="Document Map Char"/>
    <w:link w:val="DocumentMap"/>
    <w:rsid w:val="00FA2554"/>
    <w:rPr>
      <w:rFonts w:ascii="Tahoma" w:eastAsia="DengXian" w:hAnsi="Tahoma"/>
      <w:shd w:val="clear" w:color="auto" w:fill="000080"/>
      <w:lang w:eastAsia="en-US"/>
    </w:rPr>
  </w:style>
  <w:style w:type="paragraph" w:styleId="PlainText">
    <w:name w:val="Plain Text"/>
    <w:basedOn w:val="Normal"/>
    <w:link w:val="PlainTextChar"/>
    <w:rsid w:val="00FA2554"/>
    <w:rPr>
      <w:rFonts w:ascii="Courier New" w:eastAsia="DengXian" w:hAnsi="Courier New"/>
      <w:lang w:val="nb-NO"/>
    </w:rPr>
  </w:style>
  <w:style w:type="character" w:customStyle="1" w:styleId="PlainTextChar">
    <w:name w:val="Plain Text Char"/>
    <w:link w:val="PlainText"/>
    <w:rsid w:val="00FA2554"/>
    <w:rPr>
      <w:rFonts w:ascii="Courier New" w:eastAsia="DengXian" w:hAnsi="Courier New"/>
      <w:lang w:val="nb-NO" w:eastAsia="en-US"/>
    </w:rPr>
  </w:style>
  <w:style w:type="paragraph" w:styleId="BodyText">
    <w:name w:val="Body Text"/>
    <w:basedOn w:val="Normal"/>
    <w:link w:val="BodyTextChar"/>
    <w:rsid w:val="00FA2554"/>
    <w:rPr>
      <w:rFonts w:eastAsia="DengXian"/>
    </w:rPr>
  </w:style>
  <w:style w:type="character" w:customStyle="1" w:styleId="BodyTextChar">
    <w:name w:val="Body Text Char"/>
    <w:link w:val="BodyText"/>
    <w:rsid w:val="00FA2554"/>
    <w:rPr>
      <w:rFonts w:eastAsia="DengXian"/>
      <w:lang w:eastAsia="en-US"/>
    </w:rPr>
  </w:style>
  <w:style w:type="character" w:styleId="CommentReference">
    <w:name w:val="annotation reference"/>
    <w:rsid w:val="00FA2554"/>
    <w:rPr>
      <w:sz w:val="16"/>
    </w:rPr>
  </w:style>
  <w:style w:type="paragraph" w:styleId="CommentText">
    <w:name w:val="annotation text"/>
    <w:basedOn w:val="Normal"/>
    <w:link w:val="CommentTextChar"/>
    <w:rsid w:val="00FA2554"/>
    <w:rPr>
      <w:rFonts w:eastAsia="DengXian"/>
    </w:rPr>
  </w:style>
  <w:style w:type="character" w:customStyle="1" w:styleId="CommentTextChar">
    <w:name w:val="Comment Text Char"/>
    <w:link w:val="CommentText"/>
    <w:rsid w:val="00FA2554"/>
    <w:rPr>
      <w:rFonts w:eastAsia="DengXian"/>
      <w:lang w:eastAsia="en-US"/>
    </w:rPr>
  </w:style>
  <w:style w:type="character" w:customStyle="1" w:styleId="Artref">
    <w:name w:val="Art_ref"/>
    <w:rsid w:val="00FA2554"/>
  </w:style>
  <w:style w:type="character" w:customStyle="1" w:styleId="Tablefreq">
    <w:name w:val="Table_freq"/>
    <w:rsid w:val="00FA2554"/>
    <w:rPr>
      <w:b/>
      <w:color w:val="auto"/>
      <w:sz w:val="20"/>
    </w:rPr>
  </w:style>
  <w:style w:type="paragraph" w:customStyle="1" w:styleId="TableTextS5">
    <w:name w:val="Table_TextS5"/>
    <w:basedOn w:val="Normal"/>
    <w:rsid w:val="00FA2554"/>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CommentSubject">
    <w:name w:val="annotation subject"/>
    <w:basedOn w:val="CommentText"/>
    <w:next w:val="CommentText"/>
    <w:link w:val="CommentSubjectChar"/>
    <w:rsid w:val="00FA2554"/>
    <w:rPr>
      <w:b/>
      <w:bCs/>
    </w:rPr>
  </w:style>
  <w:style w:type="character" w:customStyle="1" w:styleId="CommentSubjectChar">
    <w:name w:val="Comment Subject Char"/>
    <w:link w:val="CommentSubject"/>
    <w:rsid w:val="00FA2554"/>
    <w:rPr>
      <w:rFonts w:eastAsia="DengXian"/>
      <w:b/>
      <w:bCs/>
      <w:lang w:eastAsia="en-US"/>
    </w:rPr>
  </w:style>
  <w:style w:type="paragraph" w:styleId="Revision">
    <w:name w:val="Revision"/>
    <w:hidden/>
    <w:uiPriority w:val="99"/>
    <w:semiHidden/>
    <w:rsid w:val="00FA2554"/>
    <w:rPr>
      <w:rFonts w:eastAsia="DengXi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554"/>
    <w:rPr>
      <w:rFonts w:ascii="Arial" w:hAnsi="Arial"/>
      <w:sz w:val="24"/>
      <w:lang w:eastAsia="en-US"/>
    </w:rPr>
  </w:style>
  <w:style w:type="paragraph" w:customStyle="1" w:styleId="a">
    <w:name w:val="样式 页眉"/>
    <w:basedOn w:val="Header"/>
    <w:link w:val="Char"/>
    <w:rsid w:val="00FA2554"/>
    <w:rPr>
      <w:rFonts w:eastAsia="Arial"/>
      <w:bCs/>
      <w:sz w:val="22"/>
      <w:lang w:eastAsia="en-US"/>
    </w:rPr>
  </w:style>
  <w:style w:type="character" w:customStyle="1" w:styleId="Char">
    <w:name w:val="样式 页眉 Char"/>
    <w:link w:val="a"/>
    <w:rsid w:val="00FA2554"/>
    <w:rPr>
      <w:rFonts w:ascii="Arial" w:eastAsia="Arial" w:hAnsi="Arial"/>
      <w:b/>
      <w:bCs/>
      <w:noProof/>
      <w:sz w:val="22"/>
      <w:lang w:eastAsia="en-US"/>
    </w:rPr>
  </w:style>
  <w:style w:type="paragraph" w:customStyle="1" w:styleId="CRCoverPage">
    <w:name w:val="CR Cover Page"/>
    <w:link w:val="CRCoverPageChar"/>
    <w:rsid w:val="00FA2554"/>
    <w:pPr>
      <w:spacing w:after="120"/>
    </w:pPr>
    <w:rPr>
      <w:rFonts w:ascii="Arial" w:eastAsia="SimSun" w:hAnsi="Arial"/>
      <w:lang w:eastAsia="en-US"/>
    </w:rPr>
  </w:style>
  <w:style w:type="character" w:customStyle="1" w:styleId="CRCoverPageChar">
    <w:name w:val="CR Cover Page Char"/>
    <w:link w:val="CRCoverPage"/>
    <w:rsid w:val="00FA2554"/>
    <w:rPr>
      <w:rFonts w:ascii="Arial" w:eastAsia="SimSun" w:hAnsi="Arial"/>
      <w:lang w:eastAsia="en-US"/>
    </w:rPr>
  </w:style>
  <w:style w:type="character" w:styleId="PlaceholderText">
    <w:name w:val="Placeholder Text"/>
    <w:uiPriority w:val="99"/>
    <w:semiHidden/>
    <w:rsid w:val="00FA2554"/>
    <w:rPr>
      <w:color w:val="808080"/>
    </w:rPr>
  </w:style>
  <w:style w:type="character" w:customStyle="1" w:styleId="TALCar">
    <w:name w:val="TAL Car"/>
    <w:rsid w:val="00FA2554"/>
    <w:rPr>
      <w:rFonts w:ascii="Arial" w:hAnsi="Arial"/>
      <w:sz w:val="18"/>
      <w:lang w:val="en-GB" w:eastAsia="en-US"/>
    </w:rPr>
  </w:style>
  <w:style w:type="character" w:customStyle="1" w:styleId="EQChar">
    <w:name w:val="EQ Char"/>
    <w:link w:val="EQ"/>
    <w:qFormat/>
    <w:rsid w:val="00FA2554"/>
    <w:rPr>
      <w:noProof/>
      <w:lang w:eastAsia="en-US"/>
    </w:rPr>
  </w:style>
  <w:style w:type="character" w:customStyle="1" w:styleId="Heading5Char">
    <w:name w:val="Heading 5 Char"/>
    <w:link w:val="Heading5"/>
    <w:rsid w:val="00FA2554"/>
    <w:rPr>
      <w:rFonts w:ascii="Arial" w:hAnsi="Arial"/>
      <w:sz w:val="22"/>
      <w:lang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FA2554"/>
    <w:rPr>
      <w:rFonts w:ascii="Arial" w:hAnsi="Arial"/>
      <w:sz w:val="36"/>
      <w:lang w:eastAsia="en-US"/>
    </w:rPr>
  </w:style>
  <w:style w:type="paragraph" w:styleId="NormalWeb">
    <w:name w:val="Normal (Web)"/>
    <w:basedOn w:val="Normal"/>
    <w:uiPriority w:val="99"/>
    <w:unhideWhenUsed/>
    <w:rsid w:val="00FA2554"/>
    <w:pPr>
      <w:spacing w:before="75" w:after="75"/>
    </w:pPr>
    <w:rPr>
      <w:rFonts w:ascii="Arial" w:eastAsia="SimSun" w:hAnsi="Arial" w:cs="Arial"/>
      <w:lang w:val="en-US" w:eastAsia="zh-CN"/>
    </w:rPr>
  </w:style>
  <w:style w:type="character" w:styleId="Strong">
    <w:name w:val="Strong"/>
    <w:uiPriority w:val="22"/>
    <w:qFormat/>
    <w:rsid w:val="00FA2554"/>
    <w:rPr>
      <w:b/>
      <w:bCs/>
    </w:rPr>
  </w:style>
  <w:style w:type="paragraph" w:customStyle="1" w:styleId="References">
    <w:name w:val="References"/>
    <w:basedOn w:val="Normal"/>
    <w:next w:val="Normal"/>
    <w:qFormat/>
    <w:rsid w:val="00FA2554"/>
    <w:pPr>
      <w:numPr>
        <w:numId w:val="39"/>
      </w:numPr>
      <w:autoSpaceDE w:val="0"/>
      <w:autoSpaceDN w:val="0"/>
      <w:snapToGrid w:val="0"/>
      <w:spacing w:after="60" w:line="259" w:lineRule="auto"/>
    </w:pPr>
    <w:rPr>
      <w:rFonts w:eastAsia="SimSun"/>
      <w:szCs w:val="16"/>
      <w:lang w:val="en-US"/>
    </w:rPr>
  </w:style>
  <w:style w:type="table" w:customStyle="1" w:styleId="Tabellengitternetz1">
    <w:name w:val="Tabellengitternetz1"/>
    <w:basedOn w:val="TableNormal"/>
    <w:next w:val="TableGrid"/>
    <w:rsid w:val="00442AF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png"/><Relationship Id="rId26" Type="http://schemas.openxmlformats.org/officeDocument/2006/relationships/image" Target="media/image17.png"/><Relationship Id="rId39" Type="http://schemas.openxmlformats.org/officeDocument/2006/relationships/image" Target="media/image28.png"/><Relationship Id="rId3" Type="http://schemas.openxmlformats.org/officeDocument/2006/relationships/numbering" Target="numbering.xml"/><Relationship Id="rId21" Type="http://schemas.openxmlformats.org/officeDocument/2006/relationships/image" Target="media/image13.png"/><Relationship Id="rId34" Type="http://schemas.openxmlformats.org/officeDocument/2006/relationships/image" Target="media/image24.png"/><Relationship Id="rId42" Type="http://schemas.openxmlformats.org/officeDocument/2006/relationships/oleObject" Target="embeddings/oleObject4.bin"/><Relationship Id="rId47" Type="http://schemas.openxmlformats.org/officeDocument/2006/relationships/image" Target="media/image33.emf"/><Relationship Id="rId50"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jpeg"/><Relationship Id="rId25" Type="http://schemas.openxmlformats.org/officeDocument/2006/relationships/image" Target="media/image16.png"/><Relationship Id="rId33" Type="http://schemas.openxmlformats.org/officeDocument/2006/relationships/image" Target="media/image23.png"/><Relationship Id="rId38" Type="http://schemas.openxmlformats.org/officeDocument/2006/relationships/image" Target="media/image27.png"/><Relationship Id="rId46" Type="http://schemas.openxmlformats.org/officeDocument/2006/relationships/image" Target="cid:image004.png@01D6459A.4A6FCF50" TargetMode="Externa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image" Target="media/image12.png"/><Relationship Id="rId29" Type="http://schemas.openxmlformats.org/officeDocument/2006/relationships/image" Target="media/image20.png"/><Relationship Id="rId41" Type="http://schemas.openxmlformats.org/officeDocument/2006/relationships/image" Target="media/image30.w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5.png"/><Relationship Id="rId32" Type="http://schemas.openxmlformats.org/officeDocument/2006/relationships/oleObject" Target="embeddings/oleObject2.bin"/><Relationship Id="rId37" Type="http://schemas.openxmlformats.org/officeDocument/2006/relationships/image" Target="media/image26.png"/><Relationship Id="rId40" Type="http://schemas.openxmlformats.org/officeDocument/2006/relationships/image" Target="media/image29.png"/><Relationship Id="rId45" Type="http://schemas.openxmlformats.org/officeDocument/2006/relationships/image" Target="media/image32.png"/><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oleObject" Target="embeddings/oleObject1.bin"/><Relationship Id="rId28" Type="http://schemas.openxmlformats.org/officeDocument/2006/relationships/image" Target="media/image19.png"/><Relationship Id="rId36" Type="http://schemas.openxmlformats.org/officeDocument/2006/relationships/oleObject" Target="embeddings/oleObject3.bin"/><Relationship Id="rId49" Type="http://schemas.openxmlformats.org/officeDocument/2006/relationships/image" Target="media/image34.wmf"/><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2.png"/><Relationship Id="rId44" Type="http://schemas.openxmlformats.org/officeDocument/2006/relationships/image" Target="cid:image003.png@01D6459A.4A6FCF50" TargetMode="External"/><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image" Target="media/image14.wmf"/><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5.png"/><Relationship Id="rId43" Type="http://schemas.openxmlformats.org/officeDocument/2006/relationships/image" Target="media/image31.png"/><Relationship Id="rId48" Type="http://schemas.openxmlformats.org/officeDocument/2006/relationships/package" Target="embeddings/Microsoft_Visio_Drawing111111.vsdx"/><Relationship Id="rId8" Type="http://schemas.openxmlformats.org/officeDocument/2006/relationships/endnotes" Target="endnotes.xml"/><Relationship Id="rId5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BB41C-6A7F-4088-8CAC-BDFF97CE8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40</Pages>
  <Words>11902</Words>
  <Characters>67848</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79591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2021-01-06T12:18:00Z</dcterms:created>
  <dcterms:modified xsi:type="dcterms:W3CDTF">2021-01-10T14:43:00Z</dcterms:modified>
</cp:coreProperties>
</file>