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4C01B58F" w:rsidR="00080512" w:rsidRPr="00DE497D" w:rsidRDefault="00080512">
      <w:pPr>
        <w:pStyle w:val="ZA"/>
        <w:framePr w:wrap="notBeside"/>
        <w:rPr>
          <w:noProof w:val="0"/>
        </w:rPr>
      </w:pPr>
      <w:bookmarkStart w:id="0" w:name="page1"/>
      <w:r w:rsidRPr="00DE497D">
        <w:rPr>
          <w:noProof w:val="0"/>
          <w:sz w:val="64"/>
        </w:rPr>
        <w:t xml:space="preserve">3GPP TS </w:t>
      </w:r>
      <w:r w:rsidR="00ED2A65" w:rsidRPr="00DE497D">
        <w:rPr>
          <w:noProof w:val="0"/>
          <w:sz w:val="64"/>
        </w:rPr>
        <w:t>38</w:t>
      </w:r>
      <w:r w:rsidRPr="00DE497D">
        <w:rPr>
          <w:noProof w:val="0"/>
          <w:sz w:val="64"/>
        </w:rPr>
        <w:t>.</w:t>
      </w:r>
      <w:r w:rsidR="00ED2A65" w:rsidRPr="00DE497D">
        <w:rPr>
          <w:noProof w:val="0"/>
          <w:sz w:val="64"/>
        </w:rPr>
        <w:t>300</w:t>
      </w:r>
      <w:r w:rsidRPr="00DE497D">
        <w:rPr>
          <w:noProof w:val="0"/>
          <w:sz w:val="64"/>
        </w:rPr>
        <w:t xml:space="preserve"> </w:t>
      </w:r>
      <w:r w:rsidRPr="00DE497D">
        <w:rPr>
          <w:noProof w:val="0"/>
        </w:rPr>
        <w:t>V</w:t>
      </w:r>
      <w:r w:rsidR="006D0C5A" w:rsidRPr="00DE497D">
        <w:rPr>
          <w:noProof w:val="0"/>
        </w:rPr>
        <w:t>1</w:t>
      </w:r>
      <w:r w:rsidR="003E701D" w:rsidRPr="00DE497D">
        <w:rPr>
          <w:noProof w:val="0"/>
        </w:rPr>
        <w:t>6</w:t>
      </w:r>
      <w:r w:rsidRPr="00DE497D">
        <w:rPr>
          <w:noProof w:val="0"/>
        </w:rPr>
        <w:t>.</w:t>
      </w:r>
      <w:r w:rsidR="00A02BE7" w:rsidRPr="00DE497D">
        <w:rPr>
          <w:rFonts w:eastAsiaTheme="minorEastAsia"/>
          <w:noProof w:val="0"/>
        </w:rPr>
        <w:t>20</w:t>
      </w:r>
      <w:r w:rsidRPr="00DE497D">
        <w:rPr>
          <w:noProof w:val="0"/>
        </w:rPr>
        <w:t>.</w:t>
      </w:r>
      <w:r w:rsidR="00F07B30" w:rsidRPr="00DE497D">
        <w:rPr>
          <w:noProof w:val="0"/>
        </w:rPr>
        <w:t>0</w:t>
      </w:r>
      <w:r w:rsidR="00266662" w:rsidRPr="00DE497D">
        <w:rPr>
          <w:noProof w:val="0"/>
        </w:rPr>
        <w:t xml:space="preserve"> </w:t>
      </w:r>
      <w:r w:rsidRPr="00DE497D">
        <w:rPr>
          <w:noProof w:val="0"/>
          <w:sz w:val="32"/>
        </w:rPr>
        <w:t>(</w:t>
      </w:r>
      <w:r w:rsidR="00ED2A65" w:rsidRPr="00DE497D">
        <w:rPr>
          <w:noProof w:val="0"/>
          <w:sz w:val="32"/>
        </w:rPr>
        <w:t>20</w:t>
      </w:r>
      <w:r w:rsidR="003B0F0F" w:rsidRPr="00DE497D">
        <w:rPr>
          <w:noProof w:val="0"/>
          <w:sz w:val="32"/>
        </w:rPr>
        <w:t>2</w:t>
      </w:r>
      <w:r w:rsidR="00022F02" w:rsidRPr="00DE497D">
        <w:rPr>
          <w:noProof w:val="0"/>
          <w:sz w:val="32"/>
        </w:rPr>
        <w:t>5</w:t>
      </w:r>
      <w:r w:rsidRPr="00DE497D">
        <w:rPr>
          <w:noProof w:val="0"/>
          <w:sz w:val="32"/>
        </w:rPr>
        <w:t>-</w:t>
      </w:r>
      <w:r w:rsidR="00022F02" w:rsidRPr="00DE497D">
        <w:rPr>
          <w:rFonts w:eastAsiaTheme="minorEastAsia"/>
          <w:noProof w:val="0"/>
          <w:sz w:val="32"/>
        </w:rPr>
        <w:t>0</w:t>
      </w:r>
      <w:r w:rsidR="00A02BE7" w:rsidRPr="00DE497D">
        <w:rPr>
          <w:rFonts w:eastAsiaTheme="minorEastAsia"/>
          <w:noProof w:val="0"/>
          <w:sz w:val="32"/>
        </w:rPr>
        <w:t>6</w:t>
      </w:r>
      <w:r w:rsidRPr="00DE497D">
        <w:rPr>
          <w:noProof w:val="0"/>
          <w:sz w:val="32"/>
        </w:rPr>
        <w:t>)</w:t>
      </w:r>
    </w:p>
    <w:p w14:paraId="612A334D" w14:textId="77777777" w:rsidR="00080512" w:rsidRPr="00DE497D" w:rsidRDefault="00080512">
      <w:pPr>
        <w:pStyle w:val="ZB"/>
        <w:framePr w:wrap="notBeside"/>
        <w:rPr>
          <w:noProof w:val="0"/>
        </w:rPr>
      </w:pPr>
      <w:r w:rsidRPr="00DE497D">
        <w:rPr>
          <w:noProof w:val="0"/>
        </w:rPr>
        <w:t>Technical Specification</w:t>
      </w:r>
    </w:p>
    <w:p w14:paraId="2AFF0809" w14:textId="77777777" w:rsidR="00080512" w:rsidRPr="00DE497D" w:rsidRDefault="00080512">
      <w:pPr>
        <w:pStyle w:val="ZT"/>
        <w:framePr w:wrap="notBeside"/>
      </w:pPr>
      <w:r w:rsidRPr="00DE497D">
        <w:t>3rd Generation Partnership Project;</w:t>
      </w:r>
    </w:p>
    <w:p w14:paraId="14E40CCD" w14:textId="77777777" w:rsidR="00080512" w:rsidRPr="00DE497D" w:rsidRDefault="00080512">
      <w:pPr>
        <w:pStyle w:val="ZT"/>
        <w:framePr w:wrap="notBeside"/>
      </w:pPr>
      <w:r w:rsidRPr="00DE497D">
        <w:t xml:space="preserve">Technical Specification Group </w:t>
      </w:r>
      <w:r w:rsidR="00ED2A65" w:rsidRPr="00DE497D">
        <w:rPr>
          <w:lang w:eastAsia="ko-KR"/>
        </w:rPr>
        <w:t>Radio Access Network</w:t>
      </w:r>
      <w:r w:rsidRPr="00DE497D">
        <w:t>;</w:t>
      </w:r>
    </w:p>
    <w:p w14:paraId="0BCBCB8C" w14:textId="77777777" w:rsidR="00080512" w:rsidRPr="00DE497D" w:rsidRDefault="00756B8F" w:rsidP="00756B8F">
      <w:pPr>
        <w:pStyle w:val="ZT"/>
        <w:framePr w:wrap="notBeside"/>
      </w:pPr>
      <w:r w:rsidRPr="00DE497D">
        <w:t>NR</w:t>
      </w:r>
      <w:r w:rsidR="009D6085" w:rsidRPr="00DE497D">
        <w:t xml:space="preserve">; </w:t>
      </w:r>
      <w:r w:rsidRPr="00DE497D">
        <w:t xml:space="preserve">NR and NG-RAN </w:t>
      </w:r>
      <w:r w:rsidR="00ED2A65" w:rsidRPr="00DE497D">
        <w:t>Overall Description</w:t>
      </w:r>
      <w:r w:rsidR="00080512" w:rsidRPr="00DE497D">
        <w:t>;</w:t>
      </w:r>
    </w:p>
    <w:p w14:paraId="244C80BE" w14:textId="77777777" w:rsidR="00080512" w:rsidRPr="00DE497D" w:rsidRDefault="00ED2A65">
      <w:pPr>
        <w:pStyle w:val="ZT"/>
        <w:framePr w:wrap="notBeside"/>
      </w:pPr>
      <w:r w:rsidRPr="00DE497D">
        <w:t>Stage 2</w:t>
      </w:r>
    </w:p>
    <w:p w14:paraId="25F3CC6C" w14:textId="77777777" w:rsidR="00080512" w:rsidRPr="00DE497D" w:rsidRDefault="00FC1192">
      <w:pPr>
        <w:pStyle w:val="ZT"/>
        <w:framePr w:wrap="notBeside"/>
        <w:rPr>
          <w:i/>
          <w:sz w:val="28"/>
        </w:rPr>
      </w:pPr>
      <w:r w:rsidRPr="00DE497D">
        <w:t>(</w:t>
      </w:r>
      <w:r w:rsidRPr="00DE497D">
        <w:rPr>
          <w:rStyle w:val="ZGSM"/>
        </w:rPr>
        <w:t xml:space="preserve">Release </w:t>
      </w:r>
      <w:r w:rsidR="00054A22" w:rsidRPr="00DE497D">
        <w:rPr>
          <w:rStyle w:val="ZGSM"/>
        </w:rPr>
        <w:t>1</w:t>
      </w:r>
      <w:r w:rsidR="003E701D" w:rsidRPr="00DE497D">
        <w:rPr>
          <w:rStyle w:val="ZGSM"/>
        </w:rPr>
        <w:t>6</w:t>
      </w:r>
      <w:r w:rsidRPr="00DE497D">
        <w:t>)</w:t>
      </w:r>
    </w:p>
    <w:p w14:paraId="14F60515" w14:textId="77777777" w:rsidR="00054A22" w:rsidRPr="00DE497D" w:rsidRDefault="00574E22" w:rsidP="00054A22">
      <w:pPr>
        <w:pStyle w:val="ZU"/>
        <w:framePr w:h="4929" w:hRule="exact" w:wrap="notBeside"/>
        <w:tabs>
          <w:tab w:val="right" w:pos="10206"/>
        </w:tabs>
        <w:jc w:val="left"/>
        <w:rPr>
          <w:noProof w:val="0"/>
        </w:rPr>
      </w:pPr>
      <w:r w:rsidRPr="00DE497D">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12443717" r:id="rId10"/>
        </w:object>
      </w:r>
      <w:r w:rsidR="00054A22" w:rsidRPr="00DE497D">
        <w:rPr>
          <w:noProof w:val="0"/>
        </w:rPr>
        <w:tab/>
      </w:r>
      <w:r w:rsidRPr="00DE497D">
        <w:object w:dxaOrig="1756" w:dyaOrig="1051" w14:anchorId="10F2E541">
          <v:shape id="_x0000_i1026" type="#_x0000_t75" style="width:115.45pt;height:69pt" o:ole="">
            <v:imagedata r:id="rId11" o:title=""/>
          </v:shape>
          <o:OLEObject Type="Embed" ProgID="Visio.Drawing.15" ShapeID="_x0000_i1026" DrawAspect="Content" ObjectID="_1812443718" r:id="rId12"/>
        </w:object>
      </w:r>
    </w:p>
    <w:p w14:paraId="3D2DB2CC" w14:textId="77777777" w:rsidR="00080512" w:rsidRPr="00DE497D" w:rsidRDefault="00080512">
      <w:pPr>
        <w:pStyle w:val="ZU"/>
        <w:framePr w:h="4929" w:hRule="exact" w:wrap="notBeside"/>
        <w:tabs>
          <w:tab w:val="right" w:pos="10206"/>
        </w:tabs>
        <w:jc w:val="left"/>
        <w:rPr>
          <w:noProof w:val="0"/>
        </w:rPr>
      </w:pPr>
    </w:p>
    <w:p w14:paraId="1D31107B" w14:textId="77777777" w:rsidR="00080512" w:rsidRPr="00DE497D" w:rsidRDefault="00080512" w:rsidP="00734A5B">
      <w:pPr>
        <w:framePr w:h="1377" w:hRule="exact" w:wrap="notBeside" w:vAnchor="page" w:hAnchor="margin" w:y="15305"/>
        <w:rPr>
          <w:sz w:val="16"/>
        </w:rPr>
      </w:pPr>
      <w:r w:rsidRPr="00DE497D">
        <w:rPr>
          <w:sz w:val="16"/>
        </w:rPr>
        <w:t>The present document has been developed within the 3</w:t>
      </w:r>
      <w:r w:rsidR="00F04712" w:rsidRPr="00DE497D">
        <w:rPr>
          <w:sz w:val="16"/>
        </w:rPr>
        <w:t>rd</w:t>
      </w:r>
      <w:r w:rsidRPr="00DE497D">
        <w:rPr>
          <w:sz w:val="16"/>
        </w:rPr>
        <w:t xml:space="preserve"> Generation Partnership Project (3GPP</w:t>
      </w:r>
      <w:r w:rsidRPr="00DE497D">
        <w:rPr>
          <w:sz w:val="16"/>
          <w:vertAlign w:val="superscript"/>
        </w:rPr>
        <w:t xml:space="preserve"> TM</w:t>
      </w:r>
      <w:r w:rsidRPr="00DE497D">
        <w:rPr>
          <w:sz w:val="16"/>
        </w:rPr>
        <w:t>) and may be further elaborated for the purposes of 3GPP.</w:t>
      </w:r>
      <w:r w:rsidRPr="00DE497D">
        <w:rPr>
          <w:sz w:val="16"/>
        </w:rPr>
        <w:br/>
        <w:t>The present document has not been subject to any approval process by the 3GPP</w:t>
      </w:r>
      <w:r w:rsidRPr="00DE497D">
        <w:rPr>
          <w:sz w:val="16"/>
          <w:vertAlign w:val="superscript"/>
        </w:rPr>
        <w:t xml:space="preserve"> </w:t>
      </w:r>
      <w:r w:rsidRPr="00DE497D">
        <w:rPr>
          <w:sz w:val="16"/>
        </w:rPr>
        <w:t>Organizational Partners and shall not be implemented.</w:t>
      </w:r>
      <w:r w:rsidRPr="00DE497D">
        <w:rPr>
          <w:sz w:val="16"/>
        </w:rPr>
        <w:br/>
        <w:t>This Specification is provided for future development work within 3GPP</w:t>
      </w:r>
      <w:r w:rsidRPr="00DE497D">
        <w:rPr>
          <w:sz w:val="16"/>
          <w:vertAlign w:val="superscript"/>
        </w:rPr>
        <w:t xml:space="preserve"> </w:t>
      </w:r>
      <w:r w:rsidRPr="00DE497D">
        <w:rPr>
          <w:sz w:val="16"/>
        </w:rPr>
        <w:t>only. The Organizational Partners accept no liability for any use of this Specification.</w:t>
      </w:r>
      <w:r w:rsidRPr="00DE497D">
        <w:rPr>
          <w:sz w:val="16"/>
        </w:rPr>
        <w:br/>
        <w:t xml:space="preserve">Specifications and </w:t>
      </w:r>
      <w:r w:rsidR="00F653B8" w:rsidRPr="00DE497D">
        <w:rPr>
          <w:sz w:val="16"/>
        </w:rPr>
        <w:t>Reports</w:t>
      </w:r>
      <w:r w:rsidRPr="00DE497D">
        <w:rPr>
          <w:sz w:val="16"/>
        </w:rPr>
        <w:t xml:space="preserve"> for implementation of the 3GPP</w:t>
      </w:r>
      <w:r w:rsidRPr="00DE497D">
        <w:rPr>
          <w:sz w:val="16"/>
          <w:vertAlign w:val="superscript"/>
        </w:rPr>
        <w:t xml:space="preserve"> TM</w:t>
      </w:r>
      <w:r w:rsidRPr="00DE497D">
        <w:rPr>
          <w:sz w:val="16"/>
        </w:rPr>
        <w:t xml:space="preserve"> system should be obtained via the 3GPP Organizational Partners' Publications Offices.</w:t>
      </w:r>
    </w:p>
    <w:p w14:paraId="7E520663" w14:textId="77777777" w:rsidR="00080512" w:rsidRPr="00DE497D" w:rsidRDefault="00080512">
      <w:pPr>
        <w:pStyle w:val="ZV"/>
        <w:framePr w:wrap="notBeside"/>
        <w:rPr>
          <w:noProof w:val="0"/>
        </w:rPr>
      </w:pPr>
    </w:p>
    <w:p w14:paraId="2BCBFDA6" w14:textId="77777777" w:rsidR="00080512" w:rsidRPr="00DE497D" w:rsidRDefault="00080512"/>
    <w:bookmarkEnd w:id="0"/>
    <w:p w14:paraId="4BCEA28B" w14:textId="77777777" w:rsidR="00080512" w:rsidRPr="00DE497D" w:rsidRDefault="00080512">
      <w:pPr>
        <w:sectPr w:rsidR="00080512" w:rsidRPr="00DE497D">
          <w:footnotePr>
            <w:numRestart w:val="eachSect"/>
          </w:footnotePr>
          <w:pgSz w:w="11907" w:h="16840"/>
          <w:pgMar w:top="2268" w:right="851" w:bottom="10773" w:left="851" w:header="0" w:footer="0" w:gutter="0"/>
          <w:cols w:space="720"/>
        </w:sectPr>
      </w:pPr>
    </w:p>
    <w:p w14:paraId="513E9526" w14:textId="77777777" w:rsidR="00414E96" w:rsidRPr="00DE497D" w:rsidRDefault="00414E96" w:rsidP="00414E96">
      <w:bookmarkStart w:id="1" w:name="page2"/>
    </w:p>
    <w:p w14:paraId="68ECA6CC" w14:textId="77777777" w:rsidR="00414E96" w:rsidRPr="00DE497D" w:rsidRDefault="00414E96" w:rsidP="00414E96"/>
    <w:p w14:paraId="59C7D1B3" w14:textId="77777777" w:rsidR="00080512" w:rsidRPr="00DE497D" w:rsidRDefault="00080512">
      <w:pPr>
        <w:pStyle w:val="FP"/>
        <w:framePr w:wrap="notBeside" w:hAnchor="margin" w:yAlign="center"/>
        <w:spacing w:after="240"/>
        <w:ind w:left="2835" w:right="2835"/>
        <w:jc w:val="center"/>
        <w:rPr>
          <w:rFonts w:ascii="Arial" w:hAnsi="Arial"/>
          <w:b/>
          <w:i/>
        </w:rPr>
      </w:pPr>
      <w:r w:rsidRPr="00DE497D">
        <w:rPr>
          <w:rFonts w:ascii="Arial" w:hAnsi="Arial"/>
          <w:b/>
          <w:i/>
        </w:rPr>
        <w:t>3GPP</w:t>
      </w:r>
    </w:p>
    <w:p w14:paraId="61C4A7F3" w14:textId="77777777" w:rsidR="00080512" w:rsidRPr="00DE497D" w:rsidRDefault="00080512">
      <w:pPr>
        <w:pStyle w:val="FP"/>
        <w:framePr w:wrap="notBeside" w:hAnchor="margin" w:yAlign="center"/>
        <w:pBdr>
          <w:bottom w:val="single" w:sz="6" w:space="1" w:color="auto"/>
        </w:pBdr>
        <w:ind w:left="2835" w:right="2835"/>
        <w:jc w:val="center"/>
      </w:pPr>
      <w:r w:rsidRPr="00DE497D">
        <w:t>Postal address</w:t>
      </w:r>
    </w:p>
    <w:p w14:paraId="506C1302" w14:textId="77777777" w:rsidR="00080512" w:rsidRPr="00DE497D" w:rsidRDefault="00080512">
      <w:pPr>
        <w:pStyle w:val="FP"/>
        <w:framePr w:wrap="notBeside" w:hAnchor="margin" w:yAlign="center"/>
        <w:ind w:left="2835" w:right="2835"/>
        <w:jc w:val="center"/>
        <w:rPr>
          <w:rFonts w:ascii="Arial" w:hAnsi="Arial"/>
          <w:sz w:val="18"/>
        </w:rPr>
      </w:pPr>
    </w:p>
    <w:p w14:paraId="5D22059F" w14:textId="77777777" w:rsidR="00080512" w:rsidRPr="00DE497D" w:rsidRDefault="00080512">
      <w:pPr>
        <w:pStyle w:val="FP"/>
        <w:framePr w:wrap="notBeside" w:hAnchor="margin" w:yAlign="center"/>
        <w:pBdr>
          <w:bottom w:val="single" w:sz="6" w:space="1" w:color="auto"/>
        </w:pBdr>
        <w:spacing w:before="240"/>
        <w:ind w:left="2835" w:right="2835"/>
        <w:jc w:val="center"/>
      </w:pPr>
      <w:r w:rsidRPr="00DE497D">
        <w:t>3GPP support office address</w:t>
      </w:r>
    </w:p>
    <w:p w14:paraId="7D3E930E" w14:textId="77777777" w:rsidR="00080512" w:rsidRPr="00DE497D" w:rsidRDefault="00080512">
      <w:pPr>
        <w:pStyle w:val="FP"/>
        <w:framePr w:wrap="notBeside" w:hAnchor="margin" w:yAlign="center"/>
        <w:ind w:left="2835" w:right="2835"/>
        <w:jc w:val="center"/>
        <w:rPr>
          <w:rFonts w:ascii="Arial" w:hAnsi="Arial"/>
          <w:sz w:val="18"/>
        </w:rPr>
      </w:pPr>
      <w:r w:rsidRPr="00DE497D">
        <w:rPr>
          <w:rFonts w:ascii="Arial" w:hAnsi="Arial"/>
          <w:sz w:val="18"/>
        </w:rPr>
        <w:t>650 Route des Lucioles - Sophia Antipolis</w:t>
      </w:r>
    </w:p>
    <w:p w14:paraId="649C684F" w14:textId="77777777" w:rsidR="00080512" w:rsidRPr="00DE497D" w:rsidRDefault="00080512">
      <w:pPr>
        <w:pStyle w:val="FP"/>
        <w:framePr w:wrap="notBeside" w:hAnchor="margin" w:yAlign="center"/>
        <w:ind w:left="2835" w:right="2835"/>
        <w:jc w:val="center"/>
        <w:rPr>
          <w:rFonts w:ascii="Arial" w:hAnsi="Arial"/>
          <w:sz w:val="18"/>
        </w:rPr>
      </w:pPr>
      <w:r w:rsidRPr="00DE497D">
        <w:rPr>
          <w:rFonts w:ascii="Arial" w:hAnsi="Arial"/>
          <w:sz w:val="18"/>
        </w:rPr>
        <w:t>Valbonne - FRANCE</w:t>
      </w:r>
    </w:p>
    <w:p w14:paraId="5F5A9203" w14:textId="77777777" w:rsidR="00080512" w:rsidRPr="00DE497D" w:rsidRDefault="00080512">
      <w:pPr>
        <w:pStyle w:val="FP"/>
        <w:framePr w:wrap="notBeside" w:hAnchor="margin" w:yAlign="center"/>
        <w:spacing w:after="20"/>
        <w:ind w:left="2835" w:right="2835"/>
        <w:jc w:val="center"/>
        <w:rPr>
          <w:rFonts w:ascii="Arial" w:hAnsi="Arial"/>
          <w:sz w:val="18"/>
        </w:rPr>
      </w:pPr>
      <w:r w:rsidRPr="00DE497D">
        <w:rPr>
          <w:rFonts w:ascii="Arial" w:hAnsi="Arial"/>
          <w:sz w:val="18"/>
        </w:rPr>
        <w:t>Tel.: +33 4 92 94 42 00 Fax: +33 4 93 65 47 16</w:t>
      </w:r>
    </w:p>
    <w:p w14:paraId="30A06BD6" w14:textId="77777777" w:rsidR="00080512" w:rsidRPr="00DE497D" w:rsidRDefault="00080512">
      <w:pPr>
        <w:pStyle w:val="FP"/>
        <w:framePr w:wrap="notBeside" w:hAnchor="margin" w:yAlign="center"/>
        <w:pBdr>
          <w:bottom w:val="single" w:sz="6" w:space="1" w:color="auto"/>
        </w:pBdr>
        <w:spacing w:before="240"/>
        <w:ind w:left="2835" w:right="2835"/>
        <w:jc w:val="center"/>
      </w:pPr>
      <w:r w:rsidRPr="00DE497D">
        <w:t>Internet</w:t>
      </w:r>
    </w:p>
    <w:p w14:paraId="1555B60E" w14:textId="77777777" w:rsidR="00080512" w:rsidRPr="00DE497D" w:rsidRDefault="00080512">
      <w:pPr>
        <w:pStyle w:val="FP"/>
        <w:framePr w:wrap="notBeside" w:hAnchor="margin" w:yAlign="center"/>
        <w:ind w:left="2835" w:right="2835"/>
        <w:jc w:val="center"/>
        <w:rPr>
          <w:rFonts w:ascii="Arial" w:hAnsi="Arial"/>
          <w:sz w:val="18"/>
        </w:rPr>
      </w:pPr>
      <w:r w:rsidRPr="00DE497D">
        <w:rPr>
          <w:rFonts w:ascii="Arial" w:hAnsi="Arial"/>
          <w:sz w:val="18"/>
        </w:rPr>
        <w:t>http://www.3gpp.org</w:t>
      </w:r>
    </w:p>
    <w:p w14:paraId="1435EB3D" w14:textId="77777777" w:rsidR="00080512" w:rsidRPr="00DE497D" w:rsidRDefault="00080512"/>
    <w:p w14:paraId="738E46D1" w14:textId="77777777" w:rsidR="00080512" w:rsidRPr="00DE497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497D">
        <w:rPr>
          <w:rFonts w:ascii="Arial" w:hAnsi="Arial"/>
          <w:b/>
          <w:i/>
        </w:rPr>
        <w:t>Copyright Notification</w:t>
      </w:r>
    </w:p>
    <w:p w14:paraId="343FC0F4" w14:textId="77777777" w:rsidR="00080512" w:rsidRPr="00DE497D" w:rsidRDefault="00080512" w:rsidP="00FA1266">
      <w:pPr>
        <w:pStyle w:val="FP"/>
        <w:framePr w:h="3057" w:hRule="exact" w:wrap="notBeside" w:vAnchor="page" w:hAnchor="margin" w:y="12605"/>
        <w:jc w:val="center"/>
      </w:pPr>
      <w:r w:rsidRPr="00DE497D">
        <w:t>No part may be reproduced except as authorized by written permission.</w:t>
      </w:r>
      <w:r w:rsidRPr="00DE497D">
        <w:br/>
        <w:t>The copyright and the foregoing restriction extend to reproduction in all media.</w:t>
      </w:r>
    </w:p>
    <w:p w14:paraId="0CDA2264" w14:textId="77777777" w:rsidR="00080512" w:rsidRPr="00DE497D" w:rsidRDefault="00080512" w:rsidP="00FA1266">
      <w:pPr>
        <w:pStyle w:val="FP"/>
        <w:framePr w:h="3057" w:hRule="exact" w:wrap="notBeside" w:vAnchor="page" w:hAnchor="margin" w:y="12605"/>
        <w:jc w:val="center"/>
      </w:pPr>
    </w:p>
    <w:p w14:paraId="27661053" w14:textId="1A22B022" w:rsidR="00080512" w:rsidRPr="00DE497D" w:rsidRDefault="00DC309B" w:rsidP="00FA1266">
      <w:pPr>
        <w:pStyle w:val="FP"/>
        <w:framePr w:h="3057" w:hRule="exact" w:wrap="notBeside" w:vAnchor="page" w:hAnchor="margin" w:y="12605"/>
        <w:jc w:val="center"/>
        <w:rPr>
          <w:sz w:val="18"/>
        </w:rPr>
      </w:pPr>
      <w:r w:rsidRPr="00DE497D">
        <w:rPr>
          <w:sz w:val="18"/>
        </w:rPr>
        <w:t>© 20</w:t>
      </w:r>
      <w:r w:rsidR="00036E1A" w:rsidRPr="00DE497D">
        <w:rPr>
          <w:sz w:val="18"/>
        </w:rPr>
        <w:t>2</w:t>
      </w:r>
      <w:r w:rsidR="00022F02" w:rsidRPr="00DE497D">
        <w:rPr>
          <w:sz w:val="18"/>
        </w:rPr>
        <w:t>5</w:t>
      </w:r>
      <w:r w:rsidR="00080512" w:rsidRPr="00DE497D">
        <w:rPr>
          <w:sz w:val="18"/>
        </w:rPr>
        <w:t>, 3GPP Organizational Partners (ARIB, ATIS, CCSA, ETSI,</w:t>
      </w:r>
      <w:r w:rsidR="00F22EC7" w:rsidRPr="00DE497D">
        <w:rPr>
          <w:sz w:val="18"/>
        </w:rPr>
        <w:t xml:space="preserve"> TSDSI, </w:t>
      </w:r>
      <w:r w:rsidR="00080512" w:rsidRPr="00DE497D">
        <w:rPr>
          <w:sz w:val="18"/>
        </w:rPr>
        <w:t>TTA, TTC).</w:t>
      </w:r>
      <w:bookmarkStart w:id="2" w:name="copyrightaddon"/>
      <w:bookmarkEnd w:id="2"/>
    </w:p>
    <w:p w14:paraId="118D0A42" w14:textId="77777777" w:rsidR="00734A5B" w:rsidRPr="00DE497D" w:rsidRDefault="00080512" w:rsidP="00FA1266">
      <w:pPr>
        <w:pStyle w:val="FP"/>
        <w:framePr w:h="3057" w:hRule="exact" w:wrap="notBeside" w:vAnchor="page" w:hAnchor="margin" w:y="12605"/>
        <w:jc w:val="center"/>
        <w:rPr>
          <w:sz w:val="18"/>
        </w:rPr>
      </w:pPr>
      <w:r w:rsidRPr="00DE497D">
        <w:rPr>
          <w:sz w:val="18"/>
        </w:rPr>
        <w:t>All rights reserved.</w:t>
      </w:r>
    </w:p>
    <w:p w14:paraId="6ACF521A" w14:textId="77777777" w:rsidR="00FC1192" w:rsidRPr="00DE497D" w:rsidRDefault="00FC1192" w:rsidP="00FA1266">
      <w:pPr>
        <w:pStyle w:val="FP"/>
        <w:framePr w:h="3057" w:hRule="exact" w:wrap="notBeside" w:vAnchor="page" w:hAnchor="margin" w:y="12605"/>
        <w:rPr>
          <w:sz w:val="18"/>
        </w:rPr>
      </w:pPr>
    </w:p>
    <w:p w14:paraId="2E8D9E44" w14:textId="77777777" w:rsidR="00734A5B" w:rsidRPr="00DE497D" w:rsidRDefault="00734A5B" w:rsidP="00FA1266">
      <w:pPr>
        <w:pStyle w:val="FP"/>
        <w:framePr w:h="3057" w:hRule="exact" w:wrap="notBeside" w:vAnchor="page" w:hAnchor="margin" w:y="12605"/>
        <w:rPr>
          <w:sz w:val="18"/>
        </w:rPr>
      </w:pPr>
      <w:r w:rsidRPr="00DE497D">
        <w:rPr>
          <w:sz w:val="18"/>
        </w:rPr>
        <w:t>UMTS™ is a Trade Mark of ETSI registered for the benefit of its members</w:t>
      </w:r>
    </w:p>
    <w:p w14:paraId="09FD630F" w14:textId="77777777" w:rsidR="009B5237" w:rsidRPr="00DE497D" w:rsidRDefault="00734A5B" w:rsidP="00FA1266">
      <w:pPr>
        <w:pStyle w:val="FP"/>
        <w:framePr w:h="3057" w:hRule="exact" w:wrap="notBeside" w:vAnchor="page" w:hAnchor="margin" w:y="12605"/>
        <w:rPr>
          <w:sz w:val="18"/>
        </w:rPr>
      </w:pPr>
      <w:r w:rsidRPr="00DE497D">
        <w:rPr>
          <w:sz w:val="18"/>
        </w:rPr>
        <w:t>3GPP™ is a Trade Mark of ETSI registered for the benefit of its Members and of the 3GPP Organizational Partners</w:t>
      </w:r>
    </w:p>
    <w:p w14:paraId="58CDED72" w14:textId="77777777" w:rsidR="00080512" w:rsidRPr="00DE497D" w:rsidRDefault="00FA1266" w:rsidP="00FA1266">
      <w:pPr>
        <w:pStyle w:val="FP"/>
        <w:framePr w:h="3057" w:hRule="exact" w:wrap="notBeside" w:vAnchor="page" w:hAnchor="margin" w:y="12605"/>
        <w:rPr>
          <w:sz w:val="18"/>
        </w:rPr>
      </w:pPr>
      <w:r w:rsidRPr="00DE497D">
        <w:rPr>
          <w:sz w:val="18"/>
        </w:rPr>
        <w:t>LTE™ is a Trade Mark of ETSI registered for the benefit of its Members and of the 3GPP Organizational Partners</w:t>
      </w:r>
    </w:p>
    <w:p w14:paraId="6F1B14B0" w14:textId="77777777" w:rsidR="00FA1266" w:rsidRPr="00DE497D" w:rsidRDefault="00FA1266" w:rsidP="00FA1266">
      <w:pPr>
        <w:pStyle w:val="FP"/>
        <w:framePr w:h="3057" w:hRule="exact" w:wrap="notBeside" w:vAnchor="page" w:hAnchor="margin" w:y="12605"/>
        <w:rPr>
          <w:sz w:val="18"/>
        </w:rPr>
      </w:pPr>
      <w:r w:rsidRPr="00DE497D">
        <w:rPr>
          <w:sz w:val="18"/>
        </w:rPr>
        <w:t>GSM® and the GSM logo are registered and owned by the GSM Association</w:t>
      </w:r>
    </w:p>
    <w:p w14:paraId="7CF5A1D0" w14:textId="77777777" w:rsidR="00494D64" w:rsidRPr="00DE497D" w:rsidRDefault="00494D64" w:rsidP="00494D64"/>
    <w:bookmarkEnd w:id="1"/>
    <w:p w14:paraId="764DAEC2" w14:textId="77777777" w:rsidR="00080512" w:rsidRPr="00DE497D" w:rsidRDefault="00080512" w:rsidP="009A0512">
      <w:pPr>
        <w:pStyle w:val="TT"/>
        <w:outlineLvl w:val="0"/>
      </w:pPr>
      <w:r w:rsidRPr="00DE497D">
        <w:br w:type="page"/>
        <w:t>Contents</w:t>
      </w:r>
    </w:p>
    <w:p w14:paraId="48388F41" w14:textId="42EC92CD" w:rsidR="00AD6047" w:rsidRDefault="0050648F">
      <w:pPr>
        <w:pStyle w:val="TOC1"/>
        <w:rPr>
          <w:rFonts w:asciiTheme="minorHAnsi" w:eastAsiaTheme="minorEastAsia" w:hAnsiTheme="minorHAnsi" w:cstheme="minorBidi"/>
          <w:noProof/>
          <w:kern w:val="2"/>
          <w:sz w:val="24"/>
          <w:szCs w:val="24"/>
          <w:lang w:eastAsia="zh-CN"/>
          <w14:ligatures w14:val="standardContextual"/>
        </w:rPr>
      </w:pPr>
      <w:r w:rsidRPr="00DE497D">
        <w:fldChar w:fldCharType="begin" w:fldLock="1"/>
      </w:r>
      <w:r w:rsidRPr="00DE497D">
        <w:instrText xml:space="preserve"> TOC \o "1-9" </w:instrText>
      </w:r>
      <w:r w:rsidRPr="00DE497D">
        <w:fldChar w:fldCharType="separate"/>
      </w:r>
      <w:r w:rsidR="00AD6047">
        <w:rPr>
          <w:noProof/>
        </w:rPr>
        <w:t>Foreword</w:t>
      </w:r>
      <w:r w:rsidR="00AD6047">
        <w:rPr>
          <w:noProof/>
        </w:rPr>
        <w:tab/>
      </w:r>
      <w:r w:rsidR="00AD6047">
        <w:rPr>
          <w:noProof/>
        </w:rPr>
        <w:fldChar w:fldCharType="begin" w:fldLock="1"/>
      </w:r>
      <w:r w:rsidR="00AD6047">
        <w:rPr>
          <w:noProof/>
        </w:rPr>
        <w:instrText xml:space="preserve"> PAGEREF _Toc201829620 \h </w:instrText>
      </w:r>
      <w:r w:rsidR="00AD6047">
        <w:rPr>
          <w:noProof/>
        </w:rPr>
      </w:r>
      <w:r w:rsidR="00AD6047">
        <w:rPr>
          <w:noProof/>
        </w:rPr>
        <w:fldChar w:fldCharType="separate"/>
      </w:r>
      <w:r w:rsidR="00AD6047">
        <w:rPr>
          <w:noProof/>
        </w:rPr>
        <w:t>9</w:t>
      </w:r>
      <w:r w:rsidR="00AD6047">
        <w:rPr>
          <w:noProof/>
        </w:rPr>
        <w:fldChar w:fldCharType="end"/>
      </w:r>
    </w:p>
    <w:p w14:paraId="3CDC9E89" w14:textId="68CEF4C4"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_Toc201829621 \h </w:instrText>
      </w:r>
      <w:r>
        <w:rPr>
          <w:noProof/>
        </w:rPr>
      </w:r>
      <w:r>
        <w:rPr>
          <w:noProof/>
        </w:rPr>
        <w:fldChar w:fldCharType="separate"/>
      </w:r>
      <w:r>
        <w:rPr>
          <w:noProof/>
        </w:rPr>
        <w:t>10</w:t>
      </w:r>
      <w:r>
        <w:rPr>
          <w:noProof/>
        </w:rPr>
        <w:fldChar w:fldCharType="end"/>
      </w:r>
    </w:p>
    <w:p w14:paraId="76BAB326" w14:textId="1A392DDC"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_Toc201829622 \h </w:instrText>
      </w:r>
      <w:r>
        <w:rPr>
          <w:noProof/>
        </w:rPr>
      </w:r>
      <w:r>
        <w:rPr>
          <w:noProof/>
        </w:rPr>
        <w:fldChar w:fldCharType="separate"/>
      </w:r>
      <w:r>
        <w:rPr>
          <w:noProof/>
        </w:rPr>
        <w:t>10</w:t>
      </w:r>
      <w:r>
        <w:rPr>
          <w:noProof/>
        </w:rPr>
        <w:fldChar w:fldCharType="end"/>
      </w:r>
    </w:p>
    <w:p w14:paraId="7377C0A6" w14:textId="083CF7A5"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Abbreviations and Definitions</w:t>
      </w:r>
      <w:r>
        <w:rPr>
          <w:noProof/>
        </w:rPr>
        <w:tab/>
      </w:r>
      <w:r>
        <w:rPr>
          <w:noProof/>
        </w:rPr>
        <w:fldChar w:fldCharType="begin" w:fldLock="1"/>
      </w:r>
      <w:r>
        <w:rPr>
          <w:noProof/>
        </w:rPr>
        <w:instrText xml:space="preserve"> PAGEREF _Toc201829623 \h </w:instrText>
      </w:r>
      <w:r>
        <w:rPr>
          <w:noProof/>
        </w:rPr>
      </w:r>
      <w:r>
        <w:rPr>
          <w:noProof/>
        </w:rPr>
        <w:fldChar w:fldCharType="separate"/>
      </w:r>
      <w:r>
        <w:rPr>
          <w:noProof/>
        </w:rPr>
        <w:t>12</w:t>
      </w:r>
      <w:r>
        <w:rPr>
          <w:noProof/>
        </w:rPr>
        <w:fldChar w:fldCharType="end"/>
      </w:r>
    </w:p>
    <w:p w14:paraId="54268648" w14:textId="00E0E632"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_Toc201829624 \h </w:instrText>
      </w:r>
      <w:r>
        <w:rPr>
          <w:noProof/>
        </w:rPr>
      </w:r>
      <w:r>
        <w:rPr>
          <w:noProof/>
        </w:rPr>
        <w:fldChar w:fldCharType="separate"/>
      </w:r>
      <w:r>
        <w:rPr>
          <w:noProof/>
        </w:rPr>
        <w:t>12</w:t>
      </w:r>
      <w:r>
        <w:rPr>
          <w:noProof/>
        </w:rPr>
        <w:fldChar w:fldCharType="end"/>
      </w:r>
    </w:p>
    <w:p w14:paraId="64FA5A3C" w14:textId="7D3DAE9C"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_Toc201829625 \h </w:instrText>
      </w:r>
      <w:r>
        <w:rPr>
          <w:noProof/>
        </w:rPr>
      </w:r>
      <w:r>
        <w:rPr>
          <w:noProof/>
        </w:rPr>
        <w:fldChar w:fldCharType="separate"/>
      </w:r>
      <w:r>
        <w:rPr>
          <w:noProof/>
        </w:rPr>
        <w:t>14</w:t>
      </w:r>
      <w:r>
        <w:rPr>
          <w:noProof/>
        </w:rPr>
        <w:fldChar w:fldCharType="end"/>
      </w:r>
    </w:p>
    <w:p w14:paraId="7364A714" w14:textId="382107BA"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Overall Architecture and Functional Split</w:t>
      </w:r>
      <w:r>
        <w:rPr>
          <w:noProof/>
        </w:rPr>
        <w:tab/>
      </w:r>
      <w:r>
        <w:rPr>
          <w:noProof/>
        </w:rPr>
        <w:fldChar w:fldCharType="begin" w:fldLock="1"/>
      </w:r>
      <w:r>
        <w:rPr>
          <w:noProof/>
        </w:rPr>
        <w:instrText xml:space="preserve"> PAGEREF _Toc201829626 \h </w:instrText>
      </w:r>
      <w:r>
        <w:rPr>
          <w:noProof/>
        </w:rPr>
      </w:r>
      <w:r>
        <w:rPr>
          <w:noProof/>
        </w:rPr>
        <w:fldChar w:fldCharType="separate"/>
      </w:r>
      <w:r>
        <w:rPr>
          <w:noProof/>
        </w:rPr>
        <w:t>16</w:t>
      </w:r>
      <w:r>
        <w:rPr>
          <w:noProof/>
        </w:rPr>
        <w:fldChar w:fldCharType="end"/>
      </w:r>
    </w:p>
    <w:p w14:paraId="776AB10F" w14:textId="33E1A577"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_Toc201829627 \h </w:instrText>
      </w:r>
      <w:r>
        <w:rPr>
          <w:noProof/>
        </w:rPr>
      </w:r>
      <w:r>
        <w:rPr>
          <w:noProof/>
        </w:rPr>
        <w:fldChar w:fldCharType="separate"/>
      </w:r>
      <w:r>
        <w:rPr>
          <w:noProof/>
        </w:rPr>
        <w:t>16</w:t>
      </w:r>
      <w:r>
        <w:rPr>
          <w:noProof/>
        </w:rPr>
        <w:fldChar w:fldCharType="end"/>
      </w:r>
    </w:p>
    <w:p w14:paraId="531783F6" w14:textId="00A049C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_Toc201829628 \h </w:instrText>
      </w:r>
      <w:r>
        <w:rPr>
          <w:noProof/>
        </w:rPr>
      </w:r>
      <w:r>
        <w:rPr>
          <w:noProof/>
        </w:rPr>
        <w:fldChar w:fldCharType="separate"/>
      </w:r>
      <w:r>
        <w:rPr>
          <w:noProof/>
        </w:rPr>
        <w:t>16</w:t>
      </w:r>
      <w:r>
        <w:rPr>
          <w:noProof/>
        </w:rPr>
        <w:fldChar w:fldCharType="end"/>
      </w:r>
    </w:p>
    <w:p w14:paraId="482E436B" w14:textId="2AFDB28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_Toc201829629 \h </w:instrText>
      </w:r>
      <w:r>
        <w:rPr>
          <w:noProof/>
        </w:rPr>
      </w:r>
      <w:r>
        <w:rPr>
          <w:noProof/>
        </w:rPr>
        <w:fldChar w:fldCharType="separate"/>
      </w:r>
      <w:r>
        <w:rPr>
          <w:noProof/>
        </w:rPr>
        <w:t>19</w:t>
      </w:r>
      <w:r>
        <w:rPr>
          <w:noProof/>
        </w:rPr>
        <w:fldChar w:fldCharType="end"/>
      </w:r>
    </w:p>
    <w:p w14:paraId="31DD2B8D" w14:textId="085DB1B0"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NG Interface</w:t>
      </w:r>
      <w:r>
        <w:rPr>
          <w:noProof/>
        </w:rPr>
        <w:tab/>
      </w:r>
      <w:r>
        <w:rPr>
          <w:noProof/>
        </w:rPr>
        <w:fldChar w:fldCharType="begin" w:fldLock="1"/>
      </w:r>
      <w:r>
        <w:rPr>
          <w:noProof/>
        </w:rPr>
        <w:instrText xml:space="preserve"> PAGEREF _Toc201829630 \h </w:instrText>
      </w:r>
      <w:r>
        <w:rPr>
          <w:noProof/>
        </w:rPr>
      </w:r>
      <w:r>
        <w:rPr>
          <w:noProof/>
        </w:rPr>
        <w:fldChar w:fldCharType="separate"/>
      </w:r>
      <w:r>
        <w:rPr>
          <w:noProof/>
        </w:rPr>
        <w:t>19</w:t>
      </w:r>
      <w:r>
        <w:rPr>
          <w:noProof/>
        </w:rPr>
        <w:fldChar w:fldCharType="end"/>
      </w:r>
    </w:p>
    <w:p w14:paraId="0CDC853C" w14:textId="06A7B53D"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NG User Plane</w:t>
      </w:r>
      <w:r>
        <w:rPr>
          <w:noProof/>
        </w:rPr>
        <w:tab/>
      </w:r>
      <w:r>
        <w:rPr>
          <w:noProof/>
        </w:rPr>
        <w:fldChar w:fldCharType="begin" w:fldLock="1"/>
      </w:r>
      <w:r>
        <w:rPr>
          <w:noProof/>
        </w:rPr>
        <w:instrText xml:space="preserve"> PAGEREF _Toc201829631 \h </w:instrText>
      </w:r>
      <w:r>
        <w:rPr>
          <w:noProof/>
        </w:rPr>
      </w:r>
      <w:r>
        <w:rPr>
          <w:noProof/>
        </w:rPr>
        <w:fldChar w:fldCharType="separate"/>
      </w:r>
      <w:r>
        <w:rPr>
          <w:noProof/>
        </w:rPr>
        <w:t>19</w:t>
      </w:r>
      <w:r>
        <w:rPr>
          <w:noProof/>
        </w:rPr>
        <w:fldChar w:fldCharType="end"/>
      </w:r>
    </w:p>
    <w:p w14:paraId="02F00D71" w14:textId="5E420E83"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NG Control Plane</w:t>
      </w:r>
      <w:r>
        <w:rPr>
          <w:noProof/>
        </w:rPr>
        <w:tab/>
      </w:r>
      <w:r>
        <w:rPr>
          <w:noProof/>
        </w:rPr>
        <w:fldChar w:fldCharType="begin" w:fldLock="1"/>
      </w:r>
      <w:r>
        <w:rPr>
          <w:noProof/>
        </w:rPr>
        <w:instrText xml:space="preserve"> PAGEREF _Toc201829632 \h </w:instrText>
      </w:r>
      <w:r>
        <w:rPr>
          <w:noProof/>
        </w:rPr>
      </w:r>
      <w:r>
        <w:rPr>
          <w:noProof/>
        </w:rPr>
        <w:fldChar w:fldCharType="separate"/>
      </w:r>
      <w:r>
        <w:rPr>
          <w:noProof/>
        </w:rPr>
        <w:t>19</w:t>
      </w:r>
      <w:r>
        <w:rPr>
          <w:noProof/>
        </w:rPr>
        <w:fldChar w:fldCharType="end"/>
      </w:r>
    </w:p>
    <w:p w14:paraId="4E4055D5" w14:textId="44CA21E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Xn Interface</w:t>
      </w:r>
      <w:r>
        <w:rPr>
          <w:noProof/>
        </w:rPr>
        <w:tab/>
      </w:r>
      <w:r>
        <w:rPr>
          <w:noProof/>
        </w:rPr>
        <w:fldChar w:fldCharType="begin" w:fldLock="1"/>
      </w:r>
      <w:r>
        <w:rPr>
          <w:noProof/>
        </w:rPr>
        <w:instrText xml:space="preserve"> PAGEREF _Toc201829633 \h </w:instrText>
      </w:r>
      <w:r>
        <w:rPr>
          <w:noProof/>
        </w:rPr>
      </w:r>
      <w:r>
        <w:rPr>
          <w:noProof/>
        </w:rPr>
        <w:fldChar w:fldCharType="separate"/>
      </w:r>
      <w:r>
        <w:rPr>
          <w:noProof/>
        </w:rPr>
        <w:t>20</w:t>
      </w:r>
      <w:r>
        <w:rPr>
          <w:noProof/>
        </w:rPr>
        <w:fldChar w:fldCharType="end"/>
      </w:r>
    </w:p>
    <w:p w14:paraId="1529A58D" w14:textId="5D7114E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sidRPr="004A7AE3">
        <w:rPr>
          <w:rFonts w:eastAsia="SimSun"/>
          <w:noProof/>
          <w:lang w:eastAsia="zh-CN"/>
        </w:rPr>
        <w:t>4.3.2</w:t>
      </w:r>
      <w:r>
        <w:rPr>
          <w:noProof/>
        </w:rPr>
        <w:t>.1</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lang w:eastAsia="zh-CN"/>
        </w:rPr>
        <w:t>Xn</w:t>
      </w:r>
      <w:r>
        <w:rPr>
          <w:noProof/>
        </w:rPr>
        <w:t xml:space="preserve"> User Plane</w:t>
      </w:r>
      <w:r>
        <w:rPr>
          <w:noProof/>
        </w:rPr>
        <w:tab/>
      </w:r>
      <w:r>
        <w:rPr>
          <w:noProof/>
        </w:rPr>
        <w:fldChar w:fldCharType="begin" w:fldLock="1"/>
      </w:r>
      <w:r>
        <w:rPr>
          <w:noProof/>
        </w:rPr>
        <w:instrText xml:space="preserve"> PAGEREF _Toc201829634 \h </w:instrText>
      </w:r>
      <w:r>
        <w:rPr>
          <w:noProof/>
        </w:rPr>
      </w:r>
      <w:r>
        <w:rPr>
          <w:noProof/>
        </w:rPr>
        <w:fldChar w:fldCharType="separate"/>
      </w:r>
      <w:r>
        <w:rPr>
          <w:noProof/>
        </w:rPr>
        <w:t>20</w:t>
      </w:r>
      <w:r>
        <w:rPr>
          <w:noProof/>
        </w:rPr>
        <w:fldChar w:fldCharType="end"/>
      </w:r>
    </w:p>
    <w:p w14:paraId="79C0BC2E" w14:textId="63D7E86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sidRPr="004A7AE3">
        <w:rPr>
          <w:rFonts w:eastAsia="SimSun"/>
          <w:noProof/>
          <w:lang w:eastAsia="zh-CN"/>
        </w:rPr>
        <w:t>4.3.2</w:t>
      </w:r>
      <w:r>
        <w:rPr>
          <w:noProof/>
        </w:rPr>
        <w:t>.2</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lang w:eastAsia="zh-CN"/>
        </w:rPr>
        <w:t>Xn</w:t>
      </w:r>
      <w:r>
        <w:rPr>
          <w:noProof/>
        </w:rPr>
        <w:t xml:space="preserve"> Control Plane</w:t>
      </w:r>
      <w:r>
        <w:rPr>
          <w:noProof/>
        </w:rPr>
        <w:tab/>
      </w:r>
      <w:r>
        <w:rPr>
          <w:noProof/>
        </w:rPr>
        <w:fldChar w:fldCharType="begin" w:fldLock="1"/>
      </w:r>
      <w:r>
        <w:rPr>
          <w:noProof/>
        </w:rPr>
        <w:instrText xml:space="preserve"> PAGEREF _Toc201829635 \h </w:instrText>
      </w:r>
      <w:r>
        <w:rPr>
          <w:noProof/>
        </w:rPr>
      </w:r>
      <w:r>
        <w:rPr>
          <w:noProof/>
        </w:rPr>
        <w:fldChar w:fldCharType="separate"/>
      </w:r>
      <w:r>
        <w:rPr>
          <w:noProof/>
        </w:rPr>
        <w:t>20</w:t>
      </w:r>
      <w:r>
        <w:rPr>
          <w:noProof/>
        </w:rPr>
        <w:fldChar w:fldCharType="end"/>
      </w:r>
    </w:p>
    <w:p w14:paraId="7200261F" w14:textId="404CDE47"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_Toc201829636 \h </w:instrText>
      </w:r>
      <w:r>
        <w:rPr>
          <w:noProof/>
        </w:rPr>
      </w:r>
      <w:r>
        <w:rPr>
          <w:noProof/>
        </w:rPr>
        <w:fldChar w:fldCharType="separate"/>
      </w:r>
      <w:r>
        <w:rPr>
          <w:noProof/>
        </w:rPr>
        <w:t>21</w:t>
      </w:r>
      <w:r>
        <w:rPr>
          <w:noProof/>
        </w:rPr>
        <w:fldChar w:fldCharType="end"/>
      </w:r>
    </w:p>
    <w:p w14:paraId="0AC36562" w14:textId="4CC4C070"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4.4.1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_Toc201829637 \h </w:instrText>
      </w:r>
      <w:r>
        <w:rPr>
          <w:noProof/>
        </w:rPr>
      </w:r>
      <w:r>
        <w:rPr>
          <w:noProof/>
        </w:rPr>
        <w:fldChar w:fldCharType="separate"/>
      </w:r>
      <w:r>
        <w:rPr>
          <w:noProof/>
        </w:rPr>
        <w:t>21</w:t>
      </w:r>
      <w:r>
        <w:rPr>
          <w:noProof/>
        </w:rPr>
        <w:fldChar w:fldCharType="end"/>
      </w:r>
    </w:p>
    <w:p w14:paraId="0515064B" w14:textId="550C039D"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4.4.2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_Toc201829638 \h </w:instrText>
      </w:r>
      <w:r>
        <w:rPr>
          <w:noProof/>
        </w:rPr>
      </w:r>
      <w:r>
        <w:rPr>
          <w:noProof/>
        </w:rPr>
        <w:fldChar w:fldCharType="separate"/>
      </w:r>
      <w:r>
        <w:rPr>
          <w:noProof/>
        </w:rPr>
        <w:t>21</w:t>
      </w:r>
      <w:r>
        <w:rPr>
          <w:noProof/>
        </w:rPr>
        <w:fldChar w:fldCharType="end"/>
      </w:r>
    </w:p>
    <w:p w14:paraId="129F2CBD" w14:textId="5B99AD75"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_Toc201829639 \h </w:instrText>
      </w:r>
      <w:r>
        <w:rPr>
          <w:noProof/>
        </w:rPr>
      </w:r>
      <w:r>
        <w:rPr>
          <w:noProof/>
        </w:rPr>
        <w:fldChar w:fldCharType="separate"/>
      </w:r>
      <w:r>
        <w:rPr>
          <w:noProof/>
        </w:rPr>
        <w:t>22</w:t>
      </w:r>
      <w:r>
        <w:rPr>
          <w:noProof/>
        </w:rPr>
        <w:fldChar w:fldCharType="end"/>
      </w:r>
    </w:p>
    <w:p w14:paraId="7F83F8B1" w14:textId="308F6071"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4.6</w:t>
      </w:r>
      <w:r>
        <w:rPr>
          <w:rFonts w:asciiTheme="minorHAnsi" w:eastAsiaTheme="minorEastAsia"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_Toc201829640 \h </w:instrText>
      </w:r>
      <w:r>
        <w:rPr>
          <w:noProof/>
        </w:rPr>
      </w:r>
      <w:r>
        <w:rPr>
          <w:noProof/>
        </w:rPr>
        <w:fldChar w:fldCharType="separate"/>
      </w:r>
      <w:r>
        <w:rPr>
          <w:noProof/>
        </w:rPr>
        <w:t>22</w:t>
      </w:r>
      <w:r>
        <w:rPr>
          <w:noProof/>
        </w:rPr>
        <w:fldChar w:fldCharType="end"/>
      </w:r>
    </w:p>
    <w:p w14:paraId="04E89AB0" w14:textId="25865212"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4.7</w:t>
      </w:r>
      <w:r>
        <w:rPr>
          <w:rFonts w:asciiTheme="minorHAnsi" w:eastAsiaTheme="minorEastAsia" w:hAnsiTheme="minorHAnsi" w:cstheme="minorBidi"/>
          <w:noProof/>
          <w:kern w:val="2"/>
          <w:sz w:val="24"/>
          <w:szCs w:val="24"/>
          <w:lang w:eastAsia="zh-CN"/>
          <w14:ligatures w14:val="standardContextual"/>
        </w:rPr>
        <w:tab/>
      </w:r>
      <w:r>
        <w:rPr>
          <w:noProof/>
        </w:rPr>
        <w:t>Integrated Access and Backhaul</w:t>
      </w:r>
      <w:r>
        <w:rPr>
          <w:noProof/>
        </w:rPr>
        <w:tab/>
      </w:r>
      <w:r>
        <w:rPr>
          <w:noProof/>
        </w:rPr>
        <w:fldChar w:fldCharType="begin" w:fldLock="1"/>
      </w:r>
      <w:r>
        <w:rPr>
          <w:noProof/>
        </w:rPr>
        <w:instrText xml:space="preserve"> PAGEREF _Toc201829641 \h </w:instrText>
      </w:r>
      <w:r>
        <w:rPr>
          <w:noProof/>
        </w:rPr>
      </w:r>
      <w:r>
        <w:rPr>
          <w:noProof/>
        </w:rPr>
        <w:fldChar w:fldCharType="separate"/>
      </w:r>
      <w:r>
        <w:rPr>
          <w:noProof/>
        </w:rPr>
        <w:t>22</w:t>
      </w:r>
      <w:r>
        <w:rPr>
          <w:noProof/>
        </w:rPr>
        <w:fldChar w:fldCharType="end"/>
      </w:r>
    </w:p>
    <w:p w14:paraId="6A82F321" w14:textId="427507CC"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_Toc201829642 \h </w:instrText>
      </w:r>
      <w:r>
        <w:rPr>
          <w:noProof/>
        </w:rPr>
      </w:r>
      <w:r>
        <w:rPr>
          <w:noProof/>
        </w:rPr>
        <w:fldChar w:fldCharType="separate"/>
      </w:r>
      <w:r>
        <w:rPr>
          <w:noProof/>
        </w:rPr>
        <w:t>22</w:t>
      </w:r>
      <w:r>
        <w:rPr>
          <w:noProof/>
        </w:rPr>
        <w:fldChar w:fldCharType="end"/>
      </w:r>
    </w:p>
    <w:p w14:paraId="3CB624BC" w14:textId="0BCADE86"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Protocol Stacks</w:t>
      </w:r>
      <w:r>
        <w:rPr>
          <w:noProof/>
        </w:rPr>
        <w:tab/>
      </w:r>
      <w:r>
        <w:rPr>
          <w:noProof/>
        </w:rPr>
        <w:fldChar w:fldCharType="begin" w:fldLock="1"/>
      </w:r>
      <w:r>
        <w:rPr>
          <w:noProof/>
        </w:rPr>
        <w:instrText xml:space="preserve"> PAGEREF _Toc201829643 \h </w:instrText>
      </w:r>
      <w:r>
        <w:rPr>
          <w:noProof/>
        </w:rPr>
      </w:r>
      <w:r>
        <w:rPr>
          <w:noProof/>
        </w:rPr>
        <w:fldChar w:fldCharType="separate"/>
      </w:r>
      <w:r>
        <w:rPr>
          <w:noProof/>
        </w:rPr>
        <w:t>23</w:t>
      </w:r>
      <w:r>
        <w:rPr>
          <w:noProof/>
        </w:rPr>
        <w:fldChar w:fldCharType="end"/>
      </w:r>
    </w:p>
    <w:p w14:paraId="32AC21C8" w14:textId="2E31228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4.7.3</w:t>
      </w:r>
      <w:r>
        <w:rPr>
          <w:rFonts w:asciiTheme="minorHAnsi" w:eastAsiaTheme="minorEastAsia" w:hAnsiTheme="minorHAnsi" w:cstheme="minorBidi"/>
          <w:noProof/>
          <w:kern w:val="2"/>
          <w:sz w:val="24"/>
          <w:szCs w:val="24"/>
          <w:lang w:eastAsia="zh-CN"/>
          <w14:ligatures w14:val="standardContextual"/>
        </w:rPr>
        <w:tab/>
      </w:r>
      <w:r>
        <w:rPr>
          <w:noProof/>
        </w:rPr>
        <w:t>User-plane Aspects</w:t>
      </w:r>
      <w:r>
        <w:rPr>
          <w:noProof/>
        </w:rPr>
        <w:tab/>
      </w:r>
      <w:r>
        <w:rPr>
          <w:noProof/>
        </w:rPr>
        <w:fldChar w:fldCharType="begin" w:fldLock="1"/>
      </w:r>
      <w:r>
        <w:rPr>
          <w:noProof/>
        </w:rPr>
        <w:instrText xml:space="preserve"> PAGEREF _Toc201829644 \h </w:instrText>
      </w:r>
      <w:r>
        <w:rPr>
          <w:noProof/>
        </w:rPr>
      </w:r>
      <w:r>
        <w:rPr>
          <w:noProof/>
        </w:rPr>
        <w:fldChar w:fldCharType="separate"/>
      </w:r>
      <w:r>
        <w:rPr>
          <w:noProof/>
        </w:rPr>
        <w:t>25</w:t>
      </w:r>
      <w:r>
        <w:rPr>
          <w:noProof/>
        </w:rPr>
        <w:fldChar w:fldCharType="end"/>
      </w:r>
    </w:p>
    <w:p w14:paraId="1098B533" w14:textId="103A0F9F"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4.7.3.1</w:t>
      </w:r>
      <w:r>
        <w:rPr>
          <w:rFonts w:asciiTheme="minorHAnsi" w:eastAsiaTheme="minorEastAsia" w:hAnsiTheme="minorHAnsi" w:cstheme="minorBidi"/>
          <w:noProof/>
          <w:kern w:val="2"/>
          <w:sz w:val="24"/>
          <w:szCs w:val="24"/>
          <w:lang w:eastAsia="zh-CN"/>
          <w14:ligatures w14:val="standardContextual"/>
        </w:rPr>
        <w:tab/>
      </w:r>
      <w:r>
        <w:rPr>
          <w:noProof/>
        </w:rPr>
        <w:t>Backhaul transport</w:t>
      </w:r>
      <w:r>
        <w:rPr>
          <w:noProof/>
        </w:rPr>
        <w:tab/>
      </w:r>
      <w:r>
        <w:rPr>
          <w:noProof/>
        </w:rPr>
        <w:fldChar w:fldCharType="begin" w:fldLock="1"/>
      </w:r>
      <w:r>
        <w:rPr>
          <w:noProof/>
        </w:rPr>
        <w:instrText xml:space="preserve"> PAGEREF _Toc201829645 \h </w:instrText>
      </w:r>
      <w:r>
        <w:rPr>
          <w:noProof/>
        </w:rPr>
      </w:r>
      <w:r>
        <w:rPr>
          <w:noProof/>
        </w:rPr>
        <w:fldChar w:fldCharType="separate"/>
      </w:r>
      <w:r>
        <w:rPr>
          <w:noProof/>
        </w:rPr>
        <w:t>25</w:t>
      </w:r>
      <w:r>
        <w:rPr>
          <w:noProof/>
        </w:rPr>
        <w:fldChar w:fldCharType="end"/>
      </w:r>
    </w:p>
    <w:p w14:paraId="4D6C1A34" w14:textId="5E7C90F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4.7.3.2</w:t>
      </w:r>
      <w:r>
        <w:rPr>
          <w:rFonts w:asciiTheme="minorHAnsi" w:eastAsiaTheme="minorEastAsia" w:hAnsiTheme="minorHAnsi" w:cstheme="minorBidi"/>
          <w:noProof/>
          <w:kern w:val="2"/>
          <w:sz w:val="24"/>
          <w:szCs w:val="24"/>
          <w:lang w:eastAsia="zh-CN"/>
          <w14:ligatures w14:val="standardContextual"/>
        </w:rPr>
        <w:tab/>
      </w:r>
      <w:r>
        <w:rPr>
          <w:noProof/>
        </w:rPr>
        <w:t>Flow and Congestion Control</w:t>
      </w:r>
      <w:r>
        <w:rPr>
          <w:noProof/>
        </w:rPr>
        <w:tab/>
      </w:r>
      <w:r>
        <w:rPr>
          <w:noProof/>
        </w:rPr>
        <w:fldChar w:fldCharType="begin" w:fldLock="1"/>
      </w:r>
      <w:r>
        <w:rPr>
          <w:noProof/>
        </w:rPr>
        <w:instrText xml:space="preserve"> PAGEREF _Toc201829646 \h </w:instrText>
      </w:r>
      <w:r>
        <w:rPr>
          <w:noProof/>
        </w:rPr>
      </w:r>
      <w:r>
        <w:rPr>
          <w:noProof/>
        </w:rPr>
        <w:fldChar w:fldCharType="separate"/>
      </w:r>
      <w:r>
        <w:rPr>
          <w:noProof/>
        </w:rPr>
        <w:t>25</w:t>
      </w:r>
      <w:r>
        <w:rPr>
          <w:noProof/>
        </w:rPr>
        <w:fldChar w:fldCharType="end"/>
      </w:r>
    </w:p>
    <w:p w14:paraId="47360AF7" w14:textId="7749177B"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4.7.3.3</w:t>
      </w:r>
      <w:r>
        <w:rPr>
          <w:rFonts w:asciiTheme="minorHAnsi" w:eastAsiaTheme="minorEastAsia" w:hAnsiTheme="minorHAnsi" w:cstheme="minorBidi"/>
          <w:noProof/>
          <w:kern w:val="2"/>
          <w:sz w:val="24"/>
          <w:szCs w:val="24"/>
          <w:lang w:eastAsia="zh-CN"/>
          <w14:ligatures w14:val="standardContextual"/>
        </w:rPr>
        <w:tab/>
      </w:r>
      <w:r>
        <w:rPr>
          <w:noProof/>
        </w:rPr>
        <w:t>Uplink Scheduling Latency</w:t>
      </w:r>
      <w:r>
        <w:rPr>
          <w:noProof/>
        </w:rPr>
        <w:tab/>
      </w:r>
      <w:r>
        <w:rPr>
          <w:noProof/>
        </w:rPr>
        <w:fldChar w:fldCharType="begin" w:fldLock="1"/>
      </w:r>
      <w:r>
        <w:rPr>
          <w:noProof/>
        </w:rPr>
        <w:instrText xml:space="preserve"> PAGEREF _Toc201829647 \h </w:instrText>
      </w:r>
      <w:r>
        <w:rPr>
          <w:noProof/>
        </w:rPr>
      </w:r>
      <w:r>
        <w:rPr>
          <w:noProof/>
        </w:rPr>
        <w:fldChar w:fldCharType="separate"/>
      </w:r>
      <w:r>
        <w:rPr>
          <w:noProof/>
        </w:rPr>
        <w:t>26</w:t>
      </w:r>
      <w:r>
        <w:rPr>
          <w:noProof/>
        </w:rPr>
        <w:fldChar w:fldCharType="end"/>
      </w:r>
    </w:p>
    <w:p w14:paraId="7F4F89E8" w14:textId="376E20A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4.7.4</w:t>
      </w:r>
      <w:r>
        <w:rPr>
          <w:rFonts w:asciiTheme="minorHAnsi" w:eastAsiaTheme="minorEastAsia" w:hAnsiTheme="minorHAnsi" w:cstheme="minorBidi"/>
          <w:noProof/>
          <w:kern w:val="2"/>
          <w:sz w:val="24"/>
          <w:szCs w:val="24"/>
          <w:lang w:eastAsia="zh-CN"/>
          <w14:ligatures w14:val="standardContextual"/>
        </w:rPr>
        <w:tab/>
      </w:r>
      <w:r>
        <w:rPr>
          <w:noProof/>
        </w:rPr>
        <w:t>Signalling procedures</w:t>
      </w:r>
      <w:r>
        <w:rPr>
          <w:noProof/>
        </w:rPr>
        <w:tab/>
      </w:r>
      <w:r>
        <w:rPr>
          <w:noProof/>
        </w:rPr>
        <w:fldChar w:fldCharType="begin" w:fldLock="1"/>
      </w:r>
      <w:r>
        <w:rPr>
          <w:noProof/>
        </w:rPr>
        <w:instrText xml:space="preserve"> PAGEREF _Toc201829648 \h </w:instrText>
      </w:r>
      <w:r>
        <w:rPr>
          <w:noProof/>
        </w:rPr>
      </w:r>
      <w:r>
        <w:rPr>
          <w:noProof/>
        </w:rPr>
        <w:fldChar w:fldCharType="separate"/>
      </w:r>
      <w:r>
        <w:rPr>
          <w:noProof/>
        </w:rPr>
        <w:t>26</w:t>
      </w:r>
      <w:r>
        <w:rPr>
          <w:noProof/>
        </w:rPr>
        <w:fldChar w:fldCharType="end"/>
      </w:r>
    </w:p>
    <w:p w14:paraId="296A83DE" w14:textId="7799E85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4.7.4.1</w:t>
      </w:r>
      <w:r>
        <w:rPr>
          <w:rFonts w:asciiTheme="minorHAnsi" w:eastAsiaTheme="minorEastAsia" w:hAnsiTheme="minorHAnsi" w:cstheme="minorBidi"/>
          <w:noProof/>
          <w:kern w:val="2"/>
          <w:sz w:val="24"/>
          <w:szCs w:val="24"/>
          <w:lang w:eastAsia="zh-CN"/>
          <w14:ligatures w14:val="standardContextual"/>
        </w:rPr>
        <w:tab/>
      </w:r>
      <w:r>
        <w:rPr>
          <w:noProof/>
        </w:rPr>
        <w:t>IAB-node Integration</w:t>
      </w:r>
      <w:r>
        <w:rPr>
          <w:noProof/>
        </w:rPr>
        <w:tab/>
      </w:r>
      <w:r>
        <w:rPr>
          <w:noProof/>
        </w:rPr>
        <w:fldChar w:fldCharType="begin" w:fldLock="1"/>
      </w:r>
      <w:r>
        <w:rPr>
          <w:noProof/>
        </w:rPr>
        <w:instrText xml:space="preserve"> PAGEREF _Toc201829649 \h </w:instrText>
      </w:r>
      <w:r>
        <w:rPr>
          <w:noProof/>
        </w:rPr>
      </w:r>
      <w:r>
        <w:rPr>
          <w:noProof/>
        </w:rPr>
        <w:fldChar w:fldCharType="separate"/>
      </w:r>
      <w:r>
        <w:rPr>
          <w:noProof/>
        </w:rPr>
        <w:t>26</w:t>
      </w:r>
      <w:r>
        <w:rPr>
          <w:noProof/>
        </w:rPr>
        <w:fldChar w:fldCharType="end"/>
      </w:r>
    </w:p>
    <w:p w14:paraId="7651956A" w14:textId="68F3371E"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4.7.4.2</w:t>
      </w:r>
      <w:r>
        <w:rPr>
          <w:rFonts w:asciiTheme="minorHAnsi" w:eastAsiaTheme="minorEastAsia" w:hAnsiTheme="minorHAnsi" w:cstheme="minorBidi"/>
          <w:noProof/>
          <w:kern w:val="2"/>
          <w:sz w:val="24"/>
          <w:szCs w:val="24"/>
          <w:lang w:eastAsia="zh-CN"/>
          <w14:ligatures w14:val="standardContextual"/>
        </w:rPr>
        <w:tab/>
      </w:r>
      <w:r>
        <w:rPr>
          <w:noProof/>
        </w:rPr>
        <w:t>IAB-node Migration</w:t>
      </w:r>
      <w:r>
        <w:rPr>
          <w:noProof/>
        </w:rPr>
        <w:tab/>
      </w:r>
      <w:r>
        <w:rPr>
          <w:noProof/>
        </w:rPr>
        <w:fldChar w:fldCharType="begin" w:fldLock="1"/>
      </w:r>
      <w:r>
        <w:rPr>
          <w:noProof/>
        </w:rPr>
        <w:instrText xml:space="preserve"> PAGEREF _Toc201829650 \h </w:instrText>
      </w:r>
      <w:r>
        <w:rPr>
          <w:noProof/>
        </w:rPr>
      </w:r>
      <w:r>
        <w:rPr>
          <w:noProof/>
        </w:rPr>
        <w:fldChar w:fldCharType="separate"/>
      </w:r>
      <w:r>
        <w:rPr>
          <w:noProof/>
        </w:rPr>
        <w:t>26</w:t>
      </w:r>
      <w:r>
        <w:rPr>
          <w:noProof/>
        </w:rPr>
        <w:fldChar w:fldCharType="end"/>
      </w:r>
    </w:p>
    <w:p w14:paraId="32DE056F" w14:textId="2168AFF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4.7.4.3</w:t>
      </w:r>
      <w:r>
        <w:rPr>
          <w:rFonts w:asciiTheme="minorHAnsi" w:eastAsiaTheme="minorEastAsia" w:hAnsiTheme="minorHAnsi" w:cstheme="minorBidi"/>
          <w:noProof/>
          <w:kern w:val="2"/>
          <w:sz w:val="24"/>
          <w:szCs w:val="24"/>
          <w:lang w:eastAsia="zh-CN"/>
          <w14:ligatures w14:val="standardContextual"/>
        </w:rPr>
        <w:tab/>
      </w:r>
      <w:r>
        <w:rPr>
          <w:noProof/>
        </w:rPr>
        <w:t>Topological Redundancy</w:t>
      </w:r>
      <w:r>
        <w:rPr>
          <w:noProof/>
        </w:rPr>
        <w:tab/>
      </w:r>
      <w:r>
        <w:rPr>
          <w:noProof/>
        </w:rPr>
        <w:fldChar w:fldCharType="begin" w:fldLock="1"/>
      </w:r>
      <w:r>
        <w:rPr>
          <w:noProof/>
        </w:rPr>
        <w:instrText xml:space="preserve"> PAGEREF _Toc201829651 \h </w:instrText>
      </w:r>
      <w:r>
        <w:rPr>
          <w:noProof/>
        </w:rPr>
      </w:r>
      <w:r>
        <w:rPr>
          <w:noProof/>
        </w:rPr>
        <w:fldChar w:fldCharType="separate"/>
      </w:r>
      <w:r>
        <w:rPr>
          <w:noProof/>
        </w:rPr>
        <w:t>26</w:t>
      </w:r>
      <w:r>
        <w:rPr>
          <w:noProof/>
        </w:rPr>
        <w:fldChar w:fldCharType="end"/>
      </w:r>
    </w:p>
    <w:p w14:paraId="0A834BF8" w14:textId="318A51E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4.7.4.4</w:t>
      </w:r>
      <w:r>
        <w:rPr>
          <w:rFonts w:asciiTheme="minorHAnsi" w:eastAsiaTheme="minorEastAsia" w:hAnsiTheme="minorHAnsi" w:cstheme="minorBidi"/>
          <w:noProof/>
          <w:kern w:val="2"/>
          <w:sz w:val="24"/>
          <w:szCs w:val="24"/>
          <w:lang w:eastAsia="zh-CN"/>
          <w14:ligatures w14:val="standardContextual"/>
        </w:rPr>
        <w:tab/>
      </w:r>
      <w:r>
        <w:rPr>
          <w:noProof/>
        </w:rPr>
        <w:t>Backhaul RLF Recovery</w:t>
      </w:r>
      <w:r>
        <w:rPr>
          <w:noProof/>
        </w:rPr>
        <w:tab/>
      </w:r>
      <w:r>
        <w:rPr>
          <w:noProof/>
        </w:rPr>
        <w:fldChar w:fldCharType="begin" w:fldLock="1"/>
      </w:r>
      <w:r>
        <w:rPr>
          <w:noProof/>
        </w:rPr>
        <w:instrText xml:space="preserve"> PAGEREF _Toc201829652 \h </w:instrText>
      </w:r>
      <w:r>
        <w:rPr>
          <w:noProof/>
        </w:rPr>
      </w:r>
      <w:r>
        <w:rPr>
          <w:noProof/>
        </w:rPr>
        <w:fldChar w:fldCharType="separate"/>
      </w:r>
      <w:r>
        <w:rPr>
          <w:noProof/>
        </w:rPr>
        <w:t>27</w:t>
      </w:r>
      <w:r>
        <w:rPr>
          <w:noProof/>
        </w:rPr>
        <w:fldChar w:fldCharType="end"/>
      </w:r>
    </w:p>
    <w:p w14:paraId="6A0617FF" w14:textId="75BF4BE2"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4.7.4.5</w:t>
      </w:r>
      <w:r>
        <w:rPr>
          <w:rFonts w:asciiTheme="minorHAnsi" w:eastAsiaTheme="minorEastAsia" w:hAnsiTheme="minorHAnsi" w:cstheme="minorBidi"/>
          <w:noProof/>
          <w:kern w:val="2"/>
          <w:sz w:val="24"/>
          <w:szCs w:val="24"/>
          <w:lang w:eastAsia="zh-CN"/>
          <w14:ligatures w14:val="standardContextual"/>
        </w:rPr>
        <w:tab/>
      </w:r>
      <w:r>
        <w:rPr>
          <w:noProof/>
        </w:rPr>
        <w:t>OTA timing synchronization</w:t>
      </w:r>
      <w:r>
        <w:rPr>
          <w:noProof/>
        </w:rPr>
        <w:tab/>
      </w:r>
      <w:r>
        <w:rPr>
          <w:noProof/>
        </w:rPr>
        <w:fldChar w:fldCharType="begin" w:fldLock="1"/>
      </w:r>
      <w:r>
        <w:rPr>
          <w:noProof/>
        </w:rPr>
        <w:instrText xml:space="preserve"> PAGEREF _Toc201829653 \h </w:instrText>
      </w:r>
      <w:r>
        <w:rPr>
          <w:noProof/>
        </w:rPr>
      </w:r>
      <w:r>
        <w:rPr>
          <w:noProof/>
        </w:rPr>
        <w:fldChar w:fldCharType="separate"/>
      </w:r>
      <w:r>
        <w:rPr>
          <w:noProof/>
        </w:rPr>
        <w:t>27</w:t>
      </w:r>
      <w:r>
        <w:rPr>
          <w:noProof/>
        </w:rPr>
        <w:fldChar w:fldCharType="end"/>
      </w:r>
    </w:p>
    <w:p w14:paraId="06D3869B" w14:textId="5FA4154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4.7.4.6</w:t>
      </w:r>
      <w:r>
        <w:rPr>
          <w:rFonts w:asciiTheme="minorHAnsi" w:eastAsiaTheme="minorEastAsia" w:hAnsiTheme="minorHAnsi" w:cstheme="minorBidi"/>
          <w:noProof/>
          <w:kern w:val="2"/>
          <w:sz w:val="24"/>
          <w:szCs w:val="24"/>
          <w:lang w:eastAsia="zh-CN"/>
          <w14:ligatures w14:val="standardContextual"/>
        </w:rPr>
        <w:tab/>
      </w:r>
      <w:r>
        <w:rPr>
          <w:noProof/>
        </w:rPr>
        <w:t>Inter node discovery</w:t>
      </w:r>
      <w:r>
        <w:rPr>
          <w:noProof/>
        </w:rPr>
        <w:tab/>
      </w:r>
      <w:r>
        <w:rPr>
          <w:noProof/>
        </w:rPr>
        <w:fldChar w:fldCharType="begin" w:fldLock="1"/>
      </w:r>
      <w:r>
        <w:rPr>
          <w:noProof/>
        </w:rPr>
        <w:instrText xml:space="preserve"> PAGEREF _Toc201829654 \h </w:instrText>
      </w:r>
      <w:r>
        <w:rPr>
          <w:noProof/>
        </w:rPr>
      </w:r>
      <w:r>
        <w:rPr>
          <w:noProof/>
        </w:rPr>
        <w:fldChar w:fldCharType="separate"/>
      </w:r>
      <w:r>
        <w:rPr>
          <w:noProof/>
        </w:rPr>
        <w:t>27</w:t>
      </w:r>
      <w:r>
        <w:rPr>
          <w:noProof/>
        </w:rPr>
        <w:fldChar w:fldCharType="end"/>
      </w:r>
    </w:p>
    <w:p w14:paraId="7BDF8A2C" w14:textId="61D91867"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4.8</w:t>
      </w:r>
      <w:r>
        <w:rPr>
          <w:rFonts w:asciiTheme="minorHAnsi" w:eastAsiaTheme="minorEastAsia" w:hAnsiTheme="minorHAnsi" w:cstheme="minorBidi"/>
          <w:noProof/>
          <w:kern w:val="2"/>
          <w:sz w:val="24"/>
          <w:szCs w:val="24"/>
          <w:lang w:eastAsia="zh-CN"/>
          <w14:ligatures w14:val="standardContextual"/>
        </w:rPr>
        <w:tab/>
      </w:r>
      <w:r>
        <w:rPr>
          <w:noProof/>
        </w:rPr>
        <w:t>Non-Public Networks</w:t>
      </w:r>
      <w:r>
        <w:rPr>
          <w:noProof/>
        </w:rPr>
        <w:tab/>
      </w:r>
      <w:r>
        <w:rPr>
          <w:noProof/>
        </w:rPr>
        <w:fldChar w:fldCharType="begin" w:fldLock="1"/>
      </w:r>
      <w:r>
        <w:rPr>
          <w:noProof/>
        </w:rPr>
        <w:instrText xml:space="preserve"> PAGEREF _Toc201829655 \h </w:instrText>
      </w:r>
      <w:r>
        <w:rPr>
          <w:noProof/>
        </w:rPr>
      </w:r>
      <w:r>
        <w:rPr>
          <w:noProof/>
        </w:rPr>
        <w:fldChar w:fldCharType="separate"/>
      </w:r>
      <w:r>
        <w:rPr>
          <w:noProof/>
        </w:rPr>
        <w:t>27</w:t>
      </w:r>
      <w:r>
        <w:rPr>
          <w:noProof/>
        </w:rPr>
        <w:fldChar w:fldCharType="end"/>
      </w:r>
    </w:p>
    <w:p w14:paraId="49C4BE15" w14:textId="608A3487"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Physical Layer</w:t>
      </w:r>
      <w:r>
        <w:rPr>
          <w:noProof/>
        </w:rPr>
        <w:tab/>
      </w:r>
      <w:r>
        <w:rPr>
          <w:noProof/>
        </w:rPr>
        <w:fldChar w:fldCharType="begin" w:fldLock="1"/>
      </w:r>
      <w:r>
        <w:rPr>
          <w:noProof/>
        </w:rPr>
        <w:instrText xml:space="preserve"> PAGEREF _Toc201829656 \h </w:instrText>
      </w:r>
      <w:r>
        <w:rPr>
          <w:noProof/>
        </w:rPr>
      </w:r>
      <w:r>
        <w:rPr>
          <w:noProof/>
        </w:rPr>
        <w:fldChar w:fldCharType="separate"/>
      </w:r>
      <w:r>
        <w:rPr>
          <w:noProof/>
        </w:rPr>
        <w:t>27</w:t>
      </w:r>
      <w:r>
        <w:rPr>
          <w:noProof/>
        </w:rPr>
        <w:fldChar w:fldCharType="end"/>
      </w:r>
    </w:p>
    <w:p w14:paraId="1BBD0E76" w14:textId="199E9F6C"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Waveform, numerology and frame structure</w:t>
      </w:r>
      <w:r>
        <w:rPr>
          <w:noProof/>
        </w:rPr>
        <w:tab/>
      </w:r>
      <w:r>
        <w:rPr>
          <w:noProof/>
        </w:rPr>
        <w:fldChar w:fldCharType="begin" w:fldLock="1"/>
      </w:r>
      <w:r>
        <w:rPr>
          <w:noProof/>
        </w:rPr>
        <w:instrText xml:space="preserve"> PAGEREF _Toc201829657 \h </w:instrText>
      </w:r>
      <w:r>
        <w:rPr>
          <w:noProof/>
        </w:rPr>
      </w:r>
      <w:r>
        <w:rPr>
          <w:noProof/>
        </w:rPr>
        <w:fldChar w:fldCharType="separate"/>
      </w:r>
      <w:r>
        <w:rPr>
          <w:noProof/>
        </w:rPr>
        <w:t>27</w:t>
      </w:r>
      <w:r>
        <w:rPr>
          <w:noProof/>
        </w:rPr>
        <w:fldChar w:fldCharType="end"/>
      </w:r>
    </w:p>
    <w:p w14:paraId="3EE08EBF" w14:textId="76896973"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Downlink</w:t>
      </w:r>
      <w:r>
        <w:rPr>
          <w:noProof/>
        </w:rPr>
        <w:tab/>
      </w:r>
      <w:r>
        <w:rPr>
          <w:noProof/>
        </w:rPr>
        <w:fldChar w:fldCharType="begin" w:fldLock="1"/>
      </w:r>
      <w:r>
        <w:rPr>
          <w:noProof/>
        </w:rPr>
        <w:instrText xml:space="preserve"> PAGEREF _Toc201829658 \h </w:instrText>
      </w:r>
      <w:r>
        <w:rPr>
          <w:noProof/>
        </w:rPr>
      </w:r>
      <w:r>
        <w:rPr>
          <w:noProof/>
        </w:rPr>
        <w:fldChar w:fldCharType="separate"/>
      </w:r>
      <w:r>
        <w:rPr>
          <w:noProof/>
        </w:rPr>
        <w:t>28</w:t>
      </w:r>
      <w:r>
        <w:rPr>
          <w:noProof/>
        </w:rPr>
        <w:fldChar w:fldCharType="end"/>
      </w:r>
    </w:p>
    <w:p w14:paraId="47D112F9" w14:textId="6F9A8225"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_Toc201829659 \h </w:instrText>
      </w:r>
      <w:r>
        <w:rPr>
          <w:noProof/>
        </w:rPr>
      </w:r>
      <w:r>
        <w:rPr>
          <w:noProof/>
        </w:rPr>
        <w:fldChar w:fldCharType="separate"/>
      </w:r>
      <w:r>
        <w:rPr>
          <w:noProof/>
        </w:rPr>
        <w:t>28</w:t>
      </w:r>
      <w:r>
        <w:rPr>
          <w:noProof/>
        </w:rPr>
        <w:fldChar w:fldCharType="end"/>
      </w:r>
    </w:p>
    <w:p w14:paraId="3AD1AF47" w14:textId="22379D41"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_Toc201829660 \h </w:instrText>
      </w:r>
      <w:r>
        <w:rPr>
          <w:noProof/>
        </w:rPr>
      </w:r>
      <w:r>
        <w:rPr>
          <w:noProof/>
        </w:rPr>
        <w:fldChar w:fldCharType="separate"/>
      </w:r>
      <w:r>
        <w:rPr>
          <w:noProof/>
        </w:rPr>
        <w:t>28</w:t>
      </w:r>
      <w:r>
        <w:rPr>
          <w:noProof/>
        </w:rPr>
        <w:fldChar w:fldCharType="end"/>
      </w:r>
    </w:p>
    <w:p w14:paraId="193E01F3" w14:textId="448D9BC0"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_Toc201829661 \h </w:instrText>
      </w:r>
      <w:r>
        <w:rPr>
          <w:noProof/>
        </w:rPr>
      </w:r>
      <w:r>
        <w:rPr>
          <w:noProof/>
        </w:rPr>
        <w:fldChar w:fldCharType="separate"/>
      </w:r>
      <w:r>
        <w:rPr>
          <w:noProof/>
        </w:rPr>
        <w:t>29</w:t>
      </w:r>
      <w:r>
        <w:rPr>
          <w:noProof/>
        </w:rPr>
        <w:fldChar w:fldCharType="end"/>
      </w:r>
    </w:p>
    <w:p w14:paraId="7ADD81DE" w14:textId="13EE8E7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Synchronization signal and PBCH block</w:t>
      </w:r>
      <w:r>
        <w:rPr>
          <w:noProof/>
        </w:rPr>
        <w:tab/>
      </w:r>
      <w:r>
        <w:rPr>
          <w:noProof/>
        </w:rPr>
        <w:fldChar w:fldCharType="begin" w:fldLock="1"/>
      </w:r>
      <w:r>
        <w:rPr>
          <w:noProof/>
        </w:rPr>
        <w:instrText xml:space="preserve"> PAGEREF _Toc201829662 \h </w:instrText>
      </w:r>
      <w:r>
        <w:rPr>
          <w:noProof/>
        </w:rPr>
      </w:r>
      <w:r>
        <w:rPr>
          <w:noProof/>
        </w:rPr>
        <w:fldChar w:fldCharType="separate"/>
      </w:r>
      <w:r>
        <w:rPr>
          <w:noProof/>
        </w:rPr>
        <w:t>30</w:t>
      </w:r>
      <w:r>
        <w:rPr>
          <w:noProof/>
        </w:rPr>
        <w:fldChar w:fldCharType="end"/>
      </w:r>
    </w:p>
    <w:p w14:paraId="1ECC2380" w14:textId="4FA6CEF8"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_Toc201829663 \h </w:instrText>
      </w:r>
      <w:r>
        <w:rPr>
          <w:noProof/>
        </w:rPr>
      </w:r>
      <w:r>
        <w:rPr>
          <w:noProof/>
        </w:rPr>
        <w:fldChar w:fldCharType="separate"/>
      </w:r>
      <w:r>
        <w:rPr>
          <w:noProof/>
        </w:rPr>
        <w:t>31</w:t>
      </w:r>
      <w:r>
        <w:rPr>
          <w:noProof/>
        </w:rPr>
        <w:fldChar w:fldCharType="end"/>
      </w:r>
    </w:p>
    <w:p w14:paraId="187AB71A" w14:textId="4F08C0A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5.2.5.1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_Toc201829664 \h </w:instrText>
      </w:r>
      <w:r>
        <w:rPr>
          <w:noProof/>
        </w:rPr>
      </w:r>
      <w:r>
        <w:rPr>
          <w:noProof/>
        </w:rPr>
        <w:fldChar w:fldCharType="separate"/>
      </w:r>
      <w:r>
        <w:rPr>
          <w:noProof/>
        </w:rPr>
        <w:t>31</w:t>
      </w:r>
      <w:r>
        <w:rPr>
          <w:noProof/>
        </w:rPr>
        <w:fldChar w:fldCharType="end"/>
      </w:r>
    </w:p>
    <w:p w14:paraId="36CF0C81" w14:textId="7A21845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5.2.5.2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_Toc201829665 \h </w:instrText>
      </w:r>
      <w:r>
        <w:rPr>
          <w:noProof/>
        </w:rPr>
      </w:r>
      <w:r>
        <w:rPr>
          <w:noProof/>
        </w:rPr>
        <w:fldChar w:fldCharType="separate"/>
      </w:r>
      <w:r>
        <w:rPr>
          <w:noProof/>
        </w:rPr>
        <w:t>31</w:t>
      </w:r>
      <w:r>
        <w:rPr>
          <w:noProof/>
        </w:rPr>
        <w:fldChar w:fldCharType="end"/>
      </w:r>
    </w:p>
    <w:p w14:paraId="401F8336" w14:textId="0CDAAFE4"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5.2.5.3</w:t>
      </w:r>
      <w:r>
        <w:rPr>
          <w:rFonts w:asciiTheme="minorHAnsi" w:eastAsiaTheme="minorEastAsia"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_Toc201829666 \h </w:instrText>
      </w:r>
      <w:r>
        <w:rPr>
          <w:noProof/>
        </w:rPr>
      </w:r>
      <w:r>
        <w:rPr>
          <w:noProof/>
        </w:rPr>
        <w:fldChar w:fldCharType="separate"/>
      </w:r>
      <w:r>
        <w:rPr>
          <w:noProof/>
        </w:rPr>
        <w:t>31</w:t>
      </w:r>
      <w:r>
        <w:rPr>
          <w:noProof/>
        </w:rPr>
        <w:fldChar w:fldCharType="end"/>
      </w:r>
    </w:p>
    <w:p w14:paraId="13F97A00" w14:textId="4492362B"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5.2.5.4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_Toc201829667 \h </w:instrText>
      </w:r>
      <w:r>
        <w:rPr>
          <w:noProof/>
        </w:rPr>
      </w:r>
      <w:r>
        <w:rPr>
          <w:noProof/>
        </w:rPr>
        <w:fldChar w:fldCharType="separate"/>
      </w:r>
      <w:r>
        <w:rPr>
          <w:noProof/>
        </w:rPr>
        <w:t>31</w:t>
      </w:r>
      <w:r>
        <w:rPr>
          <w:noProof/>
        </w:rPr>
        <w:fldChar w:fldCharType="end"/>
      </w:r>
    </w:p>
    <w:p w14:paraId="64C9FB22" w14:textId="0A7AA4B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5.2.5.5</w:t>
      </w:r>
      <w:r>
        <w:rPr>
          <w:rFonts w:asciiTheme="minorHAnsi" w:eastAsiaTheme="minorEastAsia" w:hAnsiTheme="minorHAnsi" w:cstheme="minorBidi"/>
          <w:noProof/>
          <w:kern w:val="2"/>
          <w:sz w:val="24"/>
          <w:szCs w:val="24"/>
          <w:lang w:eastAsia="zh-CN"/>
          <w14:ligatures w14:val="standardContextual"/>
        </w:rPr>
        <w:tab/>
      </w:r>
      <w:r>
        <w:rPr>
          <w:noProof/>
        </w:rPr>
        <w:t>Reception of SIB1</w:t>
      </w:r>
      <w:r>
        <w:rPr>
          <w:noProof/>
        </w:rPr>
        <w:tab/>
      </w:r>
      <w:r>
        <w:rPr>
          <w:noProof/>
        </w:rPr>
        <w:fldChar w:fldCharType="begin" w:fldLock="1"/>
      </w:r>
      <w:r>
        <w:rPr>
          <w:noProof/>
        </w:rPr>
        <w:instrText xml:space="preserve"> PAGEREF _Toc201829668 \h </w:instrText>
      </w:r>
      <w:r>
        <w:rPr>
          <w:noProof/>
        </w:rPr>
      </w:r>
      <w:r>
        <w:rPr>
          <w:noProof/>
        </w:rPr>
        <w:fldChar w:fldCharType="separate"/>
      </w:r>
      <w:r>
        <w:rPr>
          <w:noProof/>
        </w:rPr>
        <w:t>31</w:t>
      </w:r>
      <w:r>
        <w:rPr>
          <w:noProof/>
        </w:rPr>
        <w:fldChar w:fldCharType="end"/>
      </w:r>
    </w:p>
    <w:p w14:paraId="33B43CD7" w14:textId="7122F92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5.2.6</w:t>
      </w:r>
      <w:r>
        <w:rPr>
          <w:rFonts w:asciiTheme="minorHAnsi" w:eastAsiaTheme="minorEastAsia" w:hAnsiTheme="minorHAnsi" w:cstheme="minorBidi"/>
          <w:noProof/>
          <w:kern w:val="2"/>
          <w:sz w:val="24"/>
          <w:szCs w:val="24"/>
          <w:lang w:eastAsia="zh-CN"/>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_Toc201829669 \h </w:instrText>
      </w:r>
      <w:r>
        <w:rPr>
          <w:noProof/>
        </w:rPr>
      </w:r>
      <w:r>
        <w:rPr>
          <w:noProof/>
        </w:rPr>
        <w:fldChar w:fldCharType="separate"/>
      </w:r>
      <w:r>
        <w:rPr>
          <w:noProof/>
        </w:rPr>
        <w:t>31</w:t>
      </w:r>
      <w:r>
        <w:rPr>
          <w:noProof/>
        </w:rPr>
        <w:fldChar w:fldCharType="end"/>
      </w:r>
    </w:p>
    <w:p w14:paraId="248ED6C1" w14:textId="2786F9AC"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Uplink</w:t>
      </w:r>
      <w:r>
        <w:rPr>
          <w:noProof/>
        </w:rPr>
        <w:tab/>
      </w:r>
      <w:r>
        <w:rPr>
          <w:noProof/>
        </w:rPr>
        <w:fldChar w:fldCharType="begin" w:fldLock="1"/>
      </w:r>
      <w:r>
        <w:rPr>
          <w:noProof/>
        </w:rPr>
        <w:instrText xml:space="preserve"> PAGEREF _Toc201829670 \h </w:instrText>
      </w:r>
      <w:r>
        <w:rPr>
          <w:noProof/>
        </w:rPr>
      </w:r>
      <w:r>
        <w:rPr>
          <w:noProof/>
        </w:rPr>
        <w:fldChar w:fldCharType="separate"/>
      </w:r>
      <w:r>
        <w:rPr>
          <w:noProof/>
        </w:rPr>
        <w:t>31</w:t>
      </w:r>
      <w:r>
        <w:rPr>
          <w:noProof/>
        </w:rPr>
        <w:fldChar w:fldCharType="end"/>
      </w:r>
    </w:p>
    <w:p w14:paraId="16D16B01" w14:textId="4A03190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_Toc201829671 \h </w:instrText>
      </w:r>
      <w:r>
        <w:rPr>
          <w:noProof/>
        </w:rPr>
      </w:r>
      <w:r>
        <w:rPr>
          <w:noProof/>
        </w:rPr>
        <w:fldChar w:fldCharType="separate"/>
      </w:r>
      <w:r>
        <w:rPr>
          <w:noProof/>
        </w:rPr>
        <w:t>31</w:t>
      </w:r>
      <w:r>
        <w:rPr>
          <w:noProof/>
        </w:rPr>
        <w:fldChar w:fldCharType="end"/>
      </w:r>
    </w:p>
    <w:p w14:paraId="7B02C460" w14:textId="680257E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_Toc201829672 \h </w:instrText>
      </w:r>
      <w:r>
        <w:rPr>
          <w:noProof/>
        </w:rPr>
      </w:r>
      <w:r>
        <w:rPr>
          <w:noProof/>
        </w:rPr>
        <w:fldChar w:fldCharType="separate"/>
      </w:r>
      <w:r>
        <w:rPr>
          <w:noProof/>
        </w:rPr>
        <w:t>32</w:t>
      </w:r>
      <w:r>
        <w:rPr>
          <w:noProof/>
        </w:rPr>
        <w:fldChar w:fldCharType="end"/>
      </w:r>
    </w:p>
    <w:p w14:paraId="34348DDD" w14:textId="7EFB40CC"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5.3.3</w:t>
      </w:r>
      <w:r>
        <w:rPr>
          <w:rFonts w:asciiTheme="minorHAnsi" w:eastAsiaTheme="minorEastAsia"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_Toc201829673 \h </w:instrText>
      </w:r>
      <w:r>
        <w:rPr>
          <w:noProof/>
        </w:rPr>
      </w:r>
      <w:r>
        <w:rPr>
          <w:noProof/>
        </w:rPr>
        <w:fldChar w:fldCharType="separate"/>
      </w:r>
      <w:r>
        <w:rPr>
          <w:noProof/>
        </w:rPr>
        <w:t>32</w:t>
      </w:r>
      <w:r>
        <w:rPr>
          <w:noProof/>
        </w:rPr>
        <w:fldChar w:fldCharType="end"/>
      </w:r>
    </w:p>
    <w:p w14:paraId="5F331BD8" w14:textId="632C863F"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5.3.4</w:t>
      </w:r>
      <w:r>
        <w:rPr>
          <w:rFonts w:asciiTheme="minorHAnsi" w:eastAsiaTheme="minorEastAsia" w:hAnsiTheme="minorHAnsi" w:cstheme="minorBidi"/>
          <w:noProof/>
          <w:kern w:val="2"/>
          <w:sz w:val="24"/>
          <w:szCs w:val="24"/>
          <w:lang w:eastAsia="zh-CN"/>
          <w14:ligatures w14:val="standardContextual"/>
        </w:rPr>
        <w:tab/>
      </w:r>
      <w:r>
        <w:rPr>
          <w:noProof/>
        </w:rPr>
        <w:t>Random access</w:t>
      </w:r>
      <w:r>
        <w:rPr>
          <w:noProof/>
        </w:rPr>
        <w:tab/>
      </w:r>
      <w:r>
        <w:rPr>
          <w:noProof/>
        </w:rPr>
        <w:fldChar w:fldCharType="begin" w:fldLock="1"/>
      </w:r>
      <w:r>
        <w:rPr>
          <w:noProof/>
        </w:rPr>
        <w:instrText xml:space="preserve"> PAGEREF _Toc201829674 \h </w:instrText>
      </w:r>
      <w:r>
        <w:rPr>
          <w:noProof/>
        </w:rPr>
      </w:r>
      <w:r>
        <w:rPr>
          <w:noProof/>
        </w:rPr>
        <w:fldChar w:fldCharType="separate"/>
      </w:r>
      <w:r>
        <w:rPr>
          <w:noProof/>
        </w:rPr>
        <w:t>34</w:t>
      </w:r>
      <w:r>
        <w:rPr>
          <w:noProof/>
        </w:rPr>
        <w:fldChar w:fldCharType="end"/>
      </w:r>
    </w:p>
    <w:p w14:paraId="46C00F06" w14:textId="2F9BD75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5.3.5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_Toc201829675 \h </w:instrText>
      </w:r>
      <w:r>
        <w:rPr>
          <w:noProof/>
        </w:rPr>
      </w:r>
      <w:r>
        <w:rPr>
          <w:noProof/>
        </w:rPr>
        <w:fldChar w:fldCharType="separate"/>
      </w:r>
      <w:r>
        <w:rPr>
          <w:noProof/>
        </w:rPr>
        <w:t>34</w:t>
      </w:r>
      <w:r>
        <w:rPr>
          <w:noProof/>
        </w:rPr>
        <w:fldChar w:fldCharType="end"/>
      </w:r>
    </w:p>
    <w:p w14:paraId="510D460D" w14:textId="50874B3F"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5.3.5.1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_Toc201829676 \h </w:instrText>
      </w:r>
      <w:r>
        <w:rPr>
          <w:noProof/>
        </w:rPr>
      </w:r>
      <w:r>
        <w:rPr>
          <w:noProof/>
        </w:rPr>
        <w:fldChar w:fldCharType="separate"/>
      </w:r>
      <w:r>
        <w:rPr>
          <w:noProof/>
        </w:rPr>
        <w:t>34</w:t>
      </w:r>
      <w:r>
        <w:rPr>
          <w:noProof/>
        </w:rPr>
        <w:fldChar w:fldCharType="end"/>
      </w:r>
    </w:p>
    <w:p w14:paraId="054537A5" w14:textId="4F4A3D5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5.3.5.2</w:t>
      </w:r>
      <w:r>
        <w:rPr>
          <w:rFonts w:asciiTheme="minorHAnsi" w:eastAsiaTheme="minorEastAsia"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_Toc201829677 \h </w:instrText>
      </w:r>
      <w:r>
        <w:rPr>
          <w:noProof/>
        </w:rPr>
      </w:r>
      <w:r>
        <w:rPr>
          <w:noProof/>
        </w:rPr>
        <w:fldChar w:fldCharType="separate"/>
      </w:r>
      <w:r>
        <w:rPr>
          <w:noProof/>
        </w:rPr>
        <w:t>34</w:t>
      </w:r>
      <w:r>
        <w:rPr>
          <w:noProof/>
        </w:rPr>
        <w:fldChar w:fldCharType="end"/>
      </w:r>
    </w:p>
    <w:p w14:paraId="4B745D07" w14:textId="591C4FC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5.3.5.3</w:t>
      </w:r>
      <w:r>
        <w:rPr>
          <w:rFonts w:asciiTheme="minorHAnsi" w:eastAsiaTheme="minorEastAsia"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_Toc201829678 \h </w:instrText>
      </w:r>
      <w:r>
        <w:rPr>
          <w:noProof/>
        </w:rPr>
      </w:r>
      <w:r>
        <w:rPr>
          <w:noProof/>
        </w:rPr>
        <w:fldChar w:fldCharType="separate"/>
      </w:r>
      <w:r>
        <w:rPr>
          <w:noProof/>
        </w:rPr>
        <w:t>34</w:t>
      </w:r>
      <w:r>
        <w:rPr>
          <w:noProof/>
        </w:rPr>
        <w:fldChar w:fldCharType="end"/>
      </w:r>
    </w:p>
    <w:p w14:paraId="4A21B633" w14:textId="32E2246D"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5.3.5.4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_Toc201829679 \h </w:instrText>
      </w:r>
      <w:r>
        <w:rPr>
          <w:noProof/>
        </w:rPr>
      </w:r>
      <w:r>
        <w:rPr>
          <w:noProof/>
        </w:rPr>
        <w:fldChar w:fldCharType="separate"/>
      </w:r>
      <w:r>
        <w:rPr>
          <w:noProof/>
        </w:rPr>
        <w:t>34</w:t>
      </w:r>
      <w:r>
        <w:rPr>
          <w:noProof/>
        </w:rPr>
        <w:fldChar w:fldCharType="end"/>
      </w:r>
    </w:p>
    <w:p w14:paraId="0A57A882" w14:textId="1CD2163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5.3.5.5</w:t>
      </w:r>
      <w:r>
        <w:rPr>
          <w:rFonts w:asciiTheme="minorHAnsi" w:eastAsiaTheme="minorEastAsia" w:hAnsiTheme="minorHAnsi" w:cstheme="minorBidi"/>
          <w:noProof/>
          <w:kern w:val="2"/>
          <w:sz w:val="24"/>
          <w:szCs w:val="24"/>
          <w:lang w:eastAsia="zh-CN"/>
          <w14:ligatures w14:val="standardContextual"/>
        </w:rPr>
        <w:tab/>
      </w:r>
      <w:r>
        <w:rPr>
          <w:noProof/>
        </w:rPr>
        <w:t>Prioritization of overlapping transmissions</w:t>
      </w:r>
      <w:r>
        <w:rPr>
          <w:noProof/>
        </w:rPr>
        <w:tab/>
      </w:r>
      <w:r>
        <w:rPr>
          <w:noProof/>
        </w:rPr>
        <w:fldChar w:fldCharType="begin" w:fldLock="1"/>
      </w:r>
      <w:r>
        <w:rPr>
          <w:noProof/>
        </w:rPr>
        <w:instrText xml:space="preserve"> PAGEREF _Toc201829680 \h </w:instrText>
      </w:r>
      <w:r>
        <w:rPr>
          <w:noProof/>
        </w:rPr>
      </w:r>
      <w:r>
        <w:rPr>
          <w:noProof/>
        </w:rPr>
        <w:fldChar w:fldCharType="separate"/>
      </w:r>
      <w:r>
        <w:rPr>
          <w:noProof/>
        </w:rPr>
        <w:t>35</w:t>
      </w:r>
      <w:r>
        <w:rPr>
          <w:noProof/>
        </w:rPr>
        <w:fldChar w:fldCharType="end"/>
      </w:r>
    </w:p>
    <w:p w14:paraId="5FE83EDE" w14:textId="44E2E3C0"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5.3.6</w:t>
      </w:r>
      <w:r>
        <w:rPr>
          <w:rFonts w:asciiTheme="minorHAnsi" w:eastAsiaTheme="minorEastAsia" w:hAnsiTheme="minorHAnsi" w:cstheme="minorBidi"/>
          <w:noProof/>
          <w:kern w:val="2"/>
          <w:sz w:val="24"/>
          <w:szCs w:val="24"/>
          <w:lang w:eastAsia="zh-CN"/>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_Toc201829681 \h </w:instrText>
      </w:r>
      <w:r>
        <w:rPr>
          <w:noProof/>
        </w:rPr>
      </w:r>
      <w:r>
        <w:rPr>
          <w:noProof/>
        </w:rPr>
        <w:fldChar w:fldCharType="separate"/>
      </w:r>
      <w:r>
        <w:rPr>
          <w:noProof/>
        </w:rPr>
        <w:t>35</w:t>
      </w:r>
      <w:r>
        <w:rPr>
          <w:noProof/>
        </w:rPr>
        <w:fldChar w:fldCharType="end"/>
      </w:r>
    </w:p>
    <w:p w14:paraId="6BC0BAF7" w14:textId="3B2BEE4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_Toc201829682 \h </w:instrText>
      </w:r>
      <w:r>
        <w:rPr>
          <w:noProof/>
        </w:rPr>
      </w:r>
      <w:r>
        <w:rPr>
          <w:noProof/>
        </w:rPr>
        <w:fldChar w:fldCharType="separate"/>
      </w:r>
      <w:r>
        <w:rPr>
          <w:noProof/>
        </w:rPr>
        <w:t>35</w:t>
      </w:r>
      <w:r>
        <w:rPr>
          <w:noProof/>
        </w:rPr>
        <w:fldChar w:fldCharType="end"/>
      </w:r>
    </w:p>
    <w:p w14:paraId="5BD17A48" w14:textId="3BB0658F"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_Toc201829683 \h </w:instrText>
      </w:r>
      <w:r>
        <w:rPr>
          <w:noProof/>
        </w:rPr>
      </w:r>
      <w:r>
        <w:rPr>
          <w:noProof/>
        </w:rPr>
        <w:fldChar w:fldCharType="separate"/>
      </w:r>
      <w:r>
        <w:rPr>
          <w:noProof/>
        </w:rPr>
        <w:t>35</w:t>
      </w:r>
      <w:r>
        <w:rPr>
          <w:noProof/>
        </w:rPr>
        <w:fldChar w:fldCharType="end"/>
      </w:r>
    </w:p>
    <w:p w14:paraId="0E4D135F" w14:textId="1541A61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_Toc201829684 \h </w:instrText>
      </w:r>
      <w:r>
        <w:rPr>
          <w:noProof/>
        </w:rPr>
      </w:r>
      <w:r>
        <w:rPr>
          <w:noProof/>
        </w:rPr>
        <w:fldChar w:fldCharType="separate"/>
      </w:r>
      <w:r>
        <w:rPr>
          <w:noProof/>
        </w:rPr>
        <w:t>35</w:t>
      </w:r>
      <w:r>
        <w:rPr>
          <w:noProof/>
        </w:rPr>
        <w:fldChar w:fldCharType="end"/>
      </w:r>
    </w:p>
    <w:p w14:paraId="3DECD69D" w14:textId="6AE60FD5"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5.4.3</w:t>
      </w:r>
      <w:r>
        <w:rPr>
          <w:rFonts w:asciiTheme="minorHAnsi" w:eastAsiaTheme="minorEastAsia" w:hAnsiTheme="minorHAnsi" w:cstheme="minorBidi"/>
          <w:noProof/>
          <w:kern w:val="2"/>
          <w:sz w:val="24"/>
          <w:szCs w:val="24"/>
          <w:lang w:eastAsia="zh-CN"/>
          <w14:ligatures w14:val="standardContextual"/>
        </w:rPr>
        <w:tab/>
      </w:r>
      <w:r>
        <w:rPr>
          <w:noProof/>
        </w:rPr>
        <w:t>Uplink Tx switching</w:t>
      </w:r>
      <w:r>
        <w:rPr>
          <w:noProof/>
        </w:rPr>
        <w:tab/>
      </w:r>
      <w:r>
        <w:rPr>
          <w:noProof/>
        </w:rPr>
        <w:fldChar w:fldCharType="begin" w:fldLock="1"/>
      </w:r>
      <w:r>
        <w:rPr>
          <w:noProof/>
        </w:rPr>
        <w:instrText xml:space="preserve"> PAGEREF _Toc201829685 \h </w:instrText>
      </w:r>
      <w:r>
        <w:rPr>
          <w:noProof/>
        </w:rPr>
      </w:r>
      <w:r>
        <w:rPr>
          <w:noProof/>
        </w:rPr>
        <w:fldChar w:fldCharType="separate"/>
      </w:r>
      <w:r>
        <w:rPr>
          <w:noProof/>
        </w:rPr>
        <w:t>35</w:t>
      </w:r>
      <w:r>
        <w:rPr>
          <w:noProof/>
        </w:rPr>
        <w:fldChar w:fldCharType="end"/>
      </w:r>
    </w:p>
    <w:p w14:paraId="41F21A3B" w14:textId="17A83ADD"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_Toc201829686 \h </w:instrText>
      </w:r>
      <w:r>
        <w:rPr>
          <w:noProof/>
        </w:rPr>
      </w:r>
      <w:r>
        <w:rPr>
          <w:noProof/>
        </w:rPr>
        <w:fldChar w:fldCharType="separate"/>
      </w:r>
      <w:r>
        <w:rPr>
          <w:noProof/>
        </w:rPr>
        <w:t>35</w:t>
      </w:r>
      <w:r>
        <w:rPr>
          <w:noProof/>
        </w:rPr>
        <w:fldChar w:fldCharType="end"/>
      </w:r>
    </w:p>
    <w:p w14:paraId="7FE51110" w14:textId="77843504"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Access to Shared Spectrum</w:t>
      </w:r>
      <w:r>
        <w:rPr>
          <w:noProof/>
        </w:rPr>
        <w:tab/>
      </w:r>
      <w:r>
        <w:rPr>
          <w:noProof/>
        </w:rPr>
        <w:fldChar w:fldCharType="begin" w:fldLock="1"/>
      </w:r>
      <w:r>
        <w:rPr>
          <w:noProof/>
        </w:rPr>
        <w:instrText xml:space="preserve"> PAGEREF _Toc201829687 \h </w:instrText>
      </w:r>
      <w:r>
        <w:rPr>
          <w:noProof/>
        </w:rPr>
      </w:r>
      <w:r>
        <w:rPr>
          <w:noProof/>
        </w:rPr>
        <w:fldChar w:fldCharType="separate"/>
      </w:r>
      <w:r>
        <w:rPr>
          <w:noProof/>
        </w:rPr>
        <w:t>37</w:t>
      </w:r>
      <w:r>
        <w:rPr>
          <w:noProof/>
        </w:rPr>
        <w:fldChar w:fldCharType="end"/>
      </w:r>
    </w:p>
    <w:p w14:paraId="11CC8588" w14:textId="46D2A6A0"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_Toc201829688 \h </w:instrText>
      </w:r>
      <w:r>
        <w:rPr>
          <w:noProof/>
        </w:rPr>
      </w:r>
      <w:r>
        <w:rPr>
          <w:noProof/>
        </w:rPr>
        <w:fldChar w:fldCharType="separate"/>
      </w:r>
      <w:r>
        <w:rPr>
          <w:noProof/>
        </w:rPr>
        <w:t>37</w:t>
      </w:r>
      <w:r>
        <w:rPr>
          <w:noProof/>
        </w:rPr>
        <w:fldChar w:fldCharType="end"/>
      </w:r>
    </w:p>
    <w:p w14:paraId="6E2B697A" w14:textId="0C3A8E21"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5.6.2</w:t>
      </w:r>
      <w:r>
        <w:rPr>
          <w:rFonts w:asciiTheme="minorHAnsi" w:eastAsiaTheme="minorEastAsia" w:hAnsiTheme="minorHAnsi" w:cstheme="minorBidi"/>
          <w:noProof/>
          <w:kern w:val="2"/>
          <w:sz w:val="24"/>
          <w:szCs w:val="24"/>
          <w:lang w:eastAsia="zh-CN"/>
          <w14:ligatures w14:val="standardContextual"/>
        </w:rPr>
        <w:tab/>
      </w:r>
      <w:r>
        <w:rPr>
          <w:noProof/>
        </w:rPr>
        <w:t>Channel Access Priority Classes</w:t>
      </w:r>
      <w:r>
        <w:rPr>
          <w:noProof/>
        </w:rPr>
        <w:tab/>
      </w:r>
      <w:r>
        <w:rPr>
          <w:noProof/>
        </w:rPr>
        <w:fldChar w:fldCharType="begin" w:fldLock="1"/>
      </w:r>
      <w:r>
        <w:rPr>
          <w:noProof/>
        </w:rPr>
        <w:instrText xml:space="preserve"> PAGEREF _Toc201829689 \h </w:instrText>
      </w:r>
      <w:r>
        <w:rPr>
          <w:noProof/>
        </w:rPr>
      </w:r>
      <w:r>
        <w:rPr>
          <w:noProof/>
        </w:rPr>
        <w:fldChar w:fldCharType="separate"/>
      </w:r>
      <w:r>
        <w:rPr>
          <w:noProof/>
        </w:rPr>
        <w:t>37</w:t>
      </w:r>
      <w:r>
        <w:rPr>
          <w:noProof/>
        </w:rPr>
        <w:fldChar w:fldCharType="end"/>
      </w:r>
    </w:p>
    <w:p w14:paraId="127A5A92" w14:textId="70C81BD1"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_Toc201829690 \h </w:instrText>
      </w:r>
      <w:r>
        <w:rPr>
          <w:noProof/>
        </w:rPr>
      </w:r>
      <w:r>
        <w:rPr>
          <w:noProof/>
        </w:rPr>
        <w:fldChar w:fldCharType="separate"/>
      </w:r>
      <w:r>
        <w:rPr>
          <w:noProof/>
        </w:rPr>
        <w:t>38</w:t>
      </w:r>
      <w:r>
        <w:rPr>
          <w:noProof/>
        </w:rPr>
        <w:fldChar w:fldCharType="end"/>
      </w:r>
    </w:p>
    <w:p w14:paraId="7AF14038" w14:textId="00718930"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_Toc201829691 \h </w:instrText>
      </w:r>
      <w:r>
        <w:rPr>
          <w:noProof/>
        </w:rPr>
      </w:r>
      <w:r>
        <w:rPr>
          <w:noProof/>
        </w:rPr>
        <w:fldChar w:fldCharType="separate"/>
      </w:r>
      <w:r>
        <w:rPr>
          <w:noProof/>
        </w:rPr>
        <w:t>38</w:t>
      </w:r>
      <w:r>
        <w:rPr>
          <w:noProof/>
        </w:rPr>
        <w:fldChar w:fldCharType="end"/>
      </w:r>
    </w:p>
    <w:p w14:paraId="1439927E" w14:textId="5D155CB9"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Sidelink resource allocation modes</w:t>
      </w:r>
      <w:r>
        <w:rPr>
          <w:noProof/>
        </w:rPr>
        <w:tab/>
      </w:r>
      <w:r>
        <w:rPr>
          <w:noProof/>
        </w:rPr>
        <w:fldChar w:fldCharType="begin" w:fldLock="1"/>
      </w:r>
      <w:r>
        <w:rPr>
          <w:noProof/>
        </w:rPr>
        <w:instrText xml:space="preserve"> PAGEREF _Toc201829692 \h </w:instrText>
      </w:r>
      <w:r>
        <w:rPr>
          <w:noProof/>
        </w:rPr>
      </w:r>
      <w:r>
        <w:rPr>
          <w:noProof/>
        </w:rPr>
        <w:fldChar w:fldCharType="separate"/>
      </w:r>
      <w:r>
        <w:rPr>
          <w:noProof/>
        </w:rPr>
        <w:t>38</w:t>
      </w:r>
      <w:r>
        <w:rPr>
          <w:noProof/>
        </w:rPr>
        <w:fldChar w:fldCharType="end"/>
      </w:r>
    </w:p>
    <w:p w14:paraId="7FB59FD8" w14:textId="119366F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5.7.3</w:t>
      </w:r>
      <w:r>
        <w:rPr>
          <w:rFonts w:asciiTheme="minorHAnsi" w:eastAsiaTheme="minorEastAsia" w:hAnsiTheme="minorHAnsi" w:cstheme="minorBidi"/>
          <w:noProof/>
          <w:kern w:val="2"/>
          <w:sz w:val="24"/>
          <w:szCs w:val="24"/>
          <w:lang w:eastAsia="zh-CN"/>
          <w14:ligatures w14:val="standardContextual"/>
        </w:rPr>
        <w:tab/>
      </w:r>
      <w:r>
        <w:rPr>
          <w:noProof/>
        </w:rPr>
        <w:t>Physical sidelink channels and signals</w:t>
      </w:r>
      <w:r>
        <w:rPr>
          <w:noProof/>
        </w:rPr>
        <w:tab/>
      </w:r>
      <w:r>
        <w:rPr>
          <w:noProof/>
        </w:rPr>
        <w:fldChar w:fldCharType="begin" w:fldLock="1"/>
      </w:r>
      <w:r>
        <w:rPr>
          <w:noProof/>
        </w:rPr>
        <w:instrText xml:space="preserve"> PAGEREF _Toc201829693 \h </w:instrText>
      </w:r>
      <w:r>
        <w:rPr>
          <w:noProof/>
        </w:rPr>
      </w:r>
      <w:r>
        <w:rPr>
          <w:noProof/>
        </w:rPr>
        <w:fldChar w:fldCharType="separate"/>
      </w:r>
      <w:r>
        <w:rPr>
          <w:noProof/>
        </w:rPr>
        <w:t>38</w:t>
      </w:r>
      <w:r>
        <w:rPr>
          <w:noProof/>
        </w:rPr>
        <w:fldChar w:fldCharType="end"/>
      </w:r>
    </w:p>
    <w:p w14:paraId="75C22AE2" w14:textId="5B973F5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5.7.4</w:t>
      </w:r>
      <w:r>
        <w:rPr>
          <w:rFonts w:asciiTheme="minorHAnsi" w:eastAsiaTheme="minorEastAsia" w:hAnsiTheme="minorHAnsi" w:cstheme="minorBidi"/>
          <w:noProof/>
          <w:kern w:val="2"/>
          <w:sz w:val="24"/>
          <w:szCs w:val="24"/>
          <w:lang w:eastAsia="zh-CN"/>
          <w14:ligatures w14:val="standardContextual"/>
        </w:rPr>
        <w:tab/>
      </w:r>
      <w:r>
        <w:rPr>
          <w:noProof/>
        </w:rPr>
        <w:t>Physical layer procedures for sidelink</w:t>
      </w:r>
      <w:r>
        <w:rPr>
          <w:noProof/>
        </w:rPr>
        <w:tab/>
      </w:r>
      <w:r>
        <w:rPr>
          <w:noProof/>
        </w:rPr>
        <w:fldChar w:fldCharType="begin" w:fldLock="1"/>
      </w:r>
      <w:r>
        <w:rPr>
          <w:noProof/>
        </w:rPr>
        <w:instrText xml:space="preserve"> PAGEREF _Toc201829694 \h </w:instrText>
      </w:r>
      <w:r>
        <w:rPr>
          <w:noProof/>
        </w:rPr>
      </w:r>
      <w:r>
        <w:rPr>
          <w:noProof/>
        </w:rPr>
        <w:fldChar w:fldCharType="separate"/>
      </w:r>
      <w:r>
        <w:rPr>
          <w:noProof/>
        </w:rPr>
        <w:t>38</w:t>
      </w:r>
      <w:r>
        <w:rPr>
          <w:noProof/>
        </w:rPr>
        <w:fldChar w:fldCharType="end"/>
      </w:r>
    </w:p>
    <w:p w14:paraId="34F42566" w14:textId="27EFA9D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5.7.4.1</w:t>
      </w:r>
      <w:r>
        <w:rPr>
          <w:rFonts w:asciiTheme="minorHAnsi" w:eastAsiaTheme="minorEastAsia" w:hAnsiTheme="minorHAnsi" w:cstheme="minorBidi"/>
          <w:noProof/>
          <w:kern w:val="2"/>
          <w:sz w:val="24"/>
          <w:szCs w:val="24"/>
          <w:lang w:eastAsia="zh-CN"/>
          <w14:ligatures w14:val="standardContextual"/>
        </w:rPr>
        <w:tab/>
      </w:r>
      <w:r>
        <w:rPr>
          <w:noProof/>
        </w:rPr>
        <w:t>HARQ feedback</w:t>
      </w:r>
      <w:r>
        <w:rPr>
          <w:noProof/>
        </w:rPr>
        <w:tab/>
      </w:r>
      <w:r>
        <w:rPr>
          <w:noProof/>
        </w:rPr>
        <w:fldChar w:fldCharType="begin" w:fldLock="1"/>
      </w:r>
      <w:r>
        <w:rPr>
          <w:noProof/>
        </w:rPr>
        <w:instrText xml:space="preserve"> PAGEREF _Toc201829695 \h </w:instrText>
      </w:r>
      <w:r>
        <w:rPr>
          <w:noProof/>
        </w:rPr>
      </w:r>
      <w:r>
        <w:rPr>
          <w:noProof/>
        </w:rPr>
        <w:fldChar w:fldCharType="separate"/>
      </w:r>
      <w:r>
        <w:rPr>
          <w:noProof/>
        </w:rPr>
        <w:t>38</w:t>
      </w:r>
      <w:r>
        <w:rPr>
          <w:noProof/>
        </w:rPr>
        <w:fldChar w:fldCharType="end"/>
      </w:r>
    </w:p>
    <w:p w14:paraId="154B994B" w14:textId="35FC0770"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5.7.4.2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_Toc201829696 \h </w:instrText>
      </w:r>
      <w:r>
        <w:rPr>
          <w:noProof/>
        </w:rPr>
      </w:r>
      <w:r>
        <w:rPr>
          <w:noProof/>
        </w:rPr>
        <w:fldChar w:fldCharType="separate"/>
      </w:r>
      <w:r>
        <w:rPr>
          <w:noProof/>
        </w:rPr>
        <w:t>38</w:t>
      </w:r>
      <w:r>
        <w:rPr>
          <w:noProof/>
        </w:rPr>
        <w:fldChar w:fldCharType="end"/>
      </w:r>
    </w:p>
    <w:p w14:paraId="1044808E" w14:textId="4268E8E0"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5.7.4.3</w:t>
      </w:r>
      <w:r>
        <w:rPr>
          <w:rFonts w:asciiTheme="minorHAnsi" w:eastAsiaTheme="minorEastAsia" w:hAnsiTheme="minorHAnsi" w:cstheme="minorBidi"/>
          <w:noProof/>
          <w:kern w:val="2"/>
          <w:sz w:val="24"/>
          <w:szCs w:val="24"/>
          <w:lang w:eastAsia="zh-CN"/>
          <w14:ligatures w14:val="standardContextual"/>
        </w:rPr>
        <w:tab/>
      </w:r>
      <w:r>
        <w:rPr>
          <w:noProof/>
        </w:rPr>
        <w:t>CSI report</w:t>
      </w:r>
      <w:r>
        <w:rPr>
          <w:noProof/>
        </w:rPr>
        <w:tab/>
      </w:r>
      <w:r>
        <w:rPr>
          <w:noProof/>
        </w:rPr>
        <w:fldChar w:fldCharType="begin" w:fldLock="1"/>
      </w:r>
      <w:r>
        <w:rPr>
          <w:noProof/>
        </w:rPr>
        <w:instrText xml:space="preserve"> PAGEREF _Toc201829697 \h </w:instrText>
      </w:r>
      <w:r>
        <w:rPr>
          <w:noProof/>
        </w:rPr>
      </w:r>
      <w:r>
        <w:rPr>
          <w:noProof/>
        </w:rPr>
        <w:fldChar w:fldCharType="separate"/>
      </w:r>
      <w:r>
        <w:rPr>
          <w:noProof/>
        </w:rPr>
        <w:t>38</w:t>
      </w:r>
      <w:r>
        <w:rPr>
          <w:noProof/>
        </w:rPr>
        <w:fldChar w:fldCharType="end"/>
      </w:r>
    </w:p>
    <w:p w14:paraId="2F0484CE" w14:textId="5B56B30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5.7.5</w:t>
      </w:r>
      <w:r>
        <w:rPr>
          <w:rFonts w:asciiTheme="minorHAnsi" w:eastAsiaTheme="minorEastAsia" w:hAnsiTheme="minorHAnsi" w:cstheme="minorBidi"/>
          <w:noProof/>
          <w:kern w:val="2"/>
          <w:sz w:val="24"/>
          <w:szCs w:val="24"/>
          <w:lang w:eastAsia="zh-CN"/>
          <w14:ligatures w14:val="standardContextual"/>
        </w:rPr>
        <w:tab/>
      </w:r>
      <w:r>
        <w:rPr>
          <w:noProof/>
        </w:rPr>
        <w:t>Physical layer measurement definition</w:t>
      </w:r>
      <w:r>
        <w:rPr>
          <w:noProof/>
        </w:rPr>
        <w:tab/>
      </w:r>
      <w:r>
        <w:rPr>
          <w:noProof/>
        </w:rPr>
        <w:fldChar w:fldCharType="begin" w:fldLock="1"/>
      </w:r>
      <w:r>
        <w:rPr>
          <w:noProof/>
        </w:rPr>
        <w:instrText xml:space="preserve"> PAGEREF _Toc201829698 \h </w:instrText>
      </w:r>
      <w:r>
        <w:rPr>
          <w:noProof/>
        </w:rPr>
      </w:r>
      <w:r>
        <w:rPr>
          <w:noProof/>
        </w:rPr>
        <w:fldChar w:fldCharType="separate"/>
      </w:r>
      <w:r>
        <w:rPr>
          <w:noProof/>
        </w:rPr>
        <w:t>39</w:t>
      </w:r>
      <w:r>
        <w:rPr>
          <w:noProof/>
        </w:rPr>
        <w:fldChar w:fldCharType="end"/>
      </w:r>
    </w:p>
    <w:p w14:paraId="5B6795AC" w14:textId="12693474"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_Toc201829699 \h </w:instrText>
      </w:r>
      <w:r>
        <w:rPr>
          <w:noProof/>
        </w:rPr>
      </w:r>
      <w:r>
        <w:rPr>
          <w:noProof/>
        </w:rPr>
        <w:fldChar w:fldCharType="separate"/>
      </w:r>
      <w:r>
        <w:rPr>
          <w:noProof/>
        </w:rPr>
        <w:t>39</w:t>
      </w:r>
      <w:r>
        <w:rPr>
          <w:noProof/>
        </w:rPr>
        <w:fldChar w:fldCharType="end"/>
      </w:r>
    </w:p>
    <w:p w14:paraId="2FE5C239" w14:textId="3CFEA579"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_Toc201829700 \h </w:instrText>
      </w:r>
      <w:r>
        <w:rPr>
          <w:noProof/>
        </w:rPr>
      </w:r>
      <w:r>
        <w:rPr>
          <w:noProof/>
        </w:rPr>
        <w:fldChar w:fldCharType="separate"/>
      </w:r>
      <w:r>
        <w:rPr>
          <w:noProof/>
        </w:rPr>
        <w:t>39</w:t>
      </w:r>
      <w:r>
        <w:rPr>
          <w:noProof/>
        </w:rPr>
        <w:fldChar w:fldCharType="end"/>
      </w:r>
    </w:p>
    <w:p w14:paraId="1C58DD46" w14:textId="26700BBC"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_Toc201829701 \h </w:instrText>
      </w:r>
      <w:r>
        <w:rPr>
          <w:noProof/>
        </w:rPr>
      </w:r>
      <w:r>
        <w:rPr>
          <w:noProof/>
        </w:rPr>
        <w:fldChar w:fldCharType="separate"/>
      </w:r>
      <w:r>
        <w:rPr>
          <w:noProof/>
        </w:rPr>
        <w:t>43</w:t>
      </w:r>
      <w:r>
        <w:rPr>
          <w:noProof/>
        </w:rPr>
        <w:fldChar w:fldCharType="end"/>
      </w:r>
    </w:p>
    <w:p w14:paraId="182D94BC" w14:textId="235620BE"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_Toc201829702 \h </w:instrText>
      </w:r>
      <w:r>
        <w:rPr>
          <w:noProof/>
        </w:rPr>
      </w:r>
      <w:r>
        <w:rPr>
          <w:noProof/>
        </w:rPr>
        <w:fldChar w:fldCharType="separate"/>
      </w:r>
      <w:r>
        <w:rPr>
          <w:noProof/>
        </w:rPr>
        <w:t>43</w:t>
      </w:r>
      <w:r>
        <w:rPr>
          <w:noProof/>
        </w:rPr>
        <w:fldChar w:fldCharType="end"/>
      </w:r>
    </w:p>
    <w:p w14:paraId="27AF9CA8" w14:textId="5490964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_Toc201829703 \h </w:instrText>
      </w:r>
      <w:r>
        <w:rPr>
          <w:noProof/>
        </w:rPr>
      </w:r>
      <w:r>
        <w:rPr>
          <w:noProof/>
        </w:rPr>
        <w:fldChar w:fldCharType="separate"/>
      </w:r>
      <w:r>
        <w:rPr>
          <w:noProof/>
        </w:rPr>
        <w:t>44</w:t>
      </w:r>
      <w:r>
        <w:rPr>
          <w:noProof/>
        </w:rPr>
        <w:fldChar w:fldCharType="end"/>
      </w:r>
    </w:p>
    <w:p w14:paraId="1719A0E4" w14:textId="78F440A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Mapping to Transport Channels</w:t>
      </w:r>
      <w:r>
        <w:rPr>
          <w:noProof/>
        </w:rPr>
        <w:tab/>
      </w:r>
      <w:r>
        <w:rPr>
          <w:noProof/>
        </w:rPr>
        <w:fldChar w:fldCharType="begin" w:fldLock="1"/>
      </w:r>
      <w:r>
        <w:rPr>
          <w:noProof/>
        </w:rPr>
        <w:instrText xml:space="preserve"> PAGEREF _Toc201829704 \h </w:instrText>
      </w:r>
      <w:r>
        <w:rPr>
          <w:noProof/>
        </w:rPr>
      </w:r>
      <w:r>
        <w:rPr>
          <w:noProof/>
        </w:rPr>
        <w:fldChar w:fldCharType="separate"/>
      </w:r>
      <w:r>
        <w:rPr>
          <w:noProof/>
        </w:rPr>
        <w:t>44</w:t>
      </w:r>
      <w:r>
        <w:rPr>
          <w:noProof/>
        </w:rPr>
        <w:fldChar w:fldCharType="end"/>
      </w:r>
    </w:p>
    <w:p w14:paraId="4D3E05B9" w14:textId="7C05ED2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_Toc201829705 \h </w:instrText>
      </w:r>
      <w:r>
        <w:rPr>
          <w:noProof/>
        </w:rPr>
      </w:r>
      <w:r>
        <w:rPr>
          <w:noProof/>
        </w:rPr>
        <w:fldChar w:fldCharType="separate"/>
      </w:r>
      <w:r>
        <w:rPr>
          <w:noProof/>
        </w:rPr>
        <w:t>44</w:t>
      </w:r>
      <w:r>
        <w:rPr>
          <w:noProof/>
        </w:rPr>
        <w:fldChar w:fldCharType="end"/>
      </w:r>
    </w:p>
    <w:p w14:paraId="5F6E5B34" w14:textId="25DD4019"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_Toc201829706 \h </w:instrText>
      </w:r>
      <w:r>
        <w:rPr>
          <w:noProof/>
        </w:rPr>
      </w:r>
      <w:r>
        <w:rPr>
          <w:noProof/>
        </w:rPr>
        <w:fldChar w:fldCharType="separate"/>
      </w:r>
      <w:r>
        <w:rPr>
          <w:noProof/>
        </w:rPr>
        <w:t>44</w:t>
      </w:r>
      <w:r>
        <w:rPr>
          <w:noProof/>
        </w:rPr>
        <w:fldChar w:fldCharType="end"/>
      </w:r>
    </w:p>
    <w:p w14:paraId="27ADC14B" w14:textId="496F855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Transmission Modes</w:t>
      </w:r>
      <w:r>
        <w:rPr>
          <w:noProof/>
        </w:rPr>
        <w:tab/>
      </w:r>
      <w:r>
        <w:rPr>
          <w:noProof/>
        </w:rPr>
        <w:fldChar w:fldCharType="begin" w:fldLock="1"/>
      </w:r>
      <w:r>
        <w:rPr>
          <w:noProof/>
        </w:rPr>
        <w:instrText xml:space="preserve"> PAGEREF _Toc201829707 \h </w:instrText>
      </w:r>
      <w:r>
        <w:rPr>
          <w:noProof/>
        </w:rPr>
      </w:r>
      <w:r>
        <w:rPr>
          <w:noProof/>
        </w:rPr>
        <w:fldChar w:fldCharType="separate"/>
      </w:r>
      <w:r>
        <w:rPr>
          <w:noProof/>
        </w:rPr>
        <w:t>44</w:t>
      </w:r>
      <w:r>
        <w:rPr>
          <w:noProof/>
        </w:rPr>
        <w:fldChar w:fldCharType="end"/>
      </w:r>
    </w:p>
    <w:p w14:paraId="4FDD2732" w14:textId="5417C746"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_Toc201829708 \h </w:instrText>
      </w:r>
      <w:r>
        <w:rPr>
          <w:noProof/>
        </w:rPr>
      </w:r>
      <w:r>
        <w:rPr>
          <w:noProof/>
        </w:rPr>
        <w:fldChar w:fldCharType="separate"/>
      </w:r>
      <w:r>
        <w:rPr>
          <w:noProof/>
        </w:rPr>
        <w:t>45</w:t>
      </w:r>
      <w:r>
        <w:rPr>
          <w:noProof/>
        </w:rPr>
        <w:fldChar w:fldCharType="end"/>
      </w:r>
    </w:p>
    <w:p w14:paraId="723597E8" w14:textId="43C23776"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ARQ</w:t>
      </w:r>
      <w:r>
        <w:rPr>
          <w:noProof/>
        </w:rPr>
        <w:tab/>
      </w:r>
      <w:r>
        <w:rPr>
          <w:noProof/>
        </w:rPr>
        <w:fldChar w:fldCharType="begin" w:fldLock="1"/>
      </w:r>
      <w:r>
        <w:rPr>
          <w:noProof/>
        </w:rPr>
        <w:instrText xml:space="preserve"> PAGEREF _Toc201829709 \h </w:instrText>
      </w:r>
      <w:r>
        <w:rPr>
          <w:noProof/>
        </w:rPr>
      </w:r>
      <w:r>
        <w:rPr>
          <w:noProof/>
        </w:rPr>
        <w:fldChar w:fldCharType="separate"/>
      </w:r>
      <w:r>
        <w:rPr>
          <w:noProof/>
        </w:rPr>
        <w:t>45</w:t>
      </w:r>
      <w:r>
        <w:rPr>
          <w:noProof/>
        </w:rPr>
        <w:fldChar w:fldCharType="end"/>
      </w:r>
    </w:p>
    <w:p w14:paraId="0D118AF5" w14:textId="5925B2D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_Toc201829710 \h </w:instrText>
      </w:r>
      <w:r>
        <w:rPr>
          <w:noProof/>
        </w:rPr>
      </w:r>
      <w:r>
        <w:rPr>
          <w:noProof/>
        </w:rPr>
        <w:fldChar w:fldCharType="separate"/>
      </w:r>
      <w:r>
        <w:rPr>
          <w:noProof/>
        </w:rPr>
        <w:t>45</w:t>
      </w:r>
      <w:r>
        <w:rPr>
          <w:noProof/>
        </w:rPr>
        <w:fldChar w:fldCharType="end"/>
      </w:r>
    </w:p>
    <w:p w14:paraId="750C8D3A" w14:textId="4C32E65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6.4.1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_Toc201829711 \h </w:instrText>
      </w:r>
      <w:r>
        <w:rPr>
          <w:noProof/>
        </w:rPr>
      </w:r>
      <w:r>
        <w:rPr>
          <w:noProof/>
        </w:rPr>
        <w:fldChar w:fldCharType="separate"/>
      </w:r>
      <w:r>
        <w:rPr>
          <w:noProof/>
        </w:rPr>
        <w:t>45</w:t>
      </w:r>
      <w:r>
        <w:rPr>
          <w:noProof/>
        </w:rPr>
        <w:fldChar w:fldCharType="end"/>
      </w:r>
    </w:p>
    <w:p w14:paraId="7D92DB0F" w14:textId="14534FD7"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_Toc201829712 \h </w:instrText>
      </w:r>
      <w:r>
        <w:rPr>
          <w:noProof/>
        </w:rPr>
      </w:r>
      <w:r>
        <w:rPr>
          <w:noProof/>
        </w:rPr>
        <w:fldChar w:fldCharType="separate"/>
      </w:r>
      <w:r>
        <w:rPr>
          <w:noProof/>
        </w:rPr>
        <w:t>46</w:t>
      </w:r>
      <w:r>
        <w:rPr>
          <w:noProof/>
        </w:rPr>
        <w:fldChar w:fldCharType="end"/>
      </w:r>
    </w:p>
    <w:p w14:paraId="05EACB5C" w14:textId="5FEDF3B3"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L2 Data Flow</w:t>
      </w:r>
      <w:r>
        <w:rPr>
          <w:noProof/>
        </w:rPr>
        <w:tab/>
      </w:r>
      <w:r>
        <w:rPr>
          <w:noProof/>
        </w:rPr>
        <w:fldChar w:fldCharType="begin" w:fldLock="1"/>
      </w:r>
      <w:r>
        <w:rPr>
          <w:noProof/>
        </w:rPr>
        <w:instrText xml:space="preserve"> PAGEREF _Toc201829713 \h </w:instrText>
      </w:r>
      <w:r>
        <w:rPr>
          <w:noProof/>
        </w:rPr>
      </w:r>
      <w:r>
        <w:rPr>
          <w:noProof/>
        </w:rPr>
        <w:fldChar w:fldCharType="separate"/>
      </w:r>
      <w:r>
        <w:rPr>
          <w:noProof/>
        </w:rPr>
        <w:t>46</w:t>
      </w:r>
      <w:r>
        <w:rPr>
          <w:noProof/>
        </w:rPr>
        <w:fldChar w:fldCharType="end"/>
      </w:r>
    </w:p>
    <w:p w14:paraId="1B88341C" w14:textId="4864AD48"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sidRPr="004A7AE3">
        <w:rPr>
          <w:noProof/>
          <w:kern w:val="2"/>
          <w:lang w:eastAsia="zh-CN"/>
        </w:rPr>
        <w:t>6.7</w:t>
      </w:r>
      <w:r>
        <w:rPr>
          <w:rFonts w:asciiTheme="minorHAnsi" w:eastAsiaTheme="minorEastAsia" w:hAnsiTheme="minorHAnsi" w:cstheme="minorBidi"/>
          <w:noProof/>
          <w:kern w:val="2"/>
          <w:sz w:val="24"/>
          <w:szCs w:val="24"/>
          <w:lang w:eastAsia="zh-CN"/>
          <w14:ligatures w14:val="standardContextual"/>
        </w:rPr>
        <w:tab/>
      </w:r>
      <w:r w:rsidRPr="004A7AE3">
        <w:rPr>
          <w:noProof/>
          <w:kern w:val="2"/>
          <w:lang w:eastAsia="zh-CN"/>
        </w:rPr>
        <w:t>Carrier Aggregation</w:t>
      </w:r>
      <w:r>
        <w:rPr>
          <w:noProof/>
        </w:rPr>
        <w:tab/>
      </w:r>
      <w:r>
        <w:rPr>
          <w:noProof/>
        </w:rPr>
        <w:fldChar w:fldCharType="begin" w:fldLock="1"/>
      </w:r>
      <w:r>
        <w:rPr>
          <w:noProof/>
        </w:rPr>
        <w:instrText xml:space="preserve"> PAGEREF _Toc201829714 \h </w:instrText>
      </w:r>
      <w:r>
        <w:rPr>
          <w:noProof/>
        </w:rPr>
      </w:r>
      <w:r>
        <w:rPr>
          <w:noProof/>
        </w:rPr>
        <w:fldChar w:fldCharType="separate"/>
      </w:r>
      <w:r>
        <w:rPr>
          <w:noProof/>
        </w:rPr>
        <w:t>46</w:t>
      </w:r>
      <w:r>
        <w:rPr>
          <w:noProof/>
        </w:rPr>
        <w:fldChar w:fldCharType="end"/>
      </w:r>
    </w:p>
    <w:p w14:paraId="5343C5AD" w14:textId="05DF0C84"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6.8</w:t>
      </w:r>
      <w:r>
        <w:rPr>
          <w:rFonts w:asciiTheme="minorHAnsi" w:eastAsiaTheme="minorEastAsia" w:hAnsiTheme="minorHAnsi" w:cstheme="minorBidi"/>
          <w:noProof/>
          <w:kern w:val="2"/>
          <w:sz w:val="24"/>
          <w:szCs w:val="24"/>
          <w:lang w:eastAsia="zh-CN"/>
          <w14:ligatures w14:val="standardContextual"/>
        </w:rPr>
        <w:tab/>
      </w:r>
      <w:r>
        <w:rPr>
          <w:noProof/>
          <w:lang w:eastAsia="zh-CN"/>
        </w:rPr>
        <w:t>Dual Connectivity</w:t>
      </w:r>
      <w:r>
        <w:rPr>
          <w:noProof/>
        </w:rPr>
        <w:tab/>
      </w:r>
      <w:r>
        <w:rPr>
          <w:noProof/>
        </w:rPr>
        <w:fldChar w:fldCharType="begin" w:fldLock="1"/>
      </w:r>
      <w:r>
        <w:rPr>
          <w:noProof/>
        </w:rPr>
        <w:instrText xml:space="preserve"> PAGEREF _Toc201829715 \h </w:instrText>
      </w:r>
      <w:r>
        <w:rPr>
          <w:noProof/>
        </w:rPr>
      </w:r>
      <w:r>
        <w:rPr>
          <w:noProof/>
        </w:rPr>
        <w:fldChar w:fldCharType="separate"/>
      </w:r>
      <w:r>
        <w:rPr>
          <w:noProof/>
        </w:rPr>
        <w:t>48</w:t>
      </w:r>
      <w:r>
        <w:rPr>
          <w:noProof/>
        </w:rPr>
        <w:fldChar w:fldCharType="end"/>
      </w:r>
    </w:p>
    <w:p w14:paraId="6A035DD4" w14:textId="30C4454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6.9</w:t>
      </w:r>
      <w:r>
        <w:rPr>
          <w:rFonts w:asciiTheme="minorHAnsi" w:eastAsiaTheme="minorEastAsia" w:hAnsiTheme="minorHAnsi" w:cstheme="minorBidi"/>
          <w:noProof/>
          <w:kern w:val="2"/>
          <w:sz w:val="24"/>
          <w:szCs w:val="24"/>
          <w:lang w:eastAsia="zh-CN"/>
          <w14:ligatures w14:val="standardContextual"/>
        </w:rPr>
        <w:tab/>
      </w:r>
      <w:r>
        <w:rPr>
          <w:noProof/>
          <w:lang w:eastAsia="zh-CN"/>
        </w:rPr>
        <w:t>Supplementary Uplink</w:t>
      </w:r>
      <w:r>
        <w:rPr>
          <w:noProof/>
        </w:rPr>
        <w:tab/>
      </w:r>
      <w:r>
        <w:rPr>
          <w:noProof/>
        </w:rPr>
        <w:fldChar w:fldCharType="begin" w:fldLock="1"/>
      </w:r>
      <w:r>
        <w:rPr>
          <w:noProof/>
        </w:rPr>
        <w:instrText xml:space="preserve"> PAGEREF _Toc201829716 \h </w:instrText>
      </w:r>
      <w:r>
        <w:rPr>
          <w:noProof/>
        </w:rPr>
      </w:r>
      <w:r>
        <w:rPr>
          <w:noProof/>
        </w:rPr>
        <w:fldChar w:fldCharType="separate"/>
      </w:r>
      <w:r>
        <w:rPr>
          <w:noProof/>
        </w:rPr>
        <w:t>48</w:t>
      </w:r>
      <w:r>
        <w:rPr>
          <w:noProof/>
        </w:rPr>
        <w:fldChar w:fldCharType="end"/>
      </w:r>
    </w:p>
    <w:p w14:paraId="1E338202" w14:textId="7851508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_Toc201829717 \h </w:instrText>
      </w:r>
      <w:r>
        <w:rPr>
          <w:noProof/>
        </w:rPr>
      </w:r>
      <w:r>
        <w:rPr>
          <w:noProof/>
        </w:rPr>
        <w:fldChar w:fldCharType="separate"/>
      </w:r>
      <w:r>
        <w:rPr>
          <w:noProof/>
        </w:rPr>
        <w:t>48</w:t>
      </w:r>
      <w:r>
        <w:rPr>
          <w:noProof/>
        </w:rPr>
        <w:fldChar w:fldCharType="end"/>
      </w:r>
    </w:p>
    <w:p w14:paraId="390F4119" w14:textId="797FE454"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Backhaul Adaptation Protocol Sublayer</w:t>
      </w:r>
      <w:r>
        <w:rPr>
          <w:noProof/>
        </w:rPr>
        <w:tab/>
      </w:r>
      <w:r>
        <w:rPr>
          <w:noProof/>
        </w:rPr>
        <w:fldChar w:fldCharType="begin" w:fldLock="1"/>
      </w:r>
      <w:r>
        <w:rPr>
          <w:noProof/>
        </w:rPr>
        <w:instrText xml:space="preserve"> PAGEREF _Toc201829718 \h </w:instrText>
      </w:r>
      <w:r>
        <w:rPr>
          <w:noProof/>
        </w:rPr>
      </w:r>
      <w:r>
        <w:rPr>
          <w:noProof/>
        </w:rPr>
        <w:fldChar w:fldCharType="separate"/>
      </w:r>
      <w:r>
        <w:rPr>
          <w:noProof/>
        </w:rPr>
        <w:t>49</w:t>
      </w:r>
      <w:r>
        <w:rPr>
          <w:noProof/>
        </w:rPr>
        <w:fldChar w:fldCharType="end"/>
      </w:r>
    </w:p>
    <w:p w14:paraId="194122AB" w14:textId="170D52BE"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6.11.1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_Toc201829719 \h </w:instrText>
      </w:r>
      <w:r>
        <w:rPr>
          <w:noProof/>
        </w:rPr>
      </w:r>
      <w:r>
        <w:rPr>
          <w:noProof/>
        </w:rPr>
        <w:fldChar w:fldCharType="separate"/>
      </w:r>
      <w:r>
        <w:rPr>
          <w:noProof/>
        </w:rPr>
        <w:t>49</w:t>
      </w:r>
      <w:r>
        <w:rPr>
          <w:noProof/>
        </w:rPr>
        <w:fldChar w:fldCharType="end"/>
      </w:r>
    </w:p>
    <w:p w14:paraId="72DBB1A4" w14:textId="00709C28"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6.11.2</w:t>
      </w:r>
      <w:r>
        <w:rPr>
          <w:rFonts w:asciiTheme="minorHAnsi" w:eastAsiaTheme="minorEastAsia" w:hAnsiTheme="minorHAnsi" w:cstheme="minorBidi"/>
          <w:noProof/>
          <w:kern w:val="2"/>
          <w:sz w:val="24"/>
          <w:szCs w:val="24"/>
          <w:lang w:eastAsia="zh-CN"/>
          <w14:ligatures w14:val="standardContextual"/>
        </w:rPr>
        <w:tab/>
      </w:r>
      <w:r>
        <w:rPr>
          <w:noProof/>
        </w:rPr>
        <w:t>Traffic Mapping from Upper Layers to Layer-2</w:t>
      </w:r>
      <w:r>
        <w:rPr>
          <w:noProof/>
        </w:rPr>
        <w:tab/>
      </w:r>
      <w:r>
        <w:rPr>
          <w:noProof/>
        </w:rPr>
        <w:fldChar w:fldCharType="begin" w:fldLock="1"/>
      </w:r>
      <w:r>
        <w:rPr>
          <w:noProof/>
        </w:rPr>
        <w:instrText xml:space="preserve"> PAGEREF _Toc201829720 \h </w:instrText>
      </w:r>
      <w:r>
        <w:rPr>
          <w:noProof/>
        </w:rPr>
      </w:r>
      <w:r>
        <w:rPr>
          <w:noProof/>
        </w:rPr>
        <w:fldChar w:fldCharType="separate"/>
      </w:r>
      <w:r>
        <w:rPr>
          <w:noProof/>
        </w:rPr>
        <w:t>49</w:t>
      </w:r>
      <w:r>
        <w:rPr>
          <w:noProof/>
        </w:rPr>
        <w:fldChar w:fldCharType="end"/>
      </w:r>
    </w:p>
    <w:p w14:paraId="713AD145" w14:textId="1B3903CC"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6.11.3</w:t>
      </w:r>
      <w:r>
        <w:rPr>
          <w:rFonts w:asciiTheme="minorHAnsi" w:eastAsiaTheme="minorEastAsia" w:hAnsiTheme="minorHAnsi" w:cstheme="minorBidi"/>
          <w:noProof/>
          <w:kern w:val="2"/>
          <w:sz w:val="24"/>
          <w:szCs w:val="24"/>
          <w:lang w:eastAsia="zh-CN"/>
          <w14:ligatures w14:val="standardContextual"/>
        </w:rPr>
        <w:tab/>
      </w:r>
      <w:r>
        <w:rPr>
          <w:noProof/>
        </w:rPr>
        <w:t>Routing and BH-RLC-channel mapping on BAP sublayer</w:t>
      </w:r>
      <w:r>
        <w:rPr>
          <w:noProof/>
        </w:rPr>
        <w:tab/>
      </w:r>
      <w:r>
        <w:rPr>
          <w:noProof/>
        </w:rPr>
        <w:fldChar w:fldCharType="begin" w:fldLock="1"/>
      </w:r>
      <w:r>
        <w:rPr>
          <w:noProof/>
        </w:rPr>
        <w:instrText xml:space="preserve"> PAGEREF _Toc201829721 \h </w:instrText>
      </w:r>
      <w:r>
        <w:rPr>
          <w:noProof/>
        </w:rPr>
      </w:r>
      <w:r>
        <w:rPr>
          <w:noProof/>
        </w:rPr>
        <w:fldChar w:fldCharType="separate"/>
      </w:r>
      <w:r>
        <w:rPr>
          <w:noProof/>
        </w:rPr>
        <w:t>50</w:t>
      </w:r>
      <w:r>
        <w:rPr>
          <w:noProof/>
        </w:rPr>
        <w:fldChar w:fldCharType="end"/>
      </w:r>
    </w:p>
    <w:p w14:paraId="787B2518" w14:textId="444835B6"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Multiple Transmit/Receive Point Operation</w:t>
      </w:r>
      <w:r>
        <w:rPr>
          <w:noProof/>
        </w:rPr>
        <w:tab/>
      </w:r>
      <w:r>
        <w:rPr>
          <w:noProof/>
        </w:rPr>
        <w:fldChar w:fldCharType="begin" w:fldLock="1"/>
      </w:r>
      <w:r>
        <w:rPr>
          <w:noProof/>
        </w:rPr>
        <w:instrText xml:space="preserve"> PAGEREF _Toc201829722 \h </w:instrText>
      </w:r>
      <w:r>
        <w:rPr>
          <w:noProof/>
        </w:rPr>
      </w:r>
      <w:r>
        <w:rPr>
          <w:noProof/>
        </w:rPr>
        <w:fldChar w:fldCharType="separate"/>
      </w:r>
      <w:r>
        <w:rPr>
          <w:noProof/>
        </w:rPr>
        <w:t>51</w:t>
      </w:r>
      <w:r>
        <w:rPr>
          <w:noProof/>
        </w:rPr>
        <w:fldChar w:fldCharType="end"/>
      </w:r>
    </w:p>
    <w:p w14:paraId="274B129D" w14:textId="62503DF0"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_Toc201829723 \h </w:instrText>
      </w:r>
      <w:r>
        <w:rPr>
          <w:noProof/>
        </w:rPr>
      </w:r>
      <w:r>
        <w:rPr>
          <w:noProof/>
        </w:rPr>
        <w:fldChar w:fldCharType="separate"/>
      </w:r>
      <w:r>
        <w:rPr>
          <w:noProof/>
        </w:rPr>
        <w:t>51</w:t>
      </w:r>
      <w:r>
        <w:rPr>
          <w:noProof/>
        </w:rPr>
        <w:fldChar w:fldCharType="end"/>
      </w:r>
    </w:p>
    <w:p w14:paraId="0615E57C" w14:textId="360020DB"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_Toc201829724 \h </w:instrText>
      </w:r>
      <w:r>
        <w:rPr>
          <w:noProof/>
        </w:rPr>
      </w:r>
      <w:r>
        <w:rPr>
          <w:noProof/>
        </w:rPr>
        <w:fldChar w:fldCharType="separate"/>
      </w:r>
      <w:r>
        <w:rPr>
          <w:noProof/>
        </w:rPr>
        <w:t>51</w:t>
      </w:r>
      <w:r>
        <w:rPr>
          <w:noProof/>
        </w:rPr>
        <w:fldChar w:fldCharType="end"/>
      </w:r>
    </w:p>
    <w:p w14:paraId="11116E5D" w14:textId="61C35042"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Protocol States</w:t>
      </w:r>
      <w:r>
        <w:rPr>
          <w:noProof/>
        </w:rPr>
        <w:tab/>
      </w:r>
      <w:r>
        <w:rPr>
          <w:noProof/>
        </w:rPr>
        <w:fldChar w:fldCharType="begin" w:fldLock="1"/>
      </w:r>
      <w:r>
        <w:rPr>
          <w:noProof/>
        </w:rPr>
        <w:instrText xml:space="preserve"> PAGEREF _Toc201829725 \h </w:instrText>
      </w:r>
      <w:r>
        <w:rPr>
          <w:noProof/>
        </w:rPr>
      </w:r>
      <w:r>
        <w:rPr>
          <w:noProof/>
        </w:rPr>
        <w:fldChar w:fldCharType="separate"/>
      </w:r>
      <w:r>
        <w:rPr>
          <w:noProof/>
        </w:rPr>
        <w:t>52</w:t>
      </w:r>
      <w:r>
        <w:rPr>
          <w:noProof/>
        </w:rPr>
        <w:fldChar w:fldCharType="end"/>
      </w:r>
    </w:p>
    <w:p w14:paraId="64C38E9F" w14:textId="3897A16D"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_Toc201829726 \h </w:instrText>
      </w:r>
      <w:r>
        <w:rPr>
          <w:noProof/>
        </w:rPr>
      </w:r>
      <w:r>
        <w:rPr>
          <w:noProof/>
        </w:rPr>
        <w:fldChar w:fldCharType="separate"/>
      </w:r>
      <w:r>
        <w:rPr>
          <w:noProof/>
        </w:rPr>
        <w:t>53</w:t>
      </w:r>
      <w:r>
        <w:rPr>
          <w:noProof/>
        </w:rPr>
        <w:fldChar w:fldCharType="end"/>
      </w:r>
    </w:p>
    <w:p w14:paraId="3D434360" w14:textId="6D01B5D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_Toc201829727 \h </w:instrText>
      </w:r>
      <w:r>
        <w:rPr>
          <w:noProof/>
        </w:rPr>
      </w:r>
      <w:r>
        <w:rPr>
          <w:noProof/>
        </w:rPr>
        <w:fldChar w:fldCharType="separate"/>
      </w:r>
      <w:r>
        <w:rPr>
          <w:noProof/>
        </w:rPr>
        <w:t>53</w:t>
      </w:r>
      <w:r>
        <w:rPr>
          <w:noProof/>
        </w:rPr>
        <w:fldChar w:fldCharType="end"/>
      </w:r>
    </w:p>
    <w:p w14:paraId="587C9D01" w14:textId="0A58AAC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_Toc201829728 \h </w:instrText>
      </w:r>
      <w:r>
        <w:rPr>
          <w:noProof/>
        </w:rPr>
      </w:r>
      <w:r>
        <w:rPr>
          <w:noProof/>
        </w:rPr>
        <w:fldChar w:fldCharType="separate"/>
      </w:r>
      <w:r>
        <w:rPr>
          <w:noProof/>
        </w:rPr>
        <w:t>54</w:t>
      </w:r>
      <w:r>
        <w:rPr>
          <w:noProof/>
        </w:rPr>
        <w:fldChar w:fldCharType="end"/>
      </w:r>
    </w:p>
    <w:p w14:paraId="3FA0151E" w14:textId="5466BB2C"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SI Modification</w:t>
      </w:r>
      <w:r>
        <w:rPr>
          <w:noProof/>
        </w:rPr>
        <w:tab/>
      </w:r>
      <w:r>
        <w:rPr>
          <w:noProof/>
        </w:rPr>
        <w:fldChar w:fldCharType="begin" w:fldLock="1"/>
      </w:r>
      <w:r>
        <w:rPr>
          <w:noProof/>
        </w:rPr>
        <w:instrText xml:space="preserve"> PAGEREF _Toc201829729 \h </w:instrText>
      </w:r>
      <w:r>
        <w:rPr>
          <w:noProof/>
        </w:rPr>
      </w:r>
      <w:r>
        <w:rPr>
          <w:noProof/>
        </w:rPr>
        <w:fldChar w:fldCharType="separate"/>
      </w:r>
      <w:r>
        <w:rPr>
          <w:noProof/>
        </w:rPr>
        <w:t>54</w:t>
      </w:r>
      <w:r>
        <w:rPr>
          <w:noProof/>
        </w:rPr>
        <w:fldChar w:fldCharType="end"/>
      </w:r>
    </w:p>
    <w:p w14:paraId="7B56ECFF" w14:textId="529AB452"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_Toc201829730 \h </w:instrText>
      </w:r>
      <w:r>
        <w:rPr>
          <w:noProof/>
        </w:rPr>
      </w:r>
      <w:r>
        <w:rPr>
          <w:noProof/>
        </w:rPr>
        <w:fldChar w:fldCharType="separate"/>
      </w:r>
      <w:r>
        <w:rPr>
          <w:noProof/>
        </w:rPr>
        <w:t>55</w:t>
      </w:r>
      <w:r>
        <w:rPr>
          <w:noProof/>
        </w:rPr>
        <w:fldChar w:fldCharType="end"/>
      </w:r>
    </w:p>
    <w:p w14:paraId="50CEEF51" w14:textId="68D7C209"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UE Capability Retrieval framework</w:t>
      </w:r>
      <w:r>
        <w:rPr>
          <w:noProof/>
        </w:rPr>
        <w:tab/>
      </w:r>
      <w:r>
        <w:rPr>
          <w:noProof/>
        </w:rPr>
        <w:fldChar w:fldCharType="begin" w:fldLock="1"/>
      </w:r>
      <w:r>
        <w:rPr>
          <w:noProof/>
        </w:rPr>
        <w:instrText xml:space="preserve"> PAGEREF _Toc201829731 \h </w:instrText>
      </w:r>
      <w:r>
        <w:rPr>
          <w:noProof/>
        </w:rPr>
      </w:r>
      <w:r>
        <w:rPr>
          <w:noProof/>
        </w:rPr>
        <w:fldChar w:fldCharType="separate"/>
      </w:r>
      <w:r>
        <w:rPr>
          <w:noProof/>
        </w:rPr>
        <w:t>55</w:t>
      </w:r>
      <w:r>
        <w:rPr>
          <w:noProof/>
        </w:rPr>
        <w:fldChar w:fldCharType="end"/>
      </w:r>
    </w:p>
    <w:p w14:paraId="2DBFD9DB" w14:textId="5CC24C90"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_Toc201829732 \h </w:instrText>
      </w:r>
      <w:r>
        <w:rPr>
          <w:noProof/>
        </w:rPr>
      </w:r>
      <w:r>
        <w:rPr>
          <w:noProof/>
        </w:rPr>
        <w:fldChar w:fldCharType="separate"/>
      </w:r>
      <w:r>
        <w:rPr>
          <w:noProof/>
        </w:rPr>
        <w:t>55</w:t>
      </w:r>
      <w:r>
        <w:rPr>
          <w:noProof/>
        </w:rPr>
        <w:fldChar w:fldCharType="end"/>
      </w:r>
    </w:p>
    <w:p w14:paraId="341581D3" w14:textId="0EB7FEFA"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_Toc201829733 \h </w:instrText>
      </w:r>
      <w:r>
        <w:rPr>
          <w:noProof/>
        </w:rPr>
      </w:r>
      <w:r>
        <w:rPr>
          <w:noProof/>
        </w:rPr>
        <w:fldChar w:fldCharType="separate"/>
      </w:r>
      <w:r>
        <w:rPr>
          <w:noProof/>
        </w:rPr>
        <w:t>55</w:t>
      </w:r>
      <w:r>
        <w:rPr>
          <w:noProof/>
        </w:rPr>
        <w:fldChar w:fldCharType="end"/>
      </w:r>
    </w:p>
    <w:p w14:paraId="38223845" w14:textId="4F368FD9"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_Toc201829734 \h </w:instrText>
      </w:r>
      <w:r>
        <w:rPr>
          <w:noProof/>
        </w:rPr>
      </w:r>
      <w:r>
        <w:rPr>
          <w:noProof/>
        </w:rPr>
        <w:fldChar w:fldCharType="separate"/>
      </w:r>
      <w:r>
        <w:rPr>
          <w:noProof/>
        </w:rPr>
        <w:t>56</w:t>
      </w:r>
      <w:r>
        <w:rPr>
          <w:noProof/>
        </w:rPr>
        <w:fldChar w:fldCharType="end"/>
      </w:r>
    </w:p>
    <w:p w14:paraId="13D586E3" w14:textId="2E2B6C84"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7.9</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_Toc201829735 \h </w:instrText>
      </w:r>
      <w:r>
        <w:rPr>
          <w:noProof/>
        </w:rPr>
      </w:r>
      <w:r>
        <w:rPr>
          <w:noProof/>
        </w:rPr>
        <w:fldChar w:fldCharType="separate"/>
      </w:r>
      <w:r>
        <w:rPr>
          <w:noProof/>
        </w:rPr>
        <w:t>56</w:t>
      </w:r>
      <w:r>
        <w:rPr>
          <w:noProof/>
        </w:rPr>
        <w:fldChar w:fldCharType="end"/>
      </w:r>
    </w:p>
    <w:p w14:paraId="01A46173" w14:textId="6A00A40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Segmentation of RRC messages</w:t>
      </w:r>
      <w:r>
        <w:rPr>
          <w:noProof/>
        </w:rPr>
        <w:tab/>
      </w:r>
      <w:r>
        <w:rPr>
          <w:noProof/>
        </w:rPr>
        <w:fldChar w:fldCharType="begin" w:fldLock="1"/>
      </w:r>
      <w:r>
        <w:rPr>
          <w:noProof/>
        </w:rPr>
        <w:instrText xml:space="preserve"> PAGEREF _Toc201829736 \h </w:instrText>
      </w:r>
      <w:r>
        <w:rPr>
          <w:noProof/>
        </w:rPr>
      </w:r>
      <w:r>
        <w:rPr>
          <w:noProof/>
        </w:rPr>
        <w:fldChar w:fldCharType="separate"/>
      </w:r>
      <w:r>
        <w:rPr>
          <w:noProof/>
        </w:rPr>
        <w:t>56</w:t>
      </w:r>
      <w:r>
        <w:rPr>
          <w:noProof/>
        </w:rPr>
        <w:fldChar w:fldCharType="end"/>
      </w:r>
    </w:p>
    <w:p w14:paraId="1A3B27FC" w14:textId="5D2E83E5"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NG Identities</w:t>
      </w:r>
      <w:r>
        <w:rPr>
          <w:noProof/>
        </w:rPr>
        <w:tab/>
      </w:r>
      <w:r>
        <w:rPr>
          <w:noProof/>
        </w:rPr>
        <w:fldChar w:fldCharType="begin" w:fldLock="1"/>
      </w:r>
      <w:r>
        <w:rPr>
          <w:noProof/>
        </w:rPr>
        <w:instrText xml:space="preserve"> PAGEREF _Toc201829737 \h </w:instrText>
      </w:r>
      <w:r>
        <w:rPr>
          <w:noProof/>
        </w:rPr>
      </w:r>
      <w:r>
        <w:rPr>
          <w:noProof/>
        </w:rPr>
        <w:fldChar w:fldCharType="separate"/>
      </w:r>
      <w:r>
        <w:rPr>
          <w:noProof/>
        </w:rPr>
        <w:t>57</w:t>
      </w:r>
      <w:r>
        <w:rPr>
          <w:noProof/>
        </w:rPr>
        <w:fldChar w:fldCharType="end"/>
      </w:r>
    </w:p>
    <w:p w14:paraId="6A79B2A8" w14:textId="46BEF5C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_Toc201829738 \h </w:instrText>
      </w:r>
      <w:r>
        <w:rPr>
          <w:noProof/>
        </w:rPr>
      </w:r>
      <w:r>
        <w:rPr>
          <w:noProof/>
        </w:rPr>
        <w:fldChar w:fldCharType="separate"/>
      </w:r>
      <w:r>
        <w:rPr>
          <w:noProof/>
        </w:rPr>
        <w:t>57</w:t>
      </w:r>
      <w:r>
        <w:rPr>
          <w:noProof/>
        </w:rPr>
        <w:fldChar w:fldCharType="end"/>
      </w:r>
    </w:p>
    <w:p w14:paraId="59C7C0A4" w14:textId="27E12CE1"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Network Identities</w:t>
      </w:r>
      <w:r>
        <w:rPr>
          <w:noProof/>
        </w:rPr>
        <w:tab/>
      </w:r>
      <w:r>
        <w:rPr>
          <w:noProof/>
        </w:rPr>
        <w:fldChar w:fldCharType="begin" w:fldLock="1"/>
      </w:r>
      <w:r>
        <w:rPr>
          <w:noProof/>
        </w:rPr>
        <w:instrText xml:space="preserve"> PAGEREF _Toc201829739 \h </w:instrText>
      </w:r>
      <w:r>
        <w:rPr>
          <w:noProof/>
        </w:rPr>
      </w:r>
      <w:r>
        <w:rPr>
          <w:noProof/>
        </w:rPr>
        <w:fldChar w:fldCharType="separate"/>
      </w:r>
      <w:r>
        <w:rPr>
          <w:noProof/>
        </w:rPr>
        <w:t>58</w:t>
      </w:r>
      <w:r>
        <w:rPr>
          <w:noProof/>
        </w:rPr>
        <w:fldChar w:fldCharType="end"/>
      </w:r>
    </w:p>
    <w:p w14:paraId="5F36416C" w14:textId="45F753CB"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User Data Transport on the CN-RAN Interface</w:t>
      </w:r>
      <w:r>
        <w:rPr>
          <w:noProof/>
        </w:rPr>
        <w:tab/>
      </w:r>
      <w:r>
        <w:rPr>
          <w:noProof/>
        </w:rPr>
        <w:fldChar w:fldCharType="begin" w:fldLock="1"/>
      </w:r>
      <w:r>
        <w:rPr>
          <w:noProof/>
        </w:rPr>
        <w:instrText xml:space="preserve"> PAGEREF _Toc201829740 \h </w:instrText>
      </w:r>
      <w:r>
        <w:rPr>
          <w:noProof/>
        </w:rPr>
      </w:r>
      <w:r>
        <w:rPr>
          <w:noProof/>
        </w:rPr>
        <w:fldChar w:fldCharType="separate"/>
      </w:r>
      <w:r>
        <w:rPr>
          <w:noProof/>
        </w:rPr>
        <w:t>58</w:t>
      </w:r>
      <w:r>
        <w:rPr>
          <w:noProof/>
        </w:rPr>
        <w:fldChar w:fldCharType="end"/>
      </w:r>
    </w:p>
    <w:p w14:paraId="3F78B103" w14:textId="30C51846"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sidRPr="004A7AE3">
        <w:rPr>
          <w:rFonts w:eastAsia="Batang"/>
          <w:noProof/>
        </w:rPr>
        <w:t>8.4</w:t>
      </w:r>
      <w:r>
        <w:rPr>
          <w:rFonts w:asciiTheme="minorHAnsi" w:eastAsiaTheme="minorEastAsia" w:hAnsiTheme="minorHAnsi" w:cstheme="minorBidi"/>
          <w:noProof/>
          <w:kern w:val="2"/>
          <w:sz w:val="24"/>
          <w:szCs w:val="24"/>
          <w:lang w:eastAsia="zh-CN"/>
          <w14:ligatures w14:val="standardContextual"/>
        </w:rPr>
        <w:tab/>
      </w:r>
      <w:r w:rsidRPr="004A7AE3">
        <w:rPr>
          <w:rFonts w:eastAsia="Batang"/>
          <w:noProof/>
        </w:rPr>
        <w:t>NR sidelink communication and V2X sidelink communication related identities</w:t>
      </w:r>
      <w:r>
        <w:rPr>
          <w:noProof/>
        </w:rPr>
        <w:tab/>
      </w:r>
      <w:r>
        <w:rPr>
          <w:noProof/>
        </w:rPr>
        <w:fldChar w:fldCharType="begin" w:fldLock="1"/>
      </w:r>
      <w:r>
        <w:rPr>
          <w:noProof/>
        </w:rPr>
        <w:instrText xml:space="preserve"> PAGEREF _Toc201829741 \h </w:instrText>
      </w:r>
      <w:r>
        <w:rPr>
          <w:noProof/>
        </w:rPr>
      </w:r>
      <w:r>
        <w:rPr>
          <w:noProof/>
        </w:rPr>
        <w:fldChar w:fldCharType="separate"/>
      </w:r>
      <w:r>
        <w:rPr>
          <w:noProof/>
        </w:rPr>
        <w:t>58</w:t>
      </w:r>
      <w:r>
        <w:rPr>
          <w:noProof/>
        </w:rPr>
        <w:fldChar w:fldCharType="end"/>
      </w:r>
    </w:p>
    <w:p w14:paraId="142BA5B2" w14:textId="650B1821"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Mobility and State Transitions</w:t>
      </w:r>
      <w:r>
        <w:rPr>
          <w:noProof/>
        </w:rPr>
        <w:tab/>
      </w:r>
      <w:r>
        <w:rPr>
          <w:noProof/>
        </w:rPr>
        <w:fldChar w:fldCharType="begin" w:fldLock="1"/>
      </w:r>
      <w:r>
        <w:rPr>
          <w:noProof/>
        </w:rPr>
        <w:instrText xml:space="preserve"> PAGEREF _Toc201829742 \h </w:instrText>
      </w:r>
      <w:r>
        <w:rPr>
          <w:noProof/>
        </w:rPr>
      </w:r>
      <w:r>
        <w:rPr>
          <w:noProof/>
        </w:rPr>
        <w:fldChar w:fldCharType="separate"/>
      </w:r>
      <w:r>
        <w:rPr>
          <w:noProof/>
        </w:rPr>
        <w:t>59</w:t>
      </w:r>
      <w:r>
        <w:rPr>
          <w:noProof/>
        </w:rPr>
        <w:fldChar w:fldCharType="end"/>
      </w:r>
    </w:p>
    <w:p w14:paraId="69805CD4" w14:textId="04AD86AD"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_Toc201829743 \h </w:instrText>
      </w:r>
      <w:r>
        <w:rPr>
          <w:noProof/>
        </w:rPr>
      </w:r>
      <w:r>
        <w:rPr>
          <w:noProof/>
        </w:rPr>
        <w:fldChar w:fldCharType="separate"/>
      </w:r>
      <w:r>
        <w:rPr>
          <w:noProof/>
        </w:rPr>
        <w:t>59</w:t>
      </w:r>
      <w:r>
        <w:rPr>
          <w:noProof/>
        </w:rPr>
        <w:fldChar w:fldCharType="end"/>
      </w:r>
    </w:p>
    <w:p w14:paraId="7C760F92" w14:textId="0228FBBA"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Intra-NR</w:t>
      </w:r>
      <w:r>
        <w:rPr>
          <w:noProof/>
        </w:rPr>
        <w:tab/>
      </w:r>
      <w:r>
        <w:rPr>
          <w:noProof/>
        </w:rPr>
        <w:fldChar w:fldCharType="begin" w:fldLock="1"/>
      </w:r>
      <w:r>
        <w:rPr>
          <w:noProof/>
        </w:rPr>
        <w:instrText xml:space="preserve"> PAGEREF _Toc201829744 \h </w:instrText>
      </w:r>
      <w:r>
        <w:rPr>
          <w:noProof/>
        </w:rPr>
      </w:r>
      <w:r>
        <w:rPr>
          <w:noProof/>
        </w:rPr>
        <w:fldChar w:fldCharType="separate"/>
      </w:r>
      <w:r>
        <w:rPr>
          <w:noProof/>
        </w:rPr>
        <w:t>60</w:t>
      </w:r>
      <w:r>
        <w:rPr>
          <w:noProof/>
        </w:rPr>
        <w:fldChar w:fldCharType="end"/>
      </w:r>
    </w:p>
    <w:p w14:paraId="58405D15" w14:textId="1EFC79AE"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9.2.1</w:t>
      </w:r>
      <w:r>
        <w:rPr>
          <w:rFonts w:asciiTheme="minorHAnsi" w:eastAsiaTheme="minorEastAsia" w:hAnsiTheme="minorHAnsi" w:cstheme="minorBidi"/>
          <w:noProof/>
          <w:kern w:val="2"/>
          <w:sz w:val="24"/>
          <w:szCs w:val="24"/>
          <w:lang w:eastAsia="zh-CN"/>
          <w14:ligatures w14:val="standardContextual"/>
        </w:rPr>
        <w:tab/>
      </w:r>
      <w:r>
        <w:rPr>
          <w:noProof/>
        </w:rPr>
        <w:t>Mobility in RRC_IDLE</w:t>
      </w:r>
      <w:r>
        <w:rPr>
          <w:noProof/>
        </w:rPr>
        <w:tab/>
      </w:r>
      <w:r>
        <w:rPr>
          <w:noProof/>
        </w:rPr>
        <w:fldChar w:fldCharType="begin" w:fldLock="1"/>
      </w:r>
      <w:r>
        <w:rPr>
          <w:noProof/>
        </w:rPr>
        <w:instrText xml:space="preserve"> PAGEREF _Toc201829745 \h </w:instrText>
      </w:r>
      <w:r>
        <w:rPr>
          <w:noProof/>
        </w:rPr>
      </w:r>
      <w:r>
        <w:rPr>
          <w:noProof/>
        </w:rPr>
        <w:fldChar w:fldCharType="separate"/>
      </w:r>
      <w:r>
        <w:rPr>
          <w:noProof/>
        </w:rPr>
        <w:t>60</w:t>
      </w:r>
      <w:r>
        <w:rPr>
          <w:noProof/>
        </w:rPr>
        <w:fldChar w:fldCharType="end"/>
      </w:r>
    </w:p>
    <w:p w14:paraId="383FD103" w14:textId="7B5497A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9.2.1.1</w:t>
      </w:r>
      <w:r>
        <w:rPr>
          <w:rFonts w:asciiTheme="minorHAnsi" w:eastAsiaTheme="minorEastAsia"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_Toc201829746 \h </w:instrText>
      </w:r>
      <w:r>
        <w:rPr>
          <w:noProof/>
        </w:rPr>
      </w:r>
      <w:r>
        <w:rPr>
          <w:noProof/>
        </w:rPr>
        <w:fldChar w:fldCharType="separate"/>
      </w:r>
      <w:r>
        <w:rPr>
          <w:noProof/>
        </w:rPr>
        <w:t>60</w:t>
      </w:r>
      <w:r>
        <w:rPr>
          <w:noProof/>
        </w:rPr>
        <w:fldChar w:fldCharType="end"/>
      </w:r>
    </w:p>
    <w:p w14:paraId="03422687" w14:textId="68CADEBB"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9.2.1.2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_Toc201829747 \h </w:instrText>
      </w:r>
      <w:r>
        <w:rPr>
          <w:noProof/>
        </w:rPr>
      </w:r>
      <w:r>
        <w:rPr>
          <w:noProof/>
        </w:rPr>
        <w:fldChar w:fldCharType="separate"/>
      </w:r>
      <w:r>
        <w:rPr>
          <w:noProof/>
        </w:rPr>
        <w:t>61</w:t>
      </w:r>
      <w:r>
        <w:rPr>
          <w:noProof/>
        </w:rPr>
        <w:fldChar w:fldCharType="end"/>
      </w:r>
    </w:p>
    <w:p w14:paraId="1BCCB2A1" w14:textId="5325605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9.2.1.3</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_Toc201829748 \h </w:instrText>
      </w:r>
      <w:r>
        <w:rPr>
          <w:noProof/>
        </w:rPr>
      </w:r>
      <w:r>
        <w:rPr>
          <w:noProof/>
        </w:rPr>
        <w:fldChar w:fldCharType="separate"/>
      </w:r>
      <w:r>
        <w:rPr>
          <w:noProof/>
        </w:rPr>
        <w:t>61</w:t>
      </w:r>
      <w:r>
        <w:rPr>
          <w:noProof/>
        </w:rPr>
        <w:fldChar w:fldCharType="end"/>
      </w:r>
    </w:p>
    <w:p w14:paraId="16ED9D10" w14:textId="3D27778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9.2.2</w:t>
      </w:r>
      <w:r>
        <w:rPr>
          <w:rFonts w:asciiTheme="minorHAnsi" w:eastAsiaTheme="minorEastAsia"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_Toc201829749 \h </w:instrText>
      </w:r>
      <w:r>
        <w:rPr>
          <w:noProof/>
        </w:rPr>
      </w:r>
      <w:r>
        <w:rPr>
          <w:noProof/>
        </w:rPr>
        <w:fldChar w:fldCharType="separate"/>
      </w:r>
      <w:r>
        <w:rPr>
          <w:noProof/>
        </w:rPr>
        <w:t>63</w:t>
      </w:r>
      <w:r>
        <w:rPr>
          <w:noProof/>
        </w:rPr>
        <w:fldChar w:fldCharType="end"/>
      </w:r>
    </w:p>
    <w:p w14:paraId="34AF3FBC" w14:textId="266CD660"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_Toc201829750 \h </w:instrText>
      </w:r>
      <w:r>
        <w:rPr>
          <w:noProof/>
        </w:rPr>
      </w:r>
      <w:r>
        <w:rPr>
          <w:noProof/>
        </w:rPr>
        <w:fldChar w:fldCharType="separate"/>
      </w:r>
      <w:r>
        <w:rPr>
          <w:noProof/>
        </w:rPr>
        <w:t>63</w:t>
      </w:r>
      <w:r>
        <w:rPr>
          <w:noProof/>
        </w:rPr>
        <w:fldChar w:fldCharType="end"/>
      </w:r>
    </w:p>
    <w:p w14:paraId="422CEFBB" w14:textId="2211E80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9.2.2.2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_Toc201829751 \h </w:instrText>
      </w:r>
      <w:r>
        <w:rPr>
          <w:noProof/>
        </w:rPr>
      </w:r>
      <w:r>
        <w:rPr>
          <w:noProof/>
        </w:rPr>
        <w:fldChar w:fldCharType="separate"/>
      </w:r>
      <w:r>
        <w:rPr>
          <w:noProof/>
        </w:rPr>
        <w:t>64</w:t>
      </w:r>
      <w:r>
        <w:rPr>
          <w:noProof/>
        </w:rPr>
        <w:fldChar w:fldCharType="end"/>
      </w:r>
    </w:p>
    <w:p w14:paraId="50F5AA01" w14:textId="0170755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9.2.2.3</w:t>
      </w:r>
      <w:r>
        <w:rPr>
          <w:rFonts w:asciiTheme="minorHAnsi" w:eastAsiaTheme="minorEastAsia"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_Toc201829752 \h </w:instrText>
      </w:r>
      <w:r>
        <w:rPr>
          <w:noProof/>
        </w:rPr>
      </w:r>
      <w:r>
        <w:rPr>
          <w:noProof/>
        </w:rPr>
        <w:fldChar w:fldCharType="separate"/>
      </w:r>
      <w:r>
        <w:rPr>
          <w:noProof/>
        </w:rPr>
        <w:t>64</w:t>
      </w:r>
      <w:r>
        <w:rPr>
          <w:noProof/>
        </w:rPr>
        <w:fldChar w:fldCharType="end"/>
      </w:r>
    </w:p>
    <w:p w14:paraId="7B87D6BB" w14:textId="4E7DEC24"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9.2.2.4</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_Toc201829753 \h </w:instrText>
      </w:r>
      <w:r>
        <w:rPr>
          <w:noProof/>
        </w:rPr>
      </w:r>
      <w:r>
        <w:rPr>
          <w:noProof/>
        </w:rPr>
        <w:fldChar w:fldCharType="separate"/>
      </w:r>
      <w:r>
        <w:rPr>
          <w:noProof/>
        </w:rPr>
        <w:t>64</w:t>
      </w:r>
      <w:r>
        <w:rPr>
          <w:noProof/>
        </w:rPr>
        <w:fldChar w:fldCharType="end"/>
      </w:r>
    </w:p>
    <w:p w14:paraId="2545B321" w14:textId="66C95425"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9.2.2.4.1</w:t>
      </w:r>
      <w:r>
        <w:rPr>
          <w:rFonts w:asciiTheme="minorHAnsi" w:eastAsiaTheme="minorEastAsia"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_Toc201829754 \h </w:instrText>
      </w:r>
      <w:r>
        <w:rPr>
          <w:noProof/>
        </w:rPr>
      </w:r>
      <w:r>
        <w:rPr>
          <w:noProof/>
        </w:rPr>
        <w:fldChar w:fldCharType="separate"/>
      </w:r>
      <w:r>
        <w:rPr>
          <w:noProof/>
        </w:rPr>
        <w:t>64</w:t>
      </w:r>
      <w:r>
        <w:rPr>
          <w:noProof/>
        </w:rPr>
        <w:fldChar w:fldCharType="end"/>
      </w:r>
    </w:p>
    <w:p w14:paraId="7DF5C1BD" w14:textId="38198E1C"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9.2.2.4.2</w:t>
      </w:r>
      <w:r>
        <w:rPr>
          <w:rFonts w:asciiTheme="minorHAnsi" w:eastAsiaTheme="minorEastAsia"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_Toc201829755 \h </w:instrText>
      </w:r>
      <w:r>
        <w:rPr>
          <w:noProof/>
        </w:rPr>
      </w:r>
      <w:r>
        <w:rPr>
          <w:noProof/>
        </w:rPr>
        <w:fldChar w:fldCharType="separate"/>
      </w:r>
      <w:r>
        <w:rPr>
          <w:noProof/>
        </w:rPr>
        <w:t>66</w:t>
      </w:r>
      <w:r>
        <w:rPr>
          <w:noProof/>
        </w:rPr>
        <w:fldChar w:fldCharType="end"/>
      </w:r>
    </w:p>
    <w:p w14:paraId="58167E2C" w14:textId="410149B2"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9.2.2.5</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_Toc201829756 \h </w:instrText>
      </w:r>
      <w:r>
        <w:rPr>
          <w:noProof/>
        </w:rPr>
      </w:r>
      <w:r>
        <w:rPr>
          <w:noProof/>
        </w:rPr>
        <w:fldChar w:fldCharType="separate"/>
      </w:r>
      <w:r>
        <w:rPr>
          <w:noProof/>
        </w:rPr>
        <w:t>67</w:t>
      </w:r>
      <w:r>
        <w:rPr>
          <w:noProof/>
        </w:rPr>
        <w:fldChar w:fldCharType="end"/>
      </w:r>
    </w:p>
    <w:p w14:paraId="71F34A67" w14:textId="3DE6147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9.2.2.6</w:t>
      </w:r>
      <w:r>
        <w:rPr>
          <w:rFonts w:asciiTheme="minorHAnsi" w:eastAsiaTheme="minorEastAsia" w:hAnsiTheme="minorHAnsi" w:cstheme="minorBidi"/>
          <w:noProof/>
          <w:kern w:val="2"/>
          <w:sz w:val="24"/>
          <w:szCs w:val="24"/>
          <w:lang w:eastAsia="zh-CN"/>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_Toc201829757 \h </w:instrText>
      </w:r>
      <w:r>
        <w:rPr>
          <w:noProof/>
        </w:rPr>
      </w:r>
      <w:r>
        <w:rPr>
          <w:noProof/>
        </w:rPr>
        <w:fldChar w:fldCharType="separate"/>
      </w:r>
      <w:r>
        <w:rPr>
          <w:noProof/>
        </w:rPr>
        <w:t>69</w:t>
      </w:r>
      <w:r>
        <w:rPr>
          <w:noProof/>
        </w:rPr>
        <w:fldChar w:fldCharType="end"/>
      </w:r>
    </w:p>
    <w:p w14:paraId="1D7A4B41" w14:textId="48964E6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9.2.3</w:t>
      </w:r>
      <w:r>
        <w:rPr>
          <w:rFonts w:asciiTheme="minorHAnsi" w:eastAsiaTheme="minorEastAsia"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_Toc201829758 \h </w:instrText>
      </w:r>
      <w:r>
        <w:rPr>
          <w:noProof/>
        </w:rPr>
      </w:r>
      <w:r>
        <w:rPr>
          <w:noProof/>
        </w:rPr>
        <w:fldChar w:fldCharType="separate"/>
      </w:r>
      <w:r>
        <w:rPr>
          <w:noProof/>
        </w:rPr>
        <w:t>70</w:t>
      </w:r>
      <w:r>
        <w:rPr>
          <w:noProof/>
        </w:rPr>
        <w:fldChar w:fldCharType="end"/>
      </w:r>
    </w:p>
    <w:p w14:paraId="77A5BD93" w14:textId="5008E4E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_Toc201829759 \h </w:instrText>
      </w:r>
      <w:r>
        <w:rPr>
          <w:noProof/>
        </w:rPr>
      </w:r>
      <w:r>
        <w:rPr>
          <w:noProof/>
        </w:rPr>
        <w:fldChar w:fldCharType="separate"/>
      </w:r>
      <w:r>
        <w:rPr>
          <w:noProof/>
        </w:rPr>
        <w:t>70</w:t>
      </w:r>
      <w:r>
        <w:rPr>
          <w:noProof/>
        </w:rPr>
        <w:fldChar w:fldCharType="end"/>
      </w:r>
    </w:p>
    <w:p w14:paraId="2C669CC0" w14:textId="52D5BCF2"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9.2.3.2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_Toc201829760 \h </w:instrText>
      </w:r>
      <w:r>
        <w:rPr>
          <w:noProof/>
        </w:rPr>
      </w:r>
      <w:r>
        <w:rPr>
          <w:noProof/>
        </w:rPr>
        <w:fldChar w:fldCharType="separate"/>
      </w:r>
      <w:r>
        <w:rPr>
          <w:noProof/>
        </w:rPr>
        <w:t>72</w:t>
      </w:r>
      <w:r>
        <w:rPr>
          <w:noProof/>
        </w:rPr>
        <w:fldChar w:fldCharType="end"/>
      </w:r>
    </w:p>
    <w:p w14:paraId="77983E66" w14:textId="582005B6"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9.2.3.2.1</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_Toc201829761 \h </w:instrText>
      </w:r>
      <w:r>
        <w:rPr>
          <w:noProof/>
        </w:rPr>
      </w:r>
      <w:r>
        <w:rPr>
          <w:noProof/>
        </w:rPr>
        <w:fldChar w:fldCharType="separate"/>
      </w:r>
      <w:r>
        <w:rPr>
          <w:noProof/>
        </w:rPr>
        <w:t>72</w:t>
      </w:r>
      <w:r>
        <w:rPr>
          <w:noProof/>
        </w:rPr>
        <w:fldChar w:fldCharType="end"/>
      </w:r>
    </w:p>
    <w:p w14:paraId="269EC84A" w14:textId="0C724935"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9.2.3.2.2</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_Toc201829762 \h </w:instrText>
      </w:r>
      <w:r>
        <w:rPr>
          <w:noProof/>
        </w:rPr>
      </w:r>
      <w:r>
        <w:rPr>
          <w:noProof/>
        </w:rPr>
        <w:fldChar w:fldCharType="separate"/>
      </w:r>
      <w:r>
        <w:rPr>
          <w:noProof/>
        </w:rPr>
        <w:t>76</w:t>
      </w:r>
      <w:r>
        <w:rPr>
          <w:noProof/>
        </w:rPr>
        <w:fldChar w:fldCharType="end"/>
      </w:r>
    </w:p>
    <w:p w14:paraId="347694D4" w14:textId="17047D92"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lang w:eastAsia="en-US"/>
        </w:rPr>
        <w:t>9.2.3.2.3</w:t>
      </w:r>
      <w:r>
        <w:rPr>
          <w:rFonts w:asciiTheme="minorHAnsi" w:eastAsiaTheme="minorEastAsia" w:hAnsiTheme="minorHAnsi" w:cstheme="minorBidi"/>
          <w:noProof/>
          <w:kern w:val="2"/>
          <w:sz w:val="24"/>
          <w:szCs w:val="24"/>
          <w:lang w:eastAsia="zh-CN"/>
          <w14:ligatures w14:val="standardContextual"/>
        </w:rPr>
        <w:tab/>
      </w:r>
      <w:r>
        <w:rPr>
          <w:noProof/>
          <w:lang w:eastAsia="en-US"/>
        </w:rPr>
        <w:t>Data Forwarding</w:t>
      </w:r>
      <w:r>
        <w:rPr>
          <w:noProof/>
        </w:rPr>
        <w:tab/>
      </w:r>
      <w:r>
        <w:rPr>
          <w:noProof/>
        </w:rPr>
        <w:fldChar w:fldCharType="begin" w:fldLock="1"/>
      </w:r>
      <w:r>
        <w:rPr>
          <w:noProof/>
        </w:rPr>
        <w:instrText xml:space="preserve"> PAGEREF _Toc201829763 \h </w:instrText>
      </w:r>
      <w:r>
        <w:rPr>
          <w:noProof/>
        </w:rPr>
      </w:r>
      <w:r>
        <w:rPr>
          <w:noProof/>
        </w:rPr>
        <w:fldChar w:fldCharType="separate"/>
      </w:r>
      <w:r>
        <w:rPr>
          <w:noProof/>
        </w:rPr>
        <w:t>78</w:t>
      </w:r>
      <w:r>
        <w:rPr>
          <w:noProof/>
        </w:rPr>
        <w:fldChar w:fldCharType="end"/>
      </w:r>
    </w:p>
    <w:p w14:paraId="4438499B" w14:textId="19029F7A"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9.2.3.3</w:t>
      </w:r>
      <w:r>
        <w:rPr>
          <w:rFonts w:asciiTheme="minorHAnsi" w:eastAsiaTheme="minorEastAsia" w:hAnsiTheme="minorHAnsi" w:cstheme="minorBidi"/>
          <w:noProof/>
          <w:kern w:val="2"/>
          <w:sz w:val="24"/>
          <w:szCs w:val="24"/>
          <w:lang w:eastAsia="zh-CN"/>
          <w14:ligatures w14:val="standardContextual"/>
        </w:rPr>
        <w:tab/>
      </w:r>
      <w:r>
        <w:rPr>
          <w:noProof/>
        </w:rPr>
        <w:t>Re-establishment procedure</w:t>
      </w:r>
      <w:r>
        <w:rPr>
          <w:noProof/>
        </w:rPr>
        <w:tab/>
      </w:r>
      <w:r>
        <w:rPr>
          <w:noProof/>
        </w:rPr>
        <w:fldChar w:fldCharType="begin" w:fldLock="1"/>
      </w:r>
      <w:r>
        <w:rPr>
          <w:noProof/>
        </w:rPr>
        <w:instrText xml:space="preserve"> PAGEREF _Toc201829764 \h </w:instrText>
      </w:r>
      <w:r>
        <w:rPr>
          <w:noProof/>
        </w:rPr>
      </w:r>
      <w:r>
        <w:rPr>
          <w:noProof/>
        </w:rPr>
        <w:fldChar w:fldCharType="separate"/>
      </w:r>
      <w:r>
        <w:rPr>
          <w:noProof/>
        </w:rPr>
        <w:t>79</w:t>
      </w:r>
      <w:r>
        <w:rPr>
          <w:noProof/>
        </w:rPr>
        <w:fldChar w:fldCharType="end"/>
      </w:r>
    </w:p>
    <w:p w14:paraId="3E6C88D0" w14:textId="1A0C26C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9.2.3.4</w:t>
      </w:r>
      <w:r>
        <w:rPr>
          <w:rFonts w:asciiTheme="minorHAnsi" w:eastAsiaTheme="minorEastAsia" w:hAnsiTheme="minorHAnsi" w:cstheme="minorBidi"/>
          <w:noProof/>
          <w:kern w:val="2"/>
          <w:sz w:val="24"/>
          <w:szCs w:val="24"/>
          <w:lang w:eastAsia="zh-CN"/>
          <w14:ligatures w14:val="standardContextual"/>
        </w:rPr>
        <w:tab/>
      </w:r>
      <w:r>
        <w:rPr>
          <w:noProof/>
        </w:rPr>
        <w:t>Conditional Handover</w:t>
      </w:r>
      <w:r>
        <w:rPr>
          <w:noProof/>
        </w:rPr>
        <w:tab/>
      </w:r>
      <w:r>
        <w:rPr>
          <w:noProof/>
        </w:rPr>
        <w:fldChar w:fldCharType="begin" w:fldLock="1"/>
      </w:r>
      <w:r>
        <w:rPr>
          <w:noProof/>
        </w:rPr>
        <w:instrText xml:space="preserve"> PAGEREF _Toc201829765 \h </w:instrText>
      </w:r>
      <w:r>
        <w:rPr>
          <w:noProof/>
        </w:rPr>
      </w:r>
      <w:r>
        <w:rPr>
          <w:noProof/>
        </w:rPr>
        <w:fldChar w:fldCharType="separate"/>
      </w:r>
      <w:r>
        <w:rPr>
          <w:noProof/>
        </w:rPr>
        <w:t>80</w:t>
      </w:r>
      <w:r>
        <w:rPr>
          <w:noProof/>
        </w:rPr>
        <w:fldChar w:fldCharType="end"/>
      </w:r>
    </w:p>
    <w:p w14:paraId="64C974AB" w14:textId="2C812531"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_Toc201829766 \h </w:instrText>
      </w:r>
      <w:r>
        <w:rPr>
          <w:noProof/>
        </w:rPr>
      </w:r>
      <w:r>
        <w:rPr>
          <w:noProof/>
        </w:rPr>
        <w:fldChar w:fldCharType="separate"/>
      </w:r>
      <w:r>
        <w:rPr>
          <w:noProof/>
        </w:rPr>
        <w:t>80</w:t>
      </w:r>
      <w:r>
        <w:rPr>
          <w:noProof/>
        </w:rPr>
        <w:fldChar w:fldCharType="end"/>
      </w:r>
    </w:p>
    <w:p w14:paraId="1F8DAD8C" w14:textId="404AFECA"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9.2.3.4.2</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_Toc201829767 \h </w:instrText>
      </w:r>
      <w:r>
        <w:rPr>
          <w:noProof/>
        </w:rPr>
      </w:r>
      <w:r>
        <w:rPr>
          <w:noProof/>
        </w:rPr>
        <w:fldChar w:fldCharType="separate"/>
      </w:r>
      <w:r>
        <w:rPr>
          <w:noProof/>
        </w:rPr>
        <w:t>81</w:t>
      </w:r>
      <w:r>
        <w:rPr>
          <w:noProof/>
        </w:rPr>
        <w:fldChar w:fldCharType="end"/>
      </w:r>
    </w:p>
    <w:p w14:paraId="19479D24" w14:textId="2ECB95CD"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9.2.3.4.3</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_Toc201829768 \h </w:instrText>
      </w:r>
      <w:r>
        <w:rPr>
          <w:noProof/>
        </w:rPr>
      </w:r>
      <w:r>
        <w:rPr>
          <w:noProof/>
        </w:rPr>
        <w:fldChar w:fldCharType="separate"/>
      </w:r>
      <w:r>
        <w:rPr>
          <w:noProof/>
        </w:rPr>
        <w:t>83</w:t>
      </w:r>
      <w:r>
        <w:rPr>
          <w:noProof/>
        </w:rPr>
        <w:fldChar w:fldCharType="end"/>
      </w:r>
    </w:p>
    <w:p w14:paraId="6B643A47" w14:textId="72A1AC7F"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rPr>
        <w:t>9.2.3.4.4</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_Toc201829769 \h </w:instrText>
      </w:r>
      <w:r>
        <w:rPr>
          <w:noProof/>
        </w:rPr>
      </w:r>
      <w:r>
        <w:rPr>
          <w:noProof/>
        </w:rPr>
        <w:fldChar w:fldCharType="separate"/>
      </w:r>
      <w:r>
        <w:rPr>
          <w:noProof/>
        </w:rPr>
        <w:t>83</w:t>
      </w:r>
      <w:r>
        <w:rPr>
          <w:noProof/>
        </w:rPr>
        <w:fldChar w:fldCharType="end"/>
      </w:r>
    </w:p>
    <w:p w14:paraId="7F1CAB94" w14:textId="5273F03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9.2.4</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_Toc201829770 \h </w:instrText>
      </w:r>
      <w:r>
        <w:rPr>
          <w:noProof/>
        </w:rPr>
      </w:r>
      <w:r>
        <w:rPr>
          <w:noProof/>
        </w:rPr>
        <w:fldChar w:fldCharType="separate"/>
      </w:r>
      <w:r>
        <w:rPr>
          <w:noProof/>
        </w:rPr>
        <w:t>83</w:t>
      </w:r>
      <w:r>
        <w:rPr>
          <w:noProof/>
        </w:rPr>
        <w:fldChar w:fldCharType="end"/>
      </w:r>
    </w:p>
    <w:p w14:paraId="09EF3B4A" w14:textId="1DD6FDB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_Toc201829771 \h </w:instrText>
      </w:r>
      <w:r>
        <w:rPr>
          <w:noProof/>
        </w:rPr>
      </w:r>
      <w:r>
        <w:rPr>
          <w:noProof/>
        </w:rPr>
        <w:fldChar w:fldCharType="separate"/>
      </w:r>
      <w:r>
        <w:rPr>
          <w:noProof/>
        </w:rPr>
        <w:t>86</w:t>
      </w:r>
      <w:r>
        <w:rPr>
          <w:noProof/>
        </w:rPr>
        <w:fldChar w:fldCharType="end"/>
      </w:r>
    </w:p>
    <w:p w14:paraId="39C2365D" w14:textId="1294084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9.2.6</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_Toc201829772 \h </w:instrText>
      </w:r>
      <w:r>
        <w:rPr>
          <w:noProof/>
        </w:rPr>
      </w:r>
      <w:r>
        <w:rPr>
          <w:noProof/>
        </w:rPr>
        <w:fldChar w:fldCharType="separate"/>
      </w:r>
      <w:r>
        <w:rPr>
          <w:noProof/>
        </w:rPr>
        <w:t>87</w:t>
      </w:r>
      <w:r>
        <w:rPr>
          <w:noProof/>
        </w:rPr>
        <w:fldChar w:fldCharType="end"/>
      </w:r>
    </w:p>
    <w:p w14:paraId="6AAC5544" w14:textId="0E4DC07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9.2.7</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_Toc201829773 \h </w:instrText>
      </w:r>
      <w:r>
        <w:rPr>
          <w:noProof/>
        </w:rPr>
      </w:r>
      <w:r>
        <w:rPr>
          <w:noProof/>
        </w:rPr>
        <w:fldChar w:fldCharType="separate"/>
      </w:r>
      <w:r>
        <w:rPr>
          <w:noProof/>
        </w:rPr>
        <w:t>89</w:t>
      </w:r>
      <w:r>
        <w:rPr>
          <w:noProof/>
        </w:rPr>
        <w:fldChar w:fldCharType="end"/>
      </w:r>
    </w:p>
    <w:p w14:paraId="704FF67B" w14:textId="1F2B0A8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9.2.8</w:t>
      </w:r>
      <w:r>
        <w:rPr>
          <w:rFonts w:asciiTheme="minorHAnsi" w:eastAsiaTheme="minorEastAsia" w:hAnsiTheme="minorHAnsi" w:cstheme="minorBidi"/>
          <w:noProof/>
          <w:kern w:val="2"/>
          <w:sz w:val="24"/>
          <w:szCs w:val="24"/>
          <w:lang w:eastAsia="zh-CN"/>
          <w14:ligatures w14:val="standardContextual"/>
        </w:rPr>
        <w:tab/>
      </w:r>
      <w:r>
        <w:rPr>
          <w:noProof/>
        </w:rPr>
        <w:t>Beam failure detection and recovery</w:t>
      </w:r>
      <w:r>
        <w:rPr>
          <w:noProof/>
        </w:rPr>
        <w:tab/>
      </w:r>
      <w:r>
        <w:rPr>
          <w:noProof/>
        </w:rPr>
        <w:fldChar w:fldCharType="begin" w:fldLock="1"/>
      </w:r>
      <w:r>
        <w:rPr>
          <w:noProof/>
        </w:rPr>
        <w:instrText xml:space="preserve"> PAGEREF _Toc201829774 \h </w:instrText>
      </w:r>
      <w:r>
        <w:rPr>
          <w:noProof/>
        </w:rPr>
      </w:r>
      <w:r>
        <w:rPr>
          <w:noProof/>
        </w:rPr>
        <w:fldChar w:fldCharType="separate"/>
      </w:r>
      <w:r>
        <w:rPr>
          <w:noProof/>
        </w:rPr>
        <w:t>90</w:t>
      </w:r>
      <w:r>
        <w:rPr>
          <w:noProof/>
        </w:rPr>
        <w:fldChar w:fldCharType="end"/>
      </w:r>
    </w:p>
    <w:p w14:paraId="46AFB249" w14:textId="4294653D"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9.2.9</w:t>
      </w:r>
      <w:r>
        <w:rPr>
          <w:rFonts w:asciiTheme="minorHAnsi" w:eastAsiaTheme="minorEastAsia"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_Toc201829775 \h </w:instrText>
      </w:r>
      <w:r>
        <w:rPr>
          <w:noProof/>
        </w:rPr>
      </w:r>
      <w:r>
        <w:rPr>
          <w:noProof/>
        </w:rPr>
        <w:fldChar w:fldCharType="separate"/>
      </w:r>
      <w:r>
        <w:rPr>
          <w:noProof/>
        </w:rPr>
        <w:t>91</w:t>
      </w:r>
      <w:r>
        <w:rPr>
          <w:noProof/>
        </w:rPr>
        <w:fldChar w:fldCharType="end"/>
      </w:r>
    </w:p>
    <w:p w14:paraId="5D57800C" w14:textId="31E0ABB8"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9.3</w:t>
      </w:r>
      <w:r>
        <w:rPr>
          <w:rFonts w:asciiTheme="minorHAnsi" w:eastAsiaTheme="minorEastAsia"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_Toc201829776 \h </w:instrText>
      </w:r>
      <w:r>
        <w:rPr>
          <w:noProof/>
        </w:rPr>
      </w:r>
      <w:r>
        <w:rPr>
          <w:noProof/>
        </w:rPr>
        <w:fldChar w:fldCharType="separate"/>
      </w:r>
      <w:r>
        <w:rPr>
          <w:noProof/>
        </w:rPr>
        <w:t>91</w:t>
      </w:r>
      <w:r>
        <w:rPr>
          <w:noProof/>
        </w:rPr>
        <w:fldChar w:fldCharType="end"/>
      </w:r>
    </w:p>
    <w:p w14:paraId="00D82AEC" w14:textId="05FBE67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9.3.1</w:t>
      </w:r>
      <w:r>
        <w:rPr>
          <w:rFonts w:asciiTheme="minorHAnsi" w:eastAsiaTheme="minorEastAsia" w:hAnsiTheme="minorHAnsi" w:cstheme="minorBidi"/>
          <w:noProof/>
          <w:kern w:val="2"/>
          <w:sz w:val="24"/>
          <w:szCs w:val="24"/>
          <w:lang w:eastAsia="zh-CN"/>
          <w14:ligatures w14:val="standardContextual"/>
        </w:rPr>
        <w:tab/>
      </w:r>
      <w:r>
        <w:rPr>
          <w:noProof/>
        </w:rPr>
        <w:t>NR-E-UTRA mobility: Intra 5GC</w:t>
      </w:r>
      <w:r>
        <w:rPr>
          <w:noProof/>
        </w:rPr>
        <w:tab/>
      </w:r>
      <w:r>
        <w:rPr>
          <w:noProof/>
        </w:rPr>
        <w:fldChar w:fldCharType="begin" w:fldLock="1"/>
      </w:r>
      <w:r>
        <w:rPr>
          <w:noProof/>
        </w:rPr>
        <w:instrText xml:space="preserve"> PAGEREF _Toc201829777 \h </w:instrText>
      </w:r>
      <w:r>
        <w:rPr>
          <w:noProof/>
        </w:rPr>
      </w:r>
      <w:r>
        <w:rPr>
          <w:noProof/>
        </w:rPr>
        <w:fldChar w:fldCharType="separate"/>
      </w:r>
      <w:r>
        <w:rPr>
          <w:noProof/>
        </w:rPr>
        <w:t>91</w:t>
      </w:r>
      <w:r>
        <w:rPr>
          <w:noProof/>
        </w:rPr>
        <w:fldChar w:fldCharType="end"/>
      </w:r>
    </w:p>
    <w:p w14:paraId="7FF35C0C" w14:textId="2666EFBE"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9.3.1.1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_Toc201829778 \h </w:instrText>
      </w:r>
      <w:r>
        <w:rPr>
          <w:noProof/>
        </w:rPr>
      </w:r>
      <w:r>
        <w:rPr>
          <w:noProof/>
        </w:rPr>
        <w:fldChar w:fldCharType="separate"/>
      </w:r>
      <w:r>
        <w:rPr>
          <w:noProof/>
        </w:rPr>
        <w:t>91</w:t>
      </w:r>
      <w:r>
        <w:rPr>
          <w:noProof/>
        </w:rPr>
        <w:fldChar w:fldCharType="end"/>
      </w:r>
    </w:p>
    <w:p w14:paraId="361F4108" w14:textId="45F0B06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9.3.1.2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_Toc201829779 \h </w:instrText>
      </w:r>
      <w:r>
        <w:rPr>
          <w:noProof/>
        </w:rPr>
      </w:r>
      <w:r>
        <w:rPr>
          <w:noProof/>
        </w:rPr>
        <w:fldChar w:fldCharType="separate"/>
      </w:r>
      <w:r>
        <w:rPr>
          <w:noProof/>
        </w:rPr>
        <w:t>91</w:t>
      </w:r>
      <w:r>
        <w:rPr>
          <w:noProof/>
        </w:rPr>
        <w:fldChar w:fldCharType="end"/>
      </w:r>
    </w:p>
    <w:p w14:paraId="680E9AE8" w14:textId="49F2EEBF"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9.3.1.3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_Toc201829780 \h </w:instrText>
      </w:r>
      <w:r>
        <w:rPr>
          <w:noProof/>
        </w:rPr>
      </w:r>
      <w:r>
        <w:rPr>
          <w:noProof/>
        </w:rPr>
        <w:fldChar w:fldCharType="separate"/>
      </w:r>
      <w:r>
        <w:rPr>
          <w:noProof/>
        </w:rPr>
        <w:t>92</w:t>
      </w:r>
      <w:r>
        <w:rPr>
          <w:noProof/>
        </w:rPr>
        <w:fldChar w:fldCharType="end"/>
      </w:r>
    </w:p>
    <w:p w14:paraId="1359AFAB" w14:textId="19FCAD89"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9.3.2</w:t>
      </w:r>
      <w:r>
        <w:rPr>
          <w:rFonts w:asciiTheme="minorHAnsi" w:eastAsiaTheme="minorEastAsia" w:hAnsiTheme="minorHAnsi" w:cstheme="minorBidi"/>
          <w:noProof/>
          <w:kern w:val="2"/>
          <w:sz w:val="24"/>
          <w:szCs w:val="24"/>
          <w:lang w:eastAsia="zh-CN"/>
          <w14:ligatures w14:val="standardContextual"/>
        </w:rPr>
        <w:tab/>
      </w:r>
      <w:r>
        <w:rPr>
          <w:noProof/>
        </w:rPr>
        <w:t>NR-E-UTRA mobility: From 5GC to EPC</w:t>
      </w:r>
      <w:r>
        <w:rPr>
          <w:noProof/>
        </w:rPr>
        <w:tab/>
      </w:r>
      <w:r>
        <w:rPr>
          <w:noProof/>
        </w:rPr>
        <w:fldChar w:fldCharType="begin" w:fldLock="1"/>
      </w:r>
      <w:r>
        <w:rPr>
          <w:noProof/>
        </w:rPr>
        <w:instrText xml:space="preserve"> PAGEREF _Toc201829781 \h </w:instrText>
      </w:r>
      <w:r>
        <w:rPr>
          <w:noProof/>
        </w:rPr>
      </w:r>
      <w:r>
        <w:rPr>
          <w:noProof/>
        </w:rPr>
        <w:fldChar w:fldCharType="separate"/>
      </w:r>
      <w:r>
        <w:rPr>
          <w:noProof/>
        </w:rPr>
        <w:t>92</w:t>
      </w:r>
      <w:r>
        <w:rPr>
          <w:noProof/>
        </w:rPr>
        <w:fldChar w:fldCharType="end"/>
      </w:r>
    </w:p>
    <w:p w14:paraId="72B4F07C" w14:textId="7529AAD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9.3.2.1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_Toc201829782 \h </w:instrText>
      </w:r>
      <w:r>
        <w:rPr>
          <w:noProof/>
        </w:rPr>
      </w:r>
      <w:r>
        <w:rPr>
          <w:noProof/>
        </w:rPr>
        <w:fldChar w:fldCharType="separate"/>
      </w:r>
      <w:r>
        <w:rPr>
          <w:noProof/>
        </w:rPr>
        <w:t>92</w:t>
      </w:r>
      <w:r>
        <w:rPr>
          <w:noProof/>
        </w:rPr>
        <w:fldChar w:fldCharType="end"/>
      </w:r>
    </w:p>
    <w:p w14:paraId="227ABC2F" w14:textId="7253581B"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9.3.2.2</w:t>
      </w:r>
      <w:r>
        <w:rPr>
          <w:rFonts w:asciiTheme="minorHAnsi" w:eastAsiaTheme="minorEastAsia" w:hAnsiTheme="minorHAnsi" w:cstheme="minorBidi"/>
          <w:noProof/>
          <w:kern w:val="2"/>
          <w:sz w:val="24"/>
          <w:szCs w:val="24"/>
          <w:lang w:eastAsia="zh-CN"/>
          <w14:ligatures w14:val="standardContextual"/>
        </w:rPr>
        <w:tab/>
      </w:r>
      <w:r>
        <w:rPr>
          <w:noProof/>
        </w:rPr>
        <w:t>Handover and redirection</w:t>
      </w:r>
      <w:r>
        <w:rPr>
          <w:noProof/>
        </w:rPr>
        <w:tab/>
      </w:r>
      <w:r>
        <w:rPr>
          <w:noProof/>
        </w:rPr>
        <w:fldChar w:fldCharType="begin" w:fldLock="1"/>
      </w:r>
      <w:r>
        <w:rPr>
          <w:noProof/>
        </w:rPr>
        <w:instrText xml:space="preserve"> PAGEREF _Toc201829783 \h </w:instrText>
      </w:r>
      <w:r>
        <w:rPr>
          <w:noProof/>
        </w:rPr>
      </w:r>
      <w:r>
        <w:rPr>
          <w:noProof/>
        </w:rPr>
        <w:fldChar w:fldCharType="separate"/>
      </w:r>
      <w:r>
        <w:rPr>
          <w:noProof/>
        </w:rPr>
        <w:t>92</w:t>
      </w:r>
      <w:r>
        <w:rPr>
          <w:noProof/>
        </w:rPr>
        <w:fldChar w:fldCharType="end"/>
      </w:r>
    </w:p>
    <w:p w14:paraId="599229B8" w14:textId="19CDCECA"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9.3.2.3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_Toc201829784 \h </w:instrText>
      </w:r>
      <w:r>
        <w:rPr>
          <w:noProof/>
        </w:rPr>
      </w:r>
      <w:r>
        <w:rPr>
          <w:noProof/>
        </w:rPr>
        <w:fldChar w:fldCharType="separate"/>
      </w:r>
      <w:r>
        <w:rPr>
          <w:noProof/>
        </w:rPr>
        <w:t>92</w:t>
      </w:r>
      <w:r>
        <w:rPr>
          <w:noProof/>
        </w:rPr>
        <w:fldChar w:fldCharType="end"/>
      </w:r>
    </w:p>
    <w:p w14:paraId="57575F18" w14:textId="6E5F626F"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9.3.2.4</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_Toc201829785 \h </w:instrText>
      </w:r>
      <w:r>
        <w:rPr>
          <w:noProof/>
        </w:rPr>
      </w:r>
      <w:r>
        <w:rPr>
          <w:noProof/>
        </w:rPr>
        <w:fldChar w:fldCharType="separate"/>
      </w:r>
      <w:r>
        <w:rPr>
          <w:noProof/>
        </w:rPr>
        <w:t>92</w:t>
      </w:r>
      <w:r>
        <w:rPr>
          <w:noProof/>
        </w:rPr>
        <w:fldChar w:fldCharType="end"/>
      </w:r>
    </w:p>
    <w:p w14:paraId="4DE80119" w14:textId="0A7F7AD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9.3.2.</w:t>
      </w:r>
      <w:r w:rsidRPr="004A7AE3">
        <w:rPr>
          <w:rFonts w:eastAsia="SimSun"/>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4A7AE3">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_Toc201829786 \h </w:instrText>
      </w:r>
      <w:r>
        <w:rPr>
          <w:noProof/>
        </w:rPr>
      </w:r>
      <w:r>
        <w:rPr>
          <w:noProof/>
        </w:rPr>
        <w:fldChar w:fldCharType="separate"/>
      </w:r>
      <w:r>
        <w:rPr>
          <w:noProof/>
        </w:rPr>
        <w:t>93</w:t>
      </w:r>
      <w:r>
        <w:rPr>
          <w:noProof/>
        </w:rPr>
        <w:fldChar w:fldCharType="end"/>
      </w:r>
    </w:p>
    <w:p w14:paraId="587EECB4" w14:textId="5D7B5C4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9.3.3</w:t>
      </w:r>
      <w:r>
        <w:rPr>
          <w:rFonts w:asciiTheme="minorHAnsi" w:eastAsiaTheme="minorEastAsia" w:hAnsiTheme="minorHAnsi" w:cstheme="minorBidi"/>
          <w:noProof/>
          <w:kern w:val="2"/>
          <w:sz w:val="24"/>
          <w:szCs w:val="24"/>
          <w:lang w:eastAsia="zh-CN"/>
          <w14:ligatures w14:val="standardContextual"/>
        </w:rPr>
        <w:tab/>
      </w:r>
      <w:r>
        <w:rPr>
          <w:noProof/>
        </w:rPr>
        <w:t>NR-E-UTRA mobility: From EPC to 5GC</w:t>
      </w:r>
      <w:r>
        <w:rPr>
          <w:noProof/>
        </w:rPr>
        <w:tab/>
      </w:r>
      <w:r>
        <w:rPr>
          <w:noProof/>
        </w:rPr>
        <w:fldChar w:fldCharType="begin" w:fldLock="1"/>
      </w:r>
      <w:r>
        <w:rPr>
          <w:noProof/>
        </w:rPr>
        <w:instrText xml:space="preserve"> PAGEREF _Toc201829787 \h </w:instrText>
      </w:r>
      <w:r>
        <w:rPr>
          <w:noProof/>
        </w:rPr>
      </w:r>
      <w:r>
        <w:rPr>
          <w:noProof/>
        </w:rPr>
        <w:fldChar w:fldCharType="separate"/>
      </w:r>
      <w:r>
        <w:rPr>
          <w:noProof/>
        </w:rPr>
        <w:t>93</w:t>
      </w:r>
      <w:r>
        <w:rPr>
          <w:noProof/>
        </w:rPr>
        <w:fldChar w:fldCharType="end"/>
      </w:r>
    </w:p>
    <w:p w14:paraId="184BA051" w14:textId="6AF0704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9.3.3.1</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_Toc201829788 \h </w:instrText>
      </w:r>
      <w:r>
        <w:rPr>
          <w:noProof/>
        </w:rPr>
      </w:r>
      <w:r>
        <w:rPr>
          <w:noProof/>
        </w:rPr>
        <w:fldChar w:fldCharType="separate"/>
      </w:r>
      <w:r>
        <w:rPr>
          <w:noProof/>
        </w:rPr>
        <w:t>93</w:t>
      </w:r>
      <w:r>
        <w:rPr>
          <w:noProof/>
        </w:rPr>
        <w:fldChar w:fldCharType="end"/>
      </w:r>
    </w:p>
    <w:p w14:paraId="2851FE9F" w14:textId="2E35B39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9.3.3.</w:t>
      </w:r>
      <w:r w:rsidRPr="004A7AE3">
        <w:rPr>
          <w:rFonts w:eastAsia="SimSun"/>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4A7AE3">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_Toc201829789 \h </w:instrText>
      </w:r>
      <w:r>
        <w:rPr>
          <w:noProof/>
        </w:rPr>
      </w:r>
      <w:r>
        <w:rPr>
          <w:noProof/>
        </w:rPr>
        <w:fldChar w:fldCharType="separate"/>
      </w:r>
      <w:r>
        <w:rPr>
          <w:noProof/>
        </w:rPr>
        <w:t>94</w:t>
      </w:r>
      <w:r>
        <w:rPr>
          <w:noProof/>
        </w:rPr>
        <w:fldChar w:fldCharType="end"/>
      </w:r>
    </w:p>
    <w:p w14:paraId="6CA1E044" w14:textId="5667B9C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9.3.4</w:t>
      </w:r>
      <w:r>
        <w:rPr>
          <w:rFonts w:asciiTheme="minorHAnsi" w:eastAsiaTheme="minorEastAsia" w:hAnsiTheme="minorHAnsi" w:cstheme="minorBidi"/>
          <w:noProof/>
          <w:kern w:val="2"/>
          <w:sz w:val="24"/>
          <w:szCs w:val="24"/>
          <w:lang w:eastAsia="zh-CN"/>
          <w14:ligatures w14:val="standardContextual"/>
        </w:rPr>
        <w:tab/>
      </w:r>
      <w:r>
        <w:rPr>
          <w:noProof/>
        </w:rPr>
        <w:t>NR-UTRA mobility</w:t>
      </w:r>
      <w:r>
        <w:rPr>
          <w:noProof/>
        </w:rPr>
        <w:tab/>
      </w:r>
      <w:r>
        <w:rPr>
          <w:noProof/>
        </w:rPr>
        <w:fldChar w:fldCharType="begin" w:fldLock="1"/>
      </w:r>
      <w:r>
        <w:rPr>
          <w:noProof/>
        </w:rPr>
        <w:instrText xml:space="preserve"> PAGEREF _Toc201829790 \h </w:instrText>
      </w:r>
      <w:r>
        <w:rPr>
          <w:noProof/>
        </w:rPr>
      </w:r>
      <w:r>
        <w:rPr>
          <w:noProof/>
        </w:rPr>
        <w:fldChar w:fldCharType="separate"/>
      </w:r>
      <w:r>
        <w:rPr>
          <w:noProof/>
        </w:rPr>
        <w:t>95</w:t>
      </w:r>
      <w:r>
        <w:rPr>
          <w:noProof/>
        </w:rPr>
        <w:fldChar w:fldCharType="end"/>
      </w:r>
    </w:p>
    <w:p w14:paraId="19258DFC" w14:textId="013B0CB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9.3.4.1</w:t>
      </w:r>
      <w:r>
        <w:rPr>
          <w:rFonts w:asciiTheme="minorHAnsi" w:eastAsiaTheme="minorEastAsia" w:hAnsiTheme="minorHAnsi" w:cstheme="minorBidi"/>
          <w:noProof/>
          <w:kern w:val="2"/>
          <w:sz w:val="24"/>
          <w:szCs w:val="24"/>
          <w:lang w:eastAsia="zh-CN"/>
          <w14:ligatures w14:val="standardContextual"/>
        </w:rPr>
        <w:tab/>
      </w:r>
      <w:r>
        <w:rPr>
          <w:noProof/>
        </w:rPr>
        <w:t>Handover with SRVCC operation</w:t>
      </w:r>
      <w:r>
        <w:rPr>
          <w:noProof/>
        </w:rPr>
        <w:tab/>
      </w:r>
      <w:r>
        <w:rPr>
          <w:noProof/>
        </w:rPr>
        <w:fldChar w:fldCharType="begin" w:fldLock="1"/>
      </w:r>
      <w:r>
        <w:rPr>
          <w:noProof/>
        </w:rPr>
        <w:instrText xml:space="preserve"> PAGEREF _Toc201829791 \h </w:instrText>
      </w:r>
      <w:r>
        <w:rPr>
          <w:noProof/>
        </w:rPr>
      </w:r>
      <w:r>
        <w:rPr>
          <w:noProof/>
        </w:rPr>
        <w:fldChar w:fldCharType="separate"/>
      </w:r>
      <w:r>
        <w:rPr>
          <w:noProof/>
        </w:rPr>
        <w:t>95</w:t>
      </w:r>
      <w:r>
        <w:rPr>
          <w:noProof/>
        </w:rPr>
        <w:fldChar w:fldCharType="end"/>
      </w:r>
    </w:p>
    <w:p w14:paraId="50C4CAFF" w14:textId="334C5AA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9.3.4.2</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_Toc201829792 \h </w:instrText>
      </w:r>
      <w:r>
        <w:rPr>
          <w:noProof/>
        </w:rPr>
      </w:r>
      <w:r>
        <w:rPr>
          <w:noProof/>
        </w:rPr>
        <w:fldChar w:fldCharType="separate"/>
      </w:r>
      <w:r>
        <w:rPr>
          <w:noProof/>
        </w:rPr>
        <w:t>95</w:t>
      </w:r>
      <w:r>
        <w:rPr>
          <w:noProof/>
        </w:rPr>
        <w:fldChar w:fldCharType="end"/>
      </w:r>
    </w:p>
    <w:p w14:paraId="28AC794C" w14:textId="1C6EDD88"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9.4</w:t>
      </w:r>
      <w:r>
        <w:rPr>
          <w:rFonts w:asciiTheme="minorHAnsi" w:eastAsiaTheme="minorEastAsia" w:hAnsiTheme="minorHAnsi" w:cstheme="minorBidi"/>
          <w:noProof/>
          <w:kern w:val="2"/>
          <w:sz w:val="24"/>
          <w:szCs w:val="24"/>
          <w:lang w:eastAsia="zh-CN"/>
          <w14:ligatures w14:val="standardContextual"/>
        </w:rPr>
        <w:tab/>
      </w:r>
      <w:r>
        <w:rPr>
          <w:noProof/>
        </w:rPr>
        <w:t>Roaming and Access Restrictions</w:t>
      </w:r>
      <w:r>
        <w:rPr>
          <w:noProof/>
        </w:rPr>
        <w:tab/>
      </w:r>
      <w:r>
        <w:rPr>
          <w:noProof/>
        </w:rPr>
        <w:fldChar w:fldCharType="begin" w:fldLock="1"/>
      </w:r>
      <w:r>
        <w:rPr>
          <w:noProof/>
        </w:rPr>
        <w:instrText xml:space="preserve"> PAGEREF _Toc201829793 \h </w:instrText>
      </w:r>
      <w:r>
        <w:rPr>
          <w:noProof/>
        </w:rPr>
      </w:r>
      <w:r>
        <w:rPr>
          <w:noProof/>
        </w:rPr>
        <w:fldChar w:fldCharType="separate"/>
      </w:r>
      <w:r>
        <w:rPr>
          <w:noProof/>
        </w:rPr>
        <w:t>95</w:t>
      </w:r>
      <w:r>
        <w:rPr>
          <w:noProof/>
        </w:rPr>
        <w:fldChar w:fldCharType="end"/>
      </w:r>
    </w:p>
    <w:p w14:paraId="7BB61838" w14:textId="18848AAC"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_Toc201829794 \h </w:instrText>
      </w:r>
      <w:r>
        <w:rPr>
          <w:noProof/>
        </w:rPr>
      </w:r>
      <w:r>
        <w:rPr>
          <w:noProof/>
        </w:rPr>
        <w:fldChar w:fldCharType="separate"/>
      </w:r>
      <w:r>
        <w:rPr>
          <w:noProof/>
        </w:rPr>
        <w:t>96</w:t>
      </w:r>
      <w:r>
        <w:rPr>
          <w:noProof/>
        </w:rPr>
        <w:fldChar w:fldCharType="end"/>
      </w:r>
    </w:p>
    <w:p w14:paraId="13CC24B7" w14:textId="591F4695"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_Toc201829795 \h </w:instrText>
      </w:r>
      <w:r>
        <w:rPr>
          <w:noProof/>
        </w:rPr>
      </w:r>
      <w:r>
        <w:rPr>
          <w:noProof/>
        </w:rPr>
        <w:fldChar w:fldCharType="separate"/>
      </w:r>
      <w:r>
        <w:rPr>
          <w:noProof/>
        </w:rPr>
        <w:t>96</w:t>
      </w:r>
      <w:r>
        <w:rPr>
          <w:noProof/>
        </w:rPr>
        <w:fldChar w:fldCharType="end"/>
      </w:r>
    </w:p>
    <w:p w14:paraId="19A94A70" w14:textId="056A0B60"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_Toc201829796 \h </w:instrText>
      </w:r>
      <w:r>
        <w:rPr>
          <w:noProof/>
        </w:rPr>
      </w:r>
      <w:r>
        <w:rPr>
          <w:noProof/>
        </w:rPr>
        <w:fldChar w:fldCharType="separate"/>
      </w:r>
      <w:r>
        <w:rPr>
          <w:noProof/>
        </w:rPr>
        <w:t>96</w:t>
      </w:r>
      <w:r>
        <w:rPr>
          <w:noProof/>
        </w:rPr>
        <w:fldChar w:fldCharType="end"/>
      </w:r>
    </w:p>
    <w:p w14:paraId="0E9968E2" w14:textId="7F52D51B"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_Toc201829797 \h </w:instrText>
      </w:r>
      <w:r>
        <w:rPr>
          <w:noProof/>
        </w:rPr>
      </w:r>
      <w:r>
        <w:rPr>
          <w:noProof/>
        </w:rPr>
        <w:fldChar w:fldCharType="separate"/>
      </w:r>
      <w:r>
        <w:rPr>
          <w:noProof/>
        </w:rPr>
        <w:t>97</w:t>
      </w:r>
      <w:r>
        <w:rPr>
          <w:noProof/>
        </w:rPr>
        <w:fldChar w:fldCharType="end"/>
      </w:r>
    </w:p>
    <w:p w14:paraId="2E595070" w14:textId="3A9C0AFD"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_Toc201829798 \h </w:instrText>
      </w:r>
      <w:r>
        <w:rPr>
          <w:noProof/>
        </w:rPr>
      </w:r>
      <w:r>
        <w:rPr>
          <w:noProof/>
        </w:rPr>
        <w:fldChar w:fldCharType="separate"/>
      </w:r>
      <w:r>
        <w:rPr>
          <w:noProof/>
        </w:rPr>
        <w:t>98</w:t>
      </w:r>
      <w:r>
        <w:rPr>
          <w:noProof/>
        </w:rPr>
        <w:fldChar w:fldCharType="end"/>
      </w:r>
    </w:p>
    <w:p w14:paraId="336FA437" w14:textId="7DB43ADC"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Rate Control</w:t>
      </w:r>
      <w:r>
        <w:rPr>
          <w:noProof/>
        </w:rPr>
        <w:tab/>
      </w:r>
      <w:r>
        <w:rPr>
          <w:noProof/>
        </w:rPr>
        <w:fldChar w:fldCharType="begin" w:fldLock="1"/>
      </w:r>
      <w:r>
        <w:rPr>
          <w:noProof/>
        </w:rPr>
        <w:instrText xml:space="preserve"> PAGEREF _Toc201829799 \h </w:instrText>
      </w:r>
      <w:r>
        <w:rPr>
          <w:noProof/>
        </w:rPr>
      </w:r>
      <w:r>
        <w:rPr>
          <w:noProof/>
        </w:rPr>
        <w:fldChar w:fldCharType="separate"/>
      </w:r>
      <w:r>
        <w:rPr>
          <w:noProof/>
        </w:rPr>
        <w:t>98</w:t>
      </w:r>
      <w:r>
        <w:rPr>
          <w:noProof/>
        </w:rPr>
        <w:fldChar w:fldCharType="end"/>
      </w:r>
    </w:p>
    <w:p w14:paraId="5CFBAF6A" w14:textId="66FD56B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sidRPr="004A7AE3">
        <w:rPr>
          <w:rFonts w:eastAsia="SimSun"/>
          <w:noProof/>
          <w:kern w:val="2"/>
        </w:rPr>
        <w:t>10.5.1</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kern w:val="2"/>
        </w:rPr>
        <w:t>Downlink</w:t>
      </w:r>
      <w:r>
        <w:rPr>
          <w:noProof/>
        </w:rPr>
        <w:tab/>
      </w:r>
      <w:r>
        <w:rPr>
          <w:noProof/>
        </w:rPr>
        <w:fldChar w:fldCharType="begin" w:fldLock="1"/>
      </w:r>
      <w:r>
        <w:rPr>
          <w:noProof/>
        </w:rPr>
        <w:instrText xml:space="preserve"> PAGEREF _Toc201829800 \h </w:instrText>
      </w:r>
      <w:r>
        <w:rPr>
          <w:noProof/>
        </w:rPr>
      </w:r>
      <w:r>
        <w:rPr>
          <w:noProof/>
        </w:rPr>
        <w:fldChar w:fldCharType="separate"/>
      </w:r>
      <w:r>
        <w:rPr>
          <w:noProof/>
        </w:rPr>
        <w:t>98</w:t>
      </w:r>
      <w:r>
        <w:rPr>
          <w:noProof/>
        </w:rPr>
        <w:fldChar w:fldCharType="end"/>
      </w:r>
    </w:p>
    <w:p w14:paraId="3E8562C1" w14:textId="3D6E97A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sidRPr="004A7AE3">
        <w:rPr>
          <w:rFonts w:eastAsia="SimSun"/>
          <w:noProof/>
          <w:kern w:val="2"/>
        </w:rPr>
        <w:t>10.5.2</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kern w:val="2"/>
        </w:rPr>
        <w:t>Uplink</w:t>
      </w:r>
      <w:r>
        <w:rPr>
          <w:noProof/>
        </w:rPr>
        <w:tab/>
      </w:r>
      <w:r>
        <w:rPr>
          <w:noProof/>
        </w:rPr>
        <w:fldChar w:fldCharType="begin" w:fldLock="1"/>
      </w:r>
      <w:r>
        <w:rPr>
          <w:noProof/>
        </w:rPr>
        <w:instrText xml:space="preserve"> PAGEREF _Toc201829801 \h </w:instrText>
      </w:r>
      <w:r>
        <w:rPr>
          <w:noProof/>
        </w:rPr>
      </w:r>
      <w:r>
        <w:rPr>
          <w:noProof/>
        </w:rPr>
        <w:fldChar w:fldCharType="separate"/>
      </w:r>
      <w:r>
        <w:rPr>
          <w:noProof/>
        </w:rPr>
        <w:t>98</w:t>
      </w:r>
      <w:r>
        <w:rPr>
          <w:noProof/>
        </w:rPr>
        <w:fldChar w:fldCharType="end"/>
      </w:r>
    </w:p>
    <w:p w14:paraId="1E2A5983" w14:textId="2A8AF323"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10.6</w:t>
      </w:r>
      <w:r>
        <w:rPr>
          <w:rFonts w:asciiTheme="minorHAnsi" w:eastAsiaTheme="minorEastAsia"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_Toc201829802 \h </w:instrText>
      </w:r>
      <w:r>
        <w:rPr>
          <w:noProof/>
        </w:rPr>
      </w:r>
      <w:r>
        <w:rPr>
          <w:noProof/>
        </w:rPr>
        <w:fldChar w:fldCharType="separate"/>
      </w:r>
      <w:r>
        <w:rPr>
          <w:noProof/>
        </w:rPr>
        <w:t>99</w:t>
      </w:r>
      <w:r>
        <w:rPr>
          <w:noProof/>
        </w:rPr>
        <w:fldChar w:fldCharType="end"/>
      </w:r>
    </w:p>
    <w:p w14:paraId="59B8B06F" w14:textId="29B8843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10.7</w:t>
      </w:r>
      <w:r>
        <w:rPr>
          <w:rFonts w:asciiTheme="minorHAnsi" w:eastAsiaTheme="minorEastAsia" w:hAnsiTheme="minorHAnsi" w:cstheme="minorBidi"/>
          <w:noProof/>
          <w:kern w:val="2"/>
          <w:sz w:val="24"/>
          <w:szCs w:val="24"/>
          <w:lang w:eastAsia="zh-CN"/>
          <w14:ligatures w14:val="standardContextual"/>
        </w:rPr>
        <w:tab/>
      </w:r>
      <w:r>
        <w:rPr>
          <w:noProof/>
        </w:rPr>
        <w:t>E-UTRA-NR Cell Resource Coordination</w:t>
      </w:r>
      <w:r>
        <w:rPr>
          <w:noProof/>
        </w:rPr>
        <w:tab/>
      </w:r>
      <w:r>
        <w:rPr>
          <w:noProof/>
        </w:rPr>
        <w:fldChar w:fldCharType="begin" w:fldLock="1"/>
      </w:r>
      <w:r>
        <w:rPr>
          <w:noProof/>
        </w:rPr>
        <w:instrText xml:space="preserve"> PAGEREF _Toc201829803 \h </w:instrText>
      </w:r>
      <w:r>
        <w:rPr>
          <w:noProof/>
        </w:rPr>
      </w:r>
      <w:r>
        <w:rPr>
          <w:noProof/>
        </w:rPr>
        <w:fldChar w:fldCharType="separate"/>
      </w:r>
      <w:r>
        <w:rPr>
          <w:noProof/>
        </w:rPr>
        <w:t>99</w:t>
      </w:r>
      <w:r>
        <w:rPr>
          <w:noProof/>
        </w:rPr>
        <w:fldChar w:fldCharType="end"/>
      </w:r>
    </w:p>
    <w:p w14:paraId="1D5574DB" w14:textId="571BE049"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10.8</w:t>
      </w:r>
      <w:r>
        <w:rPr>
          <w:rFonts w:asciiTheme="minorHAnsi" w:eastAsiaTheme="minorEastAsia" w:hAnsiTheme="minorHAnsi" w:cstheme="minorBidi"/>
          <w:noProof/>
          <w:kern w:val="2"/>
          <w:sz w:val="24"/>
          <w:szCs w:val="24"/>
          <w:lang w:eastAsia="zh-CN"/>
          <w14:ligatures w14:val="standardContextual"/>
        </w:rPr>
        <w:tab/>
      </w:r>
      <w:r>
        <w:rPr>
          <w:noProof/>
        </w:rPr>
        <w:t>Cross Carrier Scheduling</w:t>
      </w:r>
      <w:r>
        <w:rPr>
          <w:noProof/>
        </w:rPr>
        <w:tab/>
      </w:r>
      <w:r>
        <w:rPr>
          <w:noProof/>
        </w:rPr>
        <w:fldChar w:fldCharType="begin" w:fldLock="1"/>
      </w:r>
      <w:r>
        <w:rPr>
          <w:noProof/>
        </w:rPr>
        <w:instrText xml:space="preserve"> PAGEREF _Toc201829804 \h </w:instrText>
      </w:r>
      <w:r>
        <w:rPr>
          <w:noProof/>
        </w:rPr>
      </w:r>
      <w:r>
        <w:rPr>
          <w:noProof/>
        </w:rPr>
        <w:fldChar w:fldCharType="separate"/>
      </w:r>
      <w:r>
        <w:rPr>
          <w:noProof/>
        </w:rPr>
        <w:t>100</w:t>
      </w:r>
      <w:r>
        <w:rPr>
          <w:noProof/>
        </w:rPr>
        <w:fldChar w:fldCharType="end"/>
      </w:r>
    </w:p>
    <w:p w14:paraId="7270C9ED" w14:textId="616D6D19"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10.9</w:t>
      </w:r>
      <w:r>
        <w:rPr>
          <w:rFonts w:asciiTheme="minorHAnsi" w:eastAsiaTheme="minorEastAsia" w:hAnsiTheme="minorHAnsi" w:cstheme="minorBidi"/>
          <w:noProof/>
          <w:kern w:val="2"/>
          <w:sz w:val="24"/>
          <w:szCs w:val="24"/>
          <w:lang w:eastAsia="zh-CN"/>
          <w14:ligatures w14:val="standardContextual"/>
        </w:rPr>
        <w:tab/>
      </w:r>
      <w:r>
        <w:rPr>
          <w:noProof/>
        </w:rPr>
        <w:t>IAB Resource Configuration</w:t>
      </w:r>
      <w:r>
        <w:rPr>
          <w:noProof/>
        </w:rPr>
        <w:tab/>
      </w:r>
      <w:r>
        <w:rPr>
          <w:noProof/>
        </w:rPr>
        <w:fldChar w:fldCharType="begin" w:fldLock="1"/>
      </w:r>
      <w:r>
        <w:rPr>
          <w:noProof/>
        </w:rPr>
        <w:instrText xml:space="preserve"> PAGEREF _Toc201829805 \h </w:instrText>
      </w:r>
      <w:r>
        <w:rPr>
          <w:noProof/>
        </w:rPr>
      </w:r>
      <w:r>
        <w:rPr>
          <w:noProof/>
        </w:rPr>
        <w:fldChar w:fldCharType="separate"/>
      </w:r>
      <w:r>
        <w:rPr>
          <w:noProof/>
        </w:rPr>
        <w:t>100</w:t>
      </w:r>
      <w:r>
        <w:rPr>
          <w:noProof/>
        </w:rPr>
        <w:fldChar w:fldCharType="end"/>
      </w:r>
    </w:p>
    <w:p w14:paraId="6BFF772A" w14:textId="1A58900F"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UE Power Saving</w:t>
      </w:r>
      <w:r>
        <w:rPr>
          <w:noProof/>
        </w:rPr>
        <w:tab/>
      </w:r>
      <w:r>
        <w:rPr>
          <w:noProof/>
        </w:rPr>
        <w:fldChar w:fldCharType="begin" w:fldLock="1"/>
      </w:r>
      <w:r>
        <w:rPr>
          <w:noProof/>
        </w:rPr>
        <w:instrText xml:space="preserve"> PAGEREF _Toc201829806 \h </w:instrText>
      </w:r>
      <w:r>
        <w:rPr>
          <w:noProof/>
        </w:rPr>
      </w:r>
      <w:r>
        <w:rPr>
          <w:noProof/>
        </w:rPr>
        <w:fldChar w:fldCharType="separate"/>
      </w:r>
      <w:r>
        <w:rPr>
          <w:noProof/>
        </w:rPr>
        <w:t>100</w:t>
      </w:r>
      <w:r>
        <w:rPr>
          <w:noProof/>
        </w:rPr>
        <w:fldChar w:fldCharType="end"/>
      </w:r>
    </w:p>
    <w:p w14:paraId="428B8004" w14:textId="28BF4D4A"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_Toc201829807 \h </w:instrText>
      </w:r>
      <w:r>
        <w:rPr>
          <w:noProof/>
        </w:rPr>
      </w:r>
      <w:r>
        <w:rPr>
          <w:noProof/>
        </w:rPr>
        <w:fldChar w:fldCharType="separate"/>
      </w:r>
      <w:r>
        <w:rPr>
          <w:noProof/>
        </w:rPr>
        <w:t>101</w:t>
      </w:r>
      <w:r>
        <w:rPr>
          <w:noProof/>
        </w:rPr>
        <w:fldChar w:fldCharType="end"/>
      </w:r>
    </w:p>
    <w:p w14:paraId="7CBAF9BC" w14:textId="46B2E7B5"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_Toc201829808 \h </w:instrText>
      </w:r>
      <w:r>
        <w:rPr>
          <w:noProof/>
        </w:rPr>
      </w:r>
      <w:r>
        <w:rPr>
          <w:noProof/>
        </w:rPr>
        <w:fldChar w:fldCharType="separate"/>
      </w:r>
      <w:r>
        <w:rPr>
          <w:noProof/>
        </w:rPr>
        <w:t>101</w:t>
      </w:r>
      <w:r>
        <w:rPr>
          <w:noProof/>
        </w:rPr>
        <w:fldChar w:fldCharType="end"/>
      </w:r>
    </w:p>
    <w:p w14:paraId="2C0B8ACC" w14:textId="27AF9525"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12.2</w:t>
      </w:r>
      <w:r>
        <w:rPr>
          <w:rFonts w:asciiTheme="minorHAnsi" w:eastAsiaTheme="minorEastAsia"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_Toc201829809 \h </w:instrText>
      </w:r>
      <w:r>
        <w:rPr>
          <w:noProof/>
        </w:rPr>
      </w:r>
      <w:r>
        <w:rPr>
          <w:noProof/>
        </w:rPr>
        <w:fldChar w:fldCharType="separate"/>
      </w:r>
      <w:r>
        <w:rPr>
          <w:noProof/>
        </w:rPr>
        <w:t>104</w:t>
      </w:r>
      <w:r>
        <w:rPr>
          <w:noProof/>
        </w:rPr>
        <w:fldChar w:fldCharType="end"/>
      </w:r>
    </w:p>
    <w:p w14:paraId="51D8845B" w14:textId="5949E6F5"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_Toc201829810 \h </w:instrText>
      </w:r>
      <w:r>
        <w:rPr>
          <w:noProof/>
        </w:rPr>
      </w:r>
      <w:r>
        <w:rPr>
          <w:noProof/>
        </w:rPr>
        <w:fldChar w:fldCharType="separate"/>
      </w:r>
      <w:r>
        <w:rPr>
          <w:noProof/>
        </w:rPr>
        <w:t>104</w:t>
      </w:r>
      <w:r>
        <w:rPr>
          <w:noProof/>
        </w:rPr>
        <w:fldChar w:fldCharType="end"/>
      </w:r>
    </w:p>
    <w:p w14:paraId="7A5A8580" w14:textId="3C40493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13.1</w:t>
      </w:r>
      <w:r>
        <w:rPr>
          <w:rFonts w:asciiTheme="minorHAnsi" w:eastAsiaTheme="minorEastAsia"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_Toc201829811 \h </w:instrText>
      </w:r>
      <w:r>
        <w:rPr>
          <w:noProof/>
        </w:rPr>
      </w:r>
      <w:r>
        <w:rPr>
          <w:noProof/>
        </w:rPr>
        <w:fldChar w:fldCharType="separate"/>
      </w:r>
      <w:r>
        <w:rPr>
          <w:noProof/>
        </w:rPr>
        <w:t>104</w:t>
      </w:r>
      <w:r>
        <w:rPr>
          <w:noProof/>
        </w:rPr>
        <w:fldChar w:fldCharType="end"/>
      </w:r>
    </w:p>
    <w:p w14:paraId="7DC075A9" w14:textId="734BBF15"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_Toc201829812 \h </w:instrText>
      </w:r>
      <w:r>
        <w:rPr>
          <w:noProof/>
        </w:rPr>
      </w:r>
      <w:r>
        <w:rPr>
          <w:noProof/>
        </w:rPr>
        <w:fldChar w:fldCharType="separate"/>
      </w:r>
      <w:r>
        <w:rPr>
          <w:noProof/>
        </w:rPr>
        <w:t>106</w:t>
      </w:r>
      <w:r>
        <w:rPr>
          <w:noProof/>
        </w:rPr>
        <w:fldChar w:fldCharType="end"/>
      </w:r>
    </w:p>
    <w:p w14:paraId="5B6EBF77" w14:textId="6C44F7BB"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_Toc201829813 \h </w:instrText>
      </w:r>
      <w:r>
        <w:rPr>
          <w:noProof/>
        </w:rPr>
      </w:r>
      <w:r>
        <w:rPr>
          <w:noProof/>
        </w:rPr>
        <w:fldChar w:fldCharType="separate"/>
      </w:r>
      <w:r>
        <w:rPr>
          <w:noProof/>
        </w:rPr>
        <w:t>106</w:t>
      </w:r>
      <w:r>
        <w:rPr>
          <w:noProof/>
        </w:rPr>
        <w:fldChar w:fldCharType="end"/>
      </w:r>
    </w:p>
    <w:p w14:paraId="42B427CD" w14:textId="354350F2"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14</w:t>
      </w:r>
      <w:r>
        <w:rPr>
          <w:rFonts w:asciiTheme="minorHAnsi" w:eastAsiaTheme="minorEastAsia"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fldLock="1"/>
      </w:r>
      <w:r>
        <w:rPr>
          <w:noProof/>
        </w:rPr>
        <w:instrText xml:space="preserve"> PAGEREF _Toc201829814 \h </w:instrText>
      </w:r>
      <w:r>
        <w:rPr>
          <w:noProof/>
        </w:rPr>
      </w:r>
      <w:r>
        <w:rPr>
          <w:noProof/>
        </w:rPr>
        <w:fldChar w:fldCharType="separate"/>
      </w:r>
      <w:r>
        <w:rPr>
          <w:noProof/>
        </w:rPr>
        <w:t>107</w:t>
      </w:r>
      <w:r>
        <w:rPr>
          <w:noProof/>
        </w:rPr>
        <w:fldChar w:fldCharType="end"/>
      </w:r>
    </w:p>
    <w:p w14:paraId="1467A8B6" w14:textId="22AB251F"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15</w:t>
      </w:r>
      <w:r>
        <w:rPr>
          <w:rFonts w:asciiTheme="minorHAnsi" w:eastAsiaTheme="minorEastAsia" w:hAnsiTheme="minorHAnsi" w:cstheme="minorBidi"/>
          <w:noProof/>
          <w:kern w:val="2"/>
          <w:sz w:val="24"/>
          <w:szCs w:val="24"/>
          <w:lang w:eastAsia="zh-CN"/>
          <w14:ligatures w14:val="standardContextual"/>
        </w:rPr>
        <w:tab/>
      </w:r>
      <w:r>
        <w:rPr>
          <w:noProof/>
        </w:rPr>
        <w:t>Self-Configuration and Self-Optimisation</w:t>
      </w:r>
      <w:r>
        <w:rPr>
          <w:noProof/>
        </w:rPr>
        <w:tab/>
      </w:r>
      <w:r>
        <w:rPr>
          <w:noProof/>
        </w:rPr>
        <w:fldChar w:fldCharType="begin" w:fldLock="1"/>
      </w:r>
      <w:r>
        <w:rPr>
          <w:noProof/>
        </w:rPr>
        <w:instrText xml:space="preserve"> PAGEREF _Toc201829815 \h </w:instrText>
      </w:r>
      <w:r>
        <w:rPr>
          <w:noProof/>
        </w:rPr>
      </w:r>
      <w:r>
        <w:rPr>
          <w:noProof/>
        </w:rPr>
        <w:fldChar w:fldCharType="separate"/>
      </w:r>
      <w:r>
        <w:rPr>
          <w:noProof/>
        </w:rPr>
        <w:t>108</w:t>
      </w:r>
      <w:r>
        <w:rPr>
          <w:noProof/>
        </w:rPr>
        <w:fldChar w:fldCharType="end"/>
      </w:r>
    </w:p>
    <w:p w14:paraId="67BFFB4C" w14:textId="47566897"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15.1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_Toc201829816 \h </w:instrText>
      </w:r>
      <w:r>
        <w:rPr>
          <w:noProof/>
        </w:rPr>
      </w:r>
      <w:r>
        <w:rPr>
          <w:noProof/>
        </w:rPr>
        <w:fldChar w:fldCharType="separate"/>
      </w:r>
      <w:r>
        <w:rPr>
          <w:noProof/>
        </w:rPr>
        <w:t>108</w:t>
      </w:r>
      <w:r>
        <w:rPr>
          <w:noProof/>
        </w:rPr>
        <w:fldChar w:fldCharType="end"/>
      </w:r>
    </w:p>
    <w:p w14:paraId="4B1880C1" w14:textId="224A4A27"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15.2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_Toc201829817 \h </w:instrText>
      </w:r>
      <w:r>
        <w:rPr>
          <w:noProof/>
        </w:rPr>
      </w:r>
      <w:r>
        <w:rPr>
          <w:noProof/>
        </w:rPr>
        <w:fldChar w:fldCharType="separate"/>
      </w:r>
      <w:r>
        <w:rPr>
          <w:noProof/>
        </w:rPr>
        <w:t>108</w:t>
      </w:r>
      <w:r>
        <w:rPr>
          <w:noProof/>
        </w:rPr>
        <w:fldChar w:fldCharType="end"/>
      </w:r>
    </w:p>
    <w:p w14:paraId="06104668" w14:textId="6E9C22F5"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15.3</w:t>
      </w:r>
      <w:r>
        <w:rPr>
          <w:rFonts w:asciiTheme="minorHAnsi" w:eastAsiaTheme="minorEastAsia"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_Toc201829818 \h </w:instrText>
      </w:r>
      <w:r>
        <w:rPr>
          <w:noProof/>
        </w:rPr>
      </w:r>
      <w:r>
        <w:rPr>
          <w:noProof/>
        </w:rPr>
        <w:fldChar w:fldCharType="separate"/>
      </w:r>
      <w:r>
        <w:rPr>
          <w:noProof/>
        </w:rPr>
        <w:t>108</w:t>
      </w:r>
      <w:r>
        <w:rPr>
          <w:noProof/>
        </w:rPr>
        <w:fldChar w:fldCharType="end"/>
      </w:r>
    </w:p>
    <w:p w14:paraId="3969B28A" w14:textId="269A73E6"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15.3.1</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NG-C interface</w:t>
      </w:r>
      <w:r>
        <w:rPr>
          <w:noProof/>
        </w:rPr>
        <w:tab/>
      </w:r>
      <w:r>
        <w:rPr>
          <w:noProof/>
        </w:rPr>
        <w:fldChar w:fldCharType="begin" w:fldLock="1"/>
      </w:r>
      <w:r>
        <w:rPr>
          <w:noProof/>
        </w:rPr>
        <w:instrText xml:space="preserve"> PAGEREF _Toc201829819 \h </w:instrText>
      </w:r>
      <w:r>
        <w:rPr>
          <w:noProof/>
        </w:rPr>
      </w:r>
      <w:r>
        <w:rPr>
          <w:noProof/>
        </w:rPr>
        <w:fldChar w:fldCharType="separate"/>
      </w:r>
      <w:r>
        <w:rPr>
          <w:noProof/>
        </w:rPr>
        <w:t>108</w:t>
      </w:r>
      <w:r>
        <w:rPr>
          <w:noProof/>
        </w:rPr>
        <w:fldChar w:fldCharType="end"/>
      </w:r>
    </w:p>
    <w:p w14:paraId="26F318CC" w14:textId="7CCDD20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15.3.1.1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_Toc201829820 \h </w:instrText>
      </w:r>
      <w:r>
        <w:rPr>
          <w:noProof/>
        </w:rPr>
      </w:r>
      <w:r>
        <w:rPr>
          <w:noProof/>
        </w:rPr>
        <w:fldChar w:fldCharType="separate"/>
      </w:r>
      <w:r>
        <w:rPr>
          <w:noProof/>
        </w:rPr>
        <w:t>108</w:t>
      </w:r>
      <w:r>
        <w:rPr>
          <w:noProof/>
        </w:rPr>
        <w:fldChar w:fldCharType="end"/>
      </w:r>
    </w:p>
    <w:p w14:paraId="570B1A95" w14:textId="25A1F703"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15.3.1.2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_Toc201829821 \h </w:instrText>
      </w:r>
      <w:r>
        <w:rPr>
          <w:noProof/>
        </w:rPr>
      </w:r>
      <w:r>
        <w:rPr>
          <w:noProof/>
        </w:rPr>
        <w:fldChar w:fldCharType="separate"/>
      </w:r>
      <w:r>
        <w:rPr>
          <w:noProof/>
        </w:rPr>
        <w:t>108</w:t>
      </w:r>
      <w:r>
        <w:rPr>
          <w:noProof/>
        </w:rPr>
        <w:fldChar w:fldCharType="end"/>
      </w:r>
    </w:p>
    <w:p w14:paraId="6007A31D" w14:textId="5F5EDFC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15.3.1.3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_Toc201829822 \h </w:instrText>
      </w:r>
      <w:r>
        <w:rPr>
          <w:noProof/>
        </w:rPr>
      </w:r>
      <w:r>
        <w:rPr>
          <w:noProof/>
        </w:rPr>
        <w:fldChar w:fldCharType="separate"/>
      </w:r>
      <w:r>
        <w:rPr>
          <w:noProof/>
        </w:rPr>
        <w:t>108</w:t>
      </w:r>
      <w:r>
        <w:rPr>
          <w:noProof/>
        </w:rPr>
        <w:fldChar w:fldCharType="end"/>
      </w:r>
    </w:p>
    <w:p w14:paraId="20097956" w14:textId="53B352B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15.3.2</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Xn interface</w:t>
      </w:r>
      <w:r>
        <w:rPr>
          <w:noProof/>
        </w:rPr>
        <w:tab/>
      </w:r>
      <w:r>
        <w:rPr>
          <w:noProof/>
        </w:rPr>
        <w:fldChar w:fldCharType="begin" w:fldLock="1"/>
      </w:r>
      <w:r>
        <w:rPr>
          <w:noProof/>
        </w:rPr>
        <w:instrText xml:space="preserve"> PAGEREF _Toc201829823 \h </w:instrText>
      </w:r>
      <w:r>
        <w:rPr>
          <w:noProof/>
        </w:rPr>
      </w:r>
      <w:r>
        <w:rPr>
          <w:noProof/>
        </w:rPr>
        <w:fldChar w:fldCharType="separate"/>
      </w:r>
      <w:r>
        <w:rPr>
          <w:noProof/>
        </w:rPr>
        <w:t>109</w:t>
      </w:r>
      <w:r>
        <w:rPr>
          <w:noProof/>
        </w:rPr>
        <w:fldChar w:fldCharType="end"/>
      </w:r>
    </w:p>
    <w:p w14:paraId="26809E01" w14:textId="7ACD352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15.3.2.1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_Toc201829824 \h </w:instrText>
      </w:r>
      <w:r>
        <w:rPr>
          <w:noProof/>
        </w:rPr>
      </w:r>
      <w:r>
        <w:rPr>
          <w:noProof/>
        </w:rPr>
        <w:fldChar w:fldCharType="separate"/>
      </w:r>
      <w:r>
        <w:rPr>
          <w:noProof/>
        </w:rPr>
        <w:t>109</w:t>
      </w:r>
      <w:r>
        <w:rPr>
          <w:noProof/>
        </w:rPr>
        <w:fldChar w:fldCharType="end"/>
      </w:r>
    </w:p>
    <w:p w14:paraId="2F3A43F6" w14:textId="5AD453BE"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15.3.2.2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_Toc201829825 \h </w:instrText>
      </w:r>
      <w:r>
        <w:rPr>
          <w:noProof/>
        </w:rPr>
      </w:r>
      <w:r>
        <w:rPr>
          <w:noProof/>
        </w:rPr>
        <w:fldChar w:fldCharType="separate"/>
      </w:r>
      <w:r>
        <w:rPr>
          <w:noProof/>
        </w:rPr>
        <w:t>109</w:t>
      </w:r>
      <w:r>
        <w:rPr>
          <w:noProof/>
        </w:rPr>
        <w:fldChar w:fldCharType="end"/>
      </w:r>
    </w:p>
    <w:p w14:paraId="694E05AA" w14:textId="3758C16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15.3.2.3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_Toc201829826 \h </w:instrText>
      </w:r>
      <w:r>
        <w:rPr>
          <w:noProof/>
        </w:rPr>
      </w:r>
      <w:r>
        <w:rPr>
          <w:noProof/>
        </w:rPr>
        <w:fldChar w:fldCharType="separate"/>
      </w:r>
      <w:r>
        <w:rPr>
          <w:noProof/>
        </w:rPr>
        <w:t>109</w:t>
      </w:r>
      <w:r>
        <w:rPr>
          <w:noProof/>
        </w:rPr>
        <w:fldChar w:fldCharType="end"/>
      </w:r>
    </w:p>
    <w:p w14:paraId="713C27AB" w14:textId="4BADB4A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15.3.3</w:t>
      </w:r>
      <w:r>
        <w:rPr>
          <w:rFonts w:asciiTheme="minorHAnsi" w:eastAsiaTheme="minorEastAsia" w:hAnsiTheme="minorHAnsi" w:cstheme="minorBidi"/>
          <w:noProof/>
          <w:kern w:val="2"/>
          <w:sz w:val="24"/>
          <w:szCs w:val="24"/>
          <w:lang w:eastAsia="zh-CN"/>
          <w14:ligatures w14:val="standardContextual"/>
        </w:rPr>
        <w:tab/>
      </w:r>
      <w:r>
        <w:rPr>
          <w:noProof/>
        </w:rPr>
        <w:t>Automatic Neighbour Cell Relation Function</w:t>
      </w:r>
      <w:r>
        <w:rPr>
          <w:noProof/>
        </w:rPr>
        <w:tab/>
      </w:r>
      <w:r>
        <w:rPr>
          <w:noProof/>
        </w:rPr>
        <w:fldChar w:fldCharType="begin" w:fldLock="1"/>
      </w:r>
      <w:r>
        <w:rPr>
          <w:noProof/>
        </w:rPr>
        <w:instrText xml:space="preserve"> PAGEREF _Toc201829827 \h </w:instrText>
      </w:r>
      <w:r>
        <w:rPr>
          <w:noProof/>
        </w:rPr>
      </w:r>
      <w:r>
        <w:rPr>
          <w:noProof/>
        </w:rPr>
        <w:fldChar w:fldCharType="separate"/>
      </w:r>
      <w:r>
        <w:rPr>
          <w:noProof/>
        </w:rPr>
        <w:t>109</w:t>
      </w:r>
      <w:r>
        <w:rPr>
          <w:noProof/>
        </w:rPr>
        <w:fldChar w:fldCharType="end"/>
      </w:r>
    </w:p>
    <w:p w14:paraId="2BCAADF4" w14:textId="22DB1FB8"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_Toc201829828 \h </w:instrText>
      </w:r>
      <w:r>
        <w:rPr>
          <w:noProof/>
        </w:rPr>
      </w:r>
      <w:r>
        <w:rPr>
          <w:noProof/>
        </w:rPr>
        <w:fldChar w:fldCharType="separate"/>
      </w:r>
      <w:r>
        <w:rPr>
          <w:noProof/>
        </w:rPr>
        <w:t>109</w:t>
      </w:r>
      <w:r>
        <w:rPr>
          <w:noProof/>
        </w:rPr>
        <w:fldChar w:fldCharType="end"/>
      </w:r>
    </w:p>
    <w:p w14:paraId="19803399" w14:textId="234AACD2"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15.3.3.2</w:t>
      </w:r>
      <w:r>
        <w:rPr>
          <w:rFonts w:asciiTheme="minorHAnsi" w:eastAsiaTheme="minorEastAsia" w:hAnsiTheme="minorHAnsi" w:cstheme="minorBidi"/>
          <w:noProof/>
          <w:kern w:val="2"/>
          <w:sz w:val="24"/>
          <w:szCs w:val="24"/>
          <w:lang w:eastAsia="zh-CN"/>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_Toc201829829 \h </w:instrText>
      </w:r>
      <w:r>
        <w:rPr>
          <w:noProof/>
        </w:rPr>
      </w:r>
      <w:r>
        <w:rPr>
          <w:noProof/>
        </w:rPr>
        <w:fldChar w:fldCharType="separate"/>
      </w:r>
      <w:r>
        <w:rPr>
          <w:noProof/>
        </w:rPr>
        <w:t>110</w:t>
      </w:r>
      <w:r>
        <w:rPr>
          <w:noProof/>
        </w:rPr>
        <w:fldChar w:fldCharType="end"/>
      </w:r>
    </w:p>
    <w:p w14:paraId="664832C5" w14:textId="6E005B7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15.3.3.3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_Toc201829830 \h </w:instrText>
      </w:r>
      <w:r>
        <w:rPr>
          <w:noProof/>
        </w:rPr>
      </w:r>
      <w:r>
        <w:rPr>
          <w:noProof/>
        </w:rPr>
        <w:fldChar w:fldCharType="separate"/>
      </w:r>
      <w:r>
        <w:rPr>
          <w:noProof/>
        </w:rPr>
        <w:t>111</w:t>
      </w:r>
      <w:r>
        <w:rPr>
          <w:noProof/>
        </w:rPr>
        <w:fldChar w:fldCharType="end"/>
      </w:r>
    </w:p>
    <w:p w14:paraId="7AD0A6A0" w14:textId="629862AD"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15.3.3.4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_Toc201829831 \h </w:instrText>
      </w:r>
      <w:r>
        <w:rPr>
          <w:noProof/>
        </w:rPr>
      </w:r>
      <w:r>
        <w:rPr>
          <w:noProof/>
        </w:rPr>
        <w:fldChar w:fldCharType="separate"/>
      </w:r>
      <w:r>
        <w:rPr>
          <w:noProof/>
        </w:rPr>
        <w:t>111</w:t>
      </w:r>
      <w:r>
        <w:rPr>
          <w:noProof/>
        </w:rPr>
        <w:fldChar w:fldCharType="end"/>
      </w:r>
    </w:p>
    <w:p w14:paraId="31953A04" w14:textId="75C3D91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15.3.3.5</w:t>
      </w:r>
      <w:r>
        <w:rPr>
          <w:rFonts w:asciiTheme="minorHAnsi" w:eastAsiaTheme="minorEastAsia" w:hAnsiTheme="minorHAnsi" w:cstheme="minorBidi"/>
          <w:noProof/>
          <w:kern w:val="2"/>
          <w:sz w:val="24"/>
          <w:szCs w:val="24"/>
          <w:lang w:eastAsia="zh-CN"/>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_Toc201829832 \h </w:instrText>
      </w:r>
      <w:r>
        <w:rPr>
          <w:noProof/>
        </w:rPr>
      </w:r>
      <w:r>
        <w:rPr>
          <w:noProof/>
        </w:rPr>
        <w:fldChar w:fldCharType="separate"/>
      </w:r>
      <w:r>
        <w:rPr>
          <w:noProof/>
        </w:rPr>
        <w:t>111</w:t>
      </w:r>
      <w:r>
        <w:rPr>
          <w:noProof/>
        </w:rPr>
        <w:fldChar w:fldCharType="end"/>
      </w:r>
    </w:p>
    <w:p w14:paraId="44DF88E4" w14:textId="27832C1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15.3.4</w:t>
      </w:r>
      <w:r>
        <w:rPr>
          <w:rFonts w:asciiTheme="minorHAnsi" w:eastAsiaTheme="minorEastAsia" w:hAnsiTheme="minorHAnsi" w:cstheme="minorBidi"/>
          <w:noProof/>
          <w:kern w:val="2"/>
          <w:sz w:val="24"/>
          <w:szCs w:val="24"/>
          <w:lang w:eastAsia="zh-CN"/>
          <w14:ligatures w14:val="standardContextual"/>
        </w:rPr>
        <w:tab/>
      </w:r>
      <w:r>
        <w:rPr>
          <w:noProof/>
        </w:rPr>
        <w:t>Xn-C TNL address discovery</w:t>
      </w:r>
      <w:r>
        <w:rPr>
          <w:noProof/>
        </w:rPr>
        <w:tab/>
      </w:r>
      <w:r>
        <w:rPr>
          <w:noProof/>
        </w:rPr>
        <w:fldChar w:fldCharType="begin" w:fldLock="1"/>
      </w:r>
      <w:r>
        <w:rPr>
          <w:noProof/>
        </w:rPr>
        <w:instrText xml:space="preserve"> PAGEREF _Toc201829833 \h </w:instrText>
      </w:r>
      <w:r>
        <w:rPr>
          <w:noProof/>
        </w:rPr>
      </w:r>
      <w:r>
        <w:rPr>
          <w:noProof/>
        </w:rPr>
        <w:fldChar w:fldCharType="separate"/>
      </w:r>
      <w:r>
        <w:rPr>
          <w:noProof/>
        </w:rPr>
        <w:t>112</w:t>
      </w:r>
      <w:r>
        <w:rPr>
          <w:noProof/>
        </w:rPr>
        <w:fldChar w:fldCharType="end"/>
      </w:r>
    </w:p>
    <w:p w14:paraId="4E9359B6" w14:textId="37F03A7D"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w:t>
      </w:r>
      <w:r>
        <w:rPr>
          <w:rFonts w:asciiTheme="minorHAnsi" w:eastAsiaTheme="minorEastAsia"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_Toc201829834 \h </w:instrText>
      </w:r>
      <w:r>
        <w:rPr>
          <w:noProof/>
        </w:rPr>
      </w:r>
      <w:r>
        <w:rPr>
          <w:noProof/>
        </w:rPr>
        <w:fldChar w:fldCharType="separate"/>
      </w:r>
      <w:r>
        <w:rPr>
          <w:noProof/>
        </w:rPr>
        <w:t>113</w:t>
      </w:r>
      <w:r>
        <w:rPr>
          <w:noProof/>
        </w:rPr>
        <w:fldChar w:fldCharType="end"/>
      </w:r>
    </w:p>
    <w:p w14:paraId="05E56E84" w14:textId="286BE898"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_Toc201829835 \h </w:instrText>
      </w:r>
      <w:r>
        <w:rPr>
          <w:noProof/>
        </w:rPr>
      </w:r>
      <w:r>
        <w:rPr>
          <w:noProof/>
        </w:rPr>
        <w:fldChar w:fldCharType="separate"/>
      </w:r>
      <w:r>
        <w:rPr>
          <w:noProof/>
        </w:rPr>
        <w:t>113</w:t>
      </w:r>
      <w:r>
        <w:rPr>
          <w:noProof/>
        </w:rPr>
        <w:fldChar w:fldCharType="end"/>
      </w:r>
    </w:p>
    <w:p w14:paraId="4DCD77CC" w14:textId="19E173F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_Toc201829836 \h </w:instrText>
      </w:r>
      <w:r>
        <w:rPr>
          <w:noProof/>
        </w:rPr>
      </w:r>
      <w:r>
        <w:rPr>
          <w:noProof/>
        </w:rPr>
        <w:fldChar w:fldCharType="separate"/>
      </w:r>
      <w:r>
        <w:rPr>
          <w:noProof/>
        </w:rPr>
        <w:t>113</w:t>
      </w:r>
      <w:r>
        <w:rPr>
          <w:noProof/>
        </w:rPr>
        <w:fldChar w:fldCharType="end"/>
      </w:r>
    </w:p>
    <w:p w14:paraId="5E79AFA3" w14:textId="0BE684FF"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15.4.3</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_Toc201829837 \h </w:instrText>
      </w:r>
      <w:r>
        <w:rPr>
          <w:noProof/>
        </w:rPr>
      </w:r>
      <w:r>
        <w:rPr>
          <w:noProof/>
        </w:rPr>
        <w:fldChar w:fldCharType="separate"/>
      </w:r>
      <w:r>
        <w:rPr>
          <w:noProof/>
        </w:rPr>
        <w:t>113</w:t>
      </w:r>
      <w:r>
        <w:rPr>
          <w:noProof/>
        </w:rPr>
        <w:fldChar w:fldCharType="end"/>
      </w:r>
    </w:p>
    <w:p w14:paraId="7D53FAF2" w14:textId="14BF5273"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15.5</w:t>
      </w:r>
      <w:r>
        <w:rPr>
          <w:rFonts w:asciiTheme="minorHAnsi" w:eastAsiaTheme="minorEastAsia" w:hAnsiTheme="minorHAnsi" w:cstheme="minorBidi"/>
          <w:noProof/>
          <w:kern w:val="2"/>
          <w:sz w:val="24"/>
          <w:szCs w:val="24"/>
          <w:lang w:eastAsia="zh-CN"/>
          <w14:ligatures w14:val="standardContextual"/>
        </w:rPr>
        <w:tab/>
      </w:r>
      <w:r>
        <w:rPr>
          <w:noProof/>
          <w:lang w:eastAsia="zh-CN"/>
        </w:rPr>
        <w:t>Self-optimisation</w:t>
      </w:r>
      <w:r>
        <w:rPr>
          <w:noProof/>
        </w:rPr>
        <w:tab/>
      </w:r>
      <w:r>
        <w:rPr>
          <w:noProof/>
        </w:rPr>
        <w:fldChar w:fldCharType="begin" w:fldLock="1"/>
      </w:r>
      <w:r>
        <w:rPr>
          <w:noProof/>
        </w:rPr>
        <w:instrText xml:space="preserve"> PAGEREF _Toc201829838 \h </w:instrText>
      </w:r>
      <w:r>
        <w:rPr>
          <w:noProof/>
        </w:rPr>
      </w:r>
      <w:r>
        <w:rPr>
          <w:noProof/>
        </w:rPr>
        <w:fldChar w:fldCharType="separate"/>
      </w:r>
      <w:r>
        <w:rPr>
          <w:noProof/>
        </w:rPr>
        <w:t>114</w:t>
      </w:r>
      <w:r>
        <w:rPr>
          <w:noProof/>
        </w:rPr>
        <w:fldChar w:fldCharType="end"/>
      </w:r>
    </w:p>
    <w:p w14:paraId="19CF03FD" w14:textId="5DFBEFDC"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15.5.1</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Load Balancing</w:t>
      </w:r>
      <w:r>
        <w:rPr>
          <w:noProof/>
        </w:rPr>
        <w:tab/>
      </w:r>
      <w:r>
        <w:rPr>
          <w:noProof/>
        </w:rPr>
        <w:fldChar w:fldCharType="begin" w:fldLock="1"/>
      </w:r>
      <w:r>
        <w:rPr>
          <w:noProof/>
        </w:rPr>
        <w:instrText xml:space="preserve"> PAGEREF _Toc201829839 \h </w:instrText>
      </w:r>
      <w:r>
        <w:rPr>
          <w:noProof/>
        </w:rPr>
      </w:r>
      <w:r>
        <w:rPr>
          <w:noProof/>
        </w:rPr>
        <w:fldChar w:fldCharType="separate"/>
      </w:r>
      <w:r>
        <w:rPr>
          <w:noProof/>
        </w:rPr>
        <w:t>114</w:t>
      </w:r>
      <w:r>
        <w:rPr>
          <w:noProof/>
        </w:rPr>
        <w:fldChar w:fldCharType="end"/>
      </w:r>
    </w:p>
    <w:p w14:paraId="35D8ADF1" w14:textId="114625A0"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_Toc201829840 \h </w:instrText>
      </w:r>
      <w:r>
        <w:rPr>
          <w:noProof/>
        </w:rPr>
      </w:r>
      <w:r>
        <w:rPr>
          <w:noProof/>
        </w:rPr>
        <w:fldChar w:fldCharType="separate"/>
      </w:r>
      <w:r>
        <w:rPr>
          <w:noProof/>
        </w:rPr>
        <w:t>114</w:t>
      </w:r>
      <w:r>
        <w:rPr>
          <w:noProof/>
        </w:rPr>
        <w:fldChar w:fldCharType="end"/>
      </w:r>
    </w:p>
    <w:p w14:paraId="5495D6C2" w14:textId="28B97FF3"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15.5.1.2</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w:t>
      </w:r>
      <w:r>
        <w:rPr>
          <w:noProof/>
        </w:rPr>
        <w:tab/>
      </w:r>
      <w:r>
        <w:rPr>
          <w:noProof/>
        </w:rPr>
        <w:fldChar w:fldCharType="begin" w:fldLock="1"/>
      </w:r>
      <w:r>
        <w:rPr>
          <w:noProof/>
        </w:rPr>
        <w:instrText xml:space="preserve"> PAGEREF _Toc201829841 \h </w:instrText>
      </w:r>
      <w:r>
        <w:rPr>
          <w:noProof/>
        </w:rPr>
      </w:r>
      <w:r>
        <w:rPr>
          <w:noProof/>
        </w:rPr>
        <w:fldChar w:fldCharType="separate"/>
      </w:r>
      <w:r>
        <w:rPr>
          <w:noProof/>
        </w:rPr>
        <w:t>114</w:t>
      </w:r>
      <w:r>
        <w:rPr>
          <w:noProof/>
        </w:rPr>
        <w:fldChar w:fldCharType="end"/>
      </w:r>
    </w:p>
    <w:p w14:paraId="135CB303" w14:textId="6156E73A"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15.5.1.4</w:t>
      </w:r>
      <w:r>
        <w:rPr>
          <w:rFonts w:asciiTheme="minorHAnsi" w:eastAsiaTheme="minorEastAsia" w:hAnsiTheme="minorHAnsi" w:cstheme="minorBidi"/>
          <w:noProof/>
          <w:kern w:val="2"/>
          <w:sz w:val="24"/>
          <w:szCs w:val="24"/>
          <w:lang w:eastAsia="zh-CN"/>
          <w14:ligatures w14:val="standardContextual"/>
        </w:rPr>
        <w:tab/>
      </w:r>
      <w:r>
        <w:rPr>
          <w:noProof/>
          <w:lang w:eastAsia="zh-CN"/>
        </w:rPr>
        <w:t>Adapting handover and/or reselection configuration</w:t>
      </w:r>
      <w:r>
        <w:rPr>
          <w:noProof/>
        </w:rPr>
        <w:tab/>
      </w:r>
      <w:r>
        <w:rPr>
          <w:noProof/>
        </w:rPr>
        <w:fldChar w:fldCharType="begin" w:fldLock="1"/>
      </w:r>
      <w:r>
        <w:rPr>
          <w:noProof/>
        </w:rPr>
        <w:instrText xml:space="preserve"> PAGEREF _Toc201829842 \h </w:instrText>
      </w:r>
      <w:r>
        <w:rPr>
          <w:noProof/>
        </w:rPr>
      </w:r>
      <w:r>
        <w:rPr>
          <w:noProof/>
        </w:rPr>
        <w:fldChar w:fldCharType="separate"/>
      </w:r>
      <w:r>
        <w:rPr>
          <w:noProof/>
        </w:rPr>
        <w:t>114</w:t>
      </w:r>
      <w:r>
        <w:rPr>
          <w:noProof/>
        </w:rPr>
        <w:fldChar w:fldCharType="end"/>
      </w:r>
    </w:p>
    <w:p w14:paraId="664C2818" w14:textId="6193772C"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15.5.2</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Robustness Optimization</w:t>
      </w:r>
      <w:r>
        <w:rPr>
          <w:noProof/>
        </w:rPr>
        <w:tab/>
      </w:r>
      <w:r>
        <w:rPr>
          <w:noProof/>
        </w:rPr>
        <w:fldChar w:fldCharType="begin" w:fldLock="1"/>
      </w:r>
      <w:r>
        <w:rPr>
          <w:noProof/>
        </w:rPr>
        <w:instrText xml:space="preserve"> PAGEREF _Toc201829843 \h </w:instrText>
      </w:r>
      <w:r>
        <w:rPr>
          <w:noProof/>
        </w:rPr>
      </w:r>
      <w:r>
        <w:rPr>
          <w:noProof/>
        </w:rPr>
        <w:fldChar w:fldCharType="separate"/>
      </w:r>
      <w:r>
        <w:rPr>
          <w:noProof/>
        </w:rPr>
        <w:t>115</w:t>
      </w:r>
      <w:r>
        <w:rPr>
          <w:noProof/>
        </w:rPr>
        <w:fldChar w:fldCharType="end"/>
      </w:r>
    </w:p>
    <w:p w14:paraId="12AB0ECB" w14:textId="41A5274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_Toc201829844 \h </w:instrText>
      </w:r>
      <w:r>
        <w:rPr>
          <w:noProof/>
        </w:rPr>
      </w:r>
      <w:r>
        <w:rPr>
          <w:noProof/>
        </w:rPr>
        <w:fldChar w:fldCharType="separate"/>
      </w:r>
      <w:r>
        <w:rPr>
          <w:noProof/>
        </w:rPr>
        <w:t>115</w:t>
      </w:r>
      <w:r>
        <w:rPr>
          <w:noProof/>
        </w:rPr>
        <w:fldChar w:fldCharType="end"/>
      </w:r>
    </w:p>
    <w:p w14:paraId="47632EB4" w14:textId="1435E96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w:t>
      </w:r>
      <w:r>
        <w:rPr>
          <w:noProof/>
        </w:rPr>
        <w:tab/>
      </w:r>
      <w:r>
        <w:rPr>
          <w:noProof/>
        </w:rPr>
        <w:fldChar w:fldCharType="begin" w:fldLock="1"/>
      </w:r>
      <w:r>
        <w:rPr>
          <w:noProof/>
        </w:rPr>
        <w:instrText xml:space="preserve"> PAGEREF _Toc201829845 \h </w:instrText>
      </w:r>
      <w:r>
        <w:rPr>
          <w:noProof/>
        </w:rPr>
      </w:r>
      <w:r>
        <w:rPr>
          <w:noProof/>
        </w:rPr>
        <w:fldChar w:fldCharType="separate"/>
      </w:r>
      <w:r>
        <w:rPr>
          <w:noProof/>
        </w:rPr>
        <w:t>115</w:t>
      </w:r>
      <w:r>
        <w:rPr>
          <w:noProof/>
        </w:rPr>
        <w:fldChar w:fldCharType="end"/>
      </w:r>
    </w:p>
    <w:p w14:paraId="430388A1" w14:textId="31B10B32"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_Toc201829846 \h </w:instrText>
      </w:r>
      <w:r>
        <w:rPr>
          <w:noProof/>
        </w:rPr>
      </w:r>
      <w:r>
        <w:rPr>
          <w:noProof/>
        </w:rPr>
        <w:fldChar w:fldCharType="separate"/>
      </w:r>
      <w:r>
        <w:rPr>
          <w:noProof/>
        </w:rPr>
        <w:t>115</w:t>
      </w:r>
      <w:r>
        <w:rPr>
          <w:noProof/>
        </w:rPr>
        <w:fldChar w:fldCharType="end"/>
      </w:r>
    </w:p>
    <w:p w14:paraId="799D6F23" w14:textId="222228EE"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intra-system mobility</w:t>
      </w:r>
      <w:r>
        <w:rPr>
          <w:noProof/>
        </w:rPr>
        <w:tab/>
      </w:r>
      <w:r>
        <w:rPr>
          <w:noProof/>
        </w:rPr>
        <w:fldChar w:fldCharType="begin" w:fldLock="1"/>
      </w:r>
      <w:r>
        <w:rPr>
          <w:noProof/>
        </w:rPr>
        <w:instrText xml:space="preserve"> PAGEREF _Toc201829847 \h </w:instrText>
      </w:r>
      <w:r>
        <w:rPr>
          <w:noProof/>
        </w:rPr>
      </w:r>
      <w:r>
        <w:rPr>
          <w:noProof/>
        </w:rPr>
        <w:fldChar w:fldCharType="separate"/>
      </w:r>
      <w:r>
        <w:rPr>
          <w:noProof/>
        </w:rPr>
        <w:t>115</w:t>
      </w:r>
      <w:r>
        <w:rPr>
          <w:noProof/>
        </w:rPr>
        <w:fldChar w:fldCharType="end"/>
      </w:r>
    </w:p>
    <w:p w14:paraId="27BD8C13" w14:textId="5C5EC51D" w:rsidR="00AD6047" w:rsidRDefault="00AD6047">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15.5.2.2.3</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inter-system mobility</w:t>
      </w:r>
      <w:r>
        <w:rPr>
          <w:noProof/>
        </w:rPr>
        <w:tab/>
      </w:r>
      <w:r>
        <w:rPr>
          <w:noProof/>
        </w:rPr>
        <w:fldChar w:fldCharType="begin" w:fldLock="1"/>
      </w:r>
      <w:r>
        <w:rPr>
          <w:noProof/>
        </w:rPr>
        <w:instrText xml:space="preserve"> PAGEREF _Toc201829848 \h </w:instrText>
      </w:r>
      <w:r>
        <w:rPr>
          <w:noProof/>
        </w:rPr>
      </w:r>
      <w:r>
        <w:rPr>
          <w:noProof/>
        </w:rPr>
        <w:fldChar w:fldCharType="separate"/>
      </w:r>
      <w:r>
        <w:rPr>
          <w:noProof/>
        </w:rPr>
        <w:t>116</w:t>
      </w:r>
      <w:r>
        <w:rPr>
          <w:noProof/>
        </w:rPr>
        <w:fldChar w:fldCharType="end"/>
      </w:r>
    </w:p>
    <w:p w14:paraId="2DB38035" w14:textId="049B683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15.5.2.3</w:t>
      </w:r>
      <w:r>
        <w:rPr>
          <w:rFonts w:asciiTheme="minorHAnsi" w:eastAsiaTheme="minorEastAsia" w:hAnsiTheme="minorHAnsi" w:cstheme="minorBidi"/>
          <w:noProof/>
          <w:kern w:val="2"/>
          <w:sz w:val="24"/>
          <w:szCs w:val="24"/>
          <w:lang w:eastAsia="zh-CN"/>
          <w14:ligatures w14:val="standardContextual"/>
        </w:rPr>
        <w:tab/>
      </w:r>
      <w:r>
        <w:rPr>
          <w:noProof/>
        </w:rPr>
        <w:t>Inter-system Unnecessary HO</w:t>
      </w:r>
      <w:r>
        <w:rPr>
          <w:noProof/>
        </w:rPr>
        <w:tab/>
      </w:r>
      <w:r>
        <w:rPr>
          <w:noProof/>
        </w:rPr>
        <w:fldChar w:fldCharType="begin" w:fldLock="1"/>
      </w:r>
      <w:r>
        <w:rPr>
          <w:noProof/>
        </w:rPr>
        <w:instrText xml:space="preserve"> PAGEREF _Toc201829849 \h </w:instrText>
      </w:r>
      <w:r>
        <w:rPr>
          <w:noProof/>
        </w:rPr>
      </w:r>
      <w:r>
        <w:rPr>
          <w:noProof/>
        </w:rPr>
        <w:fldChar w:fldCharType="separate"/>
      </w:r>
      <w:r>
        <w:rPr>
          <w:noProof/>
        </w:rPr>
        <w:t>117</w:t>
      </w:r>
      <w:r>
        <w:rPr>
          <w:noProof/>
        </w:rPr>
        <w:fldChar w:fldCharType="end"/>
      </w:r>
    </w:p>
    <w:p w14:paraId="5A4A39C9" w14:textId="624D102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15.5.2.4</w:t>
      </w:r>
      <w:r>
        <w:rPr>
          <w:rFonts w:asciiTheme="minorHAnsi" w:eastAsiaTheme="minorEastAsia" w:hAnsiTheme="minorHAnsi" w:cstheme="minorBidi"/>
          <w:noProof/>
          <w:kern w:val="2"/>
          <w:sz w:val="24"/>
          <w:szCs w:val="24"/>
          <w:lang w:eastAsia="zh-CN"/>
          <w14:ligatures w14:val="standardContextual"/>
        </w:rPr>
        <w:tab/>
      </w:r>
      <w:r>
        <w:rPr>
          <w:noProof/>
        </w:rPr>
        <w:t>Inter-system Ping-pong</w:t>
      </w:r>
      <w:r>
        <w:rPr>
          <w:noProof/>
        </w:rPr>
        <w:tab/>
      </w:r>
      <w:r>
        <w:rPr>
          <w:noProof/>
        </w:rPr>
        <w:fldChar w:fldCharType="begin" w:fldLock="1"/>
      </w:r>
      <w:r>
        <w:rPr>
          <w:noProof/>
        </w:rPr>
        <w:instrText xml:space="preserve"> PAGEREF _Toc201829850 \h </w:instrText>
      </w:r>
      <w:r>
        <w:rPr>
          <w:noProof/>
        </w:rPr>
      </w:r>
      <w:r>
        <w:rPr>
          <w:noProof/>
        </w:rPr>
        <w:fldChar w:fldCharType="separate"/>
      </w:r>
      <w:r>
        <w:rPr>
          <w:noProof/>
        </w:rPr>
        <w:t>118</w:t>
      </w:r>
      <w:r>
        <w:rPr>
          <w:noProof/>
        </w:rPr>
        <w:fldChar w:fldCharType="end"/>
      </w:r>
    </w:p>
    <w:p w14:paraId="6C97A743" w14:textId="228A090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15.5.2.5</w:t>
      </w:r>
      <w:r>
        <w:rPr>
          <w:rFonts w:asciiTheme="minorHAnsi" w:eastAsiaTheme="minorEastAsia" w:hAnsiTheme="minorHAnsi" w:cstheme="minorBidi"/>
          <w:noProof/>
          <w:kern w:val="2"/>
          <w:sz w:val="24"/>
          <w:szCs w:val="24"/>
          <w:lang w:eastAsia="zh-CN"/>
          <w14:ligatures w14:val="standardContextual"/>
        </w:rPr>
        <w:tab/>
      </w:r>
      <w:r>
        <w:rPr>
          <w:noProof/>
          <w:lang w:eastAsia="zh-CN"/>
        </w:rPr>
        <w:t>O&amp;M Requirements</w:t>
      </w:r>
      <w:r>
        <w:rPr>
          <w:noProof/>
        </w:rPr>
        <w:tab/>
      </w:r>
      <w:r>
        <w:rPr>
          <w:noProof/>
        </w:rPr>
        <w:fldChar w:fldCharType="begin" w:fldLock="1"/>
      </w:r>
      <w:r>
        <w:rPr>
          <w:noProof/>
        </w:rPr>
        <w:instrText xml:space="preserve"> PAGEREF _Toc201829851 \h </w:instrText>
      </w:r>
      <w:r>
        <w:rPr>
          <w:noProof/>
        </w:rPr>
      </w:r>
      <w:r>
        <w:rPr>
          <w:noProof/>
        </w:rPr>
        <w:fldChar w:fldCharType="separate"/>
      </w:r>
      <w:r>
        <w:rPr>
          <w:noProof/>
        </w:rPr>
        <w:t>118</w:t>
      </w:r>
      <w:r>
        <w:rPr>
          <w:noProof/>
        </w:rPr>
        <w:fldChar w:fldCharType="end"/>
      </w:r>
    </w:p>
    <w:p w14:paraId="10F8ADFA" w14:textId="0C65FAE9"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15.5.3</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RACH Optimization</w:t>
      </w:r>
      <w:r>
        <w:rPr>
          <w:noProof/>
        </w:rPr>
        <w:tab/>
      </w:r>
      <w:r>
        <w:rPr>
          <w:noProof/>
        </w:rPr>
        <w:fldChar w:fldCharType="begin" w:fldLock="1"/>
      </w:r>
      <w:r>
        <w:rPr>
          <w:noProof/>
        </w:rPr>
        <w:instrText xml:space="preserve"> PAGEREF _Toc201829852 \h </w:instrText>
      </w:r>
      <w:r>
        <w:rPr>
          <w:noProof/>
        </w:rPr>
      </w:r>
      <w:r>
        <w:rPr>
          <w:noProof/>
        </w:rPr>
        <w:fldChar w:fldCharType="separate"/>
      </w:r>
      <w:r>
        <w:rPr>
          <w:noProof/>
        </w:rPr>
        <w:t>118</w:t>
      </w:r>
      <w:r>
        <w:rPr>
          <w:noProof/>
        </w:rPr>
        <w:fldChar w:fldCharType="end"/>
      </w:r>
    </w:p>
    <w:p w14:paraId="2F371462" w14:textId="632B3F2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15.5.4</w:t>
      </w:r>
      <w:r>
        <w:rPr>
          <w:rFonts w:asciiTheme="minorHAnsi" w:eastAsiaTheme="minorEastAsia" w:hAnsiTheme="minorHAnsi" w:cstheme="minorBidi"/>
          <w:noProof/>
          <w:kern w:val="2"/>
          <w:sz w:val="24"/>
          <w:szCs w:val="24"/>
          <w:lang w:eastAsia="zh-CN"/>
          <w14:ligatures w14:val="standardContextual"/>
        </w:rPr>
        <w:tab/>
      </w:r>
      <w:r>
        <w:rPr>
          <w:noProof/>
        </w:rPr>
        <w:t>UE History Information</w:t>
      </w:r>
      <w:r>
        <w:rPr>
          <w:noProof/>
          <w:lang w:eastAsia="zh-CN"/>
        </w:rPr>
        <w:t xml:space="preserve"> from the UE</w:t>
      </w:r>
      <w:r>
        <w:rPr>
          <w:noProof/>
        </w:rPr>
        <w:tab/>
      </w:r>
      <w:r>
        <w:rPr>
          <w:noProof/>
        </w:rPr>
        <w:fldChar w:fldCharType="begin" w:fldLock="1"/>
      </w:r>
      <w:r>
        <w:rPr>
          <w:noProof/>
        </w:rPr>
        <w:instrText xml:space="preserve"> PAGEREF _Toc201829853 \h </w:instrText>
      </w:r>
      <w:r>
        <w:rPr>
          <w:noProof/>
        </w:rPr>
      </w:r>
      <w:r>
        <w:rPr>
          <w:noProof/>
        </w:rPr>
        <w:fldChar w:fldCharType="separate"/>
      </w:r>
      <w:r>
        <w:rPr>
          <w:noProof/>
        </w:rPr>
        <w:t>118</w:t>
      </w:r>
      <w:r>
        <w:rPr>
          <w:noProof/>
        </w:rPr>
        <w:fldChar w:fldCharType="end"/>
      </w:r>
    </w:p>
    <w:p w14:paraId="6F15AECB" w14:textId="5C0FEB41"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16</w:t>
      </w:r>
      <w:r>
        <w:rPr>
          <w:rFonts w:asciiTheme="minorHAnsi" w:eastAsiaTheme="minorEastAsia" w:hAnsiTheme="minorHAnsi" w:cstheme="minorBidi"/>
          <w:noProof/>
          <w:kern w:val="2"/>
          <w:sz w:val="24"/>
          <w:szCs w:val="24"/>
          <w:lang w:eastAsia="zh-CN"/>
          <w14:ligatures w14:val="standardContextual"/>
        </w:rPr>
        <w:tab/>
      </w:r>
      <w:r>
        <w:rPr>
          <w:noProof/>
        </w:rPr>
        <w:t>Verticals Support</w:t>
      </w:r>
      <w:r>
        <w:rPr>
          <w:noProof/>
        </w:rPr>
        <w:tab/>
      </w:r>
      <w:r>
        <w:rPr>
          <w:noProof/>
        </w:rPr>
        <w:fldChar w:fldCharType="begin" w:fldLock="1"/>
      </w:r>
      <w:r>
        <w:rPr>
          <w:noProof/>
        </w:rPr>
        <w:instrText xml:space="preserve"> PAGEREF _Toc201829854 \h </w:instrText>
      </w:r>
      <w:r>
        <w:rPr>
          <w:noProof/>
        </w:rPr>
      </w:r>
      <w:r>
        <w:rPr>
          <w:noProof/>
        </w:rPr>
        <w:fldChar w:fldCharType="separate"/>
      </w:r>
      <w:r>
        <w:rPr>
          <w:noProof/>
        </w:rPr>
        <w:t>119</w:t>
      </w:r>
      <w:r>
        <w:rPr>
          <w:noProof/>
        </w:rPr>
        <w:fldChar w:fldCharType="end"/>
      </w:r>
    </w:p>
    <w:p w14:paraId="2DDF8E9E" w14:textId="63101980"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16.1</w:t>
      </w:r>
      <w:r>
        <w:rPr>
          <w:rFonts w:asciiTheme="minorHAnsi" w:eastAsiaTheme="minorEastAsia" w:hAnsiTheme="minorHAnsi" w:cstheme="minorBidi"/>
          <w:noProof/>
          <w:kern w:val="2"/>
          <w:sz w:val="24"/>
          <w:szCs w:val="24"/>
          <w:lang w:eastAsia="zh-CN"/>
          <w14:ligatures w14:val="standardContextual"/>
        </w:rPr>
        <w:tab/>
      </w:r>
      <w:r>
        <w:rPr>
          <w:noProof/>
        </w:rPr>
        <w:t>URLLC</w:t>
      </w:r>
      <w:r>
        <w:rPr>
          <w:noProof/>
        </w:rPr>
        <w:tab/>
      </w:r>
      <w:r>
        <w:rPr>
          <w:noProof/>
        </w:rPr>
        <w:fldChar w:fldCharType="begin" w:fldLock="1"/>
      </w:r>
      <w:r>
        <w:rPr>
          <w:noProof/>
        </w:rPr>
        <w:instrText xml:space="preserve"> PAGEREF _Toc201829855 \h </w:instrText>
      </w:r>
      <w:r>
        <w:rPr>
          <w:noProof/>
        </w:rPr>
      </w:r>
      <w:r>
        <w:rPr>
          <w:noProof/>
        </w:rPr>
        <w:fldChar w:fldCharType="separate"/>
      </w:r>
      <w:r>
        <w:rPr>
          <w:noProof/>
        </w:rPr>
        <w:t>119</w:t>
      </w:r>
      <w:r>
        <w:rPr>
          <w:noProof/>
        </w:rPr>
        <w:fldChar w:fldCharType="end"/>
      </w:r>
    </w:p>
    <w:p w14:paraId="746F1A63" w14:textId="2066BA0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_Toc201829856 \h </w:instrText>
      </w:r>
      <w:r>
        <w:rPr>
          <w:noProof/>
        </w:rPr>
      </w:r>
      <w:r>
        <w:rPr>
          <w:noProof/>
        </w:rPr>
        <w:fldChar w:fldCharType="separate"/>
      </w:r>
      <w:r>
        <w:rPr>
          <w:noProof/>
        </w:rPr>
        <w:t>119</w:t>
      </w:r>
      <w:r>
        <w:rPr>
          <w:noProof/>
        </w:rPr>
        <w:fldChar w:fldCharType="end"/>
      </w:r>
    </w:p>
    <w:p w14:paraId="655443BF" w14:textId="1EAD39D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16.1.2</w:t>
      </w:r>
      <w:r>
        <w:rPr>
          <w:rFonts w:asciiTheme="minorHAnsi" w:eastAsiaTheme="minorEastAsia" w:hAnsiTheme="minorHAnsi" w:cstheme="minorBidi"/>
          <w:noProof/>
          <w:kern w:val="2"/>
          <w:sz w:val="24"/>
          <w:szCs w:val="24"/>
          <w:lang w:eastAsia="zh-CN"/>
          <w14:ligatures w14:val="standardContextual"/>
        </w:rPr>
        <w:tab/>
      </w:r>
      <w:r>
        <w:rPr>
          <w:noProof/>
        </w:rPr>
        <w:t>LCP Restrictions</w:t>
      </w:r>
      <w:r>
        <w:rPr>
          <w:noProof/>
        </w:rPr>
        <w:tab/>
      </w:r>
      <w:r>
        <w:rPr>
          <w:noProof/>
        </w:rPr>
        <w:fldChar w:fldCharType="begin" w:fldLock="1"/>
      </w:r>
      <w:r>
        <w:rPr>
          <w:noProof/>
        </w:rPr>
        <w:instrText xml:space="preserve"> PAGEREF _Toc201829857 \h </w:instrText>
      </w:r>
      <w:r>
        <w:rPr>
          <w:noProof/>
        </w:rPr>
      </w:r>
      <w:r>
        <w:rPr>
          <w:noProof/>
        </w:rPr>
        <w:fldChar w:fldCharType="separate"/>
      </w:r>
      <w:r>
        <w:rPr>
          <w:noProof/>
        </w:rPr>
        <w:t>119</w:t>
      </w:r>
      <w:r>
        <w:rPr>
          <w:noProof/>
        </w:rPr>
        <w:fldChar w:fldCharType="end"/>
      </w:r>
    </w:p>
    <w:p w14:paraId="6CB7D2EC" w14:textId="7D23CC4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16.1.3</w:t>
      </w:r>
      <w:r>
        <w:rPr>
          <w:rFonts w:asciiTheme="minorHAnsi" w:eastAsiaTheme="minorEastAsia" w:hAnsiTheme="minorHAnsi" w:cstheme="minorBidi"/>
          <w:noProof/>
          <w:kern w:val="2"/>
          <w:sz w:val="24"/>
          <w:szCs w:val="24"/>
          <w:lang w:eastAsia="zh-CN"/>
          <w14:ligatures w14:val="standardContextual"/>
        </w:rPr>
        <w:tab/>
      </w:r>
      <w:r>
        <w:rPr>
          <w:noProof/>
        </w:rPr>
        <w:t>Packet Duplication</w:t>
      </w:r>
      <w:r>
        <w:rPr>
          <w:noProof/>
        </w:rPr>
        <w:tab/>
      </w:r>
      <w:r>
        <w:rPr>
          <w:noProof/>
        </w:rPr>
        <w:fldChar w:fldCharType="begin" w:fldLock="1"/>
      </w:r>
      <w:r>
        <w:rPr>
          <w:noProof/>
        </w:rPr>
        <w:instrText xml:space="preserve"> PAGEREF _Toc201829858 \h </w:instrText>
      </w:r>
      <w:r>
        <w:rPr>
          <w:noProof/>
        </w:rPr>
      </w:r>
      <w:r>
        <w:rPr>
          <w:noProof/>
        </w:rPr>
        <w:fldChar w:fldCharType="separate"/>
      </w:r>
      <w:r>
        <w:rPr>
          <w:noProof/>
        </w:rPr>
        <w:t>119</w:t>
      </w:r>
      <w:r>
        <w:rPr>
          <w:noProof/>
        </w:rPr>
        <w:fldChar w:fldCharType="end"/>
      </w:r>
    </w:p>
    <w:p w14:paraId="63238E16" w14:textId="15218771"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CQI and MCS</w:t>
      </w:r>
      <w:r>
        <w:rPr>
          <w:noProof/>
        </w:rPr>
        <w:tab/>
      </w:r>
      <w:r>
        <w:rPr>
          <w:noProof/>
        </w:rPr>
        <w:fldChar w:fldCharType="begin" w:fldLock="1"/>
      </w:r>
      <w:r>
        <w:rPr>
          <w:noProof/>
        </w:rPr>
        <w:instrText xml:space="preserve"> PAGEREF _Toc201829859 \h </w:instrText>
      </w:r>
      <w:r>
        <w:rPr>
          <w:noProof/>
        </w:rPr>
      </w:r>
      <w:r>
        <w:rPr>
          <w:noProof/>
        </w:rPr>
        <w:fldChar w:fldCharType="separate"/>
      </w:r>
      <w:r>
        <w:rPr>
          <w:noProof/>
        </w:rPr>
        <w:t>120</w:t>
      </w:r>
      <w:r>
        <w:rPr>
          <w:noProof/>
        </w:rPr>
        <w:fldChar w:fldCharType="end"/>
      </w:r>
    </w:p>
    <w:p w14:paraId="660EC0A0" w14:textId="0B343C9B"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16.1.5</w:t>
      </w:r>
      <w:r>
        <w:rPr>
          <w:rFonts w:asciiTheme="minorHAnsi" w:eastAsiaTheme="minorEastAsia" w:hAnsiTheme="minorHAnsi" w:cstheme="minorBidi"/>
          <w:noProof/>
          <w:kern w:val="2"/>
          <w:sz w:val="24"/>
          <w:szCs w:val="24"/>
          <w:lang w:eastAsia="zh-CN"/>
          <w14:ligatures w14:val="standardContextual"/>
        </w:rPr>
        <w:tab/>
      </w:r>
      <w:r>
        <w:rPr>
          <w:noProof/>
        </w:rPr>
        <w:t>DCI formats</w:t>
      </w:r>
      <w:r>
        <w:rPr>
          <w:noProof/>
        </w:rPr>
        <w:tab/>
      </w:r>
      <w:r>
        <w:rPr>
          <w:noProof/>
        </w:rPr>
        <w:fldChar w:fldCharType="begin" w:fldLock="1"/>
      </w:r>
      <w:r>
        <w:rPr>
          <w:noProof/>
        </w:rPr>
        <w:instrText xml:space="preserve"> PAGEREF _Toc201829860 \h </w:instrText>
      </w:r>
      <w:r>
        <w:rPr>
          <w:noProof/>
        </w:rPr>
      </w:r>
      <w:r>
        <w:rPr>
          <w:noProof/>
        </w:rPr>
        <w:fldChar w:fldCharType="separate"/>
      </w:r>
      <w:r>
        <w:rPr>
          <w:noProof/>
        </w:rPr>
        <w:t>120</w:t>
      </w:r>
      <w:r>
        <w:rPr>
          <w:noProof/>
        </w:rPr>
        <w:fldChar w:fldCharType="end"/>
      </w:r>
    </w:p>
    <w:p w14:paraId="5F00A3C6" w14:textId="54F4A24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sidRPr="004A7AE3">
        <w:rPr>
          <w:rFonts w:eastAsia="SimSun"/>
          <w:noProof/>
        </w:rPr>
        <w:t>16.1.6</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rPr>
        <w:t>Higher layer multi-connectivity</w:t>
      </w:r>
      <w:r>
        <w:rPr>
          <w:noProof/>
        </w:rPr>
        <w:tab/>
      </w:r>
      <w:r>
        <w:rPr>
          <w:noProof/>
        </w:rPr>
        <w:fldChar w:fldCharType="begin" w:fldLock="1"/>
      </w:r>
      <w:r>
        <w:rPr>
          <w:noProof/>
        </w:rPr>
        <w:instrText xml:space="preserve"> PAGEREF _Toc201829861 \h </w:instrText>
      </w:r>
      <w:r>
        <w:rPr>
          <w:noProof/>
        </w:rPr>
      </w:r>
      <w:r>
        <w:rPr>
          <w:noProof/>
        </w:rPr>
        <w:fldChar w:fldCharType="separate"/>
      </w:r>
      <w:r>
        <w:rPr>
          <w:noProof/>
        </w:rPr>
        <w:t>120</w:t>
      </w:r>
      <w:r>
        <w:rPr>
          <w:noProof/>
        </w:rPr>
        <w:fldChar w:fldCharType="end"/>
      </w:r>
    </w:p>
    <w:p w14:paraId="3697C11E" w14:textId="298D48C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sidRPr="004A7AE3">
        <w:rPr>
          <w:rFonts w:eastAsia="SimSun"/>
          <w:noProof/>
        </w:rPr>
        <w:t>16.1.6.1</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rPr>
        <w:t>Redundant user plane paths based on dual connectivity</w:t>
      </w:r>
      <w:r>
        <w:rPr>
          <w:noProof/>
        </w:rPr>
        <w:tab/>
      </w:r>
      <w:r>
        <w:rPr>
          <w:noProof/>
        </w:rPr>
        <w:fldChar w:fldCharType="begin" w:fldLock="1"/>
      </w:r>
      <w:r>
        <w:rPr>
          <w:noProof/>
        </w:rPr>
        <w:instrText xml:space="preserve"> PAGEREF _Toc201829862 \h </w:instrText>
      </w:r>
      <w:r>
        <w:rPr>
          <w:noProof/>
        </w:rPr>
      </w:r>
      <w:r>
        <w:rPr>
          <w:noProof/>
        </w:rPr>
        <w:fldChar w:fldCharType="separate"/>
      </w:r>
      <w:r>
        <w:rPr>
          <w:noProof/>
        </w:rPr>
        <w:t>120</w:t>
      </w:r>
      <w:r>
        <w:rPr>
          <w:noProof/>
        </w:rPr>
        <w:fldChar w:fldCharType="end"/>
      </w:r>
    </w:p>
    <w:p w14:paraId="76D85BBC" w14:textId="569CD2EB"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sidRPr="004A7AE3">
        <w:rPr>
          <w:rFonts w:eastAsia="SimSun"/>
          <w:noProof/>
        </w:rPr>
        <w:t>16.1.6.2</w:t>
      </w:r>
      <w:r>
        <w:rPr>
          <w:rFonts w:asciiTheme="minorHAnsi" w:eastAsiaTheme="minorEastAsia" w:hAnsiTheme="minorHAnsi" w:cstheme="minorBidi"/>
          <w:noProof/>
          <w:kern w:val="2"/>
          <w:sz w:val="24"/>
          <w:szCs w:val="24"/>
          <w:lang w:eastAsia="zh-CN"/>
          <w14:ligatures w14:val="standardContextual"/>
        </w:rPr>
        <w:tab/>
      </w:r>
      <w:r w:rsidRPr="004A7AE3">
        <w:rPr>
          <w:rFonts w:eastAsia="SimSun"/>
          <w:noProof/>
          <w:lang w:eastAsia="zh-CN"/>
        </w:rPr>
        <w:t>R</w:t>
      </w:r>
      <w:r w:rsidRPr="004A7AE3">
        <w:rPr>
          <w:rFonts w:eastAsia="SimSun"/>
          <w:noProof/>
        </w:rPr>
        <w:t>edundant data transmission via single UPF and single RAN node</w:t>
      </w:r>
      <w:r>
        <w:rPr>
          <w:noProof/>
        </w:rPr>
        <w:tab/>
      </w:r>
      <w:r>
        <w:rPr>
          <w:noProof/>
        </w:rPr>
        <w:fldChar w:fldCharType="begin" w:fldLock="1"/>
      </w:r>
      <w:r>
        <w:rPr>
          <w:noProof/>
        </w:rPr>
        <w:instrText xml:space="preserve"> PAGEREF _Toc201829863 \h </w:instrText>
      </w:r>
      <w:r>
        <w:rPr>
          <w:noProof/>
        </w:rPr>
      </w:r>
      <w:r>
        <w:rPr>
          <w:noProof/>
        </w:rPr>
        <w:fldChar w:fldCharType="separate"/>
      </w:r>
      <w:r>
        <w:rPr>
          <w:noProof/>
        </w:rPr>
        <w:t>121</w:t>
      </w:r>
      <w:r>
        <w:rPr>
          <w:noProof/>
        </w:rPr>
        <w:fldChar w:fldCharType="end"/>
      </w:r>
    </w:p>
    <w:p w14:paraId="65443235" w14:textId="5F40962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16.2</w:t>
      </w:r>
      <w:r>
        <w:rPr>
          <w:rFonts w:asciiTheme="minorHAnsi" w:eastAsiaTheme="minorEastAsia" w:hAnsiTheme="minorHAnsi" w:cstheme="minorBidi"/>
          <w:noProof/>
          <w:kern w:val="2"/>
          <w:sz w:val="24"/>
          <w:szCs w:val="24"/>
          <w:lang w:eastAsia="zh-CN"/>
          <w14:ligatures w14:val="standardContextual"/>
        </w:rPr>
        <w:tab/>
      </w:r>
      <w:r>
        <w:rPr>
          <w:noProof/>
        </w:rPr>
        <w:t>IMS Voice</w:t>
      </w:r>
      <w:r>
        <w:rPr>
          <w:noProof/>
        </w:rPr>
        <w:tab/>
      </w:r>
      <w:r>
        <w:rPr>
          <w:noProof/>
        </w:rPr>
        <w:fldChar w:fldCharType="begin" w:fldLock="1"/>
      </w:r>
      <w:r>
        <w:rPr>
          <w:noProof/>
        </w:rPr>
        <w:instrText xml:space="preserve"> PAGEREF _Toc201829864 \h </w:instrText>
      </w:r>
      <w:r>
        <w:rPr>
          <w:noProof/>
        </w:rPr>
      </w:r>
      <w:r>
        <w:rPr>
          <w:noProof/>
        </w:rPr>
        <w:fldChar w:fldCharType="separate"/>
      </w:r>
      <w:r>
        <w:rPr>
          <w:noProof/>
        </w:rPr>
        <w:t>121</w:t>
      </w:r>
      <w:r>
        <w:rPr>
          <w:noProof/>
        </w:rPr>
        <w:fldChar w:fldCharType="end"/>
      </w:r>
    </w:p>
    <w:p w14:paraId="0446FF4A" w14:textId="58D4D919"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16.2.0</w:t>
      </w:r>
      <w:r>
        <w:rPr>
          <w:rFonts w:asciiTheme="minorHAnsi" w:eastAsiaTheme="minorEastAsia" w:hAnsiTheme="minorHAnsi" w:cstheme="minorBidi"/>
          <w:noProof/>
          <w:kern w:val="2"/>
          <w:sz w:val="24"/>
          <w:szCs w:val="24"/>
          <w:lang w:eastAsia="zh-CN"/>
          <w14:ligatures w14:val="standardContextual"/>
        </w:rPr>
        <w:tab/>
      </w:r>
      <w:r>
        <w:rPr>
          <w:noProof/>
        </w:rPr>
        <w:t>Support for IMS voice</w:t>
      </w:r>
      <w:r>
        <w:rPr>
          <w:noProof/>
        </w:rPr>
        <w:tab/>
      </w:r>
      <w:r>
        <w:rPr>
          <w:noProof/>
        </w:rPr>
        <w:fldChar w:fldCharType="begin" w:fldLock="1"/>
      </w:r>
      <w:r>
        <w:rPr>
          <w:noProof/>
        </w:rPr>
        <w:instrText xml:space="preserve"> PAGEREF _Toc201829865 \h </w:instrText>
      </w:r>
      <w:r>
        <w:rPr>
          <w:noProof/>
        </w:rPr>
      </w:r>
      <w:r>
        <w:rPr>
          <w:noProof/>
        </w:rPr>
        <w:fldChar w:fldCharType="separate"/>
      </w:r>
      <w:r>
        <w:rPr>
          <w:noProof/>
        </w:rPr>
        <w:t>121</w:t>
      </w:r>
      <w:r>
        <w:rPr>
          <w:noProof/>
        </w:rPr>
        <w:fldChar w:fldCharType="end"/>
      </w:r>
    </w:p>
    <w:p w14:paraId="32BC59CE" w14:textId="422104B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16.2.1</w:t>
      </w:r>
      <w:r>
        <w:rPr>
          <w:rFonts w:asciiTheme="minorHAnsi" w:eastAsiaTheme="minorEastAsia" w:hAnsiTheme="minorHAnsi" w:cstheme="minorBidi"/>
          <w:noProof/>
          <w:kern w:val="2"/>
          <w:sz w:val="24"/>
          <w:szCs w:val="24"/>
          <w:lang w:eastAsia="zh-CN"/>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_Toc201829866 \h </w:instrText>
      </w:r>
      <w:r>
        <w:rPr>
          <w:noProof/>
        </w:rPr>
      </w:r>
      <w:r>
        <w:rPr>
          <w:noProof/>
        </w:rPr>
        <w:fldChar w:fldCharType="separate"/>
      </w:r>
      <w:r>
        <w:rPr>
          <w:noProof/>
        </w:rPr>
        <w:t>121</w:t>
      </w:r>
      <w:r>
        <w:rPr>
          <w:noProof/>
        </w:rPr>
        <w:fldChar w:fldCharType="end"/>
      </w:r>
    </w:p>
    <w:p w14:paraId="7ECDF5D8" w14:textId="22B6EEA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16.2.1.1</w:t>
      </w:r>
      <w:r>
        <w:rPr>
          <w:rFonts w:asciiTheme="minorHAnsi" w:eastAsiaTheme="minorEastAsia" w:hAnsiTheme="minorHAnsi" w:cstheme="minorBidi"/>
          <w:noProof/>
          <w:kern w:val="2"/>
          <w:sz w:val="24"/>
          <w:szCs w:val="24"/>
          <w:lang w:eastAsia="zh-CN"/>
          <w14:ligatures w14:val="standardContextual"/>
        </w:rPr>
        <w:tab/>
      </w:r>
      <w:r>
        <w:rPr>
          <w:noProof/>
        </w:rPr>
        <w:t>RAN-assisted codec adaptation</w:t>
      </w:r>
      <w:r>
        <w:rPr>
          <w:noProof/>
        </w:rPr>
        <w:tab/>
      </w:r>
      <w:r>
        <w:rPr>
          <w:noProof/>
        </w:rPr>
        <w:fldChar w:fldCharType="begin" w:fldLock="1"/>
      </w:r>
      <w:r>
        <w:rPr>
          <w:noProof/>
        </w:rPr>
        <w:instrText xml:space="preserve"> PAGEREF _Toc201829867 \h </w:instrText>
      </w:r>
      <w:r>
        <w:rPr>
          <w:noProof/>
        </w:rPr>
      </w:r>
      <w:r>
        <w:rPr>
          <w:noProof/>
        </w:rPr>
        <w:fldChar w:fldCharType="separate"/>
      </w:r>
      <w:r>
        <w:rPr>
          <w:noProof/>
        </w:rPr>
        <w:t>121</w:t>
      </w:r>
      <w:r>
        <w:rPr>
          <w:noProof/>
        </w:rPr>
        <w:fldChar w:fldCharType="end"/>
      </w:r>
    </w:p>
    <w:p w14:paraId="3E5D60A5" w14:textId="4533114E"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16.2.1.2</w:t>
      </w:r>
      <w:r>
        <w:rPr>
          <w:rFonts w:asciiTheme="minorHAnsi" w:eastAsiaTheme="minorEastAsia" w:hAnsiTheme="minorHAnsi" w:cstheme="minorBidi"/>
          <w:noProof/>
          <w:kern w:val="2"/>
          <w:sz w:val="24"/>
          <w:szCs w:val="24"/>
          <w:lang w:eastAsia="zh-CN"/>
          <w14:ligatures w14:val="standardContextual"/>
        </w:rPr>
        <w:tab/>
      </w:r>
      <w:r>
        <w:rPr>
          <w:noProof/>
        </w:rPr>
        <w:t>MMTEL voice quality/coverage enhancements</w:t>
      </w:r>
      <w:r>
        <w:rPr>
          <w:noProof/>
        </w:rPr>
        <w:tab/>
      </w:r>
      <w:r>
        <w:rPr>
          <w:noProof/>
        </w:rPr>
        <w:fldChar w:fldCharType="begin" w:fldLock="1"/>
      </w:r>
      <w:r>
        <w:rPr>
          <w:noProof/>
        </w:rPr>
        <w:instrText xml:space="preserve"> PAGEREF _Toc201829868 \h </w:instrText>
      </w:r>
      <w:r>
        <w:rPr>
          <w:noProof/>
        </w:rPr>
      </w:r>
      <w:r>
        <w:rPr>
          <w:noProof/>
        </w:rPr>
        <w:fldChar w:fldCharType="separate"/>
      </w:r>
      <w:r>
        <w:rPr>
          <w:noProof/>
        </w:rPr>
        <w:t>122</w:t>
      </w:r>
      <w:r>
        <w:rPr>
          <w:noProof/>
        </w:rPr>
        <w:fldChar w:fldCharType="end"/>
      </w:r>
    </w:p>
    <w:p w14:paraId="1F51797A" w14:textId="1ACD1CEB"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16.3</w:t>
      </w:r>
      <w:r>
        <w:rPr>
          <w:rFonts w:asciiTheme="minorHAnsi" w:eastAsiaTheme="minorEastAsia" w:hAnsiTheme="minorHAnsi" w:cstheme="minorBidi"/>
          <w:noProof/>
          <w:kern w:val="2"/>
          <w:sz w:val="24"/>
          <w:szCs w:val="24"/>
          <w:lang w:eastAsia="zh-CN"/>
          <w14:ligatures w14:val="standardContextual"/>
        </w:rPr>
        <w:tab/>
      </w:r>
      <w:r>
        <w:rPr>
          <w:noProof/>
        </w:rPr>
        <w:t>Network Slicing</w:t>
      </w:r>
      <w:r>
        <w:rPr>
          <w:noProof/>
        </w:rPr>
        <w:tab/>
      </w:r>
      <w:r>
        <w:rPr>
          <w:noProof/>
        </w:rPr>
        <w:fldChar w:fldCharType="begin" w:fldLock="1"/>
      </w:r>
      <w:r>
        <w:rPr>
          <w:noProof/>
        </w:rPr>
        <w:instrText xml:space="preserve"> PAGEREF _Toc201829869 \h </w:instrText>
      </w:r>
      <w:r>
        <w:rPr>
          <w:noProof/>
        </w:rPr>
      </w:r>
      <w:r>
        <w:rPr>
          <w:noProof/>
        </w:rPr>
        <w:fldChar w:fldCharType="separate"/>
      </w:r>
      <w:r>
        <w:rPr>
          <w:noProof/>
        </w:rPr>
        <w:t>122</w:t>
      </w:r>
      <w:r>
        <w:rPr>
          <w:noProof/>
        </w:rPr>
        <w:fldChar w:fldCharType="end"/>
      </w:r>
    </w:p>
    <w:p w14:paraId="13AE0781" w14:textId="7AA884CE"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16.3.1</w:t>
      </w:r>
      <w:r>
        <w:rPr>
          <w:rFonts w:asciiTheme="minorHAnsi" w:eastAsiaTheme="minorEastAsia" w:hAnsiTheme="minorHAnsi" w:cstheme="minorBidi"/>
          <w:noProof/>
          <w:kern w:val="2"/>
          <w:sz w:val="24"/>
          <w:szCs w:val="24"/>
          <w:lang w:eastAsia="zh-CN"/>
          <w14:ligatures w14:val="standardContextual"/>
        </w:rPr>
        <w:tab/>
      </w:r>
      <w:r>
        <w:rPr>
          <w:noProof/>
        </w:rPr>
        <w:t>General Principles and Requirements</w:t>
      </w:r>
      <w:r>
        <w:rPr>
          <w:noProof/>
        </w:rPr>
        <w:tab/>
      </w:r>
      <w:r>
        <w:rPr>
          <w:noProof/>
        </w:rPr>
        <w:fldChar w:fldCharType="begin" w:fldLock="1"/>
      </w:r>
      <w:r>
        <w:rPr>
          <w:noProof/>
        </w:rPr>
        <w:instrText xml:space="preserve"> PAGEREF _Toc201829870 \h </w:instrText>
      </w:r>
      <w:r>
        <w:rPr>
          <w:noProof/>
        </w:rPr>
      </w:r>
      <w:r>
        <w:rPr>
          <w:noProof/>
        </w:rPr>
        <w:fldChar w:fldCharType="separate"/>
      </w:r>
      <w:r>
        <w:rPr>
          <w:noProof/>
        </w:rPr>
        <w:t>122</w:t>
      </w:r>
      <w:r>
        <w:rPr>
          <w:noProof/>
        </w:rPr>
        <w:fldChar w:fldCharType="end"/>
      </w:r>
    </w:p>
    <w:p w14:paraId="16628C99" w14:textId="3EBBF149"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16.3.2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_Toc201829871 \h </w:instrText>
      </w:r>
      <w:r>
        <w:rPr>
          <w:noProof/>
        </w:rPr>
      </w:r>
      <w:r>
        <w:rPr>
          <w:noProof/>
        </w:rPr>
        <w:fldChar w:fldCharType="separate"/>
      </w:r>
      <w:r>
        <w:rPr>
          <w:noProof/>
        </w:rPr>
        <w:t>124</w:t>
      </w:r>
      <w:r>
        <w:rPr>
          <w:noProof/>
        </w:rPr>
        <w:fldChar w:fldCharType="end"/>
      </w:r>
    </w:p>
    <w:p w14:paraId="5DB88DEA" w14:textId="5E42618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16.3.2.1</w:t>
      </w:r>
      <w:r>
        <w:rPr>
          <w:rFonts w:asciiTheme="minorHAnsi" w:eastAsiaTheme="minorEastAsia" w:hAnsiTheme="minorHAnsi" w:cstheme="minorBidi"/>
          <w:noProof/>
          <w:kern w:val="2"/>
          <w:sz w:val="24"/>
          <w:szCs w:val="24"/>
          <w:lang w:eastAsia="zh-CN"/>
          <w14:ligatures w14:val="standardContextual"/>
        </w:rPr>
        <w:tab/>
      </w:r>
      <w:r>
        <w:rPr>
          <w:noProof/>
        </w:rPr>
        <w:t>CN-RAN interaction and internal RAN aspects</w:t>
      </w:r>
      <w:r>
        <w:rPr>
          <w:noProof/>
        </w:rPr>
        <w:tab/>
      </w:r>
      <w:r>
        <w:rPr>
          <w:noProof/>
        </w:rPr>
        <w:fldChar w:fldCharType="begin" w:fldLock="1"/>
      </w:r>
      <w:r>
        <w:rPr>
          <w:noProof/>
        </w:rPr>
        <w:instrText xml:space="preserve"> PAGEREF _Toc201829872 \h </w:instrText>
      </w:r>
      <w:r>
        <w:rPr>
          <w:noProof/>
        </w:rPr>
      </w:r>
      <w:r>
        <w:rPr>
          <w:noProof/>
        </w:rPr>
        <w:fldChar w:fldCharType="separate"/>
      </w:r>
      <w:r>
        <w:rPr>
          <w:noProof/>
        </w:rPr>
        <w:t>124</w:t>
      </w:r>
      <w:r>
        <w:rPr>
          <w:noProof/>
        </w:rPr>
        <w:fldChar w:fldCharType="end"/>
      </w:r>
    </w:p>
    <w:p w14:paraId="0C293D07" w14:textId="6E98D34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16.3.2.2</w:t>
      </w:r>
      <w:r>
        <w:rPr>
          <w:rFonts w:asciiTheme="minorHAnsi" w:eastAsiaTheme="minorEastAsia" w:hAnsiTheme="minorHAnsi" w:cstheme="minorBidi"/>
          <w:noProof/>
          <w:kern w:val="2"/>
          <w:sz w:val="24"/>
          <w:szCs w:val="24"/>
          <w:lang w:eastAsia="zh-CN"/>
          <w14:ligatures w14:val="standardContextual"/>
        </w:rPr>
        <w:tab/>
      </w:r>
      <w:r>
        <w:rPr>
          <w:noProof/>
        </w:rPr>
        <w:t>Radio Interface Aspects</w:t>
      </w:r>
      <w:r>
        <w:rPr>
          <w:noProof/>
        </w:rPr>
        <w:tab/>
      </w:r>
      <w:r>
        <w:rPr>
          <w:noProof/>
        </w:rPr>
        <w:fldChar w:fldCharType="begin" w:fldLock="1"/>
      </w:r>
      <w:r>
        <w:rPr>
          <w:noProof/>
        </w:rPr>
        <w:instrText xml:space="preserve"> PAGEREF _Toc201829873 \h </w:instrText>
      </w:r>
      <w:r>
        <w:rPr>
          <w:noProof/>
        </w:rPr>
      </w:r>
      <w:r>
        <w:rPr>
          <w:noProof/>
        </w:rPr>
        <w:fldChar w:fldCharType="separate"/>
      </w:r>
      <w:r>
        <w:rPr>
          <w:noProof/>
        </w:rPr>
        <w:t>124</w:t>
      </w:r>
      <w:r>
        <w:rPr>
          <w:noProof/>
        </w:rPr>
        <w:fldChar w:fldCharType="end"/>
      </w:r>
    </w:p>
    <w:p w14:paraId="2516E20D" w14:textId="0A4ACEDD"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16.3.3</w:t>
      </w:r>
      <w:r>
        <w:rPr>
          <w:rFonts w:asciiTheme="minorHAnsi" w:eastAsiaTheme="minorEastAsia" w:hAnsiTheme="minorHAnsi" w:cstheme="minorBidi"/>
          <w:noProof/>
          <w:kern w:val="2"/>
          <w:sz w:val="24"/>
          <w:szCs w:val="24"/>
          <w:lang w:eastAsia="zh-CN"/>
          <w14:ligatures w14:val="standardContextual"/>
        </w:rPr>
        <w:tab/>
      </w:r>
      <w:r>
        <w:rPr>
          <w:noProof/>
        </w:rPr>
        <w:t>Resource Isolation and Management</w:t>
      </w:r>
      <w:r>
        <w:rPr>
          <w:noProof/>
        </w:rPr>
        <w:tab/>
      </w:r>
      <w:r>
        <w:rPr>
          <w:noProof/>
        </w:rPr>
        <w:fldChar w:fldCharType="begin" w:fldLock="1"/>
      </w:r>
      <w:r>
        <w:rPr>
          <w:noProof/>
        </w:rPr>
        <w:instrText xml:space="preserve"> PAGEREF _Toc201829874 \h </w:instrText>
      </w:r>
      <w:r>
        <w:rPr>
          <w:noProof/>
        </w:rPr>
      </w:r>
      <w:r>
        <w:rPr>
          <w:noProof/>
        </w:rPr>
        <w:fldChar w:fldCharType="separate"/>
      </w:r>
      <w:r>
        <w:rPr>
          <w:noProof/>
        </w:rPr>
        <w:t>124</w:t>
      </w:r>
      <w:r>
        <w:rPr>
          <w:noProof/>
        </w:rPr>
        <w:fldChar w:fldCharType="end"/>
      </w:r>
    </w:p>
    <w:p w14:paraId="79EAE283" w14:textId="520F9932"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16.3.4</w:t>
      </w:r>
      <w:r>
        <w:rPr>
          <w:rFonts w:asciiTheme="minorHAnsi" w:eastAsiaTheme="minorEastAsia" w:hAnsiTheme="minorHAnsi" w:cstheme="minorBidi"/>
          <w:noProof/>
          <w:kern w:val="2"/>
          <w:sz w:val="24"/>
          <w:szCs w:val="24"/>
          <w:lang w:eastAsia="zh-CN"/>
          <w14:ligatures w14:val="standardContextual"/>
        </w:rPr>
        <w:tab/>
      </w:r>
      <w:r>
        <w:rPr>
          <w:noProof/>
        </w:rPr>
        <w:t>Signalling Aspects</w:t>
      </w:r>
      <w:r>
        <w:rPr>
          <w:noProof/>
        </w:rPr>
        <w:tab/>
      </w:r>
      <w:r>
        <w:rPr>
          <w:noProof/>
        </w:rPr>
        <w:fldChar w:fldCharType="begin" w:fldLock="1"/>
      </w:r>
      <w:r>
        <w:rPr>
          <w:noProof/>
        </w:rPr>
        <w:instrText xml:space="preserve"> PAGEREF _Toc201829875 \h </w:instrText>
      </w:r>
      <w:r>
        <w:rPr>
          <w:noProof/>
        </w:rPr>
      </w:r>
      <w:r>
        <w:rPr>
          <w:noProof/>
        </w:rPr>
        <w:fldChar w:fldCharType="separate"/>
      </w:r>
      <w:r>
        <w:rPr>
          <w:noProof/>
        </w:rPr>
        <w:t>124</w:t>
      </w:r>
      <w:r>
        <w:rPr>
          <w:noProof/>
        </w:rPr>
        <w:fldChar w:fldCharType="end"/>
      </w:r>
    </w:p>
    <w:p w14:paraId="4300BAF8" w14:textId="5F953B94"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_Toc201829876 \h </w:instrText>
      </w:r>
      <w:r>
        <w:rPr>
          <w:noProof/>
        </w:rPr>
      </w:r>
      <w:r>
        <w:rPr>
          <w:noProof/>
        </w:rPr>
        <w:fldChar w:fldCharType="separate"/>
      </w:r>
      <w:r>
        <w:rPr>
          <w:noProof/>
        </w:rPr>
        <w:t>124</w:t>
      </w:r>
      <w:r>
        <w:rPr>
          <w:noProof/>
        </w:rPr>
        <w:fldChar w:fldCharType="end"/>
      </w:r>
    </w:p>
    <w:p w14:paraId="0E118DD8" w14:textId="7DED124D"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16.3.4.2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_Toc201829877 \h </w:instrText>
      </w:r>
      <w:r>
        <w:rPr>
          <w:noProof/>
        </w:rPr>
      </w:r>
      <w:r>
        <w:rPr>
          <w:noProof/>
        </w:rPr>
        <w:fldChar w:fldCharType="separate"/>
      </w:r>
      <w:r>
        <w:rPr>
          <w:noProof/>
        </w:rPr>
        <w:t>124</w:t>
      </w:r>
      <w:r>
        <w:rPr>
          <w:noProof/>
        </w:rPr>
        <w:fldChar w:fldCharType="end"/>
      </w:r>
    </w:p>
    <w:p w14:paraId="527B5176" w14:textId="42ACA26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16.3.4.3</w:t>
      </w:r>
      <w:r>
        <w:rPr>
          <w:rFonts w:asciiTheme="minorHAnsi" w:eastAsiaTheme="minorEastAsia" w:hAnsiTheme="minorHAnsi" w:cstheme="minorBidi"/>
          <w:noProof/>
          <w:kern w:val="2"/>
          <w:sz w:val="24"/>
          <w:szCs w:val="24"/>
          <w:lang w:eastAsia="zh-CN"/>
          <w14:ligatures w14:val="standardContextual"/>
        </w:rPr>
        <w:tab/>
      </w:r>
      <w:r>
        <w:rPr>
          <w:noProof/>
        </w:rPr>
        <w:t>UE Context Handling</w:t>
      </w:r>
      <w:r>
        <w:rPr>
          <w:noProof/>
        </w:rPr>
        <w:tab/>
      </w:r>
      <w:r>
        <w:rPr>
          <w:noProof/>
        </w:rPr>
        <w:fldChar w:fldCharType="begin" w:fldLock="1"/>
      </w:r>
      <w:r>
        <w:rPr>
          <w:noProof/>
        </w:rPr>
        <w:instrText xml:space="preserve"> PAGEREF _Toc201829878 \h </w:instrText>
      </w:r>
      <w:r>
        <w:rPr>
          <w:noProof/>
        </w:rPr>
      </w:r>
      <w:r>
        <w:rPr>
          <w:noProof/>
        </w:rPr>
        <w:fldChar w:fldCharType="separate"/>
      </w:r>
      <w:r>
        <w:rPr>
          <w:noProof/>
        </w:rPr>
        <w:t>125</w:t>
      </w:r>
      <w:r>
        <w:rPr>
          <w:noProof/>
        </w:rPr>
        <w:fldChar w:fldCharType="end"/>
      </w:r>
    </w:p>
    <w:p w14:paraId="5FF10C55" w14:textId="507C7B1B"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16.3.4.4</w:t>
      </w:r>
      <w:r>
        <w:rPr>
          <w:rFonts w:asciiTheme="minorHAnsi" w:eastAsiaTheme="minorEastAsia" w:hAnsiTheme="minorHAnsi" w:cstheme="minorBidi"/>
          <w:noProof/>
          <w:kern w:val="2"/>
          <w:sz w:val="24"/>
          <w:szCs w:val="24"/>
          <w:lang w:eastAsia="zh-CN"/>
          <w14:ligatures w14:val="standardContextual"/>
        </w:rPr>
        <w:tab/>
      </w:r>
      <w:r>
        <w:rPr>
          <w:noProof/>
        </w:rPr>
        <w:t>PDU Session Setup Handling</w:t>
      </w:r>
      <w:r>
        <w:rPr>
          <w:noProof/>
        </w:rPr>
        <w:tab/>
      </w:r>
      <w:r>
        <w:rPr>
          <w:noProof/>
        </w:rPr>
        <w:fldChar w:fldCharType="begin" w:fldLock="1"/>
      </w:r>
      <w:r>
        <w:rPr>
          <w:noProof/>
        </w:rPr>
        <w:instrText xml:space="preserve"> PAGEREF _Toc201829879 \h </w:instrText>
      </w:r>
      <w:r>
        <w:rPr>
          <w:noProof/>
        </w:rPr>
      </w:r>
      <w:r>
        <w:rPr>
          <w:noProof/>
        </w:rPr>
        <w:fldChar w:fldCharType="separate"/>
      </w:r>
      <w:r>
        <w:rPr>
          <w:noProof/>
        </w:rPr>
        <w:t>125</w:t>
      </w:r>
      <w:r>
        <w:rPr>
          <w:noProof/>
        </w:rPr>
        <w:fldChar w:fldCharType="end"/>
      </w:r>
    </w:p>
    <w:p w14:paraId="3D730B5F" w14:textId="78F587D4"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16.3.4.5</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_Toc201829880 \h </w:instrText>
      </w:r>
      <w:r>
        <w:rPr>
          <w:noProof/>
        </w:rPr>
      </w:r>
      <w:r>
        <w:rPr>
          <w:noProof/>
        </w:rPr>
        <w:fldChar w:fldCharType="separate"/>
      </w:r>
      <w:r>
        <w:rPr>
          <w:noProof/>
        </w:rPr>
        <w:t>126</w:t>
      </w:r>
      <w:r>
        <w:rPr>
          <w:noProof/>
        </w:rPr>
        <w:fldChar w:fldCharType="end"/>
      </w:r>
    </w:p>
    <w:p w14:paraId="018803F9" w14:textId="233A5CC8"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16.4</w:t>
      </w:r>
      <w:r>
        <w:rPr>
          <w:rFonts w:asciiTheme="minorHAnsi" w:eastAsiaTheme="minorEastAsia" w:hAnsiTheme="minorHAnsi" w:cstheme="minorBidi"/>
          <w:noProof/>
          <w:kern w:val="2"/>
          <w:sz w:val="24"/>
          <w:szCs w:val="24"/>
          <w:lang w:eastAsia="zh-CN"/>
          <w14:ligatures w14:val="standardContextual"/>
        </w:rPr>
        <w:tab/>
      </w:r>
      <w:r>
        <w:rPr>
          <w:noProof/>
        </w:rPr>
        <w:t>Public Warning System</w:t>
      </w:r>
      <w:r>
        <w:rPr>
          <w:noProof/>
        </w:rPr>
        <w:tab/>
      </w:r>
      <w:r>
        <w:rPr>
          <w:noProof/>
        </w:rPr>
        <w:fldChar w:fldCharType="begin" w:fldLock="1"/>
      </w:r>
      <w:r>
        <w:rPr>
          <w:noProof/>
        </w:rPr>
        <w:instrText xml:space="preserve"> PAGEREF _Toc201829881 \h </w:instrText>
      </w:r>
      <w:r>
        <w:rPr>
          <w:noProof/>
        </w:rPr>
      </w:r>
      <w:r>
        <w:rPr>
          <w:noProof/>
        </w:rPr>
        <w:fldChar w:fldCharType="separate"/>
      </w:r>
      <w:r>
        <w:rPr>
          <w:noProof/>
        </w:rPr>
        <w:t>127</w:t>
      </w:r>
      <w:r>
        <w:rPr>
          <w:noProof/>
        </w:rPr>
        <w:fldChar w:fldCharType="end"/>
      </w:r>
    </w:p>
    <w:p w14:paraId="5A0D0D5F" w14:textId="3F08185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16.5</w:t>
      </w:r>
      <w:r>
        <w:rPr>
          <w:rFonts w:asciiTheme="minorHAnsi" w:eastAsiaTheme="minorEastAsia" w:hAnsiTheme="minorHAnsi" w:cstheme="minorBidi"/>
          <w:noProof/>
          <w:kern w:val="2"/>
          <w:sz w:val="24"/>
          <w:szCs w:val="24"/>
          <w:lang w:eastAsia="zh-CN"/>
          <w14:ligatures w14:val="standardContextual"/>
        </w:rPr>
        <w:tab/>
      </w:r>
      <w:r>
        <w:rPr>
          <w:noProof/>
        </w:rPr>
        <w:t>Emergency Services</w:t>
      </w:r>
      <w:r>
        <w:rPr>
          <w:noProof/>
        </w:rPr>
        <w:tab/>
      </w:r>
      <w:r>
        <w:rPr>
          <w:noProof/>
        </w:rPr>
        <w:fldChar w:fldCharType="begin" w:fldLock="1"/>
      </w:r>
      <w:r>
        <w:rPr>
          <w:noProof/>
        </w:rPr>
        <w:instrText xml:space="preserve"> PAGEREF _Toc201829882 \h </w:instrText>
      </w:r>
      <w:r>
        <w:rPr>
          <w:noProof/>
        </w:rPr>
      </w:r>
      <w:r>
        <w:rPr>
          <w:noProof/>
        </w:rPr>
        <w:fldChar w:fldCharType="separate"/>
      </w:r>
      <w:r>
        <w:rPr>
          <w:noProof/>
        </w:rPr>
        <w:t>128</w:t>
      </w:r>
      <w:r>
        <w:rPr>
          <w:noProof/>
        </w:rPr>
        <w:fldChar w:fldCharType="end"/>
      </w:r>
    </w:p>
    <w:p w14:paraId="41C6CBE8" w14:textId="725B9879"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16.5.1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_Toc201829883 \h </w:instrText>
      </w:r>
      <w:r>
        <w:rPr>
          <w:noProof/>
        </w:rPr>
      </w:r>
      <w:r>
        <w:rPr>
          <w:noProof/>
        </w:rPr>
        <w:fldChar w:fldCharType="separate"/>
      </w:r>
      <w:r>
        <w:rPr>
          <w:noProof/>
        </w:rPr>
        <w:t>128</w:t>
      </w:r>
      <w:r>
        <w:rPr>
          <w:noProof/>
        </w:rPr>
        <w:fldChar w:fldCharType="end"/>
      </w:r>
    </w:p>
    <w:p w14:paraId="028952C9" w14:textId="037F67B6"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16.5.2</w:t>
      </w:r>
      <w:r>
        <w:rPr>
          <w:rFonts w:asciiTheme="minorHAnsi" w:eastAsiaTheme="minorEastAsia"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_Toc201829884 \h </w:instrText>
      </w:r>
      <w:r>
        <w:rPr>
          <w:noProof/>
        </w:rPr>
      </w:r>
      <w:r>
        <w:rPr>
          <w:noProof/>
        </w:rPr>
        <w:fldChar w:fldCharType="separate"/>
      </w:r>
      <w:r>
        <w:rPr>
          <w:noProof/>
        </w:rPr>
        <w:t>128</w:t>
      </w:r>
      <w:r>
        <w:rPr>
          <w:noProof/>
        </w:rPr>
        <w:fldChar w:fldCharType="end"/>
      </w:r>
    </w:p>
    <w:p w14:paraId="693991C7" w14:textId="47969D5D"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16.5.3</w:t>
      </w:r>
      <w:r>
        <w:rPr>
          <w:rFonts w:asciiTheme="minorHAnsi" w:eastAsiaTheme="minorEastAsia" w:hAnsiTheme="minorHAnsi" w:cstheme="minorBidi"/>
          <w:noProof/>
          <w:kern w:val="2"/>
          <w:sz w:val="24"/>
          <w:szCs w:val="24"/>
          <w:lang w:eastAsia="zh-CN"/>
          <w14:ligatures w14:val="standardContextual"/>
        </w:rPr>
        <w:tab/>
      </w:r>
      <w:r>
        <w:rPr>
          <w:noProof/>
        </w:rPr>
        <w:t>eCall over IMS</w:t>
      </w:r>
      <w:r>
        <w:rPr>
          <w:noProof/>
        </w:rPr>
        <w:tab/>
      </w:r>
      <w:r>
        <w:rPr>
          <w:noProof/>
        </w:rPr>
        <w:fldChar w:fldCharType="begin" w:fldLock="1"/>
      </w:r>
      <w:r>
        <w:rPr>
          <w:noProof/>
        </w:rPr>
        <w:instrText xml:space="preserve"> PAGEREF _Toc201829885 \h </w:instrText>
      </w:r>
      <w:r>
        <w:rPr>
          <w:noProof/>
        </w:rPr>
      </w:r>
      <w:r>
        <w:rPr>
          <w:noProof/>
        </w:rPr>
        <w:fldChar w:fldCharType="separate"/>
      </w:r>
      <w:r>
        <w:rPr>
          <w:noProof/>
        </w:rPr>
        <w:t>128</w:t>
      </w:r>
      <w:r>
        <w:rPr>
          <w:noProof/>
        </w:rPr>
        <w:fldChar w:fldCharType="end"/>
      </w:r>
    </w:p>
    <w:p w14:paraId="609A784E" w14:textId="6C3A9951"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16.5.4</w:t>
      </w:r>
      <w:r>
        <w:rPr>
          <w:rFonts w:asciiTheme="minorHAnsi" w:eastAsiaTheme="minorEastAsia" w:hAnsiTheme="minorHAnsi" w:cstheme="minorBidi"/>
          <w:noProof/>
          <w:kern w:val="2"/>
          <w:sz w:val="24"/>
          <w:szCs w:val="24"/>
          <w:lang w:eastAsia="zh-CN"/>
          <w14:ligatures w14:val="standardContextual"/>
        </w:rPr>
        <w:tab/>
      </w:r>
      <w:r>
        <w:rPr>
          <w:noProof/>
        </w:rPr>
        <w:t>Fallback</w:t>
      </w:r>
      <w:r>
        <w:rPr>
          <w:noProof/>
        </w:rPr>
        <w:tab/>
      </w:r>
      <w:r>
        <w:rPr>
          <w:noProof/>
        </w:rPr>
        <w:fldChar w:fldCharType="begin" w:fldLock="1"/>
      </w:r>
      <w:r>
        <w:rPr>
          <w:noProof/>
        </w:rPr>
        <w:instrText xml:space="preserve"> PAGEREF _Toc201829886 \h </w:instrText>
      </w:r>
      <w:r>
        <w:rPr>
          <w:noProof/>
        </w:rPr>
      </w:r>
      <w:r>
        <w:rPr>
          <w:noProof/>
        </w:rPr>
        <w:fldChar w:fldCharType="separate"/>
      </w:r>
      <w:r>
        <w:rPr>
          <w:noProof/>
        </w:rPr>
        <w:t>128</w:t>
      </w:r>
      <w:r>
        <w:rPr>
          <w:noProof/>
        </w:rPr>
        <w:fldChar w:fldCharType="end"/>
      </w:r>
    </w:p>
    <w:p w14:paraId="2106203B" w14:textId="001B6C7C"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16.6</w:t>
      </w:r>
      <w:r>
        <w:rPr>
          <w:rFonts w:asciiTheme="minorHAnsi" w:eastAsiaTheme="minorEastAsia" w:hAnsiTheme="minorHAnsi" w:cstheme="minorBidi"/>
          <w:noProof/>
          <w:kern w:val="2"/>
          <w:sz w:val="24"/>
          <w:szCs w:val="24"/>
          <w:lang w:eastAsia="zh-CN"/>
          <w14:ligatures w14:val="standardContextual"/>
        </w:rPr>
        <w:tab/>
      </w:r>
      <w:r>
        <w:rPr>
          <w:noProof/>
        </w:rPr>
        <w:t>Stand-Alone NPN</w:t>
      </w:r>
      <w:r>
        <w:rPr>
          <w:noProof/>
        </w:rPr>
        <w:tab/>
      </w:r>
      <w:r>
        <w:rPr>
          <w:noProof/>
        </w:rPr>
        <w:fldChar w:fldCharType="begin" w:fldLock="1"/>
      </w:r>
      <w:r>
        <w:rPr>
          <w:noProof/>
        </w:rPr>
        <w:instrText xml:space="preserve"> PAGEREF _Toc201829887 \h </w:instrText>
      </w:r>
      <w:r>
        <w:rPr>
          <w:noProof/>
        </w:rPr>
      </w:r>
      <w:r>
        <w:rPr>
          <w:noProof/>
        </w:rPr>
        <w:fldChar w:fldCharType="separate"/>
      </w:r>
      <w:r>
        <w:rPr>
          <w:noProof/>
        </w:rPr>
        <w:t>128</w:t>
      </w:r>
      <w:r>
        <w:rPr>
          <w:noProof/>
        </w:rPr>
        <w:fldChar w:fldCharType="end"/>
      </w:r>
    </w:p>
    <w:p w14:paraId="030F2D63" w14:textId="33547F2A"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_Toc201829888 \h </w:instrText>
      </w:r>
      <w:r>
        <w:rPr>
          <w:noProof/>
        </w:rPr>
      </w:r>
      <w:r>
        <w:rPr>
          <w:noProof/>
        </w:rPr>
        <w:fldChar w:fldCharType="separate"/>
      </w:r>
      <w:r>
        <w:rPr>
          <w:noProof/>
        </w:rPr>
        <w:t>128</w:t>
      </w:r>
      <w:r>
        <w:rPr>
          <w:noProof/>
        </w:rPr>
        <w:fldChar w:fldCharType="end"/>
      </w:r>
    </w:p>
    <w:p w14:paraId="784CDA0C" w14:textId="3B3ECAE5"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16.6.2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_Toc201829889 \h </w:instrText>
      </w:r>
      <w:r>
        <w:rPr>
          <w:noProof/>
        </w:rPr>
      </w:r>
      <w:r>
        <w:rPr>
          <w:noProof/>
        </w:rPr>
        <w:fldChar w:fldCharType="separate"/>
      </w:r>
      <w:r>
        <w:rPr>
          <w:noProof/>
        </w:rPr>
        <w:t>128</w:t>
      </w:r>
      <w:r>
        <w:rPr>
          <w:noProof/>
        </w:rPr>
        <w:fldChar w:fldCharType="end"/>
      </w:r>
    </w:p>
    <w:p w14:paraId="3755E936" w14:textId="6E5FF60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16.6.2.1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_Toc201829890 \h </w:instrText>
      </w:r>
      <w:r>
        <w:rPr>
          <w:noProof/>
        </w:rPr>
      </w:r>
      <w:r>
        <w:rPr>
          <w:noProof/>
        </w:rPr>
        <w:fldChar w:fldCharType="separate"/>
      </w:r>
      <w:r>
        <w:rPr>
          <w:noProof/>
        </w:rPr>
        <w:t>128</w:t>
      </w:r>
      <w:r>
        <w:rPr>
          <w:noProof/>
        </w:rPr>
        <w:fldChar w:fldCharType="end"/>
      </w:r>
    </w:p>
    <w:p w14:paraId="75E087EB" w14:textId="0683203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16.6.2.2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_Toc201829891 \h </w:instrText>
      </w:r>
      <w:r>
        <w:rPr>
          <w:noProof/>
        </w:rPr>
      </w:r>
      <w:r>
        <w:rPr>
          <w:noProof/>
        </w:rPr>
        <w:fldChar w:fldCharType="separate"/>
      </w:r>
      <w:r>
        <w:rPr>
          <w:noProof/>
        </w:rPr>
        <w:t>129</w:t>
      </w:r>
      <w:r>
        <w:rPr>
          <w:noProof/>
        </w:rPr>
        <w:fldChar w:fldCharType="end"/>
      </w:r>
    </w:p>
    <w:p w14:paraId="41CB3144" w14:textId="3473F02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16.6.2.3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_Toc201829892 \h </w:instrText>
      </w:r>
      <w:r>
        <w:rPr>
          <w:noProof/>
        </w:rPr>
      </w:r>
      <w:r>
        <w:rPr>
          <w:noProof/>
        </w:rPr>
        <w:fldChar w:fldCharType="separate"/>
      </w:r>
      <w:r>
        <w:rPr>
          <w:noProof/>
        </w:rPr>
        <w:t>129</w:t>
      </w:r>
      <w:r>
        <w:rPr>
          <w:noProof/>
        </w:rPr>
        <w:fldChar w:fldCharType="end"/>
      </w:r>
    </w:p>
    <w:p w14:paraId="2B2DD0F3" w14:textId="5B61293F"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16.7</w:t>
      </w:r>
      <w:r>
        <w:rPr>
          <w:rFonts w:asciiTheme="minorHAnsi" w:eastAsiaTheme="minorEastAsia" w:hAnsiTheme="minorHAnsi" w:cstheme="minorBidi"/>
          <w:noProof/>
          <w:kern w:val="2"/>
          <w:sz w:val="24"/>
          <w:szCs w:val="24"/>
          <w:lang w:eastAsia="zh-CN"/>
          <w14:ligatures w14:val="standardContextual"/>
        </w:rPr>
        <w:tab/>
      </w:r>
      <w:r>
        <w:rPr>
          <w:noProof/>
        </w:rPr>
        <w:t>Public Network Integrated NPN</w:t>
      </w:r>
      <w:r>
        <w:rPr>
          <w:noProof/>
        </w:rPr>
        <w:tab/>
      </w:r>
      <w:r>
        <w:rPr>
          <w:noProof/>
        </w:rPr>
        <w:fldChar w:fldCharType="begin" w:fldLock="1"/>
      </w:r>
      <w:r>
        <w:rPr>
          <w:noProof/>
        </w:rPr>
        <w:instrText xml:space="preserve"> PAGEREF _Toc201829893 \h </w:instrText>
      </w:r>
      <w:r>
        <w:rPr>
          <w:noProof/>
        </w:rPr>
      </w:r>
      <w:r>
        <w:rPr>
          <w:noProof/>
        </w:rPr>
        <w:fldChar w:fldCharType="separate"/>
      </w:r>
      <w:r>
        <w:rPr>
          <w:noProof/>
        </w:rPr>
        <w:t>129</w:t>
      </w:r>
      <w:r>
        <w:rPr>
          <w:noProof/>
        </w:rPr>
        <w:fldChar w:fldCharType="end"/>
      </w:r>
    </w:p>
    <w:p w14:paraId="17B5CC8D" w14:textId="3A16B564"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_Toc201829894 \h </w:instrText>
      </w:r>
      <w:r>
        <w:rPr>
          <w:noProof/>
        </w:rPr>
      </w:r>
      <w:r>
        <w:rPr>
          <w:noProof/>
        </w:rPr>
        <w:fldChar w:fldCharType="separate"/>
      </w:r>
      <w:r>
        <w:rPr>
          <w:noProof/>
        </w:rPr>
        <w:t>129</w:t>
      </w:r>
      <w:r>
        <w:rPr>
          <w:noProof/>
        </w:rPr>
        <w:fldChar w:fldCharType="end"/>
      </w:r>
    </w:p>
    <w:p w14:paraId="347501A2" w14:textId="24A8563F"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16.7.2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_Toc201829895 \h </w:instrText>
      </w:r>
      <w:r>
        <w:rPr>
          <w:noProof/>
        </w:rPr>
      </w:r>
      <w:r>
        <w:rPr>
          <w:noProof/>
        </w:rPr>
        <w:fldChar w:fldCharType="separate"/>
      </w:r>
      <w:r>
        <w:rPr>
          <w:noProof/>
        </w:rPr>
        <w:t>129</w:t>
      </w:r>
      <w:r>
        <w:rPr>
          <w:noProof/>
        </w:rPr>
        <w:fldChar w:fldCharType="end"/>
      </w:r>
    </w:p>
    <w:p w14:paraId="07CC777A" w14:textId="38C7045D"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_Toc201829896 \h </w:instrText>
      </w:r>
      <w:r>
        <w:rPr>
          <w:noProof/>
        </w:rPr>
      </w:r>
      <w:r>
        <w:rPr>
          <w:noProof/>
        </w:rPr>
        <w:fldChar w:fldCharType="separate"/>
      </w:r>
      <w:r>
        <w:rPr>
          <w:noProof/>
        </w:rPr>
        <w:t>129</w:t>
      </w:r>
      <w:r>
        <w:rPr>
          <w:noProof/>
        </w:rPr>
        <w:fldChar w:fldCharType="end"/>
      </w:r>
    </w:p>
    <w:p w14:paraId="4A102BB5" w14:textId="0168063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16.7.2.2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_Toc201829897 \h </w:instrText>
      </w:r>
      <w:r>
        <w:rPr>
          <w:noProof/>
        </w:rPr>
      </w:r>
      <w:r>
        <w:rPr>
          <w:noProof/>
        </w:rPr>
        <w:fldChar w:fldCharType="separate"/>
      </w:r>
      <w:r>
        <w:rPr>
          <w:noProof/>
        </w:rPr>
        <w:t>130</w:t>
      </w:r>
      <w:r>
        <w:rPr>
          <w:noProof/>
        </w:rPr>
        <w:fldChar w:fldCharType="end"/>
      </w:r>
    </w:p>
    <w:p w14:paraId="696994EB" w14:textId="71BB1A6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16.7.2.3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_Toc201829898 \h </w:instrText>
      </w:r>
      <w:r>
        <w:rPr>
          <w:noProof/>
        </w:rPr>
      </w:r>
      <w:r>
        <w:rPr>
          <w:noProof/>
        </w:rPr>
        <w:fldChar w:fldCharType="separate"/>
      </w:r>
      <w:r>
        <w:rPr>
          <w:noProof/>
        </w:rPr>
        <w:t>130</w:t>
      </w:r>
      <w:r>
        <w:rPr>
          <w:noProof/>
        </w:rPr>
        <w:fldChar w:fldCharType="end"/>
      </w:r>
    </w:p>
    <w:p w14:paraId="1282F73B" w14:textId="7A5B9A56"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16.7.3</w:t>
      </w:r>
      <w:r>
        <w:rPr>
          <w:rFonts w:asciiTheme="minorHAnsi" w:eastAsiaTheme="minorEastAsia" w:hAnsiTheme="minorHAnsi" w:cstheme="minorBidi"/>
          <w:noProof/>
          <w:kern w:val="2"/>
          <w:sz w:val="24"/>
          <w:szCs w:val="24"/>
          <w:lang w:eastAsia="zh-CN"/>
          <w14:ligatures w14:val="standardContextual"/>
        </w:rPr>
        <w:tab/>
      </w:r>
      <w:r>
        <w:rPr>
          <w:noProof/>
        </w:rPr>
        <w:t>Self-Configuration for PNI-NPN</w:t>
      </w:r>
      <w:r>
        <w:rPr>
          <w:noProof/>
        </w:rPr>
        <w:tab/>
      </w:r>
      <w:r>
        <w:rPr>
          <w:noProof/>
        </w:rPr>
        <w:fldChar w:fldCharType="begin" w:fldLock="1"/>
      </w:r>
      <w:r>
        <w:rPr>
          <w:noProof/>
        </w:rPr>
        <w:instrText xml:space="preserve"> PAGEREF _Toc201829899 \h </w:instrText>
      </w:r>
      <w:r>
        <w:rPr>
          <w:noProof/>
        </w:rPr>
      </w:r>
      <w:r>
        <w:rPr>
          <w:noProof/>
        </w:rPr>
        <w:fldChar w:fldCharType="separate"/>
      </w:r>
      <w:r>
        <w:rPr>
          <w:noProof/>
        </w:rPr>
        <w:t>130</w:t>
      </w:r>
      <w:r>
        <w:rPr>
          <w:noProof/>
        </w:rPr>
        <w:fldChar w:fldCharType="end"/>
      </w:r>
    </w:p>
    <w:p w14:paraId="45534F93" w14:textId="020D0CA3"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_Toc201829900 \h </w:instrText>
      </w:r>
      <w:r>
        <w:rPr>
          <w:noProof/>
        </w:rPr>
      </w:r>
      <w:r>
        <w:rPr>
          <w:noProof/>
        </w:rPr>
        <w:fldChar w:fldCharType="separate"/>
      </w:r>
      <w:r>
        <w:rPr>
          <w:noProof/>
        </w:rPr>
        <w:t>130</w:t>
      </w:r>
      <w:r>
        <w:rPr>
          <w:noProof/>
        </w:rPr>
        <w:fldChar w:fldCharType="end"/>
      </w:r>
    </w:p>
    <w:p w14:paraId="28209CA3" w14:textId="6641EFB1"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16.7.5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_Toc201829901 \h </w:instrText>
      </w:r>
      <w:r>
        <w:rPr>
          <w:noProof/>
        </w:rPr>
      </w:r>
      <w:r>
        <w:rPr>
          <w:noProof/>
        </w:rPr>
        <w:fldChar w:fldCharType="separate"/>
      </w:r>
      <w:r>
        <w:rPr>
          <w:noProof/>
        </w:rPr>
        <w:t>131</w:t>
      </w:r>
      <w:r>
        <w:rPr>
          <w:noProof/>
        </w:rPr>
        <w:fldChar w:fldCharType="end"/>
      </w:r>
    </w:p>
    <w:p w14:paraId="0625D1B7" w14:textId="28C37D90"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16.8</w:t>
      </w:r>
      <w:r>
        <w:rPr>
          <w:rFonts w:asciiTheme="minorHAnsi" w:eastAsiaTheme="minorEastAsia" w:hAnsiTheme="minorHAnsi" w:cstheme="minorBidi"/>
          <w:noProof/>
          <w:kern w:val="2"/>
          <w:sz w:val="24"/>
          <w:szCs w:val="24"/>
          <w:lang w:eastAsia="zh-CN"/>
          <w14:ligatures w14:val="standardContextual"/>
        </w:rPr>
        <w:tab/>
      </w:r>
      <w:r>
        <w:rPr>
          <w:noProof/>
        </w:rPr>
        <w:t>Support for Time Sensitive Communications</w:t>
      </w:r>
      <w:r>
        <w:rPr>
          <w:noProof/>
        </w:rPr>
        <w:tab/>
      </w:r>
      <w:r>
        <w:rPr>
          <w:noProof/>
        </w:rPr>
        <w:fldChar w:fldCharType="begin" w:fldLock="1"/>
      </w:r>
      <w:r>
        <w:rPr>
          <w:noProof/>
        </w:rPr>
        <w:instrText xml:space="preserve"> PAGEREF _Toc201829902 \h </w:instrText>
      </w:r>
      <w:r>
        <w:rPr>
          <w:noProof/>
        </w:rPr>
      </w:r>
      <w:r>
        <w:rPr>
          <w:noProof/>
        </w:rPr>
        <w:fldChar w:fldCharType="separate"/>
      </w:r>
      <w:r>
        <w:rPr>
          <w:noProof/>
        </w:rPr>
        <w:t>131</w:t>
      </w:r>
      <w:r>
        <w:rPr>
          <w:noProof/>
        </w:rPr>
        <w:fldChar w:fldCharType="end"/>
      </w:r>
    </w:p>
    <w:p w14:paraId="73EB0B4E" w14:textId="1BAE138E"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sidRPr="004A7AE3">
        <w:rPr>
          <w:rFonts w:eastAsia="Malgun Gothic"/>
          <w:noProof/>
        </w:rPr>
        <w:t>16.9</w:t>
      </w:r>
      <w:r>
        <w:rPr>
          <w:rFonts w:asciiTheme="minorHAnsi" w:eastAsiaTheme="minorEastAsia" w:hAnsiTheme="minorHAnsi" w:cstheme="minorBidi"/>
          <w:noProof/>
          <w:kern w:val="2"/>
          <w:sz w:val="24"/>
          <w:szCs w:val="24"/>
          <w:lang w:eastAsia="zh-CN"/>
          <w14:ligatures w14:val="standardContextual"/>
        </w:rPr>
        <w:tab/>
      </w:r>
      <w:r w:rsidRPr="004A7AE3">
        <w:rPr>
          <w:rFonts w:eastAsia="Malgun Gothic"/>
          <w:noProof/>
        </w:rPr>
        <w:t>Sidelink</w:t>
      </w:r>
      <w:r>
        <w:rPr>
          <w:noProof/>
        </w:rPr>
        <w:tab/>
      </w:r>
      <w:r>
        <w:rPr>
          <w:noProof/>
        </w:rPr>
        <w:fldChar w:fldCharType="begin" w:fldLock="1"/>
      </w:r>
      <w:r>
        <w:rPr>
          <w:noProof/>
        </w:rPr>
        <w:instrText xml:space="preserve"> PAGEREF _Toc201829903 \h </w:instrText>
      </w:r>
      <w:r>
        <w:rPr>
          <w:noProof/>
        </w:rPr>
      </w:r>
      <w:r>
        <w:rPr>
          <w:noProof/>
        </w:rPr>
        <w:fldChar w:fldCharType="separate"/>
      </w:r>
      <w:r>
        <w:rPr>
          <w:noProof/>
        </w:rPr>
        <w:t>131</w:t>
      </w:r>
      <w:r>
        <w:rPr>
          <w:noProof/>
        </w:rPr>
        <w:fldChar w:fldCharType="end"/>
      </w:r>
    </w:p>
    <w:p w14:paraId="1B1DA786" w14:textId="2A6D0425"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_Toc201829904 \h </w:instrText>
      </w:r>
      <w:r>
        <w:rPr>
          <w:noProof/>
        </w:rPr>
      </w:r>
      <w:r>
        <w:rPr>
          <w:noProof/>
        </w:rPr>
        <w:fldChar w:fldCharType="separate"/>
      </w:r>
      <w:r>
        <w:rPr>
          <w:noProof/>
        </w:rPr>
        <w:t>131</w:t>
      </w:r>
      <w:r>
        <w:rPr>
          <w:noProof/>
        </w:rPr>
        <w:fldChar w:fldCharType="end"/>
      </w:r>
    </w:p>
    <w:p w14:paraId="5BB080A4" w14:textId="66449FDF"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16.9.2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_Toc201829905 \h </w:instrText>
      </w:r>
      <w:r>
        <w:rPr>
          <w:noProof/>
        </w:rPr>
      </w:r>
      <w:r>
        <w:rPr>
          <w:noProof/>
        </w:rPr>
        <w:fldChar w:fldCharType="separate"/>
      </w:r>
      <w:r>
        <w:rPr>
          <w:noProof/>
        </w:rPr>
        <w:t>132</w:t>
      </w:r>
      <w:r>
        <w:rPr>
          <w:noProof/>
        </w:rPr>
        <w:fldChar w:fldCharType="end"/>
      </w:r>
    </w:p>
    <w:p w14:paraId="1D43FFED" w14:textId="24E75562"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_Toc201829906 \h </w:instrText>
      </w:r>
      <w:r>
        <w:rPr>
          <w:noProof/>
        </w:rPr>
      </w:r>
      <w:r>
        <w:rPr>
          <w:noProof/>
        </w:rPr>
        <w:fldChar w:fldCharType="separate"/>
      </w:r>
      <w:r>
        <w:rPr>
          <w:noProof/>
        </w:rPr>
        <w:t>132</w:t>
      </w:r>
      <w:r>
        <w:rPr>
          <w:noProof/>
        </w:rPr>
        <w:fldChar w:fldCharType="end"/>
      </w:r>
    </w:p>
    <w:p w14:paraId="54BDF399" w14:textId="00D4960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16.9.2.2</w:t>
      </w:r>
      <w:r>
        <w:rPr>
          <w:rFonts w:asciiTheme="minorHAnsi" w:eastAsiaTheme="minorEastAsia" w:hAnsiTheme="minorHAnsi" w:cstheme="minorBidi"/>
          <w:noProof/>
          <w:kern w:val="2"/>
          <w:sz w:val="24"/>
          <w:szCs w:val="24"/>
          <w:lang w:eastAsia="zh-CN"/>
          <w14:ligatures w14:val="standardContextual"/>
        </w:rPr>
        <w:tab/>
      </w:r>
      <w:r>
        <w:rPr>
          <w:noProof/>
        </w:rPr>
        <w:t>MAC</w:t>
      </w:r>
      <w:r>
        <w:rPr>
          <w:noProof/>
        </w:rPr>
        <w:tab/>
      </w:r>
      <w:r>
        <w:rPr>
          <w:noProof/>
        </w:rPr>
        <w:fldChar w:fldCharType="begin" w:fldLock="1"/>
      </w:r>
      <w:r>
        <w:rPr>
          <w:noProof/>
        </w:rPr>
        <w:instrText xml:space="preserve"> PAGEREF _Toc201829907 \h </w:instrText>
      </w:r>
      <w:r>
        <w:rPr>
          <w:noProof/>
        </w:rPr>
      </w:r>
      <w:r>
        <w:rPr>
          <w:noProof/>
        </w:rPr>
        <w:fldChar w:fldCharType="separate"/>
      </w:r>
      <w:r>
        <w:rPr>
          <w:noProof/>
        </w:rPr>
        <w:t>133</w:t>
      </w:r>
      <w:r>
        <w:rPr>
          <w:noProof/>
        </w:rPr>
        <w:fldChar w:fldCharType="end"/>
      </w:r>
    </w:p>
    <w:p w14:paraId="16371FE2" w14:textId="2EB06586"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16.9.2.3</w:t>
      </w:r>
      <w:r>
        <w:rPr>
          <w:rFonts w:asciiTheme="minorHAnsi" w:eastAsiaTheme="minorEastAsia" w:hAnsiTheme="minorHAnsi" w:cstheme="minorBidi"/>
          <w:noProof/>
          <w:kern w:val="2"/>
          <w:sz w:val="24"/>
          <w:szCs w:val="24"/>
          <w:lang w:eastAsia="zh-CN"/>
          <w14:ligatures w14:val="standardContextual"/>
        </w:rPr>
        <w:tab/>
      </w:r>
      <w:r>
        <w:rPr>
          <w:noProof/>
        </w:rPr>
        <w:t>RLC</w:t>
      </w:r>
      <w:r>
        <w:rPr>
          <w:noProof/>
        </w:rPr>
        <w:tab/>
      </w:r>
      <w:r>
        <w:rPr>
          <w:noProof/>
        </w:rPr>
        <w:fldChar w:fldCharType="begin" w:fldLock="1"/>
      </w:r>
      <w:r>
        <w:rPr>
          <w:noProof/>
        </w:rPr>
        <w:instrText xml:space="preserve"> PAGEREF _Toc201829908 \h </w:instrText>
      </w:r>
      <w:r>
        <w:rPr>
          <w:noProof/>
        </w:rPr>
      </w:r>
      <w:r>
        <w:rPr>
          <w:noProof/>
        </w:rPr>
        <w:fldChar w:fldCharType="separate"/>
      </w:r>
      <w:r>
        <w:rPr>
          <w:noProof/>
        </w:rPr>
        <w:t>134</w:t>
      </w:r>
      <w:r>
        <w:rPr>
          <w:noProof/>
        </w:rPr>
        <w:fldChar w:fldCharType="end"/>
      </w:r>
    </w:p>
    <w:p w14:paraId="5BCED8C6" w14:textId="5D7E4A31"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16.9.2.4</w:t>
      </w:r>
      <w:r>
        <w:rPr>
          <w:rFonts w:asciiTheme="minorHAnsi" w:eastAsiaTheme="minorEastAsia" w:hAnsiTheme="minorHAnsi" w:cstheme="minorBidi"/>
          <w:noProof/>
          <w:kern w:val="2"/>
          <w:sz w:val="24"/>
          <w:szCs w:val="24"/>
          <w:lang w:eastAsia="zh-CN"/>
          <w14:ligatures w14:val="standardContextual"/>
        </w:rPr>
        <w:tab/>
      </w:r>
      <w:r>
        <w:rPr>
          <w:noProof/>
        </w:rPr>
        <w:t>PDCP</w:t>
      </w:r>
      <w:r>
        <w:rPr>
          <w:noProof/>
        </w:rPr>
        <w:tab/>
      </w:r>
      <w:r>
        <w:rPr>
          <w:noProof/>
        </w:rPr>
        <w:fldChar w:fldCharType="begin" w:fldLock="1"/>
      </w:r>
      <w:r>
        <w:rPr>
          <w:noProof/>
        </w:rPr>
        <w:instrText xml:space="preserve"> PAGEREF _Toc201829909 \h </w:instrText>
      </w:r>
      <w:r>
        <w:rPr>
          <w:noProof/>
        </w:rPr>
      </w:r>
      <w:r>
        <w:rPr>
          <w:noProof/>
        </w:rPr>
        <w:fldChar w:fldCharType="separate"/>
      </w:r>
      <w:r>
        <w:rPr>
          <w:noProof/>
        </w:rPr>
        <w:t>134</w:t>
      </w:r>
      <w:r>
        <w:rPr>
          <w:noProof/>
        </w:rPr>
        <w:fldChar w:fldCharType="end"/>
      </w:r>
    </w:p>
    <w:p w14:paraId="295EFC32" w14:textId="224C9020"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16.9.2.5</w:t>
      </w:r>
      <w:r>
        <w:rPr>
          <w:rFonts w:asciiTheme="minorHAnsi" w:eastAsiaTheme="minorEastAsia" w:hAnsiTheme="minorHAnsi" w:cstheme="minorBidi"/>
          <w:noProof/>
          <w:kern w:val="2"/>
          <w:sz w:val="24"/>
          <w:szCs w:val="24"/>
          <w:lang w:eastAsia="zh-CN"/>
          <w14:ligatures w14:val="standardContextual"/>
        </w:rPr>
        <w:tab/>
      </w:r>
      <w:r>
        <w:rPr>
          <w:noProof/>
        </w:rPr>
        <w:t>SDAP</w:t>
      </w:r>
      <w:r>
        <w:rPr>
          <w:noProof/>
        </w:rPr>
        <w:tab/>
      </w:r>
      <w:r>
        <w:rPr>
          <w:noProof/>
        </w:rPr>
        <w:fldChar w:fldCharType="begin" w:fldLock="1"/>
      </w:r>
      <w:r>
        <w:rPr>
          <w:noProof/>
        </w:rPr>
        <w:instrText xml:space="preserve"> PAGEREF _Toc201829910 \h </w:instrText>
      </w:r>
      <w:r>
        <w:rPr>
          <w:noProof/>
        </w:rPr>
      </w:r>
      <w:r>
        <w:rPr>
          <w:noProof/>
        </w:rPr>
        <w:fldChar w:fldCharType="separate"/>
      </w:r>
      <w:r>
        <w:rPr>
          <w:noProof/>
        </w:rPr>
        <w:t>134</w:t>
      </w:r>
      <w:r>
        <w:rPr>
          <w:noProof/>
        </w:rPr>
        <w:fldChar w:fldCharType="end"/>
      </w:r>
    </w:p>
    <w:p w14:paraId="3BFDE2F4" w14:textId="559F96D4"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16.9.2.6</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_Toc201829911 \h </w:instrText>
      </w:r>
      <w:r>
        <w:rPr>
          <w:noProof/>
        </w:rPr>
      </w:r>
      <w:r>
        <w:rPr>
          <w:noProof/>
        </w:rPr>
        <w:fldChar w:fldCharType="separate"/>
      </w:r>
      <w:r>
        <w:rPr>
          <w:noProof/>
        </w:rPr>
        <w:t>134</w:t>
      </w:r>
      <w:r>
        <w:rPr>
          <w:noProof/>
        </w:rPr>
        <w:fldChar w:fldCharType="end"/>
      </w:r>
    </w:p>
    <w:p w14:paraId="15F88DD9" w14:textId="13762E3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16.9.3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_Toc201829912 \h </w:instrText>
      </w:r>
      <w:r>
        <w:rPr>
          <w:noProof/>
        </w:rPr>
      </w:r>
      <w:r>
        <w:rPr>
          <w:noProof/>
        </w:rPr>
        <w:fldChar w:fldCharType="separate"/>
      </w:r>
      <w:r>
        <w:rPr>
          <w:noProof/>
        </w:rPr>
        <w:t>135</w:t>
      </w:r>
      <w:r>
        <w:rPr>
          <w:noProof/>
        </w:rPr>
        <w:fldChar w:fldCharType="end"/>
      </w:r>
    </w:p>
    <w:p w14:paraId="7B668430" w14:textId="1C0D6792"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_Toc201829913 \h </w:instrText>
      </w:r>
      <w:r>
        <w:rPr>
          <w:noProof/>
        </w:rPr>
      </w:r>
      <w:r>
        <w:rPr>
          <w:noProof/>
        </w:rPr>
        <w:fldChar w:fldCharType="separate"/>
      </w:r>
      <w:r>
        <w:rPr>
          <w:noProof/>
        </w:rPr>
        <w:t>135</w:t>
      </w:r>
      <w:r>
        <w:rPr>
          <w:noProof/>
        </w:rPr>
        <w:fldChar w:fldCharType="end"/>
      </w:r>
    </w:p>
    <w:p w14:paraId="26EA14C8" w14:textId="29177C9C"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16.9.3.2</w:t>
      </w:r>
      <w:r>
        <w:rPr>
          <w:rFonts w:asciiTheme="minorHAnsi" w:eastAsiaTheme="minorEastAsia" w:hAnsiTheme="minorHAnsi" w:cstheme="minorBidi"/>
          <w:noProof/>
          <w:kern w:val="2"/>
          <w:sz w:val="24"/>
          <w:szCs w:val="24"/>
          <w:lang w:eastAsia="zh-CN"/>
          <w14:ligatures w14:val="standardContextual"/>
        </w:rPr>
        <w:tab/>
      </w:r>
      <w:r>
        <w:rPr>
          <w:noProof/>
        </w:rPr>
        <w:t>Scheduled Resource Allocation</w:t>
      </w:r>
      <w:r>
        <w:rPr>
          <w:noProof/>
        </w:rPr>
        <w:tab/>
      </w:r>
      <w:r>
        <w:rPr>
          <w:noProof/>
        </w:rPr>
        <w:fldChar w:fldCharType="begin" w:fldLock="1"/>
      </w:r>
      <w:r>
        <w:rPr>
          <w:noProof/>
        </w:rPr>
        <w:instrText xml:space="preserve"> PAGEREF _Toc201829914 \h </w:instrText>
      </w:r>
      <w:r>
        <w:rPr>
          <w:noProof/>
        </w:rPr>
      </w:r>
      <w:r>
        <w:rPr>
          <w:noProof/>
        </w:rPr>
        <w:fldChar w:fldCharType="separate"/>
      </w:r>
      <w:r>
        <w:rPr>
          <w:noProof/>
        </w:rPr>
        <w:t>135</w:t>
      </w:r>
      <w:r>
        <w:rPr>
          <w:noProof/>
        </w:rPr>
        <w:fldChar w:fldCharType="end"/>
      </w:r>
    </w:p>
    <w:p w14:paraId="7D2C137F" w14:textId="2728D525"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16.9.3.3</w:t>
      </w:r>
      <w:r>
        <w:rPr>
          <w:rFonts w:asciiTheme="minorHAnsi" w:eastAsiaTheme="minorEastAsia" w:hAnsiTheme="minorHAnsi" w:cstheme="minorBidi"/>
          <w:noProof/>
          <w:kern w:val="2"/>
          <w:sz w:val="24"/>
          <w:szCs w:val="24"/>
          <w:lang w:eastAsia="zh-CN"/>
          <w14:ligatures w14:val="standardContextual"/>
        </w:rPr>
        <w:tab/>
      </w:r>
      <w:r>
        <w:rPr>
          <w:noProof/>
        </w:rPr>
        <w:t>UE Autonomous Resource Selection</w:t>
      </w:r>
      <w:r>
        <w:rPr>
          <w:noProof/>
        </w:rPr>
        <w:tab/>
      </w:r>
      <w:r>
        <w:rPr>
          <w:noProof/>
        </w:rPr>
        <w:fldChar w:fldCharType="begin" w:fldLock="1"/>
      </w:r>
      <w:r>
        <w:rPr>
          <w:noProof/>
        </w:rPr>
        <w:instrText xml:space="preserve"> PAGEREF _Toc201829915 \h </w:instrText>
      </w:r>
      <w:r>
        <w:rPr>
          <w:noProof/>
        </w:rPr>
      </w:r>
      <w:r>
        <w:rPr>
          <w:noProof/>
        </w:rPr>
        <w:fldChar w:fldCharType="separate"/>
      </w:r>
      <w:r>
        <w:rPr>
          <w:noProof/>
        </w:rPr>
        <w:t>136</w:t>
      </w:r>
      <w:r>
        <w:rPr>
          <w:noProof/>
        </w:rPr>
        <w:fldChar w:fldCharType="end"/>
      </w:r>
    </w:p>
    <w:p w14:paraId="1EF4DCFC" w14:textId="2B0FDC77" w:rsidR="00AD6047" w:rsidRDefault="00AD6047">
      <w:pPr>
        <w:pStyle w:val="TOC3"/>
        <w:rPr>
          <w:rFonts w:asciiTheme="minorHAnsi" w:eastAsiaTheme="minorEastAsia" w:hAnsiTheme="minorHAnsi" w:cstheme="minorBidi"/>
          <w:noProof/>
          <w:kern w:val="2"/>
          <w:sz w:val="24"/>
          <w:szCs w:val="24"/>
          <w:lang w:eastAsia="zh-CN"/>
          <w14:ligatures w14:val="standardContextual"/>
        </w:rPr>
      </w:pPr>
      <w:r>
        <w:rPr>
          <w:noProof/>
        </w:rPr>
        <w:t>16.9.4</w:t>
      </w:r>
      <w:r>
        <w:rPr>
          <w:rFonts w:asciiTheme="minorHAnsi" w:eastAsiaTheme="minorEastAsia" w:hAnsiTheme="minorHAnsi" w:cstheme="minorBidi"/>
          <w:noProof/>
          <w:kern w:val="2"/>
          <w:sz w:val="24"/>
          <w:szCs w:val="24"/>
          <w:lang w:eastAsia="zh-CN"/>
          <w14:ligatures w14:val="standardContextual"/>
        </w:rPr>
        <w:tab/>
      </w:r>
      <w:r>
        <w:rPr>
          <w:noProof/>
        </w:rPr>
        <w:t>Uu Control</w:t>
      </w:r>
      <w:r>
        <w:rPr>
          <w:noProof/>
        </w:rPr>
        <w:tab/>
      </w:r>
      <w:r>
        <w:rPr>
          <w:noProof/>
        </w:rPr>
        <w:fldChar w:fldCharType="begin" w:fldLock="1"/>
      </w:r>
      <w:r>
        <w:rPr>
          <w:noProof/>
        </w:rPr>
        <w:instrText xml:space="preserve"> PAGEREF _Toc201829916 \h </w:instrText>
      </w:r>
      <w:r>
        <w:rPr>
          <w:noProof/>
        </w:rPr>
      </w:r>
      <w:r>
        <w:rPr>
          <w:noProof/>
        </w:rPr>
        <w:fldChar w:fldCharType="separate"/>
      </w:r>
      <w:r>
        <w:rPr>
          <w:noProof/>
        </w:rPr>
        <w:t>136</w:t>
      </w:r>
      <w:r>
        <w:rPr>
          <w:noProof/>
        </w:rPr>
        <w:fldChar w:fldCharType="end"/>
      </w:r>
    </w:p>
    <w:p w14:paraId="32CE6E1D" w14:textId="07B70A2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_Toc201829917 \h </w:instrText>
      </w:r>
      <w:r>
        <w:rPr>
          <w:noProof/>
        </w:rPr>
      </w:r>
      <w:r>
        <w:rPr>
          <w:noProof/>
        </w:rPr>
        <w:fldChar w:fldCharType="separate"/>
      </w:r>
      <w:r>
        <w:rPr>
          <w:noProof/>
        </w:rPr>
        <w:t>136</w:t>
      </w:r>
      <w:r>
        <w:rPr>
          <w:noProof/>
        </w:rPr>
        <w:fldChar w:fldCharType="end"/>
      </w:r>
    </w:p>
    <w:p w14:paraId="34631BB6" w14:textId="1C4B7227"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16.9.4.2</w:t>
      </w:r>
      <w:r>
        <w:rPr>
          <w:rFonts w:asciiTheme="minorHAnsi" w:eastAsiaTheme="minorEastAsia" w:hAnsiTheme="minorHAnsi" w:cstheme="minorBidi"/>
          <w:noProof/>
          <w:kern w:val="2"/>
          <w:sz w:val="24"/>
          <w:szCs w:val="24"/>
          <w:lang w:eastAsia="zh-CN"/>
          <w14:ligatures w14:val="standardContextual"/>
        </w:rPr>
        <w:tab/>
      </w:r>
      <w:r>
        <w:rPr>
          <w:noProof/>
        </w:rPr>
        <w:t>Control of connected UEs</w:t>
      </w:r>
      <w:r>
        <w:rPr>
          <w:noProof/>
        </w:rPr>
        <w:tab/>
      </w:r>
      <w:r>
        <w:rPr>
          <w:noProof/>
        </w:rPr>
        <w:fldChar w:fldCharType="begin" w:fldLock="1"/>
      </w:r>
      <w:r>
        <w:rPr>
          <w:noProof/>
        </w:rPr>
        <w:instrText xml:space="preserve"> PAGEREF _Toc201829918 \h </w:instrText>
      </w:r>
      <w:r>
        <w:rPr>
          <w:noProof/>
        </w:rPr>
      </w:r>
      <w:r>
        <w:rPr>
          <w:noProof/>
        </w:rPr>
        <w:fldChar w:fldCharType="separate"/>
      </w:r>
      <w:r>
        <w:rPr>
          <w:noProof/>
        </w:rPr>
        <w:t>136</w:t>
      </w:r>
      <w:r>
        <w:rPr>
          <w:noProof/>
        </w:rPr>
        <w:fldChar w:fldCharType="end"/>
      </w:r>
    </w:p>
    <w:p w14:paraId="592AF267" w14:textId="278BAC10" w:rsidR="00AD6047" w:rsidRDefault="00AD6047">
      <w:pPr>
        <w:pStyle w:val="TOC4"/>
        <w:rPr>
          <w:rFonts w:asciiTheme="minorHAnsi" w:eastAsiaTheme="minorEastAsia" w:hAnsiTheme="minorHAnsi" w:cstheme="minorBidi"/>
          <w:noProof/>
          <w:kern w:val="2"/>
          <w:sz w:val="24"/>
          <w:szCs w:val="24"/>
          <w:lang w:eastAsia="zh-CN"/>
          <w14:ligatures w14:val="standardContextual"/>
        </w:rPr>
      </w:pPr>
      <w:r>
        <w:rPr>
          <w:noProof/>
        </w:rPr>
        <w:t>16.9.4.3</w:t>
      </w:r>
      <w:r>
        <w:rPr>
          <w:rFonts w:asciiTheme="minorHAnsi" w:eastAsiaTheme="minorEastAsia" w:hAnsiTheme="minorHAnsi" w:cstheme="minorBidi"/>
          <w:noProof/>
          <w:kern w:val="2"/>
          <w:sz w:val="24"/>
          <w:szCs w:val="24"/>
          <w:lang w:eastAsia="zh-CN"/>
          <w14:ligatures w14:val="standardContextual"/>
        </w:rPr>
        <w:tab/>
      </w:r>
      <w:r>
        <w:rPr>
          <w:noProof/>
        </w:rPr>
        <w:t>Control of idle/inactive UEs</w:t>
      </w:r>
      <w:r>
        <w:rPr>
          <w:noProof/>
        </w:rPr>
        <w:tab/>
      </w:r>
      <w:r>
        <w:rPr>
          <w:noProof/>
        </w:rPr>
        <w:fldChar w:fldCharType="begin" w:fldLock="1"/>
      </w:r>
      <w:r>
        <w:rPr>
          <w:noProof/>
        </w:rPr>
        <w:instrText xml:space="preserve"> PAGEREF _Toc201829919 \h </w:instrText>
      </w:r>
      <w:r>
        <w:rPr>
          <w:noProof/>
        </w:rPr>
      </w:r>
      <w:r>
        <w:rPr>
          <w:noProof/>
        </w:rPr>
        <w:fldChar w:fldCharType="separate"/>
      </w:r>
      <w:r>
        <w:rPr>
          <w:noProof/>
        </w:rPr>
        <w:t>137</w:t>
      </w:r>
      <w:r>
        <w:rPr>
          <w:noProof/>
        </w:rPr>
        <w:fldChar w:fldCharType="end"/>
      </w:r>
    </w:p>
    <w:p w14:paraId="5FA238BA" w14:textId="5B75E710"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17</w:t>
      </w:r>
      <w:r>
        <w:rPr>
          <w:rFonts w:asciiTheme="minorHAnsi" w:eastAsiaTheme="minorEastAsia" w:hAnsiTheme="minorHAnsi" w:cstheme="minorBidi"/>
          <w:noProof/>
          <w:kern w:val="2"/>
          <w:sz w:val="24"/>
          <w:szCs w:val="24"/>
          <w:lang w:eastAsia="zh-CN"/>
          <w14:ligatures w14:val="standardContextual"/>
        </w:rPr>
        <w:tab/>
      </w:r>
      <w:r>
        <w:rPr>
          <w:noProof/>
        </w:rPr>
        <w:t>Interference Management</w:t>
      </w:r>
      <w:r>
        <w:rPr>
          <w:noProof/>
        </w:rPr>
        <w:tab/>
      </w:r>
      <w:r>
        <w:rPr>
          <w:noProof/>
        </w:rPr>
        <w:fldChar w:fldCharType="begin" w:fldLock="1"/>
      </w:r>
      <w:r>
        <w:rPr>
          <w:noProof/>
        </w:rPr>
        <w:instrText xml:space="preserve"> PAGEREF _Toc201829920 \h </w:instrText>
      </w:r>
      <w:r>
        <w:rPr>
          <w:noProof/>
        </w:rPr>
      </w:r>
      <w:r>
        <w:rPr>
          <w:noProof/>
        </w:rPr>
        <w:fldChar w:fldCharType="separate"/>
      </w:r>
      <w:r>
        <w:rPr>
          <w:noProof/>
        </w:rPr>
        <w:t>137</w:t>
      </w:r>
      <w:r>
        <w:rPr>
          <w:noProof/>
        </w:rPr>
        <w:fldChar w:fldCharType="end"/>
      </w:r>
    </w:p>
    <w:p w14:paraId="6D671335" w14:textId="4FD52D5A"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rPr>
        <w:t>17.1</w:t>
      </w:r>
      <w:r>
        <w:rPr>
          <w:rFonts w:asciiTheme="minorHAnsi" w:eastAsiaTheme="minorEastAsia" w:hAnsiTheme="minorHAnsi" w:cstheme="minorBidi"/>
          <w:noProof/>
          <w:kern w:val="2"/>
          <w:sz w:val="24"/>
          <w:szCs w:val="24"/>
          <w:lang w:eastAsia="zh-CN"/>
          <w14:ligatures w14:val="standardContextual"/>
        </w:rPr>
        <w:tab/>
      </w:r>
      <w:r>
        <w:rPr>
          <w:noProof/>
        </w:rPr>
        <w:t>Remote Interference Management</w:t>
      </w:r>
      <w:r>
        <w:rPr>
          <w:noProof/>
        </w:rPr>
        <w:tab/>
      </w:r>
      <w:r>
        <w:rPr>
          <w:noProof/>
        </w:rPr>
        <w:fldChar w:fldCharType="begin" w:fldLock="1"/>
      </w:r>
      <w:r>
        <w:rPr>
          <w:noProof/>
        </w:rPr>
        <w:instrText xml:space="preserve"> PAGEREF _Toc201829921 \h </w:instrText>
      </w:r>
      <w:r>
        <w:rPr>
          <w:noProof/>
        </w:rPr>
      </w:r>
      <w:r>
        <w:rPr>
          <w:noProof/>
        </w:rPr>
        <w:fldChar w:fldCharType="separate"/>
      </w:r>
      <w:r>
        <w:rPr>
          <w:noProof/>
        </w:rPr>
        <w:t>137</w:t>
      </w:r>
      <w:r>
        <w:rPr>
          <w:noProof/>
        </w:rPr>
        <w:fldChar w:fldCharType="end"/>
      </w:r>
    </w:p>
    <w:p w14:paraId="2658B7B7" w14:textId="256DB301" w:rsidR="00AD6047" w:rsidRDefault="00AD6047">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17.2</w:t>
      </w:r>
      <w:r>
        <w:rPr>
          <w:rFonts w:asciiTheme="minorHAnsi" w:eastAsiaTheme="minorEastAsia" w:hAnsiTheme="minorHAnsi" w:cstheme="minorBidi"/>
          <w:noProof/>
          <w:kern w:val="2"/>
          <w:sz w:val="24"/>
          <w:szCs w:val="24"/>
          <w:lang w:eastAsia="zh-CN"/>
          <w14:ligatures w14:val="standardContextual"/>
        </w:rPr>
        <w:tab/>
      </w:r>
      <w:r>
        <w:rPr>
          <w:noProof/>
          <w:lang w:eastAsia="zh-CN"/>
        </w:rPr>
        <w:t>Cross-Link Interference Management</w:t>
      </w:r>
      <w:r>
        <w:rPr>
          <w:noProof/>
        </w:rPr>
        <w:tab/>
      </w:r>
      <w:r>
        <w:rPr>
          <w:noProof/>
        </w:rPr>
        <w:fldChar w:fldCharType="begin" w:fldLock="1"/>
      </w:r>
      <w:r>
        <w:rPr>
          <w:noProof/>
        </w:rPr>
        <w:instrText xml:space="preserve"> PAGEREF _Toc201829922 \h </w:instrText>
      </w:r>
      <w:r>
        <w:rPr>
          <w:noProof/>
        </w:rPr>
      </w:r>
      <w:r>
        <w:rPr>
          <w:noProof/>
        </w:rPr>
        <w:fldChar w:fldCharType="separate"/>
      </w:r>
      <w:r>
        <w:rPr>
          <w:noProof/>
        </w:rPr>
        <w:t>138</w:t>
      </w:r>
      <w:r>
        <w:rPr>
          <w:noProof/>
        </w:rPr>
        <w:fldChar w:fldCharType="end"/>
      </w:r>
    </w:p>
    <w:p w14:paraId="348CAAD8" w14:textId="1E17C5E6" w:rsidR="00AD6047" w:rsidRDefault="00AD6047" w:rsidP="00AD6047">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_Toc201829923 \h </w:instrText>
      </w:r>
      <w:r>
        <w:rPr>
          <w:noProof/>
        </w:rPr>
      </w:r>
      <w:r>
        <w:rPr>
          <w:noProof/>
        </w:rPr>
        <w:fldChar w:fldCharType="separate"/>
      </w:r>
      <w:r>
        <w:rPr>
          <w:noProof/>
        </w:rPr>
        <w:t>139</w:t>
      </w:r>
      <w:r>
        <w:rPr>
          <w:noProof/>
        </w:rPr>
        <w:fldChar w:fldCharType="end"/>
      </w:r>
    </w:p>
    <w:p w14:paraId="1382DF43" w14:textId="2EAF289F"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PDU Session Establishment</w:t>
      </w:r>
      <w:r>
        <w:rPr>
          <w:noProof/>
        </w:rPr>
        <w:tab/>
      </w:r>
      <w:r>
        <w:rPr>
          <w:noProof/>
        </w:rPr>
        <w:fldChar w:fldCharType="begin" w:fldLock="1"/>
      </w:r>
      <w:r>
        <w:rPr>
          <w:noProof/>
        </w:rPr>
        <w:instrText xml:space="preserve"> PAGEREF _Toc201829924 \h </w:instrText>
      </w:r>
      <w:r>
        <w:rPr>
          <w:noProof/>
        </w:rPr>
      </w:r>
      <w:r>
        <w:rPr>
          <w:noProof/>
        </w:rPr>
        <w:fldChar w:fldCharType="separate"/>
      </w:r>
      <w:r>
        <w:rPr>
          <w:noProof/>
        </w:rPr>
        <w:t>139</w:t>
      </w:r>
      <w:r>
        <w:rPr>
          <w:noProof/>
        </w:rPr>
        <w:fldChar w:fldCharType="end"/>
      </w:r>
    </w:p>
    <w:p w14:paraId="1EBBC90F" w14:textId="6C90A3E9"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_Toc201829925 \h </w:instrText>
      </w:r>
      <w:r>
        <w:rPr>
          <w:noProof/>
        </w:rPr>
      </w:r>
      <w:r>
        <w:rPr>
          <w:noProof/>
        </w:rPr>
        <w:fldChar w:fldCharType="separate"/>
      </w:r>
      <w:r>
        <w:rPr>
          <w:noProof/>
        </w:rPr>
        <w:t>139</w:t>
      </w:r>
      <w:r>
        <w:rPr>
          <w:noProof/>
        </w:rPr>
        <w:fldChar w:fldCharType="end"/>
      </w:r>
    </w:p>
    <w:p w14:paraId="251D1560" w14:textId="7146C3D3"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_Toc201829926 \h </w:instrText>
      </w:r>
      <w:r>
        <w:rPr>
          <w:noProof/>
        </w:rPr>
      </w:r>
      <w:r>
        <w:rPr>
          <w:noProof/>
        </w:rPr>
        <w:fldChar w:fldCharType="separate"/>
      </w:r>
      <w:r>
        <w:rPr>
          <w:noProof/>
        </w:rPr>
        <w:t>140</w:t>
      </w:r>
      <w:r>
        <w:rPr>
          <w:noProof/>
        </w:rPr>
        <w:fldChar w:fldCharType="end"/>
      </w:r>
    </w:p>
    <w:p w14:paraId="67C9BDF1" w14:textId="39507888"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A.4</w:t>
      </w:r>
      <w:r>
        <w:rPr>
          <w:rFonts w:asciiTheme="minorHAnsi" w:eastAsiaTheme="minorEastAsia" w:hAnsiTheme="minorHAnsi" w:cstheme="minorBidi"/>
          <w:noProof/>
          <w:kern w:val="2"/>
          <w:sz w:val="24"/>
          <w:szCs w:val="24"/>
          <w:lang w:eastAsia="zh-CN"/>
          <w14:ligatures w14:val="standardContextual"/>
        </w:rPr>
        <w:tab/>
      </w:r>
      <w:r>
        <w:rPr>
          <w:noProof/>
        </w:rPr>
        <w:t>New QoS Flow with Explicit NAS Signalling</w:t>
      </w:r>
      <w:r>
        <w:rPr>
          <w:noProof/>
        </w:rPr>
        <w:tab/>
      </w:r>
      <w:r>
        <w:rPr>
          <w:noProof/>
        </w:rPr>
        <w:fldChar w:fldCharType="begin" w:fldLock="1"/>
      </w:r>
      <w:r>
        <w:rPr>
          <w:noProof/>
        </w:rPr>
        <w:instrText xml:space="preserve"> PAGEREF _Toc201829927 \h </w:instrText>
      </w:r>
      <w:r>
        <w:rPr>
          <w:noProof/>
        </w:rPr>
      </w:r>
      <w:r>
        <w:rPr>
          <w:noProof/>
        </w:rPr>
        <w:fldChar w:fldCharType="separate"/>
      </w:r>
      <w:r>
        <w:rPr>
          <w:noProof/>
        </w:rPr>
        <w:t>141</w:t>
      </w:r>
      <w:r>
        <w:rPr>
          <w:noProof/>
        </w:rPr>
        <w:fldChar w:fldCharType="end"/>
      </w:r>
    </w:p>
    <w:p w14:paraId="4188BDFD" w14:textId="1B12C285"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A.5</w:t>
      </w:r>
      <w:r>
        <w:rPr>
          <w:rFonts w:asciiTheme="minorHAnsi" w:eastAsiaTheme="minorEastAsia" w:hAnsiTheme="minorHAnsi" w:cstheme="minorBidi"/>
          <w:noProof/>
          <w:kern w:val="2"/>
          <w:sz w:val="24"/>
          <w:szCs w:val="24"/>
          <w:lang w:eastAsia="zh-CN"/>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_Toc201829928 \h </w:instrText>
      </w:r>
      <w:r>
        <w:rPr>
          <w:noProof/>
        </w:rPr>
      </w:r>
      <w:r>
        <w:rPr>
          <w:noProof/>
        </w:rPr>
        <w:fldChar w:fldCharType="separate"/>
      </w:r>
      <w:r>
        <w:rPr>
          <w:noProof/>
        </w:rPr>
        <w:t>142</w:t>
      </w:r>
      <w:r>
        <w:rPr>
          <w:noProof/>
        </w:rPr>
        <w:fldChar w:fldCharType="end"/>
      </w:r>
    </w:p>
    <w:p w14:paraId="35ED5AEB" w14:textId="6A8FA826"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UE Initiated UL QoS Flow</w:t>
      </w:r>
      <w:r>
        <w:rPr>
          <w:noProof/>
        </w:rPr>
        <w:tab/>
      </w:r>
      <w:r>
        <w:rPr>
          <w:noProof/>
        </w:rPr>
        <w:fldChar w:fldCharType="begin" w:fldLock="1"/>
      </w:r>
      <w:r>
        <w:rPr>
          <w:noProof/>
        </w:rPr>
        <w:instrText xml:space="preserve"> PAGEREF _Toc201829929 \h </w:instrText>
      </w:r>
      <w:r>
        <w:rPr>
          <w:noProof/>
        </w:rPr>
      </w:r>
      <w:r>
        <w:rPr>
          <w:noProof/>
        </w:rPr>
        <w:fldChar w:fldCharType="separate"/>
      </w:r>
      <w:r>
        <w:rPr>
          <w:noProof/>
        </w:rPr>
        <w:t>142</w:t>
      </w:r>
      <w:r>
        <w:rPr>
          <w:noProof/>
        </w:rPr>
        <w:fldChar w:fldCharType="end"/>
      </w:r>
    </w:p>
    <w:p w14:paraId="6DC5B233" w14:textId="23EC8DBC" w:rsidR="00AD6047" w:rsidRDefault="00AD6047" w:rsidP="00AD6047">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_Toc201829930 \h </w:instrText>
      </w:r>
      <w:r>
        <w:rPr>
          <w:noProof/>
        </w:rPr>
      </w:r>
      <w:r>
        <w:rPr>
          <w:noProof/>
        </w:rPr>
        <w:fldChar w:fldCharType="separate"/>
      </w:r>
      <w:r>
        <w:rPr>
          <w:noProof/>
        </w:rPr>
        <w:t>144</w:t>
      </w:r>
      <w:r>
        <w:rPr>
          <w:noProof/>
        </w:rPr>
        <w:fldChar w:fldCharType="end"/>
      </w:r>
    </w:p>
    <w:p w14:paraId="54523DA5" w14:textId="245C6CE4"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_Toc201829931 \h </w:instrText>
      </w:r>
      <w:r>
        <w:rPr>
          <w:noProof/>
        </w:rPr>
      </w:r>
      <w:r>
        <w:rPr>
          <w:noProof/>
        </w:rPr>
        <w:fldChar w:fldCharType="separate"/>
      </w:r>
      <w:r>
        <w:rPr>
          <w:noProof/>
        </w:rPr>
        <w:t>144</w:t>
      </w:r>
      <w:r>
        <w:rPr>
          <w:noProof/>
        </w:rPr>
        <w:fldChar w:fldCharType="end"/>
      </w:r>
    </w:p>
    <w:p w14:paraId="7213CB2A" w14:textId="2126CA03"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Multiple SSBs in a carrier</w:t>
      </w:r>
      <w:r>
        <w:rPr>
          <w:noProof/>
        </w:rPr>
        <w:tab/>
      </w:r>
      <w:r>
        <w:rPr>
          <w:noProof/>
        </w:rPr>
        <w:fldChar w:fldCharType="begin" w:fldLock="1"/>
      </w:r>
      <w:r>
        <w:rPr>
          <w:noProof/>
        </w:rPr>
        <w:instrText xml:space="preserve"> PAGEREF _Toc201829932 \h </w:instrText>
      </w:r>
      <w:r>
        <w:rPr>
          <w:noProof/>
        </w:rPr>
      </w:r>
      <w:r>
        <w:rPr>
          <w:noProof/>
        </w:rPr>
        <w:fldChar w:fldCharType="separate"/>
      </w:r>
      <w:r>
        <w:rPr>
          <w:noProof/>
        </w:rPr>
        <w:t>144</w:t>
      </w:r>
      <w:r>
        <w:rPr>
          <w:noProof/>
        </w:rPr>
        <w:fldChar w:fldCharType="end"/>
      </w:r>
    </w:p>
    <w:p w14:paraId="7C65FD7F" w14:textId="0A8E960E" w:rsidR="00AD6047" w:rsidRDefault="00AD6047">
      <w:pPr>
        <w:pStyle w:val="TOC1"/>
        <w:rPr>
          <w:rFonts w:asciiTheme="minorHAnsi" w:eastAsiaTheme="minorEastAsia" w:hAnsiTheme="minorHAnsi" w:cstheme="minorBidi"/>
          <w:noProof/>
          <w:kern w:val="2"/>
          <w:sz w:val="24"/>
          <w:szCs w:val="24"/>
          <w:lang w:eastAsia="zh-CN"/>
          <w14:ligatures w14:val="standardContextual"/>
        </w:rPr>
      </w:pPr>
      <w:r>
        <w:rPr>
          <w:noProof/>
        </w:rPr>
        <w:t>B.3</w:t>
      </w:r>
      <w:r>
        <w:rPr>
          <w:rFonts w:asciiTheme="minorHAnsi" w:eastAsiaTheme="minorEastAsia" w:hAnsiTheme="minorHAnsi" w:cstheme="minorBidi"/>
          <w:noProof/>
          <w:kern w:val="2"/>
          <w:sz w:val="24"/>
          <w:szCs w:val="24"/>
          <w:lang w:eastAsia="zh-CN"/>
          <w14:ligatures w14:val="standardContextual"/>
        </w:rPr>
        <w:tab/>
      </w:r>
      <w:r>
        <w:rPr>
          <w:noProof/>
        </w:rPr>
        <w:t>NR Operation with Shared Spectrum</w:t>
      </w:r>
      <w:r>
        <w:rPr>
          <w:noProof/>
        </w:rPr>
        <w:tab/>
      </w:r>
      <w:r>
        <w:rPr>
          <w:noProof/>
        </w:rPr>
        <w:fldChar w:fldCharType="begin" w:fldLock="1"/>
      </w:r>
      <w:r>
        <w:rPr>
          <w:noProof/>
        </w:rPr>
        <w:instrText xml:space="preserve"> PAGEREF _Toc201829933 \h </w:instrText>
      </w:r>
      <w:r>
        <w:rPr>
          <w:noProof/>
        </w:rPr>
      </w:r>
      <w:r>
        <w:rPr>
          <w:noProof/>
        </w:rPr>
        <w:fldChar w:fldCharType="separate"/>
      </w:r>
      <w:r>
        <w:rPr>
          <w:noProof/>
        </w:rPr>
        <w:t>145</w:t>
      </w:r>
      <w:r>
        <w:rPr>
          <w:noProof/>
        </w:rPr>
        <w:fldChar w:fldCharType="end"/>
      </w:r>
    </w:p>
    <w:p w14:paraId="6FBAD90F" w14:textId="19890C38" w:rsidR="00AD6047" w:rsidRDefault="00AD6047" w:rsidP="00AD6047">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_Toc201829934 \h </w:instrText>
      </w:r>
      <w:r>
        <w:rPr>
          <w:noProof/>
        </w:rPr>
      </w:r>
      <w:r>
        <w:rPr>
          <w:noProof/>
        </w:rPr>
        <w:fldChar w:fldCharType="separate"/>
      </w:r>
      <w:r>
        <w:rPr>
          <w:noProof/>
        </w:rPr>
        <w:t>146</w:t>
      </w:r>
      <w:r>
        <w:rPr>
          <w:noProof/>
        </w:rPr>
        <w:fldChar w:fldCharType="end"/>
      </w:r>
    </w:p>
    <w:p w14:paraId="6E261240" w14:textId="453CA85A" w:rsidR="00AD6047" w:rsidRDefault="00AD6047" w:rsidP="00AD6047">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_Toc201829935 \h </w:instrText>
      </w:r>
      <w:r>
        <w:rPr>
          <w:noProof/>
        </w:rPr>
      </w:r>
      <w:r>
        <w:rPr>
          <w:noProof/>
        </w:rPr>
        <w:fldChar w:fldCharType="separate"/>
      </w:r>
      <w:r>
        <w:rPr>
          <w:noProof/>
        </w:rPr>
        <w:t>147</w:t>
      </w:r>
      <w:r>
        <w:rPr>
          <w:noProof/>
        </w:rPr>
        <w:fldChar w:fldCharType="end"/>
      </w:r>
    </w:p>
    <w:p w14:paraId="4597208E" w14:textId="1F433E19" w:rsidR="00AD6047" w:rsidRDefault="00AD6047" w:rsidP="00AD6047">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NG-RAN Architecture for Radio Access Network Sharing with multiple cell ID broadcast (informative)</w:t>
      </w:r>
      <w:r>
        <w:rPr>
          <w:noProof/>
        </w:rPr>
        <w:tab/>
      </w:r>
      <w:r>
        <w:rPr>
          <w:noProof/>
        </w:rPr>
        <w:fldChar w:fldCharType="begin" w:fldLock="1"/>
      </w:r>
      <w:r>
        <w:rPr>
          <w:noProof/>
        </w:rPr>
        <w:instrText xml:space="preserve"> PAGEREF _Toc201829936 \h </w:instrText>
      </w:r>
      <w:r>
        <w:rPr>
          <w:noProof/>
        </w:rPr>
      </w:r>
      <w:r>
        <w:rPr>
          <w:noProof/>
        </w:rPr>
        <w:fldChar w:fldCharType="separate"/>
      </w:r>
      <w:r>
        <w:rPr>
          <w:noProof/>
        </w:rPr>
        <w:t>148</w:t>
      </w:r>
      <w:r>
        <w:rPr>
          <w:noProof/>
        </w:rPr>
        <w:fldChar w:fldCharType="end"/>
      </w:r>
    </w:p>
    <w:p w14:paraId="51C8B270" w14:textId="5A99EE5E" w:rsidR="00AD6047" w:rsidRDefault="00AD6047" w:rsidP="00AD6047">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_Toc201829937 \h </w:instrText>
      </w:r>
      <w:r>
        <w:rPr>
          <w:noProof/>
        </w:rPr>
      </w:r>
      <w:r>
        <w:rPr>
          <w:noProof/>
        </w:rPr>
        <w:fldChar w:fldCharType="separate"/>
      </w:r>
      <w:r>
        <w:rPr>
          <w:noProof/>
        </w:rPr>
        <w:t>148</w:t>
      </w:r>
      <w:r>
        <w:rPr>
          <w:noProof/>
        </w:rPr>
        <w:fldChar w:fldCharType="end"/>
      </w:r>
    </w:p>
    <w:p w14:paraId="6A069828" w14:textId="1B725E23" w:rsidR="00080512" w:rsidRPr="00DE497D" w:rsidRDefault="0050648F" w:rsidP="00106AD3">
      <w:r w:rsidRPr="00DE497D">
        <w:rPr>
          <w:noProof/>
          <w:sz w:val="22"/>
        </w:rPr>
        <w:fldChar w:fldCharType="end"/>
      </w:r>
    </w:p>
    <w:p w14:paraId="1A081DC9" w14:textId="77777777" w:rsidR="00080512" w:rsidRPr="00DE497D" w:rsidRDefault="00080512" w:rsidP="009A0512">
      <w:pPr>
        <w:pStyle w:val="Heading1"/>
      </w:pPr>
      <w:r w:rsidRPr="00DE497D">
        <w:br w:type="page"/>
      </w:r>
      <w:bookmarkStart w:id="3" w:name="_Toc20387882"/>
      <w:bookmarkStart w:id="4" w:name="_Toc29375961"/>
      <w:bookmarkStart w:id="5" w:name="_Toc37231818"/>
      <w:bookmarkStart w:id="6" w:name="_Toc46501871"/>
      <w:bookmarkStart w:id="7" w:name="_Toc51971218"/>
      <w:bookmarkStart w:id="8" w:name="_Toc52551202"/>
      <w:bookmarkStart w:id="9" w:name="_Toc201829620"/>
      <w:r w:rsidRPr="00DE497D">
        <w:t>Foreword</w:t>
      </w:r>
      <w:bookmarkEnd w:id="3"/>
      <w:bookmarkEnd w:id="4"/>
      <w:bookmarkEnd w:id="5"/>
      <w:bookmarkEnd w:id="6"/>
      <w:bookmarkEnd w:id="7"/>
      <w:bookmarkEnd w:id="8"/>
      <w:bookmarkEnd w:id="9"/>
    </w:p>
    <w:p w14:paraId="446B6709" w14:textId="77777777" w:rsidR="00080512" w:rsidRPr="00DE497D" w:rsidRDefault="00080512">
      <w:r w:rsidRPr="00DE497D">
        <w:t>This Technical Specification has been produced by the 3</w:t>
      </w:r>
      <w:r w:rsidR="00F04712" w:rsidRPr="00DE497D">
        <w:t>rd</w:t>
      </w:r>
      <w:r w:rsidRPr="00DE497D">
        <w:t xml:space="preserve"> Generation Partnership Project (3GPP).</w:t>
      </w:r>
    </w:p>
    <w:p w14:paraId="675C94E4" w14:textId="77777777" w:rsidR="00080512" w:rsidRPr="00DE497D" w:rsidRDefault="00080512">
      <w:r w:rsidRPr="00DE497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DE497D" w:rsidRDefault="00080512">
      <w:pPr>
        <w:pStyle w:val="B1"/>
      </w:pPr>
      <w:r w:rsidRPr="00DE497D">
        <w:t>Version x.y.z</w:t>
      </w:r>
    </w:p>
    <w:p w14:paraId="65567C4E" w14:textId="77777777" w:rsidR="00080512" w:rsidRPr="00DE497D" w:rsidRDefault="00080512">
      <w:pPr>
        <w:pStyle w:val="B1"/>
      </w:pPr>
      <w:r w:rsidRPr="00DE497D">
        <w:t>where:</w:t>
      </w:r>
    </w:p>
    <w:p w14:paraId="41EBA935" w14:textId="77777777" w:rsidR="00080512" w:rsidRPr="00DE497D" w:rsidRDefault="00080512">
      <w:pPr>
        <w:pStyle w:val="B2"/>
      </w:pPr>
      <w:r w:rsidRPr="00DE497D">
        <w:t>x</w:t>
      </w:r>
      <w:r w:rsidRPr="00DE497D">
        <w:tab/>
        <w:t>the first digit:</w:t>
      </w:r>
    </w:p>
    <w:p w14:paraId="08C72D2D" w14:textId="77777777" w:rsidR="00080512" w:rsidRPr="00DE497D" w:rsidRDefault="00080512">
      <w:pPr>
        <w:pStyle w:val="B3"/>
      </w:pPr>
      <w:r w:rsidRPr="00DE497D">
        <w:t>1</w:t>
      </w:r>
      <w:r w:rsidRPr="00DE497D">
        <w:tab/>
        <w:t>presented to TSG for information;</w:t>
      </w:r>
    </w:p>
    <w:p w14:paraId="5C1CBF6F" w14:textId="77777777" w:rsidR="00080512" w:rsidRPr="00DE497D" w:rsidRDefault="00080512">
      <w:pPr>
        <w:pStyle w:val="B3"/>
      </w:pPr>
      <w:r w:rsidRPr="00DE497D">
        <w:t>2</w:t>
      </w:r>
      <w:r w:rsidRPr="00DE497D">
        <w:tab/>
        <w:t>presented to TSG for approval;</w:t>
      </w:r>
    </w:p>
    <w:p w14:paraId="55E8E5FB" w14:textId="77777777" w:rsidR="00080512" w:rsidRPr="00DE497D" w:rsidRDefault="00080512">
      <w:pPr>
        <w:pStyle w:val="B3"/>
      </w:pPr>
      <w:r w:rsidRPr="00DE497D">
        <w:t>3</w:t>
      </w:r>
      <w:r w:rsidRPr="00DE497D">
        <w:tab/>
        <w:t>or greater indicates TSG approved document under change control.</w:t>
      </w:r>
    </w:p>
    <w:p w14:paraId="62CBB429" w14:textId="77777777" w:rsidR="00080512" w:rsidRPr="00DE497D" w:rsidRDefault="00080512">
      <w:pPr>
        <w:pStyle w:val="B2"/>
      </w:pPr>
      <w:r w:rsidRPr="00DE497D">
        <w:t>y</w:t>
      </w:r>
      <w:r w:rsidRPr="00DE497D">
        <w:tab/>
        <w:t>the second digit is incremented for all changes of substance, i.e. technical enhancements, corrections, updates, etc.</w:t>
      </w:r>
    </w:p>
    <w:p w14:paraId="3BCB6AE7" w14:textId="77777777" w:rsidR="00080512" w:rsidRPr="00DE497D" w:rsidRDefault="00080512">
      <w:pPr>
        <w:pStyle w:val="B2"/>
      </w:pPr>
      <w:r w:rsidRPr="00DE497D">
        <w:t>z</w:t>
      </w:r>
      <w:r w:rsidRPr="00DE497D">
        <w:tab/>
        <w:t>the third digit is incremented when editorial only changes have been incorporated in the document.</w:t>
      </w:r>
    </w:p>
    <w:p w14:paraId="05D0E9E0" w14:textId="77777777" w:rsidR="00467A39" w:rsidRPr="00DE497D" w:rsidRDefault="00467A39" w:rsidP="00467A39">
      <w:pPr>
        <w:pStyle w:val="B2"/>
        <w:sectPr w:rsidR="00467A39" w:rsidRPr="00DE497D">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DE497D" w:rsidRDefault="00080512" w:rsidP="009A0512">
      <w:pPr>
        <w:pStyle w:val="Heading1"/>
      </w:pPr>
      <w:bookmarkStart w:id="14" w:name="_Toc51971219"/>
      <w:bookmarkStart w:id="15" w:name="_Toc52551203"/>
      <w:bookmarkStart w:id="16" w:name="_Toc201829621"/>
      <w:r w:rsidRPr="00DE497D">
        <w:t>1</w:t>
      </w:r>
      <w:r w:rsidRPr="00DE497D">
        <w:tab/>
        <w:t>Scope</w:t>
      </w:r>
      <w:bookmarkEnd w:id="10"/>
      <w:bookmarkEnd w:id="11"/>
      <w:bookmarkEnd w:id="12"/>
      <w:bookmarkEnd w:id="13"/>
      <w:bookmarkEnd w:id="14"/>
      <w:bookmarkEnd w:id="15"/>
      <w:bookmarkEnd w:id="16"/>
    </w:p>
    <w:p w14:paraId="7EBB2F5F" w14:textId="77777777" w:rsidR="00240A64" w:rsidRPr="00DE497D" w:rsidRDefault="00240A64" w:rsidP="00240A64">
      <w:r w:rsidRPr="00DE497D">
        <w:t xml:space="preserve">The present document provides an overview and overall description of the NG-RAN </w:t>
      </w:r>
      <w:r w:rsidR="007E46DC" w:rsidRPr="00DE497D">
        <w:t xml:space="preserve">and focuses on the </w:t>
      </w:r>
      <w:r w:rsidRPr="00DE497D">
        <w:t>radio interface protocol architecture</w:t>
      </w:r>
      <w:r w:rsidR="00B52CCA" w:rsidRPr="00DE497D">
        <w:t xml:space="preserve"> </w:t>
      </w:r>
      <w:r w:rsidR="007E46DC" w:rsidRPr="00DE497D">
        <w:t>of</w:t>
      </w:r>
      <w:r w:rsidR="00B52CCA" w:rsidRPr="00DE497D">
        <w:t xml:space="preserve"> NR connected to 5GC (</w:t>
      </w:r>
      <w:r w:rsidR="00E8671B" w:rsidRPr="00DE497D">
        <w:t xml:space="preserve">E-UTRA </w:t>
      </w:r>
      <w:r w:rsidR="00B52CCA" w:rsidRPr="00DE497D">
        <w:t xml:space="preserve">connected to 5GC is covered in </w:t>
      </w:r>
      <w:r w:rsidR="00C438B9" w:rsidRPr="00DE497D">
        <w:t>the 36 series</w:t>
      </w:r>
      <w:r w:rsidR="00B52CCA" w:rsidRPr="00DE497D">
        <w:t>)</w:t>
      </w:r>
      <w:r w:rsidRPr="00DE497D">
        <w:t>. Details of the radio interface protocols are specified in companion specifications of the 38 series.</w:t>
      </w:r>
    </w:p>
    <w:p w14:paraId="6E154166" w14:textId="77777777" w:rsidR="00080512" w:rsidRPr="00DE497D"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201829622"/>
      <w:r w:rsidRPr="00DE497D">
        <w:t>2</w:t>
      </w:r>
      <w:r w:rsidRPr="00DE497D">
        <w:tab/>
        <w:t>R</w:t>
      </w:r>
      <w:r w:rsidR="009644A5" w:rsidRPr="00DE497D">
        <w:t>efere</w:t>
      </w:r>
      <w:bookmarkEnd w:id="17"/>
      <w:bookmarkEnd w:id="18"/>
      <w:bookmarkEnd w:id="19"/>
      <w:bookmarkEnd w:id="20"/>
      <w:bookmarkEnd w:id="21"/>
      <w:r w:rsidR="009644A5" w:rsidRPr="00DE497D">
        <w:t>nce</w:t>
      </w:r>
      <w:r w:rsidR="008D5B76" w:rsidRPr="00DE497D">
        <w:t>s</w:t>
      </w:r>
      <w:bookmarkEnd w:id="22"/>
      <w:bookmarkEnd w:id="23"/>
    </w:p>
    <w:p w14:paraId="407AE9DB" w14:textId="77777777" w:rsidR="00080512" w:rsidRPr="00DE497D" w:rsidRDefault="00080512">
      <w:r w:rsidRPr="00DE497D">
        <w:t>The following documents contain provisions which, through reference in this text, constitute provisions of the present document.</w:t>
      </w:r>
    </w:p>
    <w:p w14:paraId="466A3D84" w14:textId="77777777" w:rsidR="00080512" w:rsidRPr="00DE497D" w:rsidRDefault="00051834" w:rsidP="00051834">
      <w:pPr>
        <w:pStyle w:val="B1"/>
      </w:pPr>
      <w:r w:rsidRPr="00DE497D">
        <w:t>-</w:t>
      </w:r>
      <w:r w:rsidRPr="00DE497D">
        <w:tab/>
      </w:r>
      <w:r w:rsidR="00080512" w:rsidRPr="00DE497D">
        <w:t>References are either specific (identified by date of publication, edition numbe</w:t>
      </w:r>
      <w:r w:rsidR="00DC4DA2" w:rsidRPr="00DE497D">
        <w:t>r, version number, etc.) or non</w:t>
      </w:r>
      <w:r w:rsidR="00DC4DA2" w:rsidRPr="00DE497D">
        <w:noBreakHyphen/>
      </w:r>
      <w:r w:rsidR="00080512" w:rsidRPr="00DE497D">
        <w:t>specific.</w:t>
      </w:r>
    </w:p>
    <w:p w14:paraId="74C6CB50" w14:textId="77777777" w:rsidR="00080512" w:rsidRPr="00DE497D" w:rsidRDefault="00051834" w:rsidP="00051834">
      <w:pPr>
        <w:pStyle w:val="B1"/>
      </w:pPr>
      <w:r w:rsidRPr="00DE497D">
        <w:t>-</w:t>
      </w:r>
      <w:r w:rsidRPr="00DE497D">
        <w:tab/>
      </w:r>
      <w:r w:rsidR="00080512" w:rsidRPr="00DE497D">
        <w:t>For a specific reference, subsequent revisions do not apply.</w:t>
      </w:r>
    </w:p>
    <w:p w14:paraId="0972BE84" w14:textId="77777777" w:rsidR="00080512" w:rsidRPr="00DE497D" w:rsidRDefault="00051834" w:rsidP="00051834">
      <w:pPr>
        <w:pStyle w:val="B1"/>
      </w:pPr>
      <w:r w:rsidRPr="00DE497D">
        <w:t>-</w:t>
      </w:r>
      <w:r w:rsidRPr="00DE497D">
        <w:tab/>
      </w:r>
      <w:r w:rsidR="00080512" w:rsidRPr="00DE497D">
        <w:t>For a non-specific reference, the latest version applies. In the case of a reference to a 3GPP document (including a GSM document), a non-specific reference implicitly refers to the latest version of that document</w:t>
      </w:r>
      <w:r w:rsidR="00080512" w:rsidRPr="00DE497D">
        <w:rPr>
          <w:i/>
        </w:rPr>
        <w:t xml:space="preserve"> in the same Release as the present document</w:t>
      </w:r>
      <w:r w:rsidR="00080512" w:rsidRPr="00DE497D">
        <w:t>.</w:t>
      </w:r>
    </w:p>
    <w:p w14:paraId="12038A93" w14:textId="77777777" w:rsidR="00EC4A25" w:rsidRPr="00DE497D" w:rsidRDefault="00EC4A25" w:rsidP="00EC4A25">
      <w:pPr>
        <w:pStyle w:val="EX"/>
      </w:pPr>
      <w:r w:rsidRPr="00DE497D">
        <w:t>[1]</w:t>
      </w:r>
      <w:r w:rsidRPr="00DE497D">
        <w:tab/>
        <w:t>3GPP</w:t>
      </w:r>
      <w:r w:rsidR="001B0931" w:rsidRPr="00DE497D">
        <w:t xml:space="preserve"> </w:t>
      </w:r>
      <w:r w:rsidRPr="00DE497D">
        <w:t>TR</w:t>
      </w:r>
      <w:r w:rsidR="001B0931" w:rsidRPr="00DE497D">
        <w:t xml:space="preserve"> </w:t>
      </w:r>
      <w:r w:rsidRPr="00DE497D">
        <w:t>21.905: "Vocabulary for 3GPP Specifications".</w:t>
      </w:r>
    </w:p>
    <w:p w14:paraId="2CE7DADB" w14:textId="77777777" w:rsidR="00462F2F" w:rsidRPr="00DE497D" w:rsidRDefault="00462F2F" w:rsidP="00EC4A25">
      <w:pPr>
        <w:pStyle w:val="EX"/>
      </w:pPr>
      <w:r w:rsidRPr="00DE497D">
        <w:t>[2]</w:t>
      </w:r>
      <w:r w:rsidRPr="00DE497D">
        <w:tab/>
        <w:t>3GPP</w:t>
      </w:r>
      <w:r w:rsidR="001B0931" w:rsidRPr="00DE497D">
        <w:t xml:space="preserve"> </w:t>
      </w:r>
      <w:r w:rsidRPr="00DE497D">
        <w:t>TS</w:t>
      </w:r>
      <w:r w:rsidR="001B0931" w:rsidRPr="00DE497D">
        <w:t xml:space="preserve"> </w:t>
      </w:r>
      <w:r w:rsidRPr="00DE497D">
        <w:t>36.300: "Evolved Universal Terrestrial Radio Access (E-UTRA) and Evolved Universal Terrestrial Radio Access Network (E-UTRAN); Overall description; Stage 2".</w:t>
      </w:r>
    </w:p>
    <w:p w14:paraId="55C3D8E7" w14:textId="77777777" w:rsidR="00462F2F" w:rsidRPr="00DE497D" w:rsidRDefault="00462F2F" w:rsidP="0074147C">
      <w:pPr>
        <w:pStyle w:val="EX"/>
      </w:pPr>
      <w:r w:rsidRPr="00DE497D">
        <w:t>[3]</w:t>
      </w:r>
      <w:r w:rsidRPr="00DE497D">
        <w:tab/>
      </w:r>
      <w:r w:rsidR="0074147C" w:rsidRPr="00DE497D">
        <w:t xml:space="preserve">3GPP TS 23.501: "System Architecture for the 5G </w:t>
      </w:r>
      <w:r w:rsidR="00586E27" w:rsidRPr="00DE497D">
        <w:t>System; Stage</w:t>
      </w:r>
      <w:r w:rsidR="0074147C" w:rsidRPr="00DE497D">
        <w:t xml:space="preserve"> 2".</w:t>
      </w:r>
    </w:p>
    <w:p w14:paraId="5564EB7C" w14:textId="77777777" w:rsidR="008618A5" w:rsidRPr="00DE497D" w:rsidRDefault="008618A5" w:rsidP="0074147C">
      <w:pPr>
        <w:pStyle w:val="EX"/>
      </w:pPr>
      <w:r w:rsidRPr="00DE497D">
        <w:t>[4]</w:t>
      </w:r>
      <w:r w:rsidRPr="00DE497D">
        <w:tab/>
        <w:t>3GPP TS 38.401: "</w:t>
      </w:r>
      <w:r w:rsidR="00AD5B8F" w:rsidRPr="00DE497D">
        <w:t>NG-RAN; Architecture description</w:t>
      </w:r>
      <w:r w:rsidRPr="00DE497D">
        <w:t>".</w:t>
      </w:r>
    </w:p>
    <w:p w14:paraId="1BAADE86" w14:textId="77777777" w:rsidR="00C75A92" w:rsidRPr="00DE497D" w:rsidRDefault="00C75A92" w:rsidP="0074147C">
      <w:pPr>
        <w:pStyle w:val="EX"/>
      </w:pPr>
      <w:r w:rsidRPr="00DE497D">
        <w:t>[5]</w:t>
      </w:r>
      <w:r w:rsidRPr="00DE497D">
        <w:tab/>
        <w:t>3GPP TS 33.501: "Security Architecture and Procedures for 5G System".</w:t>
      </w:r>
    </w:p>
    <w:p w14:paraId="0527726E" w14:textId="77777777" w:rsidR="00E87213" w:rsidRPr="00DE497D" w:rsidRDefault="00E87213" w:rsidP="0074147C">
      <w:pPr>
        <w:pStyle w:val="EX"/>
      </w:pPr>
      <w:r w:rsidRPr="00DE497D">
        <w:t>[6]</w:t>
      </w:r>
      <w:r w:rsidRPr="00DE497D">
        <w:tab/>
        <w:t>3GPP TS 38.321: "</w:t>
      </w:r>
      <w:r w:rsidR="00AD5B8F" w:rsidRPr="00DE497D">
        <w:t>NR; Medium Access Control (MAC) protocol specification</w:t>
      </w:r>
      <w:r w:rsidRPr="00DE497D">
        <w:t>".</w:t>
      </w:r>
    </w:p>
    <w:p w14:paraId="555D9ED5" w14:textId="77777777" w:rsidR="00E87213" w:rsidRPr="00DE497D" w:rsidRDefault="00E87213" w:rsidP="0074147C">
      <w:pPr>
        <w:pStyle w:val="EX"/>
      </w:pPr>
      <w:r w:rsidRPr="00DE497D">
        <w:t>[7]</w:t>
      </w:r>
      <w:r w:rsidRPr="00DE497D">
        <w:tab/>
        <w:t>3GPP TS 38.322: "</w:t>
      </w:r>
      <w:r w:rsidR="00AD5B8F" w:rsidRPr="00DE497D">
        <w:t>NR; Radio Link Control (RLC) protocol specification</w:t>
      </w:r>
      <w:r w:rsidRPr="00DE497D">
        <w:t>".</w:t>
      </w:r>
    </w:p>
    <w:p w14:paraId="03A3260D" w14:textId="77777777" w:rsidR="00E87213" w:rsidRPr="00DE497D" w:rsidRDefault="00E87213" w:rsidP="0074147C">
      <w:pPr>
        <w:pStyle w:val="EX"/>
      </w:pPr>
      <w:r w:rsidRPr="00DE497D">
        <w:t>[8]</w:t>
      </w:r>
      <w:r w:rsidRPr="00DE497D">
        <w:tab/>
        <w:t>3GPP TS 38.323: "</w:t>
      </w:r>
      <w:r w:rsidR="00AD5B8F" w:rsidRPr="00DE497D">
        <w:t>NR; Packet Data Convergence Protocol (PDCP) specification</w:t>
      </w:r>
      <w:r w:rsidRPr="00DE497D">
        <w:t>".</w:t>
      </w:r>
    </w:p>
    <w:p w14:paraId="24F77DF1" w14:textId="77777777" w:rsidR="00E87213" w:rsidRPr="00DE497D" w:rsidRDefault="00E87213" w:rsidP="0074147C">
      <w:pPr>
        <w:pStyle w:val="EX"/>
      </w:pPr>
      <w:r w:rsidRPr="00DE497D">
        <w:t>[9]</w:t>
      </w:r>
      <w:r w:rsidRPr="00DE497D">
        <w:tab/>
        <w:t xml:space="preserve">3GPP TS </w:t>
      </w:r>
      <w:r w:rsidR="004D22B6" w:rsidRPr="00DE497D">
        <w:t>37</w:t>
      </w:r>
      <w:r w:rsidRPr="00DE497D">
        <w:t>.324: "</w:t>
      </w:r>
      <w:r w:rsidR="00117743" w:rsidRPr="00DE497D">
        <w:t xml:space="preserve"> E-UTRA and </w:t>
      </w:r>
      <w:r w:rsidR="00AD5B8F" w:rsidRPr="00DE497D">
        <w:t>NR; Service Data Protocol (SDAP) specification</w:t>
      </w:r>
      <w:r w:rsidRPr="00DE497D">
        <w:t>".</w:t>
      </w:r>
    </w:p>
    <w:p w14:paraId="45A74963" w14:textId="77777777" w:rsidR="00E87213" w:rsidRPr="00DE497D" w:rsidRDefault="00E87213" w:rsidP="00E87213">
      <w:pPr>
        <w:pStyle w:val="EX"/>
      </w:pPr>
      <w:r w:rsidRPr="00DE497D">
        <w:t>[10]</w:t>
      </w:r>
      <w:r w:rsidRPr="00DE497D">
        <w:tab/>
        <w:t>3GPP TS 38.304: "</w:t>
      </w:r>
      <w:r w:rsidR="00AD5B8F" w:rsidRPr="00DE497D">
        <w:t xml:space="preserve">NR; User Equipment (UE) procedures in </w:t>
      </w:r>
      <w:r w:rsidR="00117743" w:rsidRPr="00DE497D">
        <w:t>I</w:t>
      </w:r>
      <w:r w:rsidR="00AD5B8F" w:rsidRPr="00DE497D">
        <w:t>dle mode</w:t>
      </w:r>
      <w:r w:rsidR="00117743" w:rsidRPr="00DE497D">
        <w:t xml:space="preserve"> and RRC Inactive state</w:t>
      </w:r>
      <w:r w:rsidRPr="00DE497D">
        <w:t>".</w:t>
      </w:r>
    </w:p>
    <w:p w14:paraId="3DB735B4" w14:textId="77777777" w:rsidR="00E87213" w:rsidRPr="00DE497D" w:rsidRDefault="00E87213" w:rsidP="00E87213">
      <w:pPr>
        <w:pStyle w:val="EX"/>
      </w:pPr>
      <w:r w:rsidRPr="00DE497D">
        <w:t>[11]</w:t>
      </w:r>
      <w:r w:rsidRPr="00DE497D">
        <w:tab/>
        <w:t>3GPP TS 38.306: "</w:t>
      </w:r>
      <w:r w:rsidR="00AD5B8F" w:rsidRPr="00DE497D">
        <w:t>NR; User Equipment (UE) radio access capabilities</w:t>
      </w:r>
      <w:r w:rsidRPr="00DE497D">
        <w:t>".</w:t>
      </w:r>
    </w:p>
    <w:p w14:paraId="389412F5" w14:textId="77777777" w:rsidR="00E87213" w:rsidRPr="00DE497D" w:rsidRDefault="00E87213" w:rsidP="00E87213">
      <w:pPr>
        <w:pStyle w:val="EX"/>
      </w:pPr>
      <w:r w:rsidRPr="00DE497D">
        <w:t>[12]</w:t>
      </w:r>
      <w:r w:rsidRPr="00DE497D">
        <w:tab/>
        <w:t>3GPP TS 38.331: "</w:t>
      </w:r>
      <w:r w:rsidR="00AD5B8F" w:rsidRPr="00DE497D">
        <w:t>NR; Radio Resource Control (RRC); Protocol specification</w:t>
      </w:r>
      <w:r w:rsidRPr="00DE497D">
        <w:t>".</w:t>
      </w:r>
    </w:p>
    <w:p w14:paraId="23A80F4E" w14:textId="77777777" w:rsidR="000728F4" w:rsidRPr="00DE497D" w:rsidRDefault="00AD5B8F" w:rsidP="000728F4">
      <w:pPr>
        <w:pStyle w:val="EX"/>
      </w:pPr>
      <w:r w:rsidRPr="00DE497D">
        <w:t>[13]</w:t>
      </w:r>
      <w:r w:rsidRPr="00DE497D">
        <w:tab/>
        <w:t>3GPP TS 38.133: "NR; Requirements for support of radio resource management".</w:t>
      </w:r>
    </w:p>
    <w:p w14:paraId="015FF610" w14:textId="77777777" w:rsidR="003D220C" w:rsidRPr="00DE497D" w:rsidRDefault="003D220C" w:rsidP="00DC4E03">
      <w:pPr>
        <w:pStyle w:val="EX"/>
      </w:pPr>
      <w:r w:rsidRPr="00DE497D">
        <w:t>[</w:t>
      </w:r>
      <w:r w:rsidR="00757FC6" w:rsidRPr="00DE497D">
        <w:t>14</w:t>
      </w:r>
      <w:r w:rsidRPr="00DE497D">
        <w:t>]</w:t>
      </w:r>
      <w:r w:rsidRPr="00DE497D">
        <w:tab/>
        <w:t>3GPP TS 22.168: "Earthquake and Tsunami Warning System (ETWS) requirements; Stage 1"</w:t>
      </w:r>
      <w:r w:rsidR="007E3A34" w:rsidRPr="00DE497D">
        <w:t>.</w:t>
      </w:r>
    </w:p>
    <w:p w14:paraId="596F654E" w14:textId="77777777" w:rsidR="003D220C" w:rsidRPr="00DE497D" w:rsidRDefault="003D220C" w:rsidP="00E87213">
      <w:pPr>
        <w:pStyle w:val="EX"/>
      </w:pPr>
      <w:r w:rsidRPr="00DE497D">
        <w:t>[</w:t>
      </w:r>
      <w:r w:rsidR="00757FC6" w:rsidRPr="00DE497D">
        <w:t>15</w:t>
      </w:r>
      <w:r w:rsidRPr="00DE497D">
        <w:t>]</w:t>
      </w:r>
      <w:r w:rsidRPr="00DE497D">
        <w:tab/>
        <w:t>3GPP TS 22.268: "Public Warning System (PWS) Requirements".</w:t>
      </w:r>
    </w:p>
    <w:p w14:paraId="218E4299" w14:textId="77777777" w:rsidR="00757FC6" w:rsidRPr="00DE497D" w:rsidRDefault="00757FC6" w:rsidP="00757FC6">
      <w:pPr>
        <w:pStyle w:val="EX"/>
      </w:pPr>
      <w:r w:rsidRPr="00DE497D">
        <w:t>[16]</w:t>
      </w:r>
      <w:r w:rsidRPr="00DE497D">
        <w:tab/>
        <w:t>3GPP TS 38.410: "NG-RAN; NG general aspects and principles".</w:t>
      </w:r>
    </w:p>
    <w:p w14:paraId="699D9DAE" w14:textId="77777777" w:rsidR="00757FC6" w:rsidRPr="00DE497D" w:rsidRDefault="00757FC6" w:rsidP="00757FC6">
      <w:pPr>
        <w:pStyle w:val="EX"/>
      </w:pPr>
      <w:r w:rsidRPr="00DE497D">
        <w:t>[17]</w:t>
      </w:r>
      <w:r w:rsidRPr="00DE497D">
        <w:tab/>
        <w:t>3GPP TS 38.420: "NG-RAN; Xn general aspects and principles".</w:t>
      </w:r>
    </w:p>
    <w:p w14:paraId="5EB6FB98" w14:textId="77777777" w:rsidR="00E87213" w:rsidRPr="00DE497D" w:rsidRDefault="00810707" w:rsidP="000C1CD5">
      <w:pPr>
        <w:pStyle w:val="EX"/>
      </w:pPr>
      <w:r w:rsidRPr="00DE497D">
        <w:t>[18]</w:t>
      </w:r>
      <w:r w:rsidRPr="00DE497D">
        <w:tab/>
        <w:t>3GPP TS 38.101</w:t>
      </w:r>
      <w:r w:rsidR="00117743" w:rsidRPr="00DE497D">
        <w:t>-1</w:t>
      </w:r>
      <w:r w:rsidRPr="00DE497D">
        <w:t>: "NR; User Equipment (UE) radio transmission and reception</w:t>
      </w:r>
      <w:r w:rsidR="00117743" w:rsidRPr="00DE497D">
        <w:t>; Part 1: Range 1 Standalone</w:t>
      </w:r>
      <w:r w:rsidRPr="00DE497D">
        <w:t>".</w:t>
      </w:r>
    </w:p>
    <w:p w14:paraId="2CDED8D3" w14:textId="77777777" w:rsidR="00822A64" w:rsidRPr="00DE497D" w:rsidRDefault="00822A64" w:rsidP="000C1CD5">
      <w:pPr>
        <w:pStyle w:val="EX"/>
      </w:pPr>
      <w:r w:rsidRPr="00DE497D">
        <w:t>[19]</w:t>
      </w:r>
      <w:r w:rsidRPr="00DE497D">
        <w:tab/>
        <w:t>3GPP TS 22.261: "Service requirements for next generation new services and markets".</w:t>
      </w:r>
    </w:p>
    <w:p w14:paraId="7C30F1FD" w14:textId="77777777" w:rsidR="00C81D9E" w:rsidRPr="00DE497D" w:rsidRDefault="00646B43" w:rsidP="00C81D9E">
      <w:pPr>
        <w:pStyle w:val="EX"/>
      </w:pPr>
      <w:r w:rsidRPr="00DE497D">
        <w:t>[20]</w:t>
      </w:r>
      <w:r w:rsidRPr="00DE497D">
        <w:tab/>
        <w:t>3GPP TS 38.202: "NR; Physical layer services provided by the physical layer"</w:t>
      </w:r>
    </w:p>
    <w:p w14:paraId="7CC060DB" w14:textId="77777777" w:rsidR="0078546C" w:rsidRPr="00DE497D" w:rsidRDefault="00C81D9E" w:rsidP="0078546C">
      <w:pPr>
        <w:pStyle w:val="EX"/>
      </w:pPr>
      <w:r w:rsidRPr="00DE497D">
        <w:t>[21]</w:t>
      </w:r>
      <w:r w:rsidRPr="00DE497D">
        <w:tab/>
        <w:t>3GPP TS 37.340: "NR; Multi-connectivity; Overall description; Stage-2".</w:t>
      </w:r>
    </w:p>
    <w:p w14:paraId="7B50ABC3" w14:textId="77777777" w:rsidR="00692506" w:rsidRPr="00DE497D" w:rsidRDefault="0078546C" w:rsidP="00692506">
      <w:pPr>
        <w:pStyle w:val="EX"/>
      </w:pPr>
      <w:r w:rsidRPr="00DE497D">
        <w:t>[22]</w:t>
      </w:r>
      <w:r w:rsidRPr="00DE497D">
        <w:tab/>
        <w:t>3GPP TS 23.502: "Procedures for the 5G System; Stage 2".</w:t>
      </w:r>
    </w:p>
    <w:p w14:paraId="60DA61EE" w14:textId="77777777" w:rsidR="00807D86" w:rsidRPr="00DE497D" w:rsidRDefault="00692506" w:rsidP="00807D86">
      <w:pPr>
        <w:pStyle w:val="EX"/>
      </w:pPr>
      <w:r w:rsidRPr="00DE497D">
        <w:t>[23]</w:t>
      </w:r>
      <w:r w:rsidRPr="00DE497D">
        <w:tab/>
        <w:t>IETF RFC 4960 (2007-09): "Stream Control Transmission Protocol".</w:t>
      </w:r>
    </w:p>
    <w:p w14:paraId="34EBDEAC" w14:textId="77777777" w:rsidR="00646B43" w:rsidRPr="00DE497D" w:rsidRDefault="00807D86" w:rsidP="00807D86">
      <w:pPr>
        <w:pStyle w:val="EX"/>
      </w:pPr>
      <w:r w:rsidRPr="00DE497D">
        <w:t>[24]</w:t>
      </w:r>
      <w:r w:rsidRPr="00DE497D">
        <w:tab/>
        <w:t>3GPP TS 26.114: "Technical Specification Group Services and System Aspects; IP Multimedia Subsystem (IMS); Multimedia Telephony; Media handling and interaction"</w:t>
      </w:r>
      <w:r w:rsidR="00E55556" w:rsidRPr="00DE497D">
        <w:t>.</w:t>
      </w:r>
    </w:p>
    <w:p w14:paraId="57CA45F3" w14:textId="77777777" w:rsidR="00BB4362" w:rsidRPr="00DE497D" w:rsidRDefault="00BB5A40" w:rsidP="00BB4362">
      <w:pPr>
        <w:pStyle w:val="EX"/>
      </w:pPr>
      <w:r w:rsidRPr="00DE497D">
        <w:t>[25</w:t>
      </w:r>
      <w:r w:rsidR="00BB4362" w:rsidRPr="00DE497D">
        <w:t>]</w:t>
      </w:r>
      <w:r w:rsidR="00BB4362" w:rsidRPr="00DE497D">
        <w:tab/>
      </w:r>
      <w:r w:rsidR="00FD58D3" w:rsidRPr="00DE497D">
        <w:t>Void</w:t>
      </w:r>
      <w:r w:rsidR="00BB4362" w:rsidRPr="00DE497D">
        <w:t>.</w:t>
      </w:r>
    </w:p>
    <w:p w14:paraId="05EA507A" w14:textId="77777777" w:rsidR="00A4060F" w:rsidRPr="00DE497D" w:rsidRDefault="00E55556" w:rsidP="00A4060F">
      <w:pPr>
        <w:pStyle w:val="EX"/>
      </w:pPr>
      <w:r w:rsidRPr="00DE497D">
        <w:t>[26</w:t>
      </w:r>
      <w:r w:rsidR="00A4060F" w:rsidRPr="00DE497D">
        <w:t>]</w:t>
      </w:r>
      <w:r w:rsidR="00A4060F" w:rsidRPr="00DE497D">
        <w:tab/>
        <w:t>3GPP TS 38.413: "NG-RAN; NG Application Protocol (NGAP)".</w:t>
      </w:r>
    </w:p>
    <w:p w14:paraId="091DF998" w14:textId="77777777" w:rsidR="00225E6A" w:rsidRPr="00DE497D" w:rsidRDefault="00225E6A" w:rsidP="00225E6A">
      <w:pPr>
        <w:pStyle w:val="EX"/>
      </w:pPr>
      <w:r w:rsidRPr="00DE497D">
        <w:t>[27]</w:t>
      </w:r>
      <w:r w:rsidRPr="00DE497D">
        <w:tab/>
        <w:t>IETF RFC 3168 (09/2001): "The Addition of Explicit Congestion Notification (ECN) to IP".</w:t>
      </w:r>
    </w:p>
    <w:p w14:paraId="5DFCE235" w14:textId="77777777" w:rsidR="00E545B9" w:rsidRPr="00DE497D" w:rsidRDefault="00E545B9" w:rsidP="00E545B9">
      <w:pPr>
        <w:pStyle w:val="EX"/>
      </w:pPr>
      <w:r w:rsidRPr="00DE497D">
        <w:t>[28]</w:t>
      </w:r>
      <w:r w:rsidRPr="00DE497D">
        <w:tab/>
        <w:t>3GPP TS 24.501: "NR; Non-Access-Stratum (NAS) protocol for 5G System (5GS)".</w:t>
      </w:r>
    </w:p>
    <w:p w14:paraId="497EE89D" w14:textId="77777777" w:rsidR="007962DC" w:rsidRPr="00DE497D" w:rsidRDefault="00A314FA" w:rsidP="007962DC">
      <w:pPr>
        <w:pStyle w:val="EX"/>
      </w:pPr>
      <w:r w:rsidRPr="00DE497D">
        <w:t>[29]</w:t>
      </w:r>
      <w:r w:rsidRPr="00DE497D">
        <w:tab/>
        <w:t>3GPP TS 36.331: "Evolved Universal Terrestrial Radio Access (E-UTRA); Radio Resource Control (RRC); Protocol specification".</w:t>
      </w:r>
    </w:p>
    <w:p w14:paraId="24AEB550" w14:textId="77777777" w:rsidR="00A314FA" w:rsidRPr="00DE497D" w:rsidRDefault="007962DC" w:rsidP="00A314FA">
      <w:pPr>
        <w:pStyle w:val="EX"/>
      </w:pPr>
      <w:r w:rsidRPr="00DE497D">
        <w:t>[30]</w:t>
      </w:r>
      <w:r w:rsidRPr="00DE497D">
        <w:tab/>
        <w:t>3GPP TS 38.415: "NG-RAN; PDU Session User Plane Protocol".</w:t>
      </w:r>
    </w:p>
    <w:p w14:paraId="5D6E9594" w14:textId="77777777" w:rsidR="003B0F0F" w:rsidRPr="00DE497D" w:rsidRDefault="003B0F0F" w:rsidP="003B0F0F">
      <w:pPr>
        <w:pStyle w:val="EX"/>
      </w:pPr>
      <w:r w:rsidRPr="00DE497D">
        <w:t>[31]</w:t>
      </w:r>
      <w:r w:rsidRPr="00DE497D">
        <w:tab/>
        <w:t>3GPP TS 38.340: "NR; Backhaul Adaptation Protocol (BAP) specification".</w:t>
      </w:r>
    </w:p>
    <w:p w14:paraId="766D2E99" w14:textId="77777777" w:rsidR="003B0F0F" w:rsidRPr="00DE497D" w:rsidRDefault="003B0F0F" w:rsidP="003B0F0F">
      <w:pPr>
        <w:pStyle w:val="EX"/>
      </w:pPr>
      <w:r w:rsidRPr="00DE497D">
        <w:t>[32]</w:t>
      </w:r>
      <w:r w:rsidRPr="00DE497D">
        <w:tab/>
        <w:t>3GPP TS 38.470: "NG-RAN; F1 application protocol (F1AP) ".</w:t>
      </w:r>
    </w:p>
    <w:p w14:paraId="55A189A2" w14:textId="77777777" w:rsidR="003B0F0F" w:rsidRPr="00DE497D" w:rsidRDefault="003B0F0F" w:rsidP="00A314FA">
      <w:pPr>
        <w:pStyle w:val="EX"/>
      </w:pPr>
      <w:r w:rsidRPr="00DE497D">
        <w:t>[33]</w:t>
      </w:r>
      <w:r w:rsidRPr="00DE497D">
        <w:tab/>
        <w:t>3GPP TS 38.425: "NG-RAN; NR user plane protocol".</w:t>
      </w:r>
    </w:p>
    <w:p w14:paraId="3129F4FA" w14:textId="77777777" w:rsidR="00AC6221" w:rsidRPr="00DE497D" w:rsidRDefault="00AC6221" w:rsidP="00AC6221">
      <w:pPr>
        <w:pStyle w:val="EX"/>
      </w:pPr>
      <w:r w:rsidRPr="00DE497D">
        <w:t>[34]</w:t>
      </w:r>
      <w:r w:rsidRPr="00DE497D">
        <w:tab/>
        <w:t>3GPP TS 23.216: "Single Radio Voice Call Continuity (SRVCC); Stage 2".</w:t>
      </w:r>
    </w:p>
    <w:p w14:paraId="31A7EE97" w14:textId="77777777" w:rsidR="00802881" w:rsidRPr="00DE497D" w:rsidRDefault="00802881" w:rsidP="00802881">
      <w:pPr>
        <w:pStyle w:val="EX"/>
      </w:pPr>
      <w:r w:rsidRPr="00DE497D">
        <w:t>[35]</w:t>
      </w:r>
      <w:r w:rsidRPr="00DE497D">
        <w:tab/>
        <w:t>3GPP TS 38.101-2: "User Equipment (UE) radio transmission and reception;</w:t>
      </w:r>
      <w:r w:rsidRPr="00DE497D">
        <w:rPr>
          <w:rFonts w:eastAsia="Yu Mincho"/>
        </w:rPr>
        <w:t xml:space="preserve"> </w:t>
      </w:r>
      <w:r w:rsidRPr="00DE497D">
        <w:t>Part 2: Range 2 Standalone".</w:t>
      </w:r>
    </w:p>
    <w:p w14:paraId="1278F38B" w14:textId="77777777" w:rsidR="00802881" w:rsidRPr="00DE497D" w:rsidRDefault="00802881" w:rsidP="00802881">
      <w:pPr>
        <w:pStyle w:val="EX"/>
      </w:pPr>
      <w:r w:rsidRPr="00DE497D">
        <w:t>[36]</w:t>
      </w:r>
      <w:r w:rsidRPr="00DE497D">
        <w:tab/>
        <w:t>3GPP TS 38.101-3: "User Equipment (UE) radio transmission and reception; Part 3: Range 1 and Range 2 Interworking operation with other radios".</w:t>
      </w:r>
    </w:p>
    <w:p w14:paraId="4523E96C" w14:textId="77777777" w:rsidR="004C03F1" w:rsidRPr="00DE497D" w:rsidRDefault="004C03F1" w:rsidP="00802881">
      <w:pPr>
        <w:pStyle w:val="EX"/>
      </w:pPr>
      <w:r w:rsidRPr="00DE497D">
        <w:t>[37]</w:t>
      </w:r>
      <w:r w:rsidRPr="00DE497D">
        <w:tab/>
        <w:t>3GPP TS 37.213: "Physical layer procedures for shared spectrum channel access".</w:t>
      </w:r>
    </w:p>
    <w:p w14:paraId="0DBEAA7B" w14:textId="77777777" w:rsidR="001B0931" w:rsidRPr="00DE497D" w:rsidRDefault="001B0931" w:rsidP="001B0931">
      <w:pPr>
        <w:pStyle w:val="EX"/>
      </w:pPr>
      <w:r w:rsidRPr="00DE497D">
        <w:t>[38]</w:t>
      </w:r>
      <w:r w:rsidRPr="00DE497D">
        <w:tab/>
        <w:t>3GPP TS 38.213: "NR; Physical layer procedures for control".</w:t>
      </w:r>
    </w:p>
    <w:p w14:paraId="669EE6C8" w14:textId="77777777" w:rsidR="00CA2ECE" w:rsidRPr="00DE497D" w:rsidRDefault="00CA2ECE" w:rsidP="001B0931">
      <w:pPr>
        <w:pStyle w:val="EX"/>
      </w:pPr>
      <w:r w:rsidRPr="00DE497D">
        <w:t>[39]</w:t>
      </w:r>
      <w:r w:rsidRPr="00DE497D">
        <w:tab/>
        <w:t>3GPP TS 22.104 "Service requirements for cyber-physical control applications in vertical domains".</w:t>
      </w:r>
    </w:p>
    <w:p w14:paraId="79086609" w14:textId="77777777" w:rsidR="00CA2ECE" w:rsidRPr="00DE497D" w:rsidRDefault="00CA2ECE" w:rsidP="00CA2ECE">
      <w:pPr>
        <w:pStyle w:val="EX"/>
      </w:pPr>
      <w:r w:rsidRPr="00DE497D">
        <w:t>[40]</w:t>
      </w:r>
      <w:r w:rsidRPr="00DE497D">
        <w:tab/>
        <w:t>3GPP TS 23.287: "Architecture enhancements for 5G System (5GS) to support Vehicle-to-Everything (V2X) services".</w:t>
      </w:r>
    </w:p>
    <w:p w14:paraId="523F703D" w14:textId="77777777" w:rsidR="00CA2ECE" w:rsidRPr="00DE497D" w:rsidRDefault="00CA2ECE" w:rsidP="00CA2ECE">
      <w:pPr>
        <w:pStyle w:val="EX"/>
      </w:pPr>
      <w:r w:rsidRPr="00DE497D">
        <w:t>[41]</w:t>
      </w:r>
      <w:r w:rsidRPr="00DE497D">
        <w:tab/>
        <w:t>3GPP TS 23.285: "Technical Specification Group Services and System Aspects; Architecture enhancements for V2X services".</w:t>
      </w:r>
    </w:p>
    <w:p w14:paraId="66C1AF7F" w14:textId="77777777" w:rsidR="00E02DA7" w:rsidRPr="00DE497D" w:rsidRDefault="00E02DA7" w:rsidP="00653C72">
      <w:pPr>
        <w:pStyle w:val="EX"/>
      </w:pPr>
      <w:bookmarkStart w:id="24" w:name="_Toc20387885"/>
      <w:bookmarkStart w:id="25" w:name="_Toc29375964"/>
      <w:r w:rsidRPr="00DE497D">
        <w:t>[42]</w:t>
      </w:r>
      <w:r w:rsidRPr="00DE497D">
        <w:tab/>
        <w:t>3GPP TS 38.305: "NG Radio Access Network (NG-RAN); Stage 2 functional specification of User Equipment (UE) positioning in NG-RAN".</w:t>
      </w:r>
    </w:p>
    <w:p w14:paraId="2F768516" w14:textId="4106F725" w:rsidR="00FB7AB0" w:rsidRPr="00DE497D" w:rsidRDefault="00FB7AB0" w:rsidP="00FB7AB0">
      <w:pPr>
        <w:pStyle w:val="EX"/>
      </w:pPr>
      <w:bookmarkStart w:id="26" w:name="_Toc37231821"/>
      <w:r w:rsidRPr="00DE497D">
        <w:t>[43]</w:t>
      </w:r>
      <w:r w:rsidRPr="00DE497D">
        <w:tab/>
        <w:t>3GPP TS 37.355: "LTE Positioning Protocol (LPP)".</w:t>
      </w:r>
    </w:p>
    <w:p w14:paraId="43442FDE" w14:textId="56C96956" w:rsidR="00E054BF" w:rsidRPr="00DE497D" w:rsidRDefault="00E054BF" w:rsidP="00E054BF">
      <w:pPr>
        <w:pStyle w:val="EX"/>
        <w:rPr>
          <w:rFonts w:eastAsia="Batang"/>
          <w:lang w:eastAsia="sv-SE"/>
        </w:rPr>
      </w:pPr>
      <w:r w:rsidRPr="00DE497D">
        <w:rPr>
          <w:rFonts w:eastAsia="Batang"/>
          <w:lang w:eastAsia="sv-SE"/>
        </w:rPr>
        <w:t>[44]</w:t>
      </w:r>
      <w:r w:rsidRPr="00DE497D">
        <w:rPr>
          <w:rFonts w:eastAsia="Batang"/>
          <w:lang w:eastAsia="sv-SE"/>
        </w:rPr>
        <w:tab/>
        <w:t>3GPP TS 29.002: "Mobile Application Part (MAP) specification".</w:t>
      </w:r>
    </w:p>
    <w:p w14:paraId="07DAF019" w14:textId="680C9D8A" w:rsidR="005D4706" w:rsidRPr="00DE497D" w:rsidRDefault="005D4706" w:rsidP="00E054BF">
      <w:pPr>
        <w:pStyle w:val="EX"/>
      </w:pPr>
      <w:bookmarkStart w:id="27" w:name="_Hlk119330480"/>
      <w:bookmarkStart w:id="28" w:name="_Hlk119330435"/>
      <w:r w:rsidRPr="00DE497D">
        <w:t>[45]</w:t>
      </w:r>
      <w:r w:rsidRPr="00DE497D">
        <w:tab/>
        <w:t>3GPP TS 23.041: "Technical realization of Cell Broadcast Service (CBS)"</w:t>
      </w:r>
      <w:bookmarkEnd w:id="27"/>
      <w:r w:rsidRPr="00DE497D">
        <w:t>.</w:t>
      </w:r>
      <w:bookmarkEnd w:id="28"/>
    </w:p>
    <w:p w14:paraId="70DC70AF" w14:textId="05F3AAC2" w:rsidR="00080512" w:rsidRPr="00DE497D" w:rsidRDefault="00080512" w:rsidP="00E02DA7">
      <w:pPr>
        <w:pStyle w:val="Heading1"/>
      </w:pPr>
      <w:bookmarkStart w:id="29" w:name="_Toc46501874"/>
      <w:bookmarkStart w:id="30" w:name="_Toc51971222"/>
      <w:bookmarkStart w:id="31" w:name="_Toc52551205"/>
      <w:bookmarkStart w:id="32" w:name="_Toc201829623"/>
      <w:r w:rsidRPr="00DE497D">
        <w:t>3</w:t>
      </w:r>
      <w:r w:rsidRPr="00DE497D">
        <w:tab/>
      </w:r>
      <w:bookmarkEnd w:id="24"/>
      <w:bookmarkEnd w:id="25"/>
      <w:bookmarkEnd w:id="26"/>
      <w:bookmarkEnd w:id="29"/>
      <w:bookmarkEnd w:id="30"/>
      <w:bookmarkEnd w:id="31"/>
      <w:r w:rsidR="00661D8C" w:rsidRPr="00DE497D">
        <w:t>Abbreviations and Definitions</w:t>
      </w:r>
      <w:bookmarkEnd w:id="32"/>
    </w:p>
    <w:p w14:paraId="53DBE5A8" w14:textId="77777777" w:rsidR="00080512" w:rsidRPr="00DE497D"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201829624"/>
      <w:r w:rsidRPr="00DE497D">
        <w:t>3.1</w:t>
      </w:r>
      <w:r w:rsidR="00080512" w:rsidRPr="00DE497D">
        <w:tab/>
        <w:t>Abbreviations</w:t>
      </w:r>
      <w:bookmarkEnd w:id="33"/>
      <w:bookmarkEnd w:id="34"/>
      <w:bookmarkEnd w:id="35"/>
      <w:bookmarkEnd w:id="36"/>
      <w:bookmarkEnd w:id="37"/>
      <w:bookmarkEnd w:id="38"/>
      <w:bookmarkEnd w:id="39"/>
    </w:p>
    <w:p w14:paraId="36063014" w14:textId="77777777" w:rsidR="00080512" w:rsidRPr="00DE497D" w:rsidRDefault="00080512">
      <w:pPr>
        <w:keepNext/>
      </w:pPr>
      <w:r w:rsidRPr="00DE497D">
        <w:t>For the purposes of the present document, the abb</w:t>
      </w:r>
      <w:r w:rsidR="004D3578" w:rsidRPr="00DE497D">
        <w:t>reviations given in TR 21.905</w:t>
      </w:r>
      <w:r w:rsidR="00F12F2A" w:rsidRPr="00DE497D">
        <w:t xml:space="preserve"> [1], in TS 36.300</w:t>
      </w:r>
      <w:r w:rsidR="004D3578" w:rsidRPr="00DE497D">
        <w:t xml:space="preserve"> [</w:t>
      </w:r>
      <w:r w:rsidR="00F12F2A" w:rsidRPr="00DE497D">
        <w:t>2</w:t>
      </w:r>
      <w:r w:rsidRPr="00DE497D">
        <w:t>] and the following apply. An abbreviation defined in the present document takes precedence over the definition of the same abbre</w:t>
      </w:r>
      <w:r w:rsidR="004D3578" w:rsidRPr="00DE497D">
        <w:t>viation, if any, in TR 21.905 [1</w:t>
      </w:r>
      <w:r w:rsidRPr="00DE497D">
        <w:t>]</w:t>
      </w:r>
      <w:r w:rsidR="00F12F2A" w:rsidRPr="00DE497D">
        <w:t xml:space="preserve"> and TS 36.300 [2]</w:t>
      </w:r>
      <w:r w:rsidRPr="00DE497D">
        <w:t>.</w:t>
      </w:r>
    </w:p>
    <w:p w14:paraId="266F4523" w14:textId="77777777" w:rsidR="003A035D" w:rsidRPr="00DE497D" w:rsidRDefault="003A035D" w:rsidP="008A7D11">
      <w:pPr>
        <w:pStyle w:val="EW"/>
      </w:pPr>
      <w:r w:rsidRPr="00DE497D">
        <w:t>5GC</w:t>
      </w:r>
      <w:r w:rsidRPr="00DE497D">
        <w:tab/>
        <w:t>5G Core Network</w:t>
      </w:r>
    </w:p>
    <w:p w14:paraId="15BC0956" w14:textId="77777777" w:rsidR="00036E1A" w:rsidRPr="00DE497D" w:rsidRDefault="00036E1A" w:rsidP="00036E1A">
      <w:pPr>
        <w:pStyle w:val="EW"/>
      </w:pPr>
      <w:r w:rsidRPr="00DE497D">
        <w:t>5GS</w:t>
      </w:r>
      <w:r w:rsidRPr="00DE497D">
        <w:tab/>
        <w:t>5G System</w:t>
      </w:r>
    </w:p>
    <w:p w14:paraId="69BEF5DE" w14:textId="77777777" w:rsidR="001274F9" w:rsidRPr="00DE497D" w:rsidRDefault="001274F9" w:rsidP="001274F9">
      <w:pPr>
        <w:pStyle w:val="EW"/>
      </w:pPr>
      <w:r w:rsidRPr="00DE497D">
        <w:t>5QI</w:t>
      </w:r>
      <w:r w:rsidRPr="00DE497D">
        <w:tab/>
        <w:t>5G QoS Identifier</w:t>
      </w:r>
    </w:p>
    <w:p w14:paraId="5DEB2661" w14:textId="77777777" w:rsidR="008958D5" w:rsidRPr="00DE497D" w:rsidRDefault="008958D5" w:rsidP="008958D5">
      <w:pPr>
        <w:pStyle w:val="EW"/>
      </w:pPr>
      <w:r w:rsidRPr="00DE497D">
        <w:t>A-CSI</w:t>
      </w:r>
      <w:r w:rsidRPr="00DE497D">
        <w:tab/>
        <w:t>Aperiodic CSI</w:t>
      </w:r>
    </w:p>
    <w:p w14:paraId="212C4430" w14:textId="77777777" w:rsidR="0078546C" w:rsidRPr="00DE497D" w:rsidRDefault="0078546C" w:rsidP="008958D5">
      <w:pPr>
        <w:pStyle w:val="EW"/>
      </w:pPr>
      <w:r w:rsidRPr="00DE497D">
        <w:t>AKA</w:t>
      </w:r>
      <w:r w:rsidRPr="00DE497D">
        <w:tab/>
        <w:t>Authentication and Key Agreement</w:t>
      </w:r>
    </w:p>
    <w:p w14:paraId="3A409CF6" w14:textId="77777777" w:rsidR="00C81D9E" w:rsidRPr="00DE497D" w:rsidRDefault="00C81D9E" w:rsidP="00C81D9E">
      <w:pPr>
        <w:pStyle w:val="EW"/>
      </w:pPr>
      <w:r w:rsidRPr="00DE497D">
        <w:t>AMBR</w:t>
      </w:r>
      <w:r w:rsidRPr="00DE497D">
        <w:tab/>
        <w:t>Aggregate Maximum Bit Rate</w:t>
      </w:r>
    </w:p>
    <w:p w14:paraId="5BD253B2" w14:textId="77777777" w:rsidR="00C81D9E" w:rsidRPr="00DE497D" w:rsidRDefault="00C81D9E" w:rsidP="00C81D9E">
      <w:pPr>
        <w:pStyle w:val="EW"/>
      </w:pPr>
      <w:r w:rsidRPr="00DE497D">
        <w:t>AMC</w:t>
      </w:r>
      <w:r w:rsidRPr="00DE497D">
        <w:tab/>
        <w:t>Adaptive Modulation and Coding</w:t>
      </w:r>
    </w:p>
    <w:p w14:paraId="2EE1B4B3" w14:textId="77777777" w:rsidR="008A7D11" w:rsidRPr="00DE497D" w:rsidRDefault="00CB71C0" w:rsidP="00C81D9E">
      <w:pPr>
        <w:pStyle w:val="EW"/>
      </w:pPr>
      <w:r w:rsidRPr="00DE497D">
        <w:t>AMF</w:t>
      </w:r>
      <w:r w:rsidRPr="00DE497D">
        <w:tab/>
        <w:t>Access and Mobility Management Function</w:t>
      </w:r>
    </w:p>
    <w:p w14:paraId="23DDF31F" w14:textId="77777777" w:rsidR="00C81D9E" w:rsidRPr="00DE497D" w:rsidRDefault="00C81D9E" w:rsidP="008A7D11">
      <w:pPr>
        <w:pStyle w:val="EW"/>
      </w:pPr>
      <w:r w:rsidRPr="00DE497D">
        <w:t>ARP</w:t>
      </w:r>
      <w:r w:rsidRPr="00DE497D">
        <w:tab/>
        <w:t>Allocation and Retention Priority</w:t>
      </w:r>
    </w:p>
    <w:p w14:paraId="14C4B9AA" w14:textId="77777777" w:rsidR="005513CC" w:rsidRPr="00DE497D" w:rsidRDefault="005513CC" w:rsidP="00264D6A">
      <w:pPr>
        <w:pStyle w:val="EW"/>
      </w:pPr>
      <w:r w:rsidRPr="00DE497D">
        <w:t>BA</w:t>
      </w:r>
      <w:r w:rsidRPr="00DE497D">
        <w:tab/>
        <w:t>Bandwidth Adaptation</w:t>
      </w:r>
    </w:p>
    <w:p w14:paraId="5A137A95" w14:textId="77777777" w:rsidR="00656EC7" w:rsidRPr="00DE497D" w:rsidRDefault="00656EC7" w:rsidP="00264D6A">
      <w:pPr>
        <w:pStyle w:val="EW"/>
      </w:pPr>
      <w:r w:rsidRPr="00DE497D">
        <w:t>BCH</w:t>
      </w:r>
      <w:r w:rsidRPr="00DE497D">
        <w:tab/>
        <w:t>Broad</w:t>
      </w:r>
      <w:r w:rsidR="00AC638F" w:rsidRPr="00DE497D">
        <w:t>cast Channel</w:t>
      </w:r>
    </w:p>
    <w:p w14:paraId="38529F70" w14:textId="77777777" w:rsidR="003B0F0F" w:rsidRPr="00DE497D" w:rsidRDefault="003B0F0F" w:rsidP="003B0F0F">
      <w:pPr>
        <w:pStyle w:val="EW"/>
      </w:pPr>
      <w:r w:rsidRPr="00DE497D">
        <w:t>BH</w:t>
      </w:r>
      <w:r w:rsidRPr="00DE497D">
        <w:tab/>
        <w:t>Backhaul</w:t>
      </w:r>
    </w:p>
    <w:p w14:paraId="54BB6873" w14:textId="77777777" w:rsidR="00036E1A" w:rsidRPr="00DE497D" w:rsidRDefault="00036E1A" w:rsidP="00036E1A">
      <w:pPr>
        <w:pStyle w:val="EW"/>
      </w:pPr>
      <w:r w:rsidRPr="00DE497D">
        <w:t>BL</w:t>
      </w:r>
      <w:r w:rsidRPr="00DE497D">
        <w:tab/>
        <w:t>Bandwidth reduced Low complexity</w:t>
      </w:r>
    </w:p>
    <w:p w14:paraId="34A2D8AC" w14:textId="77777777" w:rsidR="008958D5" w:rsidRPr="00DE497D" w:rsidRDefault="008958D5" w:rsidP="00EF50FD">
      <w:pPr>
        <w:pStyle w:val="EW"/>
      </w:pPr>
      <w:r w:rsidRPr="00DE497D">
        <w:t>BPSK</w:t>
      </w:r>
      <w:r w:rsidRPr="00DE497D">
        <w:tab/>
        <w:t>Binary Phase Shift Keying</w:t>
      </w:r>
    </w:p>
    <w:p w14:paraId="665F109B" w14:textId="77777777" w:rsidR="00CE28FA" w:rsidRPr="00DE497D" w:rsidRDefault="00CE28FA" w:rsidP="00EF50FD">
      <w:pPr>
        <w:pStyle w:val="EW"/>
      </w:pPr>
      <w:r w:rsidRPr="00DE497D">
        <w:t>C-RNTI</w:t>
      </w:r>
      <w:r w:rsidRPr="00DE497D">
        <w:tab/>
        <w:t>Cell RNTI</w:t>
      </w:r>
    </w:p>
    <w:p w14:paraId="680CE725" w14:textId="77777777" w:rsidR="00D30E19" w:rsidRPr="00DE497D" w:rsidRDefault="00D30E19" w:rsidP="00D30E19">
      <w:pPr>
        <w:pStyle w:val="EW"/>
      </w:pPr>
      <w:r w:rsidRPr="00DE497D">
        <w:t>CAG</w:t>
      </w:r>
      <w:r w:rsidRPr="00DE497D">
        <w:tab/>
        <w:t>Closed Access Group</w:t>
      </w:r>
    </w:p>
    <w:p w14:paraId="520C524D" w14:textId="77777777" w:rsidR="004C03F1" w:rsidRPr="00DE497D" w:rsidRDefault="004C03F1" w:rsidP="004C03F1">
      <w:pPr>
        <w:pStyle w:val="EW"/>
      </w:pPr>
      <w:r w:rsidRPr="00DE497D">
        <w:t>CAPC</w:t>
      </w:r>
      <w:r w:rsidRPr="00DE497D">
        <w:tab/>
        <w:t>Channel Access Priority Class</w:t>
      </w:r>
    </w:p>
    <w:p w14:paraId="3DBE4856" w14:textId="77777777" w:rsidR="00EF50FD" w:rsidRPr="00DE497D" w:rsidRDefault="00EF50FD" w:rsidP="00EF50FD">
      <w:pPr>
        <w:pStyle w:val="EW"/>
      </w:pPr>
      <w:r w:rsidRPr="00DE497D">
        <w:t>CBRA</w:t>
      </w:r>
      <w:r w:rsidRPr="00DE497D">
        <w:tab/>
        <w:t>Contention Based Random Access</w:t>
      </w:r>
    </w:p>
    <w:p w14:paraId="47E9E874" w14:textId="77777777" w:rsidR="008958D5" w:rsidRPr="00DE497D" w:rsidRDefault="008958D5" w:rsidP="00EF50FD">
      <w:pPr>
        <w:pStyle w:val="EW"/>
      </w:pPr>
      <w:r w:rsidRPr="00DE497D">
        <w:t>CCE</w:t>
      </w:r>
      <w:r w:rsidRPr="00DE497D">
        <w:tab/>
        <w:t>Control Channel Element</w:t>
      </w:r>
    </w:p>
    <w:p w14:paraId="7387827A" w14:textId="77777777" w:rsidR="003E44AF" w:rsidRPr="00DE497D" w:rsidRDefault="003E44AF" w:rsidP="00EF50FD">
      <w:pPr>
        <w:pStyle w:val="EW"/>
      </w:pPr>
      <w:r w:rsidRPr="00DE497D">
        <w:t>CD-SSB</w:t>
      </w:r>
      <w:r w:rsidRPr="00DE497D">
        <w:tab/>
        <w:t>Cell Defining SSB</w:t>
      </w:r>
    </w:p>
    <w:p w14:paraId="30A58871" w14:textId="77777777" w:rsidR="00EF50FD" w:rsidRPr="00DE497D" w:rsidRDefault="00EF50FD" w:rsidP="00EF50FD">
      <w:pPr>
        <w:pStyle w:val="EW"/>
      </w:pPr>
      <w:r w:rsidRPr="00DE497D">
        <w:t>CFRA</w:t>
      </w:r>
      <w:r w:rsidRPr="00DE497D">
        <w:tab/>
        <w:t>Contention Free Random Access</w:t>
      </w:r>
    </w:p>
    <w:p w14:paraId="59703649" w14:textId="77777777" w:rsidR="00036E1A" w:rsidRPr="00DE497D" w:rsidRDefault="00036E1A" w:rsidP="00036E1A">
      <w:pPr>
        <w:pStyle w:val="EW"/>
      </w:pPr>
      <w:r w:rsidRPr="00DE497D">
        <w:t>CHO</w:t>
      </w:r>
      <w:r w:rsidRPr="00DE497D">
        <w:tab/>
        <w:t>Conditional Handover</w:t>
      </w:r>
    </w:p>
    <w:p w14:paraId="40DF6330" w14:textId="77777777" w:rsidR="00036E1A" w:rsidRPr="00DE497D" w:rsidRDefault="00036E1A" w:rsidP="00036E1A">
      <w:pPr>
        <w:pStyle w:val="EW"/>
      </w:pPr>
      <w:r w:rsidRPr="00DE497D">
        <w:t>CIoT</w:t>
      </w:r>
      <w:r w:rsidRPr="00DE497D">
        <w:tab/>
        <w:t>Cellular Internet of Things</w:t>
      </w:r>
    </w:p>
    <w:p w14:paraId="54ED0C04" w14:textId="77777777" w:rsidR="00B62AD3" w:rsidRPr="00DE497D" w:rsidRDefault="00B62AD3" w:rsidP="00B62AD3">
      <w:pPr>
        <w:pStyle w:val="EW"/>
      </w:pPr>
      <w:r w:rsidRPr="00DE497D">
        <w:t>CLI</w:t>
      </w:r>
      <w:r w:rsidRPr="00DE497D">
        <w:tab/>
        <w:t>Cross Link interference</w:t>
      </w:r>
    </w:p>
    <w:p w14:paraId="24F2DEA8" w14:textId="77777777" w:rsidR="00264D6A" w:rsidRPr="00DE497D" w:rsidRDefault="00264D6A" w:rsidP="00EF50FD">
      <w:pPr>
        <w:pStyle w:val="EW"/>
      </w:pPr>
      <w:r w:rsidRPr="00DE497D">
        <w:t>CMAS</w:t>
      </w:r>
      <w:r w:rsidRPr="00DE497D">
        <w:tab/>
        <w:t>Commercial Mobile Alert Service</w:t>
      </w:r>
    </w:p>
    <w:p w14:paraId="14548769" w14:textId="77777777" w:rsidR="008958D5" w:rsidRPr="00DE497D" w:rsidRDefault="008958D5" w:rsidP="00A8768C">
      <w:pPr>
        <w:pStyle w:val="EW"/>
      </w:pPr>
      <w:r w:rsidRPr="00DE497D">
        <w:t>CORESET</w:t>
      </w:r>
      <w:r w:rsidRPr="00DE497D">
        <w:tab/>
        <w:t>Control Resource Set</w:t>
      </w:r>
    </w:p>
    <w:p w14:paraId="4C617301" w14:textId="77777777" w:rsidR="00385EF6" w:rsidRPr="00DE497D" w:rsidRDefault="00385EF6" w:rsidP="00385EF6">
      <w:pPr>
        <w:pStyle w:val="EW"/>
      </w:pPr>
      <w:r w:rsidRPr="00DE497D">
        <w:t>CP</w:t>
      </w:r>
      <w:r w:rsidRPr="00DE497D">
        <w:tab/>
        <w:t>Cyclic Prefix</w:t>
      </w:r>
    </w:p>
    <w:p w14:paraId="09DB795A" w14:textId="77777777" w:rsidR="00AB7F80" w:rsidRPr="00DE497D" w:rsidRDefault="00AB7F80" w:rsidP="00AB7F80">
      <w:pPr>
        <w:pStyle w:val="EW"/>
      </w:pPr>
      <w:r w:rsidRPr="00DE497D">
        <w:t>CPC</w:t>
      </w:r>
      <w:r w:rsidRPr="00DE497D">
        <w:tab/>
        <w:t>Conditional PSCell Change</w:t>
      </w:r>
    </w:p>
    <w:p w14:paraId="43CB19A2" w14:textId="77777777" w:rsidR="003B0F0F" w:rsidRPr="00DE497D" w:rsidRDefault="003B0F0F" w:rsidP="003B0F0F">
      <w:pPr>
        <w:pStyle w:val="EW"/>
      </w:pPr>
      <w:r w:rsidRPr="00DE497D">
        <w:t>DAG</w:t>
      </w:r>
      <w:r w:rsidRPr="00DE497D">
        <w:tab/>
        <w:t>Directed Acyclic Graph</w:t>
      </w:r>
    </w:p>
    <w:p w14:paraId="61A32E92" w14:textId="77777777" w:rsidR="00036E1A" w:rsidRPr="00DE497D" w:rsidRDefault="00036E1A" w:rsidP="00036E1A">
      <w:pPr>
        <w:pStyle w:val="EW"/>
      </w:pPr>
      <w:r w:rsidRPr="00DE497D">
        <w:t>DAPS</w:t>
      </w:r>
      <w:r w:rsidRPr="00DE497D">
        <w:tab/>
        <w:t>Dual Active Protocol Stack</w:t>
      </w:r>
    </w:p>
    <w:p w14:paraId="4C3E8542" w14:textId="77777777" w:rsidR="008958D5" w:rsidRPr="00DE497D" w:rsidRDefault="008958D5" w:rsidP="00A8768C">
      <w:pPr>
        <w:pStyle w:val="EW"/>
      </w:pPr>
      <w:r w:rsidRPr="00DE497D">
        <w:t>DFT</w:t>
      </w:r>
      <w:r w:rsidRPr="00DE497D">
        <w:tab/>
        <w:t>Discrete Fourier Transform</w:t>
      </w:r>
    </w:p>
    <w:p w14:paraId="158B163D" w14:textId="77777777" w:rsidR="00656EC7" w:rsidRPr="00DE497D" w:rsidRDefault="00656EC7" w:rsidP="00A8768C">
      <w:pPr>
        <w:pStyle w:val="EW"/>
      </w:pPr>
      <w:r w:rsidRPr="00DE497D">
        <w:t>DCI</w:t>
      </w:r>
      <w:r w:rsidRPr="00DE497D">
        <w:tab/>
      </w:r>
      <w:r w:rsidR="00763869" w:rsidRPr="00DE497D">
        <w:t>Downlink Control Information</w:t>
      </w:r>
    </w:p>
    <w:p w14:paraId="13E0CCCC" w14:textId="77777777" w:rsidR="002B4761" w:rsidRPr="00DE497D" w:rsidRDefault="002B4761" w:rsidP="002B4761">
      <w:pPr>
        <w:pStyle w:val="EW"/>
      </w:pPr>
      <w:r w:rsidRPr="00DE497D">
        <w:t>DCP</w:t>
      </w:r>
      <w:r w:rsidRPr="00DE497D">
        <w:tab/>
        <w:t>DCI with CRC scrambled by PS-RNTI</w:t>
      </w:r>
    </w:p>
    <w:p w14:paraId="321D6F26" w14:textId="77777777" w:rsidR="00E02DA7" w:rsidRPr="00DE497D" w:rsidRDefault="00E02DA7" w:rsidP="00E02DA7">
      <w:pPr>
        <w:pStyle w:val="EW"/>
      </w:pPr>
      <w:r w:rsidRPr="00DE497D">
        <w:t>DL-AoD</w:t>
      </w:r>
      <w:r w:rsidRPr="00DE497D">
        <w:tab/>
        <w:t>Downlink Angle-of-Departure</w:t>
      </w:r>
    </w:p>
    <w:p w14:paraId="2E3DD1C2" w14:textId="77777777" w:rsidR="00AC638F" w:rsidRPr="00DE497D" w:rsidRDefault="00AC638F" w:rsidP="00E02DA7">
      <w:pPr>
        <w:pStyle w:val="EW"/>
      </w:pPr>
      <w:r w:rsidRPr="00DE497D">
        <w:t>DL-SCH</w:t>
      </w:r>
      <w:r w:rsidRPr="00DE497D">
        <w:tab/>
        <w:t>Downlink Shared Channel</w:t>
      </w:r>
    </w:p>
    <w:p w14:paraId="14A4C7DC" w14:textId="77777777" w:rsidR="00E02DA7" w:rsidRPr="00DE497D" w:rsidRDefault="00E02DA7" w:rsidP="00E02DA7">
      <w:pPr>
        <w:pStyle w:val="EW"/>
      </w:pPr>
      <w:r w:rsidRPr="00DE497D">
        <w:t>DL-TDOA</w:t>
      </w:r>
      <w:r w:rsidRPr="00DE497D">
        <w:tab/>
        <w:t>Downlink Time Difference Of Arrival</w:t>
      </w:r>
    </w:p>
    <w:p w14:paraId="1094083C" w14:textId="77777777" w:rsidR="00807D86" w:rsidRPr="00DE497D" w:rsidRDefault="008958D5" w:rsidP="00807D86">
      <w:pPr>
        <w:pStyle w:val="EW"/>
      </w:pPr>
      <w:r w:rsidRPr="00DE497D">
        <w:t>DMRS</w:t>
      </w:r>
      <w:r w:rsidRPr="00DE497D">
        <w:tab/>
        <w:t>Demodulation Reference Signal</w:t>
      </w:r>
    </w:p>
    <w:p w14:paraId="1A0C99F3" w14:textId="77777777" w:rsidR="008958D5" w:rsidRPr="00DE497D" w:rsidRDefault="00807D86" w:rsidP="00807D86">
      <w:pPr>
        <w:pStyle w:val="EW"/>
      </w:pPr>
      <w:r w:rsidRPr="00DE497D">
        <w:t>DRX</w:t>
      </w:r>
      <w:r w:rsidRPr="00DE497D">
        <w:tab/>
        <w:t>Discontinuous Reception</w:t>
      </w:r>
    </w:p>
    <w:p w14:paraId="707AC2EF" w14:textId="77777777" w:rsidR="00E02DA7" w:rsidRPr="00DE497D" w:rsidRDefault="00E02DA7" w:rsidP="00E02DA7">
      <w:pPr>
        <w:pStyle w:val="EW"/>
      </w:pPr>
      <w:r w:rsidRPr="00DE497D">
        <w:t>E-CID</w:t>
      </w:r>
      <w:r w:rsidRPr="00DE497D">
        <w:tab/>
        <w:t>Enhanced Cell-ID (positioning method)</w:t>
      </w:r>
    </w:p>
    <w:p w14:paraId="2302DBAC" w14:textId="77777777" w:rsidR="005D4706" w:rsidRPr="00DE497D" w:rsidRDefault="00A96591" w:rsidP="005D4706">
      <w:pPr>
        <w:pStyle w:val="EW"/>
      </w:pPr>
      <w:r w:rsidRPr="00DE497D">
        <w:t>EHC</w:t>
      </w:r>
      <w:r w:rsidRPr="00DE497D">
        <w:tab/>
        <w:t>Ethernet Header Compression</w:t>
      </w:r>
    </w:p>
    <w:p w14:paraId="30954BDA" w14:textId="3FB22B6D" w:rsidR="00A96591" w:rsidRPr="00DE497D" w:rsidRDefault="005D4706" w:rsidP="005D4706">
      <w:pPr>
        <w:pStyle w:val="EW"/>
      </w:pPr>
      <w:r w:rsidRPr="00DE497D">
        <w:t>ePWS</w:t>
      </w:r>
      <w:r w:rsidRPr="00DE497D">
        <w:tab/>
        <w:t>enhancements of Public Warning System</w:t>
      </w:r>
    </w:p>
    <w:p w14:paraId="6A8BBBF1" w14:textId="77777777" w:rsidR="00635EE3" w:rsidRPr="00DE497D" w:rsidRDefault="00264D6A" w:rsidP="00A96591">
      <w:pPr>
        <w:pStyle w:val="EW"/>
      </w:pPr>
      <w:r w:rsidRPr="00DE497D">
        <w:t>ETWS</w:t>
      </w:r>
      <w:r w:rsidRPr="00DE497D">
        <w:tab/>
        <w:t>Earthquake and Tsunami Warning System</w:t>
      </w:r>
    </w:p>
    <w:p w14:paraId="306D683D" w14:textId="77777777" w:rsidR="00CB1FEE" w:rsidRPr="00DE497D" w:rsidRDefault="00CB1FEE" w:rsidP="00CB1FEE">
      <w:pPr>
        <w:pStyle w:val="EW"/>
      </w:pPr>
      <w:r w:rsidRPr="00DE497D">
        <w:t>FS</w:t>
      </w:r>
      <w:r w:rsidRPr="00DE497D">
        <w:tab/>
        <w:t>Feature Set</w:t>
      </w:r>
    </w:p>
    <w:p w14:paraId="0DB5ECE9" w14:textId="77777777" w:rsidR="00A45B25" w:rsidRPr="00DE497D" w:rsidRDefault="00C81D9E" w:rsidP="00A45B25">
      <w:pPr>
        <w:pStyle w:val="EW"/>
      </w:pPr>
      <w:r w:rsidRPr="00DE497D">
        <w:t>GFBR</w:t>
      </w:r>
      <w:r w:rsidRPr="00DE497D">
        <w:tab/>
        <w:t>Guaranteed Flow Bit Rate</w:t>
      </w:r>
    </w:p>
    <w:p w14:paraId="174E70C0" w14:textId="77777777" w:rsidR="00D30E19" w:rsidRPr="00DE497D" w:rsidRDefault="00D30E19" w:rsidP="00D30E19">
      <w:pPr>
        <w:pStyle w:val="EW"/>
      </w:pPr>
      <w:r w:rsidRPr="00DE497D">
        <w:t>HRNN</w:t>
      </w:r>
      <w:r w:rsidRPr="00DE497D">
        <w:tab/>
        <w:t>Human-Readable Network Name</w:t>
      </w:r>
    </w:p>
    <w:p w14:paraId="374841E1" w14:textId="77777777" w:rsidR="003B0F0F" w:rsidRPr="00DE497D" w:rsidRDefault="003B0F0F" w:rsidP="003B0F0F">
      <w:pPr>
        <w:pStyle w:val="EW"/>
      </w:pPr>
      <w:r w:rsidRPr="00DE497D">
        <w:t>IAB</w:t>
      </w:r>
      <w:r w:rsidRPr="00DE497D">
        <w:tab/>
        <w:t>Integrated Access and Backhaul</w:t>
      </w:r>
    </w:p>
    <w:p w14:paraId="6A141D31" w14:textId="77777777" w:rsidR="00CE28FA" w:rsidRPr="00DE497D" w:rsidRDefault="00CE28FA" w:rsidP="00A45B25">
      <w:pPr>
        <w:pStyle w:val="EW"/>
      </w:pPr>
      <w:r w:rsidRPr="00DE497D">
        <w:t>I-RNTI</w:t>
      </w:r>
      <w:r w:rsidRPr="00DE497D">
        <w:tab/>
        <w:t>Inactive RNTI</w:t>
      </w:r>
    </w:p>
    <w:p w14:paraId="20B0D371" w14:textId="77777777" w:rsidR="0047729F" w:rsidRPr="00DE497D" w:rsidRDefault="0047729F" w:rsidP="00A45B25">
      <w:pPr>
        <w:pStyle w:val="EW"/>
      </w:pPr>
      <w:r w:rsidRPr="00DE497D">
        <w:t>INT-RNTI</w:t>
      </w:r>
      <w:r w:rsidRPr="00DE497D">
        <w:tab/>
        <w:t>Interruption RNTI</w:t>
      </w:r>
    </w:p>
    <w:p w14:paraId="3AAC6C72" w14:textId="77777777" w:rsidR="002317F4" w:rsidRPr="00DE497D" w:rsidRDefault="002317F4" w:rsidP="008A7D11">
      <w:pPr>
        <w:pStyle w:val="EW"/>
      </w:pPr>
      <w:r w:rsidRPr="00DE497D">
        <w:t>KPAS</w:t>
      </w:r>
      <w:r w:rsidRPr="00DE497D">
        <w:tab/>
        <w:t>Korean Public Alarm System</w:t>
      </w:r>
    </w:p>
    <w:p w14:paraId="03C91574" w14:textId="77777777" w:rsidR="008958D5" w:rsidRPr="00DE497D" w:rsidRDefault="008958D5" w:rsidP="008A7D11">
      <w:pPr>
        <w:pStyle w:val="EW"/>
      </w:pPr>
      <w:r w:rsidRPr="00DE497D">
        <w:t>LDPC</w:t>
      </w:r>
      <w:r w:rsidRPr="00DE497D">
        <w:tab/>
        <w:t>Low Density Parity Check</w:t>
      </w:r>
    </w:p>
    <w:p w14:paraId="5448B3EB" w14:textId="77777777" w:rsidR="00415C0E" w:rsidRPr="00DE497D" w:rsidRDefault="00415C0E" w:rsidP="00415C0E">
      <w:pPr>
        <w:pStyle w:val="EW"/>
      </w:pPr>
      <w:r w:rsidRPr="00DE497D">
        <w:t>MDBV</w:t>
      </w:r>
      <w:r w:rsidRPr="00DE497D">
        <w:tab/>
        <w:t>Maximum Data Burst Volume</w:t>
      </w:r>
    </w:p>
    <w:p w14:paraId="042B21BB" w14:textId="77777777" w:rsidR="003D546E" w:rsidRPr="00DE497D" w:rsidRDefault="003D546E" w:rsidP="00415C0E">
      <w:pPr>
        <w:pStyle w:val="EW"/>
      </w:pPr>
      <w:r w:rsidRPr="00DE497D">
        <w:t>MIB</w:t>
      </w:r>
      <w:r w:rsidRPr="00DE497D">
        <w:tab/>
        <w:t>Master Information Block</w:t>
      </w:r>
    </w:p>
    <w:p w14:paraId="05B9B0DE" w14:textId="77777777" w:rsidR="002F061B" w:rsidRPr="00DE497D" w:rsidRDefault="002F061B" w:rsidP="008A7D11">
      <w:pPr>
        <w:pStyle w:val="EW"/>
        <w:rPr>
          <w:lang w:eastAsia="zh-CN"/>
        </w:rPr>
      </w:pPr>
      <w:r w:rsidRPr="00DE497D">
        <w:t>MICO</w:t>
      </w:r>
      <w:r w:rsidRPr="00DE497D">
        <w:tab/>
      </w:r>
      <w:r w:rsidRPr="00DE497D">
        <w:rPr>
          <w:lang w:eastAsia="zh-CN"/>
        </w:rPr>
        <w:t>Mobile Initiated Connection Only</w:t>
      </w:r>
    </w:p>
    <w:p w14:paraId="3FC2F563" w14:textId="77777777" w:rsidR="00807D86" w:rsidRPr="00DE497D" w:rsidRDefault="00C81D9E" w:rsidP="00807D86">
      <w:pPr>
        <w:pStyle w:val="EW"/>
      </w:pPr>
      <w:r w:rsidRPr="00DE497D">
        <w:t>MFBR</w:t>
      </w:r>
      <w:r w:rsidRPr="00DE497D">
        <w:tab/>
        <w:t>Maximum Flow Bit Rate</w:t>
      </w:r>
    </w:p>
    <w:p w14:paraId="354CAE68" w14:textId="77777777" w:rsidR="00C81D9E" w:rsidRPr="00DE497D" w:rsidRDefault="00807D86" w:rsidP="00807D86">
      <w:pPr>
        <w:pStyle w:val="EW"/>
      </w:pPr>
      <w:r w:rsidRPr="00DE497D">
        <w:t>MMTEL</w:t>
      </w:r>
      <w:r w:rsidRPr="00DE497D">
        <w:tab/>
        <w:t>Multimedia telephony</w:t>
      </w:r>
    </w:p>
    <w:p w14:paraId="59CBA4A5" w14:textId="77777777" w:rsidR="00CE28FA" w:rsidRPr="00DE497D" w:rsidRDefault="00CE28FA" w:rsidP="008958D5">
      <w:pPr>
        <w:pStyle w:val="EW"/>
      </w:pPr>
      <w:r w:rsidRPr="00DE497D">
        <w:t>MNO</w:t>
      </w:r>
      <w:r w:rsidRPr="00DE497D">
        <w:tab/>
        <w:t>Mobile Netwo</w:t>
      </w:r>
      <w:r w:rsidR="006379B7" w:rsidRPr="00DE497D">
        <w:t>r</w:t>
      </w:r>
      <w:r w:rsidRPr="00DE497D">
        <w:t>k Operator</w:t>
      </w:r>
    </w:p>
    <w:p w14:paraId="7478381D" w14:textId="77777777" w:rsidR="00641E77" w:rsidRPr="00DE497D" w:rsidRDefault="00641E77" w:rsidP="003B0F0F">
      <w:pPr>
        <w:pStyle w:val="EW"/>
      </w:pPr>
      <w:r w:rsidRPr="00DE497D">
        <w:t>MPE</w:t>
      </w:r>
      <w:r w:rsidRPr="00DE497D">
        <w:tab/>
        <w:t>Maximum Permissible Exposure</w:t>
      </w:r>
    </w:p>
    <w:p w14:paraId="430D9923" w14:textId="77777777" w:rsidR="003B0F0F" w:rsidRPr="00DE497D" w:rsidRDefault="003B0F0F" w:rsidP="003B0F0F">
      <w:pPr>
        <w:pStyle w:val="EW"/>
      </w:pPr>
      <w:r w:rsidRPr="00DE497D">
        <w:t>MT</w:t>
      </w:r>
      <w:r w:rsidRPr="00DE497D">
        <w:tab/>
        <w:t>Mobile Termination</w:t>
      </w:r>
    </w:p>
    <w:p w14:paraId="7BB89D11" w14:textId="77777777" w:rsidR="008958D5" w:rsidRPr="00DE497D" w:rsidRDefault="008958D5" w:rsidP="008958D5">
      <w:pPr>
        <w:pStyle w:val="EW"/>
      </w:pPr>
      <w:r w:rsidRPr="00DE497D">
        <w:t>MU-MIMO</w:t>
      </w:r>
      <w:r w:rsidRPr="00DE497D">
        <w:tab/>
        <w:t>Multi User MIMO</w:t>
      </w:r>
    </w:p>
    <w:p w14:paraId="746E8EB5" w14:textId="77777777" w:rsidR="00E02DA7" w:rsidRPr="00DE497D" w:rsidRDefault="00E02DA7" w:rsidP="00E02DA7">
      <w:pPr>
        <w:pStyle w:val="EW"/>
      </w:pPr>
      <w:r w:rsidRPr="00DE497D">
        <w:t>Multi-RTT</w:t>
      </w:r>
      <w:r w:rsidRPr="00DE497D">
        <w:tab/>
        <w:t>Multi-Round Trip Time</w:t>
      </w:r>
    </w:p>
    <w:p w14:paraId="5065A792" w14:textId="77777777" w:rsidR="002577B6" w:rsidRPr="00DE497D" w:rsidRDefault="002577B6" w:rsidP="002577B6">
      <w:pPr>
        <w:pStyle w:val="EW"/>
      </w:pPr>
      <w:r w:rsidRPr="00DE497D">
        <w:t>NB-IoT</w:t>
      </w:r>
      <w:r w:rsidRPr="00DE497D">
        <w:tab/>
        <w:t>Narrow Band Internet of Things</w:t>
      </w:r>
    </w:p>
    <w:p w14:paraId="66DA6294" w14:textId="77777777" w:rsidR="002936A2" w:rsidRPr="00DE497D" w:rsidRDefault="002936A2" w:rsidP="008958D5">
      <w:pPr>
        <w:pStyle w:val="EW"/>
      </w:pPr>
      <w:r w:rsidRPr="00DE497D">
        <w:t>NCGI</w:t>
      </w:r>
      <w:r w:rsidRPr="00DE497D">
        <w:tab/>
        <w:t>NR Cell Global Identifier</w:t>
      </w:r>
    </w:p>
    <w:p w14:paraId="6304C019" w14:textId="77777777" w:rsidR="00C4439A" w:rsidRPr="00DE497D" w:rsidRDefault="002F64DB" w:rsidP="00C4439A">
      <w:pPr>
        <w:pStyle w:val="EW"/>
      </w:pPr>
      <w:r w:rsidRPr="00DE497D">
        <w:t>NCR</w:t>
      </w:r>
      <w:r w:rsidRPr="00DE497D">
        <w:tab/>
        <w:t>Neighbour Cell Relation</w:t>
      </w:r>
    </w:p>
    <w:p w14:paraId="484A7458" w14:textId="77777777" w:rsidR="002F64DB" w:rsidRPr="00DE497D" w:rsidRDefault="00C4439A" w:rsidP="00C4439A">
      <w:pPr>
        <w:pStyle w:val="EW"/>
      </w:pPr>
      <w:r w:rsidRPr="00DE497D">
        <w:t>NCRT</w:t>
      </w:r>
      <w:r w:rsidRPr="00DE497D">
        <w:tab/>
        <w:t>Neighbour Cell Relation Table</w:t>
      </w:r>
    </w:p>
    <w:p w14:paraId="6B5E3812" w14:textId="77777777" w:rsidR="002F061B" w:rsidRPr="00DE497D" w:rsidRDefault="002F061B" w:rsidP="002F061B">
      <w:pPr>
        <w:pStyle w:val="EW"/>
      </w:pPr>
      <w:r w:rsidRPr="00DE497D">
        <w:t>NGAP</w:t>
      </w:r>
      <w:r w:rsidRPr="00DE497D">
        <w:tab/>
        <w:t>NG Application Protocol</w:t>
      </w:r>
    </w:p>
    <w:p w14:paraId="1899FE28" w14:textId="77777777" w:rsidR="00D30E19" w:rsidRPr="00DE497D" w:rsidRDefault="00D30E19" w:rsidP="00D30E19">
      <w:pPr>
        <w:pStyle w:val="EW"/>
      </w:pPr>
      <w:r w:rsidRPr="00DE497D">
        <w:t>NID</w:t>
      </w:r>
      <w:r w:rsidRPr="00DE497D">
        <w:tab/>
        <w:t>Network Identifier</w:t>
      </w:r>
    </w:p>
    <w:p w14:paraId="66B8027F" w14:textId="77777777" w:rsidR="00D30E19" w:rsidRPr="00DE497D" w:rsidRDefault="00D30E19" w:rsidP="00D30E19">
      <w:pPr>
        <w:pStyle w:val="EW"/>
      </w:pPr>
      <w:r w:rsidRPr="00DE497D">
        <w:t>NPN</w:t>
      </w:r>
      <w:r w:rsidRPr="00DE497D">
        <w:tab/>
        <w:t>Non-Public Network</w:t>
      </w:r>
    </w:p>
    <w:p w14:paraId="3C44A44B" w14:textId="77777777" w:rsidR="00BF33C4" w:rsidRPr="00DE497D" w:rsidRDefault="00BF33C4" w:rsidP="008A7D11">
      <w:pPr>
        <w:pStyle w:val="EW"/>
      </w:pPr>
      <w:r w:rsidRPr="00DE497D">
        <w:t>NR</w:t>
      </w:r>
      <w:r w:rsidRPr="00DE497D">
        <w:tab/>
      </w:r>
      <w:r w:rsidR="00176BF3" w:rsidRPr="00DE497D">
        <w:t>NR Radio Access</w:t>
      </w:r>
    </w:p>
    <w:p w14:paraId="305FA923" w14:textId="77777777" w:rsidR="00641E77" w:rsidRPr="00DE497D" w:rsidRDefault="00641E77" w:rsidP="008A7D11">
      <w:pPr>
        <w:pStyle w:val="EW"/>
      </w:pPr>
      <w:r w:rsidRPr="00DE497D">
        <w:t>P-MPR</w:t>
      </w:r>
      <w:r w:rsidRPr="00DE497D">
        <w:tab/>
        <w:t>Power Management Maximum Power Reduction</w:t>
      </w:r>
    </w:p>
    <w:p w14:paraId="60E88006" w14:textId="77777777" w:rsidR="00CE28FA" w:rsidRPr="00DE497D" w:rsidRDefault="00CE28FA" w:rsidP="008A7D11">
      <w:pPr>
        <w:pStyle w:val="EW"/>
      </w:pPr>
      <w:r w:rsidRPr="00DE497D">
        <w:t>P-RNTI</w:t>
      </w:r>
      <w:r w:rsidRPr="00DE497D">
        <w:tab/>
        <w:t>Paging RNTI</w:t>
      </w:r>
    </w:p>
    <w:p w14:paraId="52845DFD" w14:textId="77777777" w:rsidR="00AC638F" w:rsidRPr="00DE497D" w:rsidRDefault="00AC638F" w:rsidP="008A7D11">
      <w:pPr>
        <w:pStyle w:val="EW"/>
      </w:pPr>
      <w:r w:rsidRPr="00DE497D">
        <w:t>PCH</w:t>
      </w:r>
      <w:r w:rsidRPr="00DE497D">
        <w:tab/>
        <w:t>Paging Channel</w:t>
      </w:r>
    </w:p>
    <w:p w14:paraId="3B169DC2" w14:textId="77777777" w:rsidR="003E44AF" w:rsidRPr="00DE497D" w:rsidRDefault="003E44AF" w:rsidP="008A7D11">
      <w:pPr>
        <w:pStyle w:val="EW"/>
      </w:pPr>
      <w:r w:rsidRPr="00DE497D">
        <w:t>PCI</w:t>
      </w:r>
      <w:r w:rsidRPr="00DE497D">
        <w:tab/>
        <w:t>Physical Cell Identifier</w:t>
      </w:r>
    </w:p>
    <w:p w14:paraId="6DAEF610" w14:textId="77777777" w:rsidR="00656EC7" w:rsidRPr="00DE497D" w:rsidRDefault="00656EC7" w:rsidP="008A7D11">
      <w:pPr>
        <w:pStyle w:val="EW"/>
      </w:pPr>
      <w:r w:rsidRPr="00DE497D">
        <w:t>PDCCH</w:t>
      </w:r>
      <w:r w:rsidRPr="00DE497D">
        <w:tab/>
        <w:t>Physical Downlink Control C</w:t>
      </w:r>
      <w:r w:rsidR="00AC638F" w:rsidRPr="00DE497D">
        <w:t>h</w:t>
      </w:r>
      <w:r w:rsidR="00763869" w:rsidRPr="00DE497D">
        <w:t>annel</w:t>
      </w:r>
    </w:p>
    <w:p w14:paraId="6C22B4CD" w14:textId="77777777" w:rsidR="008958D5" w:rsidRPr="00DE497D" w:rsidRDefault="008958D5" w:rsidP="008958D5">
      <w:pPr>
        <w:pStyle w:val="EW"/>
      </w:pPr>
      <w:r w:rsidRPr="00DE497D">
        <w:t>PDSCH</w:t>
      </w:r>
      <w:r w:rsidRPr="00DE497D">
        <w:tab/>
        <w:t>Physical Downlink Shared Channel</w:t>
      </w:r>
    </w:p>
    <w:p w14:paraId="0A7F1962" w14:textId="77777777" w:rsidR="00C475D3" w:rsidRPr="00DE497D" w:rsidRDefault="00C475D3" w:rsidP="00D30E19">
      <w:pPr>
        <w:pStyle w:val="EW"/>
      </w:pPr>
      <w:r w:rsidRPr="00DE497D">
        <w:t>PLMN</w:t>
      </w:r>
      <w:r w:rsidRPr="00DE497D">
        <w:tab/>
        <w:t>Public Land Mobile Network</w:t>
      </w:r>
    </w:p>
    <w:p w14:paraId="48FD7049" w14:textId="77777777" w:rsidR="00D30E19" w:rsidRPr="00DE497D" w:rsidRDefault="00D30E19" w:rsidP="00D30E19">
      <w:pPr>
        <w:pStyle w:val="EW"/>
      </w:pPr>
      <w:r w:rsidRPr="00DE497D">
        <w:t>PNI-NPN</w:t>
      </w:r>
      <w:r w:rsidRPr="00DE497D">
        <w:tab/>
        <w:t>Public Network Integrated NPN</w:t>
      </w:r>
    </w:p>
    <w:p w14:paraId="3DC97663" w14:textId="77777777" w:rsidR="00CE28FA" w:rsidRPr="00DE497D" w:rsidRDefault="00CE28FA" w:rsidP="008958D5">
      <w:pPr>
        <w:pStyle w:val="EW"/>
      </w:pPr>
      <w:r w:rsidRPr="00DE497D">
        <w:t>PO</w:t>
      </w:r>
      <w:r w:rsidRPr="00DE497D">
        <w:tab/>
        <w:t>Paging Occasion</w:t>
      </w:r>
    </w:p>
    <w:p w14:paraId="74CF93F2" w14:textId="77777777" w:rsidR="008958D5" w:rsidRPr="00DE497D" w:rsidRDefault="008958D5" w:rsidP="008958D5">
      <w:pPr>
        <w:pStyle w:val="EW"/>
      </w:pPr>
      <w:r w:rsidRPr="00DE497D">
        <w:t>PRACH</w:t>
      </w:r>
      <w:r w:rsidRPr="00DE497D">
        <w:tab/>
        <w:t>Physical Random Access Channel</w:t>
      </w:r>
    </w:p>
    <w:p w14:paraId="5A6B9EE7" w14:textId="77777777" w:rsidR="008958D5" w:rsidRPr="00DE497D" w:rsidRDefault="008958D5" w:rsidP="008958D5">
      <w:pPr>
        <w:pStyle w:val="EW"/>
      </w:pPr>
      <w:r w:rsidRPr="00DE497D">
        <w:t>PRB</w:t>
      </w:r>
      <w:r w:rsidRPr="00DE497D">
        <w:tab/>
        <w:t>Physical Resource Block</w:t>
      </w:r>
    </w:p>
    <w:p w14:paraId="6DBBE4A6" w14:textId="77777777" w:rsidR="008958D5" w:rsidRPr="00DE497D" w:rsidRDefault="008958D5" w:rsidP="008958D5">
      <w:pPr>
        <w:pStyle w:val="EW"/>
      </w:pPr>
      <w:r w:rsidRPr="00DE497D">
        <w:t>PRG</w:t>
      </w:r>
      <w:r w:rsidRPr="00DE497D">
        <w:tab/>
        <w:t>Precoding Resource block Group</w:t>
      </w:r>
    </w:p>
    <w:p w14:paraId="5C3FA140" w14:textId="77777777" w:rsidR="002B4761" w:rsidRPr="00DE497D" w:rsidRDefault="002B4761" w:rsidP="002B4761">
      <w:pPr>
        <w:pStyle w:val="EW"/>
      </w:pPr>
      <w:r w:rsidRPr="00DE497D">
        <w:t>PS-RNTI</w:t>
      </w:r>
      <w:r w:rsidRPr="00DE497D">
        <w:tab/>
        <w:t>Power Saving RNTI</w:t>
      </w:r>
    </w:p>
    <w:p w14:paraId="1019F24A" w14:textId="77777777" w:rsidR="00656EC7" w:rsidRPr="00DE497D" w:rsidRDefault="00656EC7" w:rsidP="008A7D11">
      <w:pPr>
        <w:pStyle w:val="EW"/>
      </w:pPr>
      <w:r w:rsidRPr="00DE497D">
        <w:t>PSS</w:t>
      </w:r>
      <w:r w:rsidRPr="00DE497D">
        <w:tab/>
      </w:r>
      <w:r w:rsidR="00763869" w:rsidRPr="00DE497D">
        <w:t>P</w:t>
      </w:r>
      <w:r w:rsidRPr="00DE497D">
        <w:t>rimary Synchronisation Signal</w:t>
      </w:r>
    </w:p>
    <w:p w14:paraId="4E70B2C9" w14:textId="77777777" w:rsidR="00656EC7" w:rsidRPr="00DE497D" w:rsidRDefault="00656EC7" w:rsidP="008A7D11">
      <w:pPr>
        <w:pStyle w:val="EW"/>
      </w:pPr>
      <w:r w:rsidRPr="00DE497D">
        <w:t>PUCCH</w:t>
      </w:r>
      <w:r w:rsidRPr="00DE497D">
        <w:tab/>
        <w:t>Physical U</w:t>
      </w:r>
      <w:r w:rsidR="00763869" w:rsidRPr="00DE497D">
        <w:t xml:space="preserve">plink </w:t>
      </w:r>
      <w:r w:rsidRPr="00DE497D">
        <w:t>C</w:t>
      </w:r>
      <w:r w:rsidR="00763869" w:rsidRPr="00DE497D">
        <w:t xml:space="preserve">ontrol </w:t>
      </w:r>
      <w:r w:rsidRPr="00DE497D">
        <w:t>C</w:t>
      </w:r>
      <w:r w:rsidR="00AC638F" w:rsidRPr="00DE497D">
        <w:t>h</w:t>
      </w:r>
      <w:r w:rsidR="00763869" w:rsidRPr="00DE497D">
        <w:t>annel</w:t>
      </w:r>
    </w:p>
    <w:p w14:paraId="5487A1CF" w14:textId="77777777" w:rsidR="008958D5" w:rsidRPr="00DE497D" w:rsidRDefault="008958D5" w:rsidP="00264D6A">
      <w:pPr>
        <w:pStyle w:val="EW"/>
      </w:pPr>
      <w:r w:rsidRPr="00DE497D">
        <w:t>PUSCH</w:t>
      </w:r>
      <w:r w:rsidRPr="00DE497D">
        <w:tab/>
        <w:t>Physical Uplink Shared Channel</w:t>
      </w:r>
    </w:p>
    <w:p w14:paraId="72576567" w14:textId="77777777" w:rsidR="00264D6A" w:rsidRPr="00DE497D" w:rsidRDefault="00264D6A" w:rsidP="00264D6A">
      <w:pPr>
        <w:pStyle w:val="EW"/>
      </w:pPr>
      <w:r w:rsidRPr="00DE497D">
        <w:t>PWS</w:t>
      </w:r>
      <w:r w:rsidRPr="00DE497D">
        <w:tab/>
        <w:t>Public Warning System</w:t>
      </w:r>
    </w:p>
    <w:p w14:paraId="1DDA0D24" w14:textId="77777777" w:rsidR="008958D5" w:rsidRPr="00DE497D" w:rsidRDefault="008958D5" w:rsidP="008A7D11">
      <w:pPr>
        <w:pStyle w:val="EW"/>
      </w:pPr>
      <w:r w:rsidRPr="00DE497D">
        <w:t>QAM</w:t>
      </w:r>
      <w:r w:rsidRPr="00DE497D">
        <w:tab/>
        <w:t>Quadrature Amplitude Modulation</w:t>
      </w:r>
    </w:p>
    <w:p w14:paraId="5136E722" w14:textId="77777777" w:rsidR="009F46DA" w:rsidRPr="00DE497D" w:rsidRDefault="009F46DA" w:rsidP="008A7D11">
      <w:pPr>
        <w:pStyle w:val="EW"/>
      </w:pPr>
      <w:r w:rsidRPr="00DE497D">
        <w:t>QFI</w:t>
      </w:r>
      <w:r w:rsidRPr="00DE497D">
        <w:tab/>
        <w:t>QoS Flow ID</w:t>
      </w:r>
    </w:p>
    <w:p w14:paraId="424DE103" w14:textId="77777777" w:rsidR="008958D5" w:rsidRPr="00DE497D" w:rsidRDefault="008958D5" w:rsidP="008A7D11">
      <w:pPr>
        <w:pStyle w:val="EW"/>
      </w:pPr>
      <w:r w:rsidRPr="00DE497D">
        <w:t>QPSK</w:t>
      </w:r>
      <w:r w:rsidRPr="00DE497D">
        <w:tab/>
        <w:t>Quadrature Phase Shift Keying</w:t>
      </w:r>
    </w:p>
    <w:p w14:paraId="40BE0BE1" w14:textId="77777777" w:rsidR="0027763F" w:rsidRPr="00DE497D" w:rsidRDefault="0027763F" w:rsidP="0027763F">
      <w:pPr>
        <w:pStyle w:val="EW"/>
      </w:pPr>
      <w:r w:rsidRPr="00DE497D">
        <w:t>RA</w:t>
      </w:r>
      <w:r w:rsidRPr="00DE497D">
        <w:tab/>
        <w:t>Random Access</w:t>
      </w:r>
    </w:p>
    <w:p w14:paraId="55DA7DC5" w14:textId="77777777" w:rsidR="00CE28FA" w:rsidRPr="00DE497D" w:rsidRDefault="00CE28FA" w:rsidP="00C4439A">
      <w:pPr>
        <w:pStyle w:val="EW"/>
      </w:pPr>
      <w:r w:rsidRPr="00DE497D">
        <w:t>RA-RNTI</w:t>
      </w:r>
      <w:r w:rsidRPr="00DE497D">
        <w:tab/>
        <w:t>Random Access RNTI</w:t>
      </w:r>
    </w:p>
    <w:p w14:paraId="3A17CFE6" w14:textId="77777777" w:rsidR="00C4439A" w:rsidRPr="00DE497D" w:rsidRDefault="00073C98" w:rsidP="00C4439A">
      <w:pPr>
        <w:pStyle w:val="EW"/>
      </w:pPr>
      <w:r w:rsidRPr="00DE497D">
        <w:t>RACH</w:t>
      </w:r>
      <w:r w:rsidRPr="00DE497D">
        <w:tab/>
        <w:t>Random Access Channel</w:t>
      </w:r>
    </w:p>
    <w:p w14:paraId="3E8F8285" w14:textId="77777777" w:rsidR="00073C98" w:rsidRPr="00DE497D" w:rsidRDefault="00C4439A" w:rsidP="00C4439A">
      <w:pPr>
        <w:pStyle w:val="EW"/>
      </w:pPr>
      <w:r w:rsidRPr="00DE497D">
        <w:t>RANAC</w:t>
      </w:r>
      <w:r w:rsidRPr="00DE497D">
        <w:tab/>
        <w:t>RAN-based Notification Area Code</w:t>
      </w:r>
    </w:p>
    <w:p w14:paraId="228F0B99" w14:textId="77777777" w:rsidR="008958D5" w:rsidRPr="00DE497D" w:rsidRDefault="008958D5" w:rsidP="008A7D11">
      <w:pPr>
        <w:pStyle w:val="EW"/>
      </w:pPr>
      <w:r w:rsidRPr="00DE497D">
        <w:t>REG</w:t>
      </w:r>
      <w:r w:rsidRPr="00DE497D">
        <w:tab/>
        <w:t>Resource Element Group</w:t>
      </w:r>
    </w:p>
    <w:p w14:paraId="64BCB9E8" w14:textId="77777777" w:rsidR="007E3156" w:rsidRPr="00DE497D" w:rsidRDefault="007E3156" w:rsidP="008A7D11">
      <w:pPr>
        <w:pStyle w:val="EW"/>
      </w:pPr>
      <w:r w:rsidRPr="00DE497D">
        <w:t>RIM</w:t>
      </w:r>
      <w:r w:rsidRPr="00DE497D">
        <w:tab/>
        <w:t>Remote Interference Management</w:t>
      </w:r>
    </w:p>
    <w:p w14:paraId="3734E481" w14:textId="77777777" w:rsidR="00B87053" w:rsidRPr="00DE497D" w:rsidRDefault="00B87053" w:rsidP="008A7D11">
      <w:pPr>
        <w:pStyle w:val="EW"/>
      </w:pPr>
      <w:r w:rsidRPr="00DE497D">
        <w:t>RMSI</w:t>
      </w:r>
      <w:r w:rsidRPr="00DE497D">
        <w:tab/>
        <w:t>Remaining Minimum SI</w:t>
      </w:r>
    </w:p>
    <w:p w14:paraId="032EFFEF" w14:textId="77777777" w:rsidR="00303B7F" w:rsidRPr="00DE497D" w:rsidRDefault="00303B7F" w:rsidP="008A7D11">
      <w:pPr>
        <w:pStyle w:val="EW"/>
      </w:pPr>
      <w:r w:rsidRPr="00DE497D">
        <w:t>RNA</w:t>
      </w:r>
      <w:r w:rsidRPr="00DE497D">
        <w:tab/>
        <w:t>RAN</w:t>
      </w:r>
      <w:r w:rsidR="00DA028B" w:rsidRPr="00DE497D">
        <w:t>-based</w:t>
      </w:r>
      <w:r w:rsidRPr="00DE497D">
        <w:t xml:space="preserve"> Notification Area</w:t>
      </w:r>
    </w:p>
    <w:p w14:paraId="3D1D29D9" w14:textId="77777777" w:rsidR="00587232" w:rsidRPr="00DE497D" w:rsidRDefault="00587232" w:rsidP="00587232">
      <w:pPr>
        <w:pStyle w:val="EW"/>
      </w:pPr>
      <w:r w:rsidRPr="00DE497D">
        <w:t>RNAU</w:t>
      </w:r>
      <w:r w:rsidRPr="00DE497D">
        <w:tab/>
        <w:t>RAN-based Notification Area Update</w:t>
      </w:r>
    </w:p>
    <w:p w14:paraId="22DB4240" w14:textId="77777777" w:rsidR="00A45B25" w:rsidRPr="00DE497D" w:rsidRDefault="00A45B25" w:rsidP="001274F9">
      <w:pPr>
        <w:pStyle w:val="EW"/>
      </w:pPr>
      <w:r w:rsidRPr="00DE497D">
        <w:t>RNTI</w:t>
      </w:r>
      <w:r w:rsidRPr="00DE497D">
        <w:tab/>
        <w:t>Radio Network Temporary Identifier</w:t>
      </w:r>
    </w:p>
    <w:p w14:paraId="5089689E" w14:textId="77777777" w:rsidR="001274F9" w:rsidRPr="00DE497D" w:rsidRDefault="001274F9" w:rsidP="001274F9">
      <w:pPr>
        <w:pStyle w:val="EW"/>
      </w:pPr>
      <w:r w:rsidRPr="00DE497D">
        <w:t>RQA</w:t>
      </w:r>
      <w:r w:rsidRPr="00DE497D">
        <w:tab/>
        <w:t>Reflective QoS Attribute</w:t>
      </w:r>
    </w:p>
    <w:p w14:paraId="427F474C" w14:textId="77777777" w:rsidR="00DF2565" w:rsidRPr="00DE497D" w:rsidRDefault="001274F9" w:rsidP="00DF2565">
      <w:pPr>
        <w:pStyle w:val="EW"/>
      </w:pPr>
      <w:r w:rsidRPr="00DE497D">
        <w:t>RQoS</w:t>
      </w:r>
      <w:r w:rsidRPr="00DE497D">
        <w:tab/>
        <w:t>Reflective Quality of Service</w:t>
      </w:r>
    </w:p>
    <w:p w14:paraId="27DEF68B" w14:textId="77777777" w:rsidR="008958D5" w:rsidRPr="00DE497D" w:rsidRDefault="008958D5" w:rsidP="008958D5">
      <w:pPr>
        <w:pStyle w:val="EW"/>
      </w:pPr>
      <w:r w:rsidRPr="00DE497D">
        <w:t>RS</w:t>
      </w:r>
      <w:r w:rsidRPr="00DE497D">
        <w:tab/>
        <w:t>Reference Signal</w:t>
      </w:r>
    </w:p>
    <w:p w14:paraId="2FA4F45C" w14:textId="77777777" w:rsidR="008958D5" w:rsidRPr="00DE497D" w:rsidRDefault="008958D5" w:rsidP="008958D5">
      <w:pPr>
        <w:pStyle w:val="EW"/>
      </w:pPr>
      <w:r w:rsidRPr="00DE497D">
        <w:t>RSRP</w:t>
      </w:r>
      <w:r w:rsidRPr="00DE497D">
        <w:tab/>
        <w:t>Reference Signal Received Power</w:t>
      </w:r>
    </w:p>
    <w:p w14:paraId="663F3A4C" w14:textId="77777777" w:rsidR="008958D5" w:rsidRPr="00DE497D" w:rsidRDefault="008958D5" w:rsidP="008958D5">
      <w:pPr>
        <w:pStyle w:val="EW"/>
      </w:pPr>
      <w:r w:rsidRPr="00DE497D">
        <w:t>RSRQ</w:t>
      </w:r>
      <w:r w:rsidRPr="00DE497D">
        <w:tab/>
        <w:t>Reference Signal Received Quality</w:t>
      </w:r>
    </w:p>
    <w:p w14:paraId="22AC5D63" w14:textId="77777777" w:rsidR="00B62AD3" w:rsidRPr="00DE497D" w:rsidRDefault="00B62AD3" w:rsidP="00B62AD3">
      <w:pPr>
        <w:pStyle w:val="EW"/>
      </w:pPr>
      <w:r w:rsidRPr="00DE497D">
        <w:t>RSSI</w:t>
      </w:r>
      <w:r w:rsidRPr="00DE497D">
        <w:tab/>
        <w:t>Received Signal Strength Indicator</w:t>
      </w:r>
    </w:p>
    <w:p w14:paraId="49876865" w14:textId="77777777" w:rsidR="00E02DA7" w:rsidRPr="00DE497D" w:rsidRDefault="00E02DA7" w:rsidP="00E02DA7">
      <w:pPr>
        <w:pStyle w:val="EW"/>
      </w:pPr>
      <w:r w:rsidRPr="00DE497D">
        <w:t>RSTD</w:t>
      </w:r>
      <w:r w:rsidRPr="00DE497D">
        <w:tab/>
        <w:t>Reference Signal Time Difference</w:t>
      </w:r>
    </w:p>
    <w:p w14:paraId="2E4633DB" w14:textId="77777777" w:rsidR="00385EF6" w:rsidRPr="00DE497D" w:rsidRDefault="00385EF6" w:rsidP="00385EF6">
      <w:pPr>
        <w:pStyle w:val="EW"/>
      </w:pPr>
      <w:r w:rsidRPr="00DE497D">
        <w:t>SCS</w:t>
      </w:r>
      <w:r w:rsidRPr="00DE497D">
        <w:tab/>
        <w:t>SubCarrier Spacing</w:t>
      </w:r>
    </w:p>
    <w:p w14:paraId="6ABCC4D4" w14:textId="77777777" w:rsidR="001274F9" w:rsidRPr="00DE497D" w:rsidRDefault="00DF2565" w:rsidP="008958D5">
      <w:pPr>
        <w:pStyle w:val="EW"/>
      </w:pPr>
      <w:r w:rsidRPr="00DE497D">
        <w:t>SD</w:t>
      </w:r>
      <w:r w:rsidRPr="00DE497D">
        <w:tab/>
        <w:t>Slice Differentiator</w:t>
      </w:r>
    </w:p>
    <w:p w14:paraId="66D7E68F" w14:textId="77777777" w:rsidR="00103BD0" w:rsidRPr="00DE497D" w:rsidRDefault="001C73E2" w:rsidP="008A7D11">
      <w:pPr>
        <w:pStyle w:val="EW"/>
      </w:pPr>
      <w:r w:rsidRPr="00DE497D">
        <w:t>SDAP</w:t>
      </w:r>
      <w:r w:rsidR="00103BD0" w:rsidRPr="00DE497D">
        <w:tab/>
      </w:r>
      <w:r w:rsidR="009C5825" w:rsidRPr="00DE497D">
        <w:t>Service Data Adaptation Protocol</w:t>
      </w:r>
    </w:p>
    <w:p w14:paraId="03B4EB39" w14:textId="77777777" w:rsidR="00A45B25" w:rsidRPr="00DE497D" w:rsidRDefault="00A45B25" w:rsidP="00A45B25">
      <w:pPr>
        <w:pStyle w:val="EW"/>
      </w:pPr>
      <w:r w:rsidRPr="00DE497D">
        <w:t>SFI-RNTI</w:t>
      </w:r>
      <w:r w:rsidRPr="00DE497D">
        <w:tab/>
        <w:t>Slot Format Indication RNTI</w:t>
      </w:r>
    </w:p>
    <w:p w14:paraId="4EB09311" w14:textId="77777777" w:rsidR="003D546E" w:rsidRPr="00DE497D" w:rsidRDefault="003D546E" w:rsidP="003D546E">
      <w:pPr>
        <w:pStyle w:val="EW"/>
      </w:pPr>
      <w:r w:rsidRPr="00DE497D">
        <w:t>SIB</w:t>
      </w:r>
      <w:r w:rsidRPr="00DE497D">
        <w:tab/>
        <w:t>System Information Block</w:t>
      </w:r>
    </w:p>
    <w:p w14:paraId="6706D734" w14:textId="77777777" w:rsidR="00A45B25" w:rsidRPr="00DE497D" w:rsidRDefault="00A45B25" w:rsidP="00A45B25">
      <w:pPr>
        <w:pStyle w:val="EW"/>
      </w:pPr>
      <w:r w:rsidRPr="00DE497D">
        <w:t>SI-RNTI</w:t>
      </w:r>
      <w:r w:rsidRPr="00DE497D">
        <w:tab/>
        <w:t>System Information RNTI</w:t>
      </w:r>
    </w:p>
    <w:p w14:paraId="0C7AD28A" w14:textId="77777777" w:rsidR="00CE28FA" w:rsidRPr="00DE497D" w:rsidRDefault="00CE28FA" w:rsidP="00A45B25">
      <w:pPr>
        <w:pStyle w:val="EW"/>
      </w:pPr>
      <w:r w:rsidRPr="00DE497D">
        <w:t>SLA</w:t>
      </w:r>
      <w:r w:rsidRPr="00DE497D">
        <w:tab/>
        <w:t>Service Level Agreement</w:t>
      </w:r>
    </w:p>
    <w:p w14:paraId="5EEBBA25" w14:textId="77777777" w:rsidR="0078546C" w:rsidRPr="00DE497D" w:rsidRDefault="0078546C" w:rsidP="00A45B25">
      <w:pPr>
        <w:pStyle w:val="EW"/>
      </w:pPr>
      <w:r w:rsidRPr="00DE497D">
        <w:t>SMC</w:t>
      </w:r>
      <w:r w:rsidRPr="00DE497D">
        <w:tab/>
        <w:t>Security Mode Command</w:t>
      </w:r>
    </w:p>
    <w:p w14:paraId="1450F842" w14:textId="77777777" w:rsidR="00E11F2F" w:rsidRPr="00DE497D" w:rsidRDefault="00B807C1">
      <w:pPr>
        <w:pStyle w:val="EW"/>
      </w:pPr>
      <w:r w:rsidRPr="00DE497D">
        <w:t>SMF</w:t>
      </w:r>
      <w:r w:rsidRPr="00DE497D">
        <w:tab/>
        <w:t>Session Management Function</w:t>
      </w:r>
    </w:p>
    <w:p w14:paraId="0150B527" w14:textId="77777777" w:rsidR="00DF2565" w:rsidRPr="00DE497D" w:rsidRDefault="00DF2565">
      <w:pPr>
        <w:pStyle w:val="EW"/>
      </w:pPr>
      <w:r w:rsidRPr="00DE497D">
        <w:t>S-NSSAI</w:t>
      </w:r>
      <w:r w:rsidRPr="00DE497D">
        <w:tab/>
        <w:t>Single Network Slice Selection Assistance Information</w:t>
      </w:r>
    </w:p>
    <w:p w14:paraId="10423CFD" w14:textId="77777777" w:rsidR="00D30E19" w:rsidRPr="00DE497D" w:rsidRDefault="00D30E19" w:rsidP="00D30E19">
      <w:pPr>
        <w:pStyle w:val="EW"/>
      </w:pPr>
      <w:r w:rsidRPr="00DE497D">
        <w:t>SNPN</w:t>
      </w:r>
      <w:r w:rsidRPr="00DE497D">
        <w:tab/>
        <w:t>Stand-alone Non-Public Network</w:t>
      </w:r>
    </w:p>
    <w:p w14:paraId="582A62A4" w14:textId="77777777" w:rsidR="00C475D3" w:rsidRPr="00DE497D" w:rsidRDefault="00C475D3">
      <w:pPr>
        <w:pStyle w:val="EW"/>
      </w:pPr>
      <w:r w:rsidRPr="00DE497D">
        <w:t>SNPN ID</w:t>
      </w:r>
      <w:r w:rsidRPr="00DE497D">
        <w:tab/>
        <w:t>Stand-alone Non-Public Network Identity</w:t>
      </w:r>
    </w:p>
    <w:p w14:paraId="4C49A7CF" w14:textId="77777777" w:rsidR="002C3B2D" w:rsidRPr="00DE497D" w:rsidRDefault="002C3B2D" w:rsidP="002C3B2D">
      <w:pPr>
        <w:pStyle w:val="EW"/>
      </w:pPr>
      <w:r w:rsidRPr="00DE497D">
        <w:t>SpCell</w:t>
      </w:r>
      <w:r w:rsidRPr="00DE497D">
        <w:tab/>
        <w:t>Special Cell</w:t>
      </w:r>
    </w:p>
    <w:p w14:paraId="6D1723C6" w14:textId="77777777" w:rsidR="00C81D9E" w:rsidRPr="00DE497D" w:rsidRDefault="00C81D9E">
      <w:pPr>
        <w:pStyle w:val="EW"/>
      </w:pPr>
      <w:r w:rsidRPr="00DE497D">
        <w:t>SPS</w:t>
      </w:r>
      <w:r w:rsidRPr="00DE497D">
        <w:tab/>
        <w:t>Semi-Persistent Scheduling</w:t>
      </w:r>
    </w:p>
    <w:p w14:paraId="2BC4648F" w14:textId="77777777" w:rsidR="0037731B" w:rsidRPr="00DE497D" w:rsidRDefault="0037731B" w:rsidP="0037731B">
      <w:pPr>
        <w:pStyle w:val="EW"/>
      </w:pPr>
      <w:r w:rsidRPr="00DE497D">
        <w:t>SR</w:t>
      </w:r>
      <w:r w:rsidRPr="00DE497D">
        <w:tab/>
        <w:t>Scheduling Request</w:t>
      </w:r>
    </w:p>
    <w:p w14:paraId="28527EB8" w14:textId="77777777" w:rsidR="008958D5" w:rsidRPr="00DE497D" w:rsidRDefault="008958D5" w:rsidP="008958D5">
      <w:pPr>
        <w:pStyle w:val="EW"/>
      </w:pPr>
      <w:r w:rsidRPr="00DE497D">
        <w:t>SRS</w:t>
      </w:r>
      <w:r w:rsidRPr="00DE497D">
        <w:tab/>
        <w:t>Sounding Reference Signal</w:t>
      </w:r>
    </w:p>
    <w:p w14:paraId="7FD4183B" w14:textId="77777777" w:rsidR="00AC6221" w:rsidRPr="00DE497D" w:rsidRDefault="00AC6221" w:rsidP="00AC6221">
      <w:pPr>
        <w:pStyle w:val="EW"/>
      </w:pPr>
      <w:r w:rsidRPr="00DE497D">
        <w:t>SRVCC</w:t>
      </w:r>
      <w:r w:rsidRPr="00DE497D">
        <w:tab/>
        <w:t>Single Radio Voice Call Continuity</w:t>
      </w:r>
    </w:p>
    <w:p w14:paraId="06B282E7" w14:textId="77777777" w:rsidR="008958D5" w:rsidRPr="00DE497D" w:rsidRDefault="008958D5" w:rsidP="00AC6221">
      <w:pPr>
        <w:pStyle w:val="EW"/>
      </w:pPr>
      <w:r w:rsidRPr="00DE497D">
        <w:t>SS</w:t>
      </w:r>
      <w:r w:rsidRPr="00DE497D">
        <w:tab/>
        <w:t>Synchronization Signal</w:t>
      </w:r>
    </w:p>
    <w:p w14:paraId="095487F3" w14:textId="77777777" w:rsidR="004A1502" w:rsidRPr="00DE497D" w:rsidRDefault="004A1502" w:rsidP="008958D5">
      <w:pPr>
        <w:pStyle w:val="EW"/>
      </w:pPr>
      <w:r w:rsidRPr="00DE497D">
        <w:t>SSB</w:t>
      </w:r>
      <w:r w:rsidRPr="00DE497D">
        <w:tab/>
      </w:r>
      <w:r w:rsidR="00DF363E" w:rsidRPr="00DE497D">
        <w:t>SS/</w:t>
      </w:r>
      <w:r w:rsidRPr="00DE497D">
        <w:t>PBCH block</w:t>
      </w:r>
    </w:p>
    <w:p w14:paraId="0AF03951" w14:textId="77777777" w:rsidR="00656EC7" w:rsidRPr="00DE497D" w:rsidRDefault="00656EC7" w:rsidP="008958D5">
      <w:pPr>
        <w:pStyle w:val="EW"/>
      </w:pPr>
      <w:r w:rsidRPr="00DE497D">
        <w:t>SSS</w:t>
      </w:r>
      <w:r w:rsidRPr="00DE497D">
        <w:tab/>
      </w:r>
      <w:r w:rsidR="00C81D9E" w:rsidRPr="00DE497D">
        <w:t xml:space="preserve">Secondary </w:t>
      </w:r>
      <w:r w:rsidRPr="00DE497D">
        <w:t>Synchronisation Signal</w:t>
      </w:r>
    </w:p>
    <w:p w14:paraId="3CD38934" w14:textId="77777777" w:rsidR="00DF2565" w:rsidRPr="00DE497D" w:rsidRDefault="00DF2565">
      <w:pPr>
        <w:pStyle w:val="EW"/>
      </w:pPr>
      <w:r w:rsidRPr="00DE497D">
        <w:t>SST</w:t>
      </w:r>
      <w:r w:rsidRPr="00DE497D">
        <w:tab/>
        <w:t>Slice/Service Type</w:t>
      </w:r>
    </w:p>
    <w:p w14:paraId="1A437340" w14:textId="77777777" w:rsidR="00CE28FA" w:rsidRPr="00DE497D" w:rsidRDefault="00CE28FA">
      <w:pPr>
        <w:pStyle w:val="EW"/>
      </w:pPr>
      <w:r w:rsidRPr="00DE497D">
        <w:t>SU-MIMO</w:t>
      </w:r>
      <w:r w:rsidRPr="00DE497D">
        <w:tab/>
        <w:t>Single User MIMO</w:t>
      </w:r>
    </w:p>
    <w:p w14:paraId="28A90C2F" w14:textId="77777777" w:rsidR="00810707" w:rsidRPr="00DE497D" w:rsidRDefault="00810707">
      <w:pPr>
        <w:pStyle w:val="EW"/>
      </w:pPr>
      <w:r w:rsidRPr="00DE497D">
        <w:t>SUL</w:t>
      </w:r>
      <w:r w:rsidRPr="00DE497D">
        <w:tab/>
        <w:t>Supplementary Uplink</w:t>
      </w:r>
    </w:p>
    <w:p w14:paraId="784527CF" w14:textId="77777777" w:rsidR="00A45B25" w:rsidRPr="00DE497D" w:rsidRDefault="00DB592F" w:rsidP="00A45B25">
      <w:pPr>
        <w:pStyle w:val="EW"/>
      </w:pPr>
      <w:r w:rsidRPr="00DE497D">
        <w:t>TA</w:t>
      </w:r>
      <w:r w:rsidRPr="00DE497D">
        <w:tab/>
        <w:t>Timing Advance</w:t>
      </w:r>
    </w:p>
    <w:p w14:paraId="10152E02" w14:textId="77777777" w:rsidR="00DB592F" w:rsidRPr="00DE497D" w:rsidRDefault="00A45B25" w:rsidP="00A45B25">
      <w:pPr>
        <w:pStyle w:val="EW"/>
      </w:pPr>
      <w:r w:rsidRPr="00DE497D">
        <w:t>TPC</w:t>
      </w:r>
      <w:r w:rsidRPr="00DE497D">
        <w:tab/>
        <w:t>Transmit Power Control</w:t>
      </w:r>
    </w:p>
    <w:p w14:paraId="1792B54E" w14:textId="77777777" w:rsidR="00FE12B3" w:rsidRPr="00DE497D" w:rsidRDefault="00FE12B3" w:rsidP="00FE12B3">
      <w:pPr>
        <w:pStyle w:val="EW"/>
      </w:pPr>
      <w:r w:rsidRPr="00DE497D">
        <w:t>TRP</w:t>
      </w:r>
      <w:r w:rsidRPr="00DE497D">
        <w:tab/>
        <w:t>Transmit/Receive Point</w:t>
      </w:r>
    </w:p>
    <w:p w14:paraId="72423C1D" w14:textId="77777777" w:rsidR="00656EC7" w:rsidRPr="00DE497D" w:rsidRDefault="00656EC7">
      <w:pPr>
        <w:pStyle w:val="EW"/>
      </w:pPr>
      <w:r w:rsidRPr="00DE497D">
        <w:t>UCI</w:t>
      </w:r>
      <w:r w:rsidRPr="00DE497D">
        <w:tab/>
      </w:r>
      <w:r w:rsidR="00763869" w:rsidRPr="00DE497D">
        <w:t>Uplink Control Information</w:t>
      </w:r>
    </w:p>
    <w:p w14:paraId="72090903" w14:textId="77777777" w:rsidR="00E02DA7" w:rsidRPr="00DE497D" w:rsidRDefault="00E02DA7" w:rsidP="00E02DA7">
      <w:pPr>
        <w:pStyle w:val="EW"/>
      </w:pPr>
      <w:r w:rsidRPr="00DE497D">
        <w:t>UL-AoA</w:t>
      </w:r>
      <w:r w:rsidRPr="00DE497D">
        <w:tab/>
        <w:t>Uplink Angles of Arrival</w:t>
      </w:r>
    </w:p>
    <w:p w14:paraId="5FABA842" w14:textId="77777777" w:rsidR="00E02DA7" w:rsidRPr="00DE497D" w:rsidRDefault="00E02DA7" w:rsidP="00E02DA7">
      <w:pPr>
        <w:pStyle w:val="EW"/>
      </w:pPr>
      <w:r w:rsidRPr="00DE497D">
        <w:t>UL-RTOA</w:t>
      </w:r>
      <w:r w:rsidRPr="00DE497D">
        <w:tab/>
        <w:t>Uplink Relative Time of Arrival</w:t>
      </w:r>
    </w:p>
    <w:p w14:paraId="5762C2AB" w14:textId="77777777" w:rsidR="00AC638F" w:rsidRPr="00DE497D" w:rsidRDefault="00AC638F">
      <w:pPr>
        <w:pStyle w:val="EW"/>
      </w:pPr>
      <w:r w:rsidRPr="00DE497D">
        <w:t>UL-SCH</w:t>
      </w:r>
      <w:r w:rsidRPr="00DE497D">
        <w:tab/>
        <w:t>Uplink Shared Channel</w:t>
      </w:r>
    </w:p>
    <w:p w14:paraId="02D2FA09" w14:textId="77777777" w:rsidR="00080512" w:rsidRPr="00DE497D" w:rsidRDefault="00CB71C0">
      <w:pPr>
        <w:pStyle w:val="EW"/>
      </w:pPr>
      <w:r w:rsidRPr="00DE497D">
        <w:t>UPF</w:t>
      </w:r>
      <w:r w:rsidRPr="00DE497D">
        <w:tab/>
        <w:t>User Plane Function</w:t>
      </w:r>
    </w:p>
    <w:p w14:paraId="72CECB90" w14:textId="77777777" w:rsidR="00F8771F" w:rsidRPr="00DE497D" w:rsidRDefault="00103453" w:rsidP="00103453">
      <w:pPr>
        <w:pStyle w:val="EW"/>
      </w:pPr>
      <w:r w:rsidRPr="00DE497D">
        <w:t>URLLC</w:t>
      </w:r>
      <w:r w:rsidRPr="00DE497D">
        <w:tab/>
        <w:t>Ultra-Reliable and Low Latency Communications</w:t>
      </w:r>
    </w:p>
    <w:p w14:paraId="0264382C" w14:textId="77777777" w:rsidR="00CA2ECE" w:rsidRPr="00DE497D" w:rsidRDefault="00CA2ECE" w:rsidP="00CA2ECE">
      <w:pPr>
        <w:pStyle w:val="EW"/>
      </w:pPr>
      <w:r w:rsidRPr="00DE497D">
        <w:t>V2X</w:t>
      </w:r>
      <w:r w:rsidRPr="00DE497D">
        <w:tab/>
      </w:r>
      <w:r w:rsidRPr="00DE497D">
        <w:rPr>
          <w:lang w:eastAsia="ko-KR"/>
        </w:rPr>
        <w:t>Vehicle-to-Everything</w:t>
      </w:r>
    </w:p>
    <w:p w14:paraId="59CBA6E8" w14:textId="77777777" w:rsidR="000B2C00" w:rsidRPr="00DE497D" w:rsidRDefault="000B2C00" w:rsidP="00CA2ECE">
      <w:pPr>
        <w:pStyle w:val="EW"/>
      </w:pPr>
      <w:r w:rsidRPr="00DE497D">
        <w:t>X</w:t>
      </w:r>
      <w:r w:rsidRPr="00DE497D">
        <w:rPr>
          <w:rFonts w:eastAsia="SimSun"/>
          <w:lang w:eastAsia="zh-CN"/>
        </w:rPr>
        <w:t>n</w:t>
      </w:r>
      <w:r w:rsidRPr="00DE497D">
        <w:t>-C</w:t>
      </w:r>
      <w:r w:rsidRPr="00DE497D">
        <w:tab/>
        <w:t>X</w:t>
      </w:r>
      <w:r w:rsidRPr="00DE497D">
        <w:rPr>
          <w:rFonts w:eastAsia="SimSun"/>
          <w:lang w:eastAsia="zh-CN"/>
        </w:rPr>
        <w:t>n</w:t>
      </w:r>
      <w:r w:rsidRPr="00DE497D">
        <w:t>-Control plane</w:t>
      </w:r>
    </w:p>
    <w:p w14:paraId="74CEF197" w14:textId="77777777" w:rsidR="00574BB6" w:rsidRPr="00DE497D" w:rsidRDefault="000B2C00" w:rsidP="00CE28FA">
      <w:pPr>
        <w:pStyle w:val="EW"/>
      </w:pPr>
      <w:r w:rsidRPr="00DE497D">
        <w:t>X</w:t>
      </w:r>
      <w:r w:rsidRPr="00DE497D">
        <w:rPr>
          <w:rFonts w:eastAsia="SimSun"/>
          <w:lang w:eastAsia="zh-CN"/>
        </w:rPr>
        <w:t>n</w:t>
      </w:r>
      <w:r w:rsidRPr="00DE497D">
        <w:t>-U</w:t>
      </w:r>
      <w:r w:rsidRPr="00DE497D">
        <w:tab/>
        <w:t>X</w:t>
      </w:r>
      <w:r w:rsidRPr="00DE497D">
        <w:rPr>
          <w:rFonts w:eastAsia="SimSun"/>
          <w:lang w:eastAsia="zh-CN"/>
        </w:rPr>
        <w:t>n</w:t>
      </w:r>
      <w:r w:rsidRPr="00DE497D">
        <w:t>-User plane</w:t>
      </w:r>
    </w:p>
    <w:p w14:paraId="4217207F" w14:textId="77777777" w:rsidR="00CE28FA" w:rsidRPr="00DE497D" w:rsidRDefault="00CE28FA" w:rsidP="00552B6A">
      <w:pPr>
        <w:pStyle w:val="EX"/>
      </w:pPr>
      <w:r w:rsidRPr="00DE497D">
        <w:t>XnAP</w:t>
      </w:r>
      <w:r w:rsidRPr="00DE497D">
        <w:tab/>
        <w:t>Xn Application Protocol</w:t>
      </w:r>
    </w:p>
    <w:p w14:paraId="0C467EAF" w14:textId="77777777" w:rsidR="00E848F3" w:rsidRPr="00DE497D"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201829625"/>
      <w:r w:rsidRPr="00DE497D">
        <w:t>3.2</w:t>
      </w:r>
      <w:r w:rsidRPr="00DE497D">
        <w:tab/>
        <w:t>Definitions</w:t>
      </w:r>
      <w:bookmarkEnd w:id="40"/>
      <w:bookmarkEnd w:id="41"/>
      <w:bookmarkEnd w:id="42"/>
      <w:bookmarkEnd w:id="43"/>
      <w:bookmarkEnd w:id="44"/>
      <w:bookmarkEnd w:id="45"/>
      <w:bookmarkEnd w:id="46"/>
    </w:p>
    <w:p w14:paraId="0776AB30" w14:textId="77777777" w:rsidR="00E848F3" w:rsidRPr="00DE497D" w:rsidRDefault="00E848F3" w:rsidP="00E848F3">
      <w:r w:rsidRPr="00DE497D">
        <w:t>For the purposes of the present document, the terms and definitions given in TR 21.905 [1]</w:t>
      </w:r>
      <w:r w:rsidR="00F12F2A" w:rsidRPr="00DE497D">
        <w:t>, in TS 36.300 [2]</w:t>
      </w:r>
      <w:r w:rsidRPr="00DE497D">
        <w:t xml:space="preserve"> and the following apply. A term defined in the present document takes precedence over the definition of the same term, if any, in TR 21.905 [1]</w:t>
      </w:r>
      <w:r w:rsidR="00F12F2A" w:rsidRPr="00DE497D">
        <w:t xml:space="preserve"> and TS 36.300 [2]</w:t>
      </w:r>
      <w:r w:rsidRPr="00DE497D">
        <w:t>.</w:t>
      </w:r>
    </w:p>
    <w:p w14:paraId="6E91F8F9" w14:textId="77777777" w:rsidR="00452ECF" w:rsidRPr="00DE497D" w:rsidRDefault="00452ECF" w:rsidP="00452ECF">
      <w:pPr>
        <w:rPr>
          <w:b/>
        </w:rPr>
      </w:pPr>
      <w:r w:rsidRPr="00DE497D">
        <w:rPr>
          <w:b/>
          <w:bCs/>
        </w:rPr>
        <w:t>BH RLC channel</w:t>
      </w:r>
      <w:r w:rsidRPr="00DE497D">
        <w:t>: an RLC channel between two nodes, which is used to transport backhaul packets</w:t>
      </w:r>
      <w:r w:rsidRPr="00DE497D">
        <w:rPr>
          <w:b/>
        </w:rPr>
        <w:t>.</w:t>
      </w:r>
    </w:p>
    <w:p w14:paraId="71094C8F" w14:textId="77777777" w:rsidR="00D30E19" w:rsidRPr="00DE497D" w:rsidRDefault="00D30E19" w:rsidP="00D30E19">
      <w:pPr>
        <w:rPr>
          <w:bCs/>
        </w:rPr>
      </w:pPr>
      <w:r w:rsidRPr="00DE497D">
        <w:rPr>
          <w:b/>
        </w:rPr>
        <w:t>CAG Cell</w:t>
      </w:r>
      <w:r w:rsidRPr="00DE497D">
        <w:rPr>
          <w:bCs/>
        </w:rPr>
        <w:t>:</w:t>
      </w:r>
      <w:r w:rsidRPr="00DE497D">
        <w:rPr>
          <w:b/>
        </w:rPr>
        <w:t xml:space="preserve"> </w:t>
      </w:r>
      <w:r w:rsidRPr="00DE497D">
        <w:rPr>
          <w:bCs/>
        </w:rPr>
        <w:t xml:space="preserve">a </w:t>
      </w:r>
      <w:r w:rsidR="00152617" w:rsidRPr="00DE497D">
        <w:rPr>
          <w:bCs/>
        </w:rPr>
        <w:t xml:space="preserve">PLMN </w:t>
      </w:r>
      <w:r w:rsidRPr="00DE497D">
        <w:rPr>
          <w:bCs/>
        </w:rPr>
        <w:t xml:space="preserve">cell broadcasting at least one </w:t>
      </w:r>
      <w:r w:rsidRPr="00DE497D">
        <w:t>Closed Access Group</w:t>
      </w:r>
      <w:r w:rsidRPr="00DE497D">
        <w:rPr>
          <w:bCs/>
        </w:rPr>
        <w:t xml:space="preserve"> identity.</w:t>
      </w:r>
    </w:p>
    <w:p w14:paraId="0CCAFD91" w14:textId="77777777" w:rsidR="00D30E19" w:rsidRPr="00DE497D" w:rsidRDefault="00D30E19" w:rsidP="00D30E19">
      <w:r w:rsidRPr="00DE497D">
        <w:rPr>
          <w:b/>
        </w:rPr>
        <w:t>CAG Member Cell</w:t>
      </w:r>
      <w:r w:rsidRPr="00DE497D">
        <w:rPr>
          <w:bCs/>
        </w:rPr>
        <w:t>:</w:t>
      </w:r>
      <w:r w:rsidRPr="00DE497D">
        <w:rPr>
          <w:b/>
        </w:rPr>
        <w:t xml:space="preserve"> </w:t>
      </w:r>
      <w:r w:rsidRPr="00DE497D">
        <w:rPr>
          <w:bCs/>
        </w:rPr>
        <w:t xml:space="preserve">for a UE, </w:t>
      </w:r>
      <w:r w:rsidRPr="00DE497D">
        <w:t xml:space="preserve">a </w:t>
      </w:r>
      <w:r w:rsidR="00152617" w:rsidRPr="00DE497D">
        <w:t xml:space="preserve">CAG </w:t>
      </w:r>
      <w:r w:rsidRPr="00DE497D">
        <w:t>cell broadcasting the identity of the selected PLMN, registered PLMN or equivalent PLMN, and for that PLMN, a CAG identifier belonging to the Allowed CAG list of the UE for that PLMN.</w:t>
      </w:r>
    </w:p>
    <w:p w14:paraId="626E61A4" w14:textId="77777777" w:rsidR="00D30E19" w:rsidRPr="00DE497D" w:rsidRDefault="00D30E19" w:rsidP="00D30E19">
      <w:pPr>
        <w:rPr>
          <w:bCs/>
        </w:rPr>
      </w:pPr>
      <w:r w:rsidRPr="00DE497D">
        <w:rPr>
          <w:b/>
        </w:rPr>
        <w:t>CAG-only cell</w:t>
      </w:r>
      <w:r w:rsidRPr="00DE497D">
        <w:rPr>
          <w:bCs/>
        </w:rPr>
        <w:t xml:space="preserve">: a </w:t>
      </w:r>
      <w:r w:rsidR="00152617" w:rsidRPr="00DE497D">
        <w:t xml:space="preserve">CAG </w:t>
      </w:r>
      <w:r w:rsidRPr="00DE497D">
        <w:rPr>
          <w:bCs/>
        </w:rPr>
        <w:t>cell that is only available for normal service for CAG UEs.</w:t>
      </w:r>
    </w:p>
    <w:p w14:paraId="3FA4B2BC" w14:textId="77777777" w:rsidR="004A1502" w:rsidRPr="00DE497D" w:rsidRDefault="004A1502" w:rsidP="002F061B">
      <w:r w:rsidRPr="00DE497D">
        <w:rPr>
          <w:b/>
        </w:rPr>
        <w:t>Cell-Defining SSB</w:t>
      </w:r>
      <w:r w:rsidRPr="00DE497D">
        <w:rPr>
          <w:bCs/>
        </w:rPr>
        <w:t>:</w:t>
      </w:r>
      <w:r w:rsidRPr="00DE497D">
        <w:t xml:space="preserve"> an SSB with an RMSI associated.</w:t>
      </w:r>
    </w:p>
    <w:p w14:paraId="2C69AE30" w14:textId="77777777" w:rsidR="003B0F0F" w:rsidRPr="00DE497D" w:rsidRDefault="003B0F0F" w:rsidP="003B0F0F">
      <w:r w:rsidRPr="00DE497D">
        <w:rPr>
          <w:b/>
        </w:rPr>
        <w:t>Child node</w:t>
      </w:r>
      <w:r w:rsidRPr="00DE497D">
        <w:t>: IAB-DU</w:t>
      </w:r>
      <w:r w:rsidR="009644A5" w:rsidRPr="00DE497D">
        <w:t>'</w:t>
      </w:r>
      <w:r w:rsidRPr="00DE497D">
        <w:t xml:space="preserve">s </w:t>
      </w:r>
      <w:r w:rsidR="00111D31" w:rsidRPr="00DE497D">
        <w:t>and IAB-donor-DU</w:t>
      </w:r>
      <w:r w:rsidR="009644A5" w:rsidRPr="00DE497D">
        <w:t>'</w:t>
      </w:r>
      <w:r w:rsidR="00111D31" w:rsidRPr="00DE497D">
        <w:t xml:space="preserve">s </w:t>
      </w:r>
      <w:r w:rsidRPr="00DE497D">
        <w:t>next hop neighbour node; the child node is also an IAB-node</w:t>
      </w:r>
      <w:r w:rsidR="00C62375" w:rsidRPr="00DE497D">
        <w:t>.</w:t>
      </w:r>
    </w:p>
    <w:p w14:paraId="6D4C43BF" w14:textId="77777777" w:rsidR="00036E1A" w:rsidRPr="00DE497D" w:rsidRDefault="00036E1A" w:rsidP="00036E1A">
      <w:r w:rsidRPr="00DE497D">
        <w:rPr>
          <w:rFonts w:eastAsia="SimSun"/>
          <w:b/>
          <w:lang w:eastAsia="zh-CN"/>
        </w:rPr>
        <w:t>Conditional Handover (CHO</w:t>
      </w:r>
      <w:r w:rsidRPr="00DE497D">
        <w:rPr>
          <w:rFonts w:eastAsia="SimSun"/>
          <w:bCs/>
          <w:lang w:eastAsia="zh-CN"/>
        </w:rPr>
        <w:t>):</w:t>
      </w:r>
      <w:r w:rsidRPr="00DE497D">
        <w:t xml:space="preserve"> a handover procedure that is executed only when execution condition(s) are met.</w:t>
      </w:r>
    </w:p>
    <w:p w14:paraId="21CFEE33" w14:textId="77777777" w:rsidR="005D1B9C" w:rsidRPr="00DE497D" w:rsidRDefault="005D1B9C" w:rsidP="002F061B">
      <w:r w:rsidRPr="00DE497D">
        <w:rPr>
          <w:b/>
        </w:rPr>
        <w:t>CORESET#0</w:t>
      </w:r>
      <w:r w:rsidRPr="00DE497D">
        <w:t>: the control resource set for at least SIB1 scheduling, can be configured either via MIB or via dedicated RRC signalling.</w:t>
      </w:r>
    </w:p>
    <w:p w14:paraId="40F1DF16" w14:textId="77777777" w:rsidR="00036E1A" w:rsidRPr="00DE497D" w:rsidRDefault="00036E1A" w:rsidP="00036E1A">
      <w:r w:rsidRPr="00DE497D">
        <w:rPr>
          <w:b/>
        </w:rPr>
        <w:t>DAPS Handover</w:t>
      </w:r>
      <w:r w:rsidRPr="00DE497D">
        <w:t>: a handover procedure that maintains the source gNB connection after reception of RRC message for handover and until releasing the source cell after successful random access to the target gNB.</w:t>
      </w:r>
    </w:p>
    <w:p w14:paraId="1A08308D" w14:textId="77777777" w:rsidR="003B0F0F" w:rsidRPr="00DE497D" w:rsidRDefault="003B0F0F" w:rsidP="003B0F0F">
      <w:r w:rsidRPr="00DE497D">
        <w:rPr>
          <w:b/>
        </w:rPr>
        <w:t>Downstream</w:t>
      </w:r>
      <w:r w:rsidRPr="00DE497D">
        <w:t>: Direction toward child node or UE in IAB-topology</w:t>
      </w:r>
      <w:r w:rsidR="00C62375" w:rsidRPr="00DE497D">
        <w:t>.</w:t>
      </w:r>
    </w:p>
    <w:p w14:paraId="473B57BB" w14:textId="77777777" w:rsidR="00B1095E" w:rsidRPr="00DE497D" w:rsidRDefault="00B1095E" w:rsidP="00B1095E">
      <w:r w:rsidRPr="00DE497D">
        <w:rPr>
          <w:b/>
          <w:noProof/>
        </w:rPr>
        <w:t>Early Data Forwarding</w:t>
      </w:r>
      <w:r w:rsidRPr="00DE497D">
        <w:rPr>
          <w:noProof/>
        </w:rPr>
        <w:t>: data forwarding that is initiated before the UE executes the handover.</w:t>
      </w:r>
    </w:p>
    <w:p w14:paraId="4AA177DA" w14:textId="77777777" w:rsidR="002F061B" w:rsidRPr="00DE497D" w:rsidRDefault="002F061B" w:rsidP="002F061B">
      <w:r w:rsidRPr="00DE497D">
        <w:rPr>
          <w:b/>
        </w:rPr>
        <w:t>gNB</w:t>
      </w:r>
      <w:r w:rsidRPr="00DE497D">
        <w:t>: node providing NR user plane and control plane protocol terminations towards the UE, and connected via the NG interface to the 5GC.</w:t>
      </w:r>
    </w:p>
    <w:p w14:paraId="2F7FB4A6" w14:textId="77777777" w:rsidR="003B0F0F" w:rsidRPr="00DE497D" w:rsidRDefault="003B0F0F" w:rsidP="003B0F0F">
      <w:r w:rsidRPr="00DE497D">
        <w:rPr>
          <w:b/>
        </w:rPr>
        <w:t>IAB-donor</w:t>
      </w:r>
      <w:r w:rsidRPr="00DE497D">
        <w:rPr>
          <w:bCs/>
        </w:rPr>
        <w:t>:</w:t>
      </w:r>
      <w:r w:rsidRPr="00DE497D">
        <w:rPr>
          <w:b/>
        </w:rPr>
        <w:t xml:space="preserve"> </w:t>
      </w:r>
      <w:r w:rsidRPr="00DE497D">
        <w:t>gNB that provides network access to UEs via a network of backhaul and access links</w:t>
      </w:r>
      <w:r w:rsidR="00C62375" w:rsidRPr="00DE497D">
        <w:t>.</w:t>
      </w:r>
    </w:p>
    <w:p w14:paraId="5141FE99" w14:textId="77777777" w:rsidR="00111D31" w:rsidRPr="00DE497D" w:rsidRDefault="00111D31" w:rsidP="00111D31">
      <w:r w:rsidRPr="00DE497D">
        <w:rPr>
          <w:b/>
        </w:rPr>
        <w:t>IAB-donor-CU</w:t>
      </w:r>
      <w:r w:rsidRPr="00DE497D">
        <w:t>: as defined in TS 38.401 [4].</w:t>
      </w:r>
    </w:p>
    <w:p w14:paraId="6BD1198F" w14:textId="77777777" w:rsidR="00111D31" w:rsidRPr="00DE497D" w:rsidRDefault="00111D31" w:rsidP="00111D31">
      <w:r w:rsidRPr="00DE497D">
        <w:rPr>
          <w:b/>
        </w:rPr>
        <w:t>IAB-donor-DU</w:t>
      </w:r>
      <w:r w:rsidRPr="00DE497D">
        <w:t>:</w:t>
      </w:r>
      <w:r w:rsidRPr="00DE497D">
        <w:rPr>
          <w:b/>
        </w:rPr>
        <w:t xml:space="preserve"> </w:t>
      </w:r>
      <w:r w:rsidRPr="00DE497D">
        <w:t>as defined in TS 38.401 [4].</w:t>
      </w:r>
    </w:p>
    <w:p w14:paraId="4FCE64F4" w14:textId="77777777" w:rsidR="003B0F0F" w:rsidRPr="00DE497D" w:rsidRDefault="003B0F0F" w:rsidP="003B0F0F">
      <w:r w:rsidRPr="00DE497D">
        <w:rPr>
          <w:b/>
          <w:bCs/>
          <w:lang w:eastAsia="zh-CN"/>
        </w:rPr>
        <w:t>IAB-DU</w:t>
      </w:r>
      <w:r w:rsidRPr="00DE497D">
        <w:rPr>
          <w:lang w:eastAsia="zh-CN"/>
        </w:rPr>
        <w:t xml:space="preserve">: </w:t>
      </w:r>
      <w:r w:rsidRPr="00DE497D">
        <w:t>gNB-DU functionality supported by the IAB-node to terminate the NR access interface to UEs and next-hop IAB-nodes, and to terminate the F1 protocol to the gNB-CU functionality, as defined in TS 38.401 [4], on the IAB-donor</w:t>
      </w:r>
      <w:r w:rsidR="00111D31" w:rsidRPr="00DE497D">
        <w:t>.</w:t>
      </w:r>
    </w:p>
    <w:p w14:paraId="3C03D4F5" w14:textId="77777777" w:rsidR="003B0F0F" w:rsidRPr="00DE497D" w:rsidRDefault="003B0F0F" w:rsidP="003B0F0F">
      <w:pPr>
        <w:rPr>
          <w:lang w:eastAsia="zh-CN"/>
        </w:rPr>
      </w:pPr>
      <w:r w:rsidRPr="00DE497D">
        <w:rPr>
          <w:b/>
          <w:bCs/>
        </w:rPr>
        <w:t>IAB-MT</w:t>
      </w:r>
      <w:r w:rsidRPr="00DE497D">
        <w:t>: IAB-node function that terminates the Uu interface to the parent node using the procedures and behaviours specified for UEs unless stated otherwise. IAB-MT function used in 38</w:t>
      </w:r>
      <w:r w:rsidR="00111D31" w:rsidRPr="00DE497D">
        <w:t>-</w:t>
      </w:r>
      <w:r w:rsidRPr="00DE497D">
        <w:t>series of 3GPP Specifications corresponds to IAB-UE function defined in TS 23.501 [3].</w:t>
      </w:r>
    </w:p>
    <w:p w14:paraId="7A0D9F8E" w14:textId="77777777" w:rsidR="003B0F0F" w:rsidRPr="00DE497D" w:rsidRDefault="003B0F0F" w:rsidP="003B0F0F">
      <w:r w:rsidRPr="00DE497D">
        <w:rPr>
          <w:b/>
          <w:bCs/>
        </w:rPr>
        <w:t>IAB-node</w:t>
      </w:r>
      <w:r w:rsidRPr="00DE497D">
        <w:t>: RAN node that supports NR access links to UEs and NR backhaul links to parent nodes and child nodes. The IAB-node does not support backhauling via LTE.</w:t>
      </w:r>
    </w:p>
    <w:p w14:paraId="77AF01A5" w14:textId="77777777" w:rsidR="00F37734" w:rsidRPr="00DE497D" w:rsidRDefault="00F37734" w:rsidP="00F37734">
      <w:r w:rsidRPr="00DE497D">
        <w:rPr>
          <w:b/>
        </w:rPr>
        <w:t>Intra-system Handover</w:t>
      </w:r>
      <w:r w:rsidRPr="00DE497D">
        <w:rPr>
          <w:bCs/>
        </w:rPr>
        <w:t>:</w:t>
      </w:r>
      <w:r w:rsidRPr="00DE497D">
        <w:rPr>
          <w:b/>
        </w:rPr>
        <w:t xml:space="preserve"> </w:t>
      </w:r>
      <w:r w:rsidRPr="00DE497D">
        <w:t>Handover that does not involve a CN change (EPC or 5GC).</w:t>
      </w:r>
    </w:p>
    <w:p w14:paraId="0FDF08E9" w14:textId="77777777" w:rsidR="00F37734" w:rsidRPr="00DE497D" w:rsidRDefault="00F37734" w:rsidP="002F061B">
      <w:r w:rsidRPr="00DE497D">
        <w:rPr>
          <w:b/>
        </w:rPr>
        <w:t>Inter-system Handover</w:t>
      </w:r>
      <w:r w:rsidRPr="00DE497D">
        <w:rPr>
          <w:bCs/>
        </w:rPr>
        <w:t>:</w:t>
      </w:r>
      <w:r w:rsidRPr="00DE497D">
        <w:rPr>
          <w:b/>
        </w:rPr>
        <w:t xml:space="preserve"> </w:t>
      </w:r>
      <w:r w:rsidRPr="00DE497D">
        <w:t>Handover that involves a CN change (EPC or 5GC).</w:t>
      </w:r>
    </w:p>
    <w:p w14:paraId="7A6590C2" w14:textId="77777777" w:rsidR="00B1095E" w:rsidRPr="00DE497D" w:rsidRDefault="00B1095E" w:rsidP="00B1095E">
      <w:r w:rsidRPr="00DE497D">
        <w:rPr>
          <w:b/>
          <w:noProof/>
        </w:rPr>
        <w:t>Late Data Forwarding</w:t>
      </w:r>
      <w:r w:rsidRPr="00DE497D">
        <w:rPr>
          <w:noProof/>
        </w:rPr>
        <w:t>: data forwarding that is initiated after the source NG-RAN node knows that the UE has successfully accessed a target NG-RAN node.</w:t>
      </w:r>
    </w:p>
    <w:p w14:paraId="256F5292" w14:textId="77777777" w:rsidR="00266CF5" w:rsidRPr="00DE497D" w:rsidRDefault="00266CF5" w:rsidP="00E848F3">
      <w:r w:rsidRPr="00DE497D">
        <w:rPr>
          <w:b/>
        </w:rPr>
        <w:t>MSG1</w:t>
      </w:r>
      <w:r w:rsidRPr="00DE497D">
        <w:t>: preamble transmission of the random access procedure</w:t>
      </w:r>
      <w:r w:rsidR="0027763F" w:rsidRPr="00DE497D">
        <w:t xml:space="preserve"> for 4-step random access (RA) type</w:t>
      </w:r>
      <w:r w:rsidRPr="00DE497D">
        <w:t>.</w:t>
      </w:r>
    </w:p>
    <w:p w14:paraId="3ABF7AB0" w14:textId="77777777" w:rsidR="00266CF5" w:rsidRPr="00DE497D" w:rsidRDefault="00266CF5" w:rsidP="00E848F3">
      <w:r w:rsidRPr="00DE497D">
        <w:rPr>
          <w:b/>
        </w:rPr>
        <w:t>MSG3</w:t>
      </w:r>
      <w:r w:rsidRPr="00DE497D">
        <w:t>: f</w:t>
      </w:r>
      <w:r w:rsidR="00606690" w:rsidRPr="00DE497D">
        <w:t>irst scheduled transmission of the</w:t>
      </w:r>
      <w:r w:rsidRPr="00DE497D">
        <w:t xml:space="preserve"> random access procedure.</w:t>
      </w:r>
    </w:p>
    <w:p w14:paraId="5ED28EFF" w14:textId="77777777" w:rsidR="0027763F" w:rsidRPr="00DE497D" w:rsidRDefault="0027763F" w:rsidP="0027763F">
      <w:r w:rsidRPr="00DE497D">
        <w:rPr>
          <w:b/>
        </w:rPr>
        <w:t>MSGA</w:t>
      </w:r>
      <w:r w:rsidRPr="00DE497D">
        <w:rPr>
          <w:bCs/>
        </w:rPr>
        <w:t>:</w:t>
      </w:r>
      <w:r w:rsidRPr="00DE497D">
        <w:rPr>
          <w:b/>
        </w:rPr>
        <w:t xml:space="preserve"> </w:t>
      </w:r>
      <w:r w:rsidRPr="00DE497D">
        <w:t>preamble and payload transmissions of the random access procedure for 2-step RA type.</w:t>
      </w:r>
    </w:p>
    <w:p w14:paraId="4EC4BD67" w14:textId="77777777" w:rsidR="0027763F" w:rsidRPr="00DE497D" w:rsidRDefault="0027763F" w:rsidP="0027763F">
      <w:pPr>
        <w:rPr>
          <w:b/>
        </w:rPr>
      </w:pPr>
      <w:r w:rsidRPr="00DE497D">
        <w:rPr>
          <w:b/>
        </w:rPr>
        <w:t>MSGB</w:t>
      </w:r>
      <w:r w:rsidRPr="00DE497D">
        <w:rPr>
          <w:bCs/>
        </w:rPr>
        <w:t>:</w:t>
      </w:r>
      <w:r w:rsidRPr="00DE497D">
        <w:rPr>
          <w:b/>
        </w:rPr>
        <w:t xml:space="preserve"> </w:t>
      </w:r>
      <w:r w:rsidRPr="00DE497D">
        <w:t>response to MSGA in the 2-step random access procedure. MSGB may consist of response(s) for contention resolution, fallback indication(s), and backoff indication.</w:t>
      </w:r>
    </w:p>
    <w:p w14:paraId="6CA3006B" w14:textId="77777777" w:rsidR="003B0F0F" w:rsidRPr="00DE497D" w:rsidRDefault="003B0F0F" w:rsidP="003B0F0F">
      <w:r w:rsidRPr="00DE497D">
        <w:rPr>
          <w:b/>
        </w:rPr>
        <w:t>Multi-hop backhauling</w:t>
      </w:r>
      <w:r w:rsidRPr="00DE497D">
        <w:t>: Using a chain of NR backhaul links between an IAB-node and an IAB-donor.</w:t>
      </w:r>
    </w:p>
    <w:p w14:paraId="4453E735" w14:textId="77777777" w:rsidR="00090E37" w:rsidRPr="00DE497D" w:rsidRDefault="00090E37" w:rsidP="00090E37">
      <w:r w:rsidRPr="00DE497D">
        <w:rPr>
          <w:b/>
        </w:rPr>
        <w:t>ng-eNB</w:t>
      </w:r>
      <w:r w:rsidRPr="00DE497D">
        <w:t>: node providing E-UTRA user plane and control plane protocol terminations towards the UE, and connected via the NG interface to the 5GC.</w:t>
      </w:r>
    </w:p>
    <w:p w14:paraId="61D9AA1A" w14:textId="77777777" w:rsidR="00A65C1C" w:rsidRPr="00DE497D" w:rsidRDefault="00A65C1C" w:rsidP="00E848F3">
      <w:r w:rsidRPr="00DE497D">
        <w:rPr>
          <w:b/>
        </w:rPr>
        <w:t>N</w:t>
      </w:r>
      <w:r w:rsidR="009A0DE2" w:rsidRPr="00DE497D">
        <w:rPr>
          <w:b/>
        </w:rPr>
        <w:t>G-C</w:t>
      </w:r>
      <w:r w:rsidRPr="00DE497D">
        <w:t>: control plane interface between NG-RAN and 5GC.</w:t>
      </w:r>
    </w:p>
    <w:p w14:paraId="765F9D14" w14:textId="77777777" w:rsidR="00A65C1C" w:rsidRPr="00DE497D" w:rsidRDefault="00A65C1C" w:rsidP="00E848F3">
      <w:r w:rsidRPr="00DE497D">
        <w:rPr>
          <w:b/>
        </w:rPr>
        <w:t>N</w:t>
      </w:r>
      <w:r w:rsidR="009A0DE2" w:rsidRPr="00DE497D">
        <w:rPr>
          <w:b/>
        </w:rPr>
        <w:t>G-U</w:t>
      </w:r>
      <w:r w:rsidRPr="00DE497D">
        <w:t>: user plane interface between NG-RAN and 5GC.</w:t>
      </w:r>
    </w:p>
    <w:p w14:paraId="4D1A0F36" w14:textId="77777777" w:rsidR="00090E37" w:rsidRPr="00DE497D" w:rsidRDefault="00090E37" w:rsidP="00090E37">
      <w:r w:rsidRPr="00DE497D">
        <w:rPr>
          <w:b/>
        </w:rPr>
        <w:t>NG-RAN node</w:t>
      </w:r>
      <w:r w:rsidRPr="00DE497D">
        <w:t>: either a gNB or an ng-eNB.</w:t>
      </w:r>
    </w:p>
    <w:p w14:paraId="7BC669B3" w14:textId="77777777" w:rsidR="00152617" w:rsidRPr="00DE497D" w:rsidRDefault="00152617" w:rsidP="00152617">
      <w:pPr>
        <w:rPr>
          <w:bCs/>
        </w:rPr>
      </w:pPr>
      <w:r w:rsidRPr="00DE497D">
        <w:rPr>
          <w:b/>
        </w:rPr>
        <w:t>Non-CAG Cell</w:t>
      </w:r>
      <w:r w:rsidRPr="00DE497D">
        <w:rPr>
          <w:bCs/>
        </w:rPr>
        <w:t>: a PLMN cell which does not broadcast any Closed Access Group identity.</w:t>
      </w:r>
    </w:p>
    <w:p w14:paraId="05D1E520" w14:textId="77777777" w:rsidR="003B0F0F" w:rsidRPr="00DE497D" w:rsidRDefault="003B0F0F" w:rsidP="003B0F0F">
      <w:r w:rsidRPr="00DE497D">
        <w:rPr>
          <w:b/>
        </w:rPr>
        <w:t>NR backhaul link</w:t>
      </w:r>
      <w:r w:rsidRPr="00DE497D">
        <w:rPr>
          <w:bCs/>
        </w:rPr>
        <w:t>:</w:t>
      </w:r>
      <w:r w:rsidRPr="00DE497D">
        <w:t xml:space="preserve"> NR link used for backhauling between an IAB-node and an IAB-donor, and between IAB-nodes in case of a multi-hop backhauling.</w:t>
      </w:r>
    </w:p>
    <w:p w14:paraId="604FC215" w14:textId="77777777" w:rsidR="00CA2ECE" w:rsidRPr="00DE497D" w:rsidRDefault="00CA2ECE" w:rsidP="00CA2ECE">
      <w:pPr>
        <w:rPr>
          <w:rFonts w:eastAsia="Malgun Gothic"/>
          <w:lang w:eastAsia="ko-KR"/>
        </w:rPr>
      </w:pPr>
      <w:r w:rsidRPr="00DE497D">
        <w:rPr>
          <w:b/>
        </w:rPr>
        <w:t>NR sidelink</w:t>
      </w:r>
      <w:r w:rsidRPr="00DE497D">
        <w:rPr>
          <w:b/>
          <w:lang w:eastAsia="ko-KR"/>
        </w:rPr>
        <w:t xml:space="preserve"> communication</w:t>
      </w:r>
      <w:r w:rsidRPr="00DE497D">
        <w:t>:</w:t>
      </w:r>
      <w:r w:rsidRPr="00DE497D">
        <w:rPr>
          <w:rFonts w:eastAsia="Malgun Gothic"/>
          <w:lang w:eastAsia="ko-KR"/>
        </w:rPr>
        <w:t xml:space="preserve"> </w:t>
      </w:r>
      <w:r w:rsidRPr="00DE497D">
        <w:t>AS functionality enabling at least V2X communication as defined in TS 23.287 [40], between two or more nearby UEs, using NR technology but not traversing any network node</w:t>
      </w:r>
      <w:r w:rsidRPr="00DE497D">
        <w:rPr>
          <w:rFonts w:eastAsia="Malgun Gothic"/>
          <w:lang w:eastAsia="ko-KR"/>
        </w:rPr>
        <w:t>.</w:t>
      </w:r>
    </w:p>
    <w:p w14:paraId="6ED58814" w14:textId="77777777" w:rsidR="00D1127D" w:rsidRPr="00DE497D" w:rsidRDefault="00D1127D" w:rsidP="00D1127D">
      <w:r w:rsidRPr="00DE497D">
        <w:rPr>
          <w:b/>
        </w:rPr>
        <w:t>Numerology</w:t>
      </w:r>
      <w:r w:rsidRPr="00DE497D">
        <w:t xml:space="preserve">: corresponds to one subcarrier spacing in the frequency domain. By scaling a </w:t>
      </w:r>
      <w:r w:rsidR="004B4E62" w:rsidRPr="00DE497D">
        <w:t xml:space="preserve">reference </w:t>
      </w:r>
      <w:r w:rsidRPr="00DE497D">
        <w:t xml:space="preserve">subcarrier spacing by an integer </w:t>
      </w:r>
      <w:r w:rsidRPr="00DE497D">
        <w:rPr>
          <w:i/>
        </w:rPr>
        <w:t>N</w:t>
      </w:r>
      <w:r w:rsidRPr="00DE497D">
        <w:t>, different numerologies can be defined.</w:t>
      </w:r>
    </w:p>
    <w:p w14:paraId="10D2490D" w14:textId="77777777" w:rsidR="003B0F0F" w:rsidRPr="00DE497D" w:rsidRDefault="003B0F0F" w:rsidP="003B0F0F">
      <w:r w:rsidRPr="00DE497D">
        <w:rPr>
          <w:b/>
        </w:rPr>
        <w:t>Parent node</w:t>
      </w:r>
      <w:r w:rsidRPr="00DE497D">
        <w:t>: IAB-MT</w:t>
      </w:r>
      <w:r w:rsidR="009644A5" w:rsidRPr="00DE497D">
        <w:t>'</w:t>
      </w:r>
      <w:r w:rsidRPr="00DE497D">
        <w:t>s next hop neighbour node; the parent node can be IAB-node or IAB-donor-DU</w:t>
      </w:r>
    </w:p>
    <w:p w14:paraId="6E492CD8" w14:textId="77777777" w:rsidR="00152617" w:rsidRPr="00DE497D" w:rsidRDefault="00152617" w:rsidP="00152617">
      <w:pPr>
        <w:rPr>
          <w:bCs/>
        </w:rPr>
      </w:pPr>
      <w:r w:rsidRPr="00DE497D">
        <w:rPr>
          <w:b/>
        </w:rPr>
        <w:t>PLMN Cell</w:t>
      </w:r>
      <w:r w:rsidRPr="00DE497D">
        <w:rPr>
          <w:bCs/>
        </w:rPr>
        <w:t>: a cell of the PLMN.</w:t>
      </w:r>
    </w:p>
    <w:p w14:paraId="084A525C" w14:textId="77777777" w:rsidR="00D30E19" w:rsidRPr="00DE497D" w:rsidRDefault="00D30E19" w:rsidP="00D30E19">
      <w:pPr>
        <w:rPr>
          <w:bCs/>
        </w:rPr>
      </w:pPr>
      <w:r w:rsidRPr="00DE497D">
        <w:rPr>
          <w:b/>
        </w:rPr>
        <w:t>SNPN Access Mode</w:t>
      </w:r>
      <w:r w:rsidRPr="00DE497D">
        <w:rPr>
          <w:bCs/>
        </w:rPr>
        <w:t>: mode of operation whereby a UE only accesses SNPNs.</w:t>
      </w:r>
    </w:p>
    <w:p w14:paraId="26463883" w14:textId="77777777" w:rsidR="00D30E19" w:rsidRPr="00DE497D" w:rsidRDefault="00D30E19" w:rsidP="00D30E19">
      <w:pPr>
        <w:rPr>
          <w:bCs/>
        </w:rPr>
      </w:pPr>
      <w:r w:rsidRPr="00DE497D">
        <w:rPr>
          <w:b/>
        </w:rPr>
        <w:t>SNPN-only cell</w:t>
      </w:r>
      <w:r w:rsidRPr="00DE497D">
        <w:rPr>
          <w:bCs/>
        </w:rPr>
        <w:t>: a cell that is only available for normal service for SNPN subscribers.</w:t>
      </w:r>
    </w:p>
    <w:p w14:paraId="652DE2B3" w14:textId="77777777" w:rsidR="002C3B2D" w:rsidRPr="00DE497D" w:rsidRDefault="00C475D3" w:rsidP="002C3B2D">
      <w:r w:rsidRPr="00DE497D">
        <w:rPr>
          <w:b/>
        </w:rPr>
        <w:t>SNPN Identity:</w:t>
      </w:r>
      <w:r w:rsidRPr="00DE497D">
        <w:rPr>
          <w:bCs/>
        </w:rPr>
        <w:t xml:space="preserve"> the </w:t>
      </w:r>
      <w:r w:rsidRPr="00DE497D">
        <w:t>identity of Stand-alone NPN defined by the pair (PLMN ID, NID).</w:t>
      </w:r>
    </w:p>
    <w:p w14:paraId="6EF2D00E" w14:textId="2C5EC9F1" w:rsidR="00C475D3" w:rsidRPr="00DE497D" w:rsidRDefault="002C3B2D" w:rsidP="002C3B2D">
      <w:pPr>
        <w:rPr>
          <w:bCs/>
        </w:rPr>
      </w:pPr>
      <w:r w:rsidRPr="00DE497D">
        <w:rPr>
          <w:b/>
          <w:bCs/>
        </w:rPr>
        <w:t>Special Cell:</w:t>
      </w:r>
      <w:r w:rsidRPr="00DE497D">
        <w:t xml:space="preserve"> For Dual Connectivity operation the term Special Cell refers to the PCell of the MCG or the PSCell of the SCG, otherwise, in case of NR Standalone, the term Special Cell refers to the PCell.</w:t>
      </w:r>
    </w:p>
    <w:p w14:paraId="74249A73" w14:textId="77777777" w:rsidR="00FE12B3" w:rsidRPr="00DE497D" w:rsidRDefault="00FE12B3" w:rsidP="00FE12B3">
      <w:pPr>
        <w:rPr>
          <w:b/>
        </w:rPr>
      </w:pPr>
      <w:r w:rsidRPr="00DE497D">
        <w:rPr>
          <w:b/>
        </w:rPr>
        <w:t xml:space="preserve">Transmit/Receive Point: </w:t>
      </w:r>
      <w:r w:rsidRPr="00DE497D">
        <w:rPr>
          <w:bCs/>
        </w:rPr>
        <w:t>Part of the gNB transmitting and receiving radio signals to/from UE according to physical layer properties and parameters inherent to that element.</w:t>
      </w:r>
    </w:p>
    <w:p w14:paraId="3B46273D" w14:textId="77777777" w:rsidR="003B0F0F" w:rsidRPr="00DE497D" w:rsidRDefault="003B0F0F" w:rsidP="003B0F0F">
      <w:r w:rsidRPr="00DE497D">
        <w:rPr>
          <w:b/>
        </w:rPr>
        <w:t>Upstream</w:t>
      </w:r>
      <w:r w:rsidRPr="00DE497D">
        <w:t>: Direction toward parent node in IAB-topology</w:t>
      </w:r>
      <w:r w:rsidR="00C62375" w:rsidRPr="00DE497D">
        <w:t>.</w:t>
      </w:r>
    </w:p>
    <w:p w14:paraId="0D5C1393" w14:textId="77777777" w:rsidR="00CA2ECE" w:rsidRPr="00DE497D" w:rsidRDefault="00CA2ECE" w:rsidP="00CA2ECE">
      <w:r w:rsidRPr="00DE497D">
        <w:rPr>
          <w:b/>
          <w:lang w:eastAsia="zh-CN"/>
        </w:rPr>
        <w:t>V2X s</w:t>
      </w:r>
      <w:r w:rsidRPr="00DE497D">
        <w:rPr>
          <w:b/>
        </w:rPr>
        <w:t>idelink</w:t>
      </w:r>
      <w:r w:rsidRPr="00DE497D">
        <w:rPr>
          <w:b/>
          <w:lang w:eastAsia="ko-KR"/>
        </w:rPr>
        <w:t xml:space="preserve"> communication</w:t>
      </w:r>
      <w:r w:rsidRPr="00DE497D">
        <w:t>:</w:t>
      </w:r>
      <w:r w:rsidRPr="00DE497D">
        <w:rPr>
          <w:lang w:eastAsia="ko-KR"/>
        </w:rPr>
        <w:t xml:space="preserve"> </w:t>
      </w:r>
      <w:r w:rsidRPr="00DE497D">
        <w:t>AS functionality enabling V2X communication as defined in TS 23.285 [</w:t>
      </w:r>
      <w:r w:rsidRPr="00DE497D">
        <w:rPr>
          <w:lang w:eastAsia="zh-CN"/>
        </w:rPr>
        <w:t>41</w:t>
      </w:r>
      <w:r w:rsidRPr="00DE497D">
        <w:t>], between nearby UEs, using E-UTRA technology but not traversing any network node.</w:t>
      </w:r>
    </w:p>
    <w:p w14:paraId="20679BA9" w14:textId="77777777" w:rsidR="00D1127D" w:rsidRPr="00DE497D" w:rsidRDefault="00D1127D" w:rsidP="00D1127D">
      <w:r w:rsidRPr="00DE497D">
        <w:rPr>
          <w:b/>
        </w:rPr>
        <w:t>Xn</w:t>
      </w:r>
      <w:r w:rsidRPr="00DE497D">
        <w:rPr>
          <w:bCs/>
        </w:rPr>
        <w:t>:</w:t>
      </w:r>
      <w:r w:rsidRPr="00DE497D">
        <w:t xml:space="preserve"> </w:t>
      </w:r>
      <w:r w:rsidR="00AD78C7" w:rsidRPr="00DE497D">
        <w:t xml:space="preserve">network </w:t>
      </w:r>
      <w:r w:rsidRPr="00DE497D">
        <w:t xml:space="preserve">interface between </w:t>
      </w:r>
      <w:r w:rsidR="00090E37" w:rsidRPr="00DE497D">
        <w:t>NG-RAN nodes</w:t>
      </w:r>
      <w:r w:rsidRPr="00DE497D">
        <w:t>.</w:t>
      </w:r>
    </w:p>
    <w:p w14:paraId="41CB7125" w14:textId="77777777" w:rsidR="00D52878" w:rsidRPr="00DE497D"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201829626"/>
      <w:r w:rsidRPr="00DE497D">
        <w:t>4</w:t>
      </w:r>
      <w:r w:rsidRPr="00DE497D">
        <w:tab/>
      </w:r>
      <w:r w:rsidR="008A7D11" w:rsidRPr="00DE497D">
        <w:t>Overall Architecture</w:t>
      </w:r>
      <w:r w:rsidR="00D52878" w:rsidRPr="00DE497D">
        <w:t xml:space="preserve"> and Functional Split</w:t>
      </w:r>
      <w:bookmarkEnd w:id="47"/>
      <w:bookmarkEnd w:id="48"/>
      <w:bookmarkEnd w:id="49"/>
      <w:bookmarkEnd w:id="50"/>
      <w:bookmarkEnd w:id="51"/>
      <w:bookmarkEnd w:id="52"/>
      <w:bookmarkEnd w:id="53"/>
    </w:p>
    <w:p w14:paraId="34C06E9C" w14:textId="77777777" w:rsidR="00D52878" w:rsidRPr="00DE497D"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201829627"/>
      <w:r w:rsidRPr="00DE497D">
        <w:t>4.1</w:t>
      </w:r>
      <w:r w:rsidRPr="00DE497D">
        <w:tab/>
        <w:t>Overall Architecture</w:t>
      </w:r>
      <w:bookmarkEnd w:id="54"/>
      <w:bookmarkEnd w:id="55"/>
      <w:bookmarkEnd w:id="56"/>
      <w:bookmarkEnd w:id="57"/>
      <w:bookmarkEnd w:id="58"/>
      <w:bookmarkEnd w:id="59"/>
      <w:bookmarkEnd w:id="60"/>
    </w:p>
    <w:p w14:paraId="55602C2A" w14:textId="77777777" w:rsidR="00A763C4" w:rsidRPr="00DE497D" w:rsidRDefault="00A763C4" w:rsidP="00A763C4">
      <w:r w:rsidRPr="00DE497D">
        <w:t>An NG-RAN node is either:</w:t>
      </w:r>
    </w:p>
    <w:p w14:paraId="658B2AC3" w14:textId="77777777" w:rsidR="00A763C4" w:rsidRPr="00DE497D" w:rsidRDefault="00A763C4" w:rsidP="00A763C4">
      <w:pPr>
        <w:pStyle w:val="B1"/>
      </w:pPr>
      <w:r w:rsidRPr="00DE497D">
        <w:t>-</w:t>
      </w:r>
      <w:r w:rsidRPr="00DE497D">
        <w:tab/>
        <w:t>a gNB, providing NR user plane and control plane protocol terminations towards the UE; or</w:t>
      </w:r>
    </w:p>
    <w:p w14:paraId="26F45D13" w14:textId="77777777" w:rsidR="00A763C4" w:rsidRPr="00DE497D" w:rsidRDefault="00A763C4" w:rsidP="00AE068D">
      <w:pPr>
        <w:pStyle w:val="B1"/>
      </w:pPr>
      <w:r w:rsidRPr="00DE497D">
        <w:t>-</w:t>
      </w:r>
      <w:r w:rsidRPr="00DE497D">
        <w:tab/>
        <w:t xml:space="preserve">an </w:t>
      </w:r>
      <w:r w:rsidRPr="00DE497D">
        <w:rPr>
          <w:lang w:eastAsia="zh-CN"/>
        </w:rPr>
        <w:t>ng-</w:t>
      </w:r>
      <w:r w:rsidRPr="00DE497D">
        <w:t>eNB, providing E-UTRA user plane and control plane protocol terminations towards the UE.</w:t>
      </w:r>
    </w:p>
    <w:p w14:paraId="07A35A67" w14:textId="77777777" w:rsidR="00A763C4" w:rsidRPr="00DE497D" w:rsidRDefault="00A763C4" w:rsidP="00A763C4">
      <w:r w:rsidRPr="00DE497D">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DE497D" w:rsidRDefault="009C02F0" w:rsidP="00A9542F">
      <w:pPr>
        <w:pStyle w:val="NO"/>
      </w:pPr>
      <w:r w:rsidRPr="00DE497D">
        <w:t>NOTE:</w:t>
      </w:r>
      <w:r w:rsidRPr="00DE497D">
        <w:tab/>
        <w:t>The architecture and the F1 interface for a functional split are defined in TS 38.401 [4].</w:t>
      </w:r>
    </w:p>
    <w:p w14:paraId="5FE7E9B5" w14:textId="77777777" w:rsidR="00A763C4" w:rsidRPr="00DE497D" w:rsidRDefault="00A763C4" w:rsidP="00A763C4">
      <w:r w:rsidRPr="00DE497D">
        <w:t>The NG-RAN architecture is ill</w:t>
      </w:r>
      <w:r w:rsidR="00E6302E" w:rsidRPr="00DE497D">
        <w:t>ustrated in Figure 4.1-1 below.</w:t>
      </w:r>
    </w:p>
    <w:p w14:paraId="5EFDAC14" w14:textId="77777777" w:rsidR="00A763C4" w:rsidRPr="00DE497D" w:rsidRDefault="006159B0" w:rsidP="001D62FF">
      <w:pPr>
        <w:pStyle w:val="TH"/>
        <w:rPr>
          <w:lang w:eastAsia="zh-CN"/>
        </w:rPr>
      </w:pPr>
      <w:r w:rsidRPr="00DE497D">
        <w:rPr>
          <w:noProof/>
        </w:rPr>
        <w:object w:dxaOrig="7631" w:dyaOrig="4316" w14:anchorId="5151B26C">
          <v:shape id="_x0000_i1027" type="#_x0000_t75" style="width:381.15pt;height:3in" o:ole="">
            <v:imagedata r:id="rId15" o:title=""/>
          </v:shape>
          <o:OLEObject Type="Embed" ProgID="Visio.Drawing.11" ShapeID="_x0000_i1027" DrawAspect="Content" ObjectID="_1812443719" r:id="rId16"/>
        </w:object>
      </w:r>
    </w:p>
    <w:p w14:paraId="44BF679D" w14:textId="77777777" w:rsidR="00A763C4" w:rsidRPr="00DE497D" w:rsidRDefault="00A763C4" w:rsidP="009722E7">
      <w:pPr>
        <w:pStyle w:val="TF"/>
      </w:pPr>
      <w:r w:rsidRPr="00DE497D">
        <w:t>Figure 4.1-1:</w:t>
      </w:r>
      <w:r w:rsidR="00406538" w:rsidRPr="00DE497D">
        <w:t xml:space="preserve"> </w:t>
      </w:r>
      <w:r w:rsidRPr="00DE497D">
        <w:t>Overall Architecture</w:t>
      </w:r>
    </w:p>
    <w:p w14:paraId="7DF6BE89" w14:textId="77777777" w:rsidR="008A7D11" w:rsidRPr="00DE497D"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201829628"/>
      <w:r w:rsidRPr="00DE497D">
        <w:t>4.2</w:t>
      </w:r>
      <w:r w:rsidR="00001E11" w:rsidRPr="00DE497D">
        <w:tab/>
        <w:t>Functional Split</w:t>
      </w:r>
      <w:bookmarkEnd w:id="61"/>
      <w:bookmarkEnd w:id="62"/>
      <w:bookmarkEnd w:id="63"/>
      <w:bookmarkEnd w:id="64"/>
      <w:bookmarkEnd w:id="65"/>
      <w:bookmarkEnd w:id="66"/>
      <w:bookmarkEnd w:id="67"/>
    </w:p>
    <w:p w14:paraId="7DF87910" w14:textId="77777777" w:rsidR="00D52878" w:rsidRPr="00DE497D" w:rsidRDefault="00D52878" w:rsidP="00D52878">
      <w:r w:rsidRPr="00DE497D">
        <w:t xml:space="preserve">The </w:t>
      </w:r>
      <w:r w:rsidRPr="00DE497D">
        <w:rPr>
          <w:b/>
        </w:rPr>
        <w:t>gNB</w:t>
      </w:r>
      <w:r w:rsidRPr="00DE497D">
        <w:t xml:space="preserve"> </w:t>
      </w:r>
      <w:r w:rsidR="00E511C7" w:rsidRPr="00DE497D">
        <w:t xml:space="preserve">and </w:t>
      </w:r>
      <w:r w:rsidR="00E511C7" w:rsidRPr="00DE497D">
        <w:rPr>
          <w:b/>
          <w:bCs/>
        </w:rPr>
        <w:t>ng-eNB</w:t>
      </w:r>
      <w:r w:rsidR="00E511C7" w:rsidRPr="00DE497D">
        <w:t xml:space="preserve"> </w:t>
      </w:r>
      <w:r w:rsidR="00414E96" w:rsidRPr="00DE497D">
        <w:t>host the following functions:</w:t>
      </w:r>
    </w:p>
    <w:p w14:paraId="40495F36" w14:textId="28EFA44B" w:rsidR="00D52878" w:rsidRPr="00DE497D" w:rsidRDefault="00D52878" w:rsidP="00D52878">
      <w:pPr>
        <w:pStyle w:val="B1"/>
      </w:pPr>
      <w:r w:rsidRPr="00DE497D">
        <w:t>-</w:t>
      </w:r>
      <w:r w:rsidRPr="00DE497D">
        <w:tab/>
        <w:t>Functions for Radio Resource Management: Radio Bearer Control, Radio Admission Control, Connection Mobility Control, Dynamic allocation of resources to UEs in uplink</w:t>
      </w:r>
      <w:r w:rsidR="008474E3" w:rsidRPr="00DE497D">
        <w:t>,</w:t>
      </w:r>
      <w:r w:rsidRPr="00DE497D">
        <w:t xml:space="preserve"> downlink</w:t>
      </w:r>
      <w:r w:rsidR="008474E3" w:rsidRPr="00DE497D">
        <w:t xml:space="preserve"> and sidelink</w:t>
      </w:r>
      <w:r w:rsidRPr="00DE497D">
        <w:t xml:space="preserve"> (scheduling);</w:t>
      </w:r>
    </w:p>
    <w:p w14:paraId="59D672F5" w14:textId="77777777" w:rsidR="00D52878" w:rsidRPr="00DE497D" w:rsidRDefault="00D52878" w:rsidP="00D52878">
      <w:pPr>
        <w:pStyle w:val="B1"/>
      </w:pPr>
      <w:r w:rsidRPr="00DE497D">
        <w:t>-</w:t>
      </w:r>
      <w:r w:rsidRPr="00DE497D">
        <w:tab/>
        <w:t xml:space="preserve">IP </w:t>
      </w:r>
      <w:r w:rsidR="00A96591" w:rsidRPr="00DE497D">
        <w:t xml:space="preserve">and Ethernet </w:t>
      </w:r>
      <w:r w:rsidRPr="00DE497D">
        <w:t>header compression</w:t>
      </w:r>
      <w:r w:rsidR="00603167" w:rsidRPr="00DE497D">
        <w:t>,</w:t>
      </w:r>
      <w:r w:rsidRPr="00DE497D">
        <w:t xml:space="preserve"> encryption </w:t>
      </w:r>
      <w:r w:rsidR="00603167" w:rsidRPr="00DE497D">
        <w:t>and integrity protection</w:t>
      </w:r>
      <w:r w:rsidR="00C75A92" w:rsidRPr="00DE497D">
        <w:t xml:space="preserve"> of data</w:t>
      </w:r>
      <w:r w:rsidRPr="00DE497D">
        <w:t>;</w:t>
      </w:r>
    </w:p>
    <w:p w14:paraId="130500C4" w14:textId="77777777" w:rsidR="00D52878" w:rsidRPr="00DE497D" w:rsidRDefault="00D52878" w:rsidP="00D52878">
      <w:pPr>
        <w:pStyle w:val="B1"/>
      </w:pPr>
      <w:r w:rsidRPr="00DE497D">
        <w:t>-</w:t>
      </w:r>
      <w:r w:rsidRPr="00DE497D">
        <w:tab/>
        <w:t>Selection of an AMF at UE attachment when no routing to an AMF can be determined from the information provided by the UE;</w:t>
      </w:r>
    </w:p>
    <w:p w14:paraId="41FB17ED" w14:textId="77777777" w:rsidR="00D52878" w:rsidRPr="00DE497D" w:rsidRDefault="00D52878" w:rsidP="00D52878">
      <w:pPr>
        <w:pStyle w:val="B1"/>
      </w:pPr>
      <w:r w:rsidRPr="00DE497D">
        <w:t>-</w:t>
      </w:r>
      <w:r w:rsidRPr="00DE497D">
        <w:tab/>
        <w:t>Routing of User Plane data towards UPF(s);</w:t>
      </w:r>
    </w:p>
    <w:p w14:paraId="58D1A5D4" w14:textId="77777777" w:rsidR="00603167" w:rsidRPr="00DE497D" w:rsidRDefault="00603167" w:rsidP="00603167">
      <w:pPr>
        <w:pStyle w:val="B1"/>
      </w:pPr>
      <w:r w:rsidRPr="00DE497D">
        <w:t>-</w:t>
      </w:r>
      <w:r w:rsidRPr="00DE497D">
        <w:tab/>
        <w:t>Routing of Control Plane information towards AMF;</w:t>
      </w:r>
    </w:p>
    <w:p w14:paraId="7DD3A1D6" w14:textId="77777777" w:rsidR="00603167" w:rsidRPr="00DE497D" w:rsidRDefault="00603167" w:rsidP="00603167">
      <w:pPr>
        <w:pStyle w:val="B1"/>
      </w:pPr>
      <w:r w:rsidRPr="00DE497D">
        <w:t>-</w:t>
      </w:r>
      <w:r w:rsidRPr="00DE497D">
        <w:tab/>
        <w:t>Connection setup and release;</w:t>
      </w:r>
    </w:p>
    <w:p w14:paraId="3AF47731" w14:textId="77777777" w:rsidR="00D52878" w:rsidRPr="00DE497D" w:rsidRDefault="00D52878" w:rsidP="00D52878">
      <w:pPr>
        <w:pStyle w:val="B1"/>
      </w:pPr>
      <w:r w:rsidRPr="00DE497D">
        <w:t>-</w:t>
      </w:r>
      <w:r w:rsidRPr="00DE497D">
        <w:tab/>
        <w:t>Scheduling and transmission of paging messages;</w:t>
      </w:r>
    </w:p>
    <w:p w14:paraId="4F8D74BB" w14:textId="77777777" w:rsidR="00D52878" w:rsidRPr="00DE497D" w:rsidRDefault="00D52878" w:rsidP="00D52878">
      <w:pPr>
        <w:pStyle w:val="B1"/>
      </w:pPr>
      <w:r w:rsidRPr="00DE497D">
        <w:t>-</w:t>
      </w:r>
      <w:r w:rsidRPr="00DE497D">
        <w:tab/>
        <w:t>Scheduling and transmission of system broadcast information (originated from the AMF or O</w:t>
      </w:r>
      <w:r w:rsidR="00CE28FA" w:rsidRPr="00DE497D">
        <w:t>A</w:t>
      </w:r>
      <w:r w:rsidRPr="00DE497D">
        <w:t>M);</w:t>
      </w:r>
    </w:p>
    <w:p w14:paraId="00C41349" w14:textId="77777777" w:rsidR="00603167" w:rsidRPr="00DE497D" w:rsidRDefault="00D52878" w:rsidP="00D52878">
      <w:pPr>
        <w:pStyle w:val="B1"/>
      </w:pPr>
      <w:r w:rsidRPr="00DE497D">
        <w:t>-</w:t>
      </w:r>
      <w:r w:rsidRPr="00DE497D">
        <w:tab/>
        <w:t>Measurement and measurement reporting configuration for mobility and scheduling</w:t>
      </w:r>
      <w:r w:rsidR="00603167" w:rsidRPr="00DE497D">
        <w:t>;</w:t>
      </w:r>
    </w:p>
    <w:p w14:paraId="7D2499D4" w14:textId="77777777" w:rsidR="00603167" w:rsidRPr="00DE497D" w:rsidRDefault="00603167" w:rsidP="00603167">
      <w:pPr>
        <w:pStyle w:val="B1"/>
        <w:rPr>
          <w:rFonts w:eastAsia="SimSun"/>
          <w:lang w:eastAsia="zh-CN"/>
        </w:rPr>
      </w:pPr>
      <w:r w:rsidRPr="00DE497D">
        <w:t>-</w:t>
      </w:r>
      <w:r w:rsidRPr="00DE497D">
        <w:tab/>
        <w:t>Transport level packet marking in the uplink;</w:t>
      </w:r>
    </w:p>
    <w:p w14:paraId="002E50B5" w14:textId="77777777" w:rsidR="00603167" w:rsidRPr="00DE497D" w:rsidRDefault="00603167" w:rsidP="00603167">
      <w:pPr>
        <w:pStyle w:val="B1"/>
        <w:rPr>
          <w:rFonts w:eastAsia="SimSun"/>
          <w:lang w:eastAsia="zh-CN"/>
        </w:rPr>
      </w:pPr>
      <w:r w:rsidRPr="00DE497D">
        <w:rPr>
          <w:rFonts w:eastAsia="SimSun"/>
          <w:lang w:eastAsia="zh-CN"/>
        </w:rPr>
        <w:t>-</w:t>
      </w:r>
      <w:r w:rsidR="001D62FF" w:rsidRPr="00DE497D">
        <w:rPr>
          <w:rFonts w:eastAsia="SimSun"/>
          <w:lang w:eastAsia="zh-CN"/>
        </w:rPr>
        <w:tab/>
      </w:r>
      <w:r w:rsidRPr="00DE497D">
        <w:t>Session Management</w:t>
      </w:r>
      <w:r w:rsidRPr="00DE497D">
        <w:rPr>
          <w:rFonts w:eastAsia="SimSun"/>
          <w:lang w:eastAsia="zh-CN"/>
        </w:rPr>
        <w:t>;</w:t>
      </w:r>
    </w:p>
    <w:p w14:paraId="0BDAE3FC" w14:textId="77777777" w:rsidR="00603167" w:rsidRPr="00DE497D" w:rsidRDefault="00603167" w:rsidP="00603167">
      <w:pPr>
        <w:pStyle w:val="B1"/>
        <w:rPr>
          <w:rFonts w:eastAsia="SimSun"/>
          <w:lang w:eastAsia="zh-CN"/>
        </w:rPr>
      </w:pPr>
      <w:r w:rsidRPr="00DE497D">
        <w:t>-</w:t>
      </w:r>
      <w:r w:rsidRPr="00DE497D">
        <w:tab/>
      </w:r>
      <w:r w:rsidRPr="00DE497D">
        <w:rPr>
          <w:rFonts w:eastAsia="SimSun"/>
          <w:lang w:eastAsia="zh-CN"/>
        </w:rPr>
        <w:t xml:space="preserve">Support of </w:t>
      </w:r>
      <w:r w:rsidRPr="00DE497D">
        <w:t>Network Slic</w:t>
      </w:r>
      <w:r w:rsidRPr="00DE497D">
        <w:rPr>
          <w:rFonts w:eastAsia="SimSun"/>
          <w:lang w:eastAsia="zh-CN"/>
        </w:rPr>
        <w:t>ing;</w:t>
      </w:r>
    </w:p>
    <w:p w14:paraId="6768DED0" w14:textId="77777777" w:rsidR="00603167" w:rsidRPr="00DE497D" w:rsidRDefault="00603167" w:rsidP="00603167">
      <w:pPr>
        <w:pStyle w:val="B1"/>
        <w:rPr>
          <w:rFonts w:eastAsia="SimSun"/>
          <w:lang w:eastAsia="zh-CN"/>
        </w:rPr>
      </w:pPr>
      <w:r w:rsidRPr="00DE497D">
        <w:t>-</w:t>
      </w:r>
      <w:r w:rsidRPr="00DE497D">
        <w:rPr>
          <w:rFonts w:eastAsia="SimSun"/>
          <w:lang w:eastAsia="zh-CN"/>
        </w:rPr>
        <w:tab/>
        <w:t>QoS Flow management and mapping to data radio bearers;</w:t>
      </w:r>
    </w:p>
    <w:p w14:paraId="3D38B67B" w14:textId="77777777" w:rsidR="00BD14F5" w:rsidRPr="00DE497D" w:rsidRDefault="00BD14F5" w:rsidP="001D62FF">
      <w:pPr>
        <w:pStyle w:val="B1"/>
        <w:rPr>
          <w:rFonts w:eastAsia="SimSun"/>
          <w:lang w:eastAsia="zh-CN"/>
        </w:rPr>
      </w:pPr>
      <w:r w:rsidRPr="00DE497D">
        <w:t>-</w:t>
      </w:r>
      <w:r w:rsidRPr="00DE497D">
        <w:tab/>
      </w:r>
      <w:r w:rsidRPr="00DE497D">
        <w:rPr>
          <w:rFonts w:eastAsia="SimSun"/>
          <w:lang w:eastAsia="zh-CN"/>
        </w:rPr>
        <w:t>Support</w:t>
      </w:r>
      <w:r w:rsidRPr="00DE497D">
        <w:t xml:space="preserve"> of UEs in RRC_INACTIVE state</w:t>
      </w:r>
      <w:r w:rsidRPr="00DE497D">
        <w:rPr>
          <w:rFonts w:eastAsia="SimSun"/>
          <w:lang w:eastAsia="zh-CN"/>
        </w:rPr>
        <w:t>;</w:t>
      </w:r>
    </w:p>
    <w:p w14:paraId="43BD70F0" w14:textId="77777777" w:rsidR="00603167" w:rsidRPr="00DE497D" w:rsidRDefault="00603167" w:rsidP="00603167">
      <w:pPr>
        <w:pStyle w:val="B1"/>
      </w:pPr>
      <w:r w:rsidRPr="00DE497D">
        <w:t>-</w:t>
      </w:r>
      <w:r w:rsidRPr="00DE497D">
        <w:rPr>
          <w:rFonts w:eastAsia="SimSun"/>
          <w:lang w:eastAsia="zh-CN"/>
        </w:rPr>
        <w:tab/>
      </w:r>
      <w:r w:rsidRPr="00DE497D">
        <w:t>Distribution function for NAS messages;</w:t>
      </w:r>
    </w:p>
    <w:p w14:paraId="55A28260" w14:textId="77777777" w:rsidR="00603167" w:rsidRPr="00DE497D" w:rsidRDefault="00603167" w:rsidP="00603167">
      <w:pPr>
        <w:pStyle w:val="B1"/>
      </w:pPr>
      <w:r w:rsidRPr="00DE497D">
        <w:t>-</w:t>
      </w:r>
      <w:r w:rsidRPr="00DE497D">
        <w:tab/>
        <w:t>Radio access network sharing;</w:t>
      </w:r>
    </w:p>
    <w:p w14:paraId="567078E3" w14:textId="77777777" w:rsidR="00603167" w:rsidRPr="00DE497D" w:rsidRDefault="00603167" w:rsidP="00603167">
      <w:pPr>
        <w:pStyle w:val="B1"/>
      </w:pPr>
      <w:r w:rsidRPr="00DE497D">
        <w:t>-</w:t>
      </w:r>
      <w:r w:rsidRPr="00DE497D">
        <w:tab/>
        <w:t>Dual Connectivity;</w:t>
      </w:r>
    </w:p>
    <w:p w14:paraId="33DA7867" w14:textId="77777777" w:rsidR="00036E1A" w:rsidRPr="00DE497D" w:rsidRDefault="00603167" w:rsidP="00036E1A">
      <w:pPr>
        <w:pStyle w:val="B1"/>
      </w:pPr>
      <w:r w:rsidRPr="00DE497D">
        <w:t>-</w:t>
      </w:r>
      <w:r w:rsidRPr="00DE497D">
        <w:tab/>
        <w:t>Tight interworking between NR and E-UTRA</w:t>
      </w:r>
      <w:r w:rsidR="00C62375" w:rsidRPr="00DE497D">
        <w:t>;</w:t>
      </w:r>
    </w:p>
    <w:p w14:paraId="5F49DC63" w14:textId="77777777" w:rsidR="00036E1A" w:rsidRPr="00DE497D" w:rsidRDefault="00036E1A" w:rsidP="00036E1A">
      <w:pPr>
        <w:pStyle w:val="B1"/>
      </w:pPr>
      <w:r w:rsidRPr="00DE497D">
        <w:rPr>
          <w:rFonts w:eastAsia="SimSun"/>
          <w:lang w:eastAsia="zh-CN"/>
        </w:rPr>
        <w:t>-</w:t>
      </w:r>
      <w:r w:rsidRPr="00DE497D">
        <w:rPr>
          <w:rFonts w:eastAsia="SimSun"/>
          <w:lang w:eastAsia="zh-CN"/>
        </w:rPr>
        <w:tab/>
      </w:r>
      <w:r w:rsidRPr="00DE497D">
        <w:t xml:space="preserve">Maintain security and radio configuration for </w:t>
      </w:r>
      <w:r w:rsidRPr="00DE497D">
        <w:rPr>
          <w:rFonts w:eastAsia="SimSun"/>
          <w:lang w:eastAsia="zh-CN"/>
        </w:rPr>
        <w:t>User</w:t>
      </w:r>
      <w:r w:rsidRPr="00DE497D">
        <w:t xml:space="preserve"> Plane CIoT 5GS Optimi</w:t>
      </w:r>
      <w:r w:rsidRPr="00DE497D">
        <w:rPr>
          <w:rFonts w:eastAsia="SimSun"/>
          <w:lang w:eastAsia="zh-CN"/>
        </w:rPr>
        <w:t>s</w:t>
      </w:r>
      <w:r w:rsidRPr="00DE497D">
        <w:t>ation, as defined in TS 23.501</w:t>
      </w:r>
      <w:r w:rsidRPr="00DE497D">
        <w:rPr>
          <w:rFonts w:eastAsia="SimSun"/>
          <w:lang w:eastAsia="zh-CN"/>
        </w:rPr>
        <w:t xml:space="preserve"> [</w:t>
      </w:r>
      <w:r w:rsidR="002577B6" w:rsidRPr="00DE497D">
        <w:rPr>
          <w:rFonts w:eastAsia="SimSun"/>
          <w:lang w:eastAsia="zh-CN"/>
        </w:rPr>
        <w:t>3</w:t>
      </w:r>
      <w:r w:rsidRPr="00DE497D">
        <w:rPr>
          <w:rFonts w:eastAsia="SimSun"/>
          <w:lang w:eastAsia="zh-CN"/>
        </w:rPr>
        <w:t>] (ng-eNB only)</w:t>
      </w:r>
      <w:r w:rsidR="00C62375" w:rsidRPr="00DE497D">
        <w:t>.</w:t>
      </w:r>
    </w:p>
    <w:p w14:paraId="2F989B0E" w14:textId="77777777" w:rsidR="00D52878" w:rsidRPr="00DE497D" w:rsidRDefault="00036E1A" w:rsidP="00653C72">
      <w:pPr>
        <w:pStyle w:val="NO"/>
      </w:pPr>
      <w:r w:rsidRPr="00DE497D">
        <w:t>NOTE</w:t>
      </w:r>
      <w:r w:rsidR="002577B6" w:rsidRPr="00DE497D">
        <w:t xml:space="preserve"> 1</w:t>
      </w:r>
      <w:r w:rsidRPr="00DE497D">
        <w:t>:</w:t>
      </w:r>
      <w:bookmarkStart w:id="68" w:name="_Hlk22633693"/>
      <w:r w:rsidRPr="00DE497D">
        <w:tab/>
        <w:t>BL UE or UE in enhanced coverage</w:t>
      </w:r>
      <w:bookmarkEnd w:id="68"/>
      <w:r w:rsidRPr="00DE497D">
        <w:t xml:space="preserve"> is only supported by ng-eNB, see TS 36.300 [2].</w:t>
      </w:r>
    </w:p>
    <w:p w14:paraId="0C8140CE" w14:textId="77777777" w:rsidR="002577B6" w:rsidRPr="00DE497D" w:rsidRDefault="002577B6" w:rsidP="002577B6">
      <w:pPr>
        <w:pStyle w:val="NO"/>
      </w:pPr>
      <w:r w:rsidRPr="00DE497D">
        <w:t>NOTE 2:</w:t>
      </w:r>
      <w:r w:rsidRPr="00DE497D">
        <w:tab/>
        <w:t>NB-IoT UE is only supported by ng-eNB, see TS 36.300 [2].</w:t>
      </w:r>
    </w:p>
    <w:p w14:paraId="559FD4B5" w14:textId="77777777" w:rsidR="00603167" w:rsidRPr="00DE497D" w:rsidRDefault="00603167" w:rsidP="00603167">
      <w:r w:rsidRPr="00DE497D">
        <w:t xml:space="preserve">The </w:t>
      </w:r>
      <w:r w:rsidRPr="00DE497D">
        <w:rPr>
          <w:b/>
        </w:rPr>
        <w:t>AMF</w:t>
      </w:r>
      <w:r w:rsidRPr="00DE497D">
        <w:t xml:space="preserve"> hosts the following main functions (see TS 23.501 [3]):</w:t>
      </w:r>
    </w:p>
    <w:p w14:paraId="6FB01498" w14:textId="77777777" w:rsidR="00603167" w:rsidRPr="00DE497D" w:rsidRDefault="00603167" w:rsidP="00603167">
      <w:pPr>
        <w:pStyle w:val="B1"/>
      </w:pPr>
      <w:r w:rsidRPr="00DE497D">
        <w:t>-</w:t>
      </w:r>
      <w:r w:rsidRPr="00DE497D">
        <w:tab/>
        <w:t>NAS signalling termination;</w:t>
      </w:r>
    </w:p>
    <w:p w14:paraId="5112FA30" w14:textId="77777777" w:rsidR="00603167" w:rsidRPr="00DE497D" w:rsidRDefault="00603167" w:rsidP="00603167">
      <w:pPr>
        <w:pStyle w:val="B1"/>
      </w:pPr>
      <w:r w:rsidRPr="00DE497D">
        <w:t>-</w:t>
      </w:r>
      <w:r w:rsidRPr="00DE497D">
        <w:tab/>
        <w:t>NAS signalling security;</w:t>
      </w:r>
    </w:p>
    <w:p w14:paraId="6014DDB9" w14:textId="77777777" w:rsidR="00603167" w:rsidRPr="00DE497D" w:rsidRDefault="00603167" w:rsidP="00603167">
      <w:pPr>
        <w:pStyle w:val="B1"/>
      </w:pPr>
      <w:r w:rsidRPr="00DE497D">
        <w:t>-</w:t>
      </w:r>
      <w:r w:rsidRPr="00DE497D">
        <w:tab/>
        <w:t>AS Security control;</w:t>
      </w:r>
    </w:p>
    <w:p w14:paraId="1B8AFDB1" w14:textId="77777777" w:rsidR="00603167" w:rsidRPr="00DE497D" w:rsidRDefault="00603167" w:rsidP="00603167">
      <w:pPr>
        <w:pStyle w:val="B1"/>
      </w:pPr>
      <w:r w:rsidRPr="00DE497D">
        <w:t>-</w:t>
      </w:r>
      <w:r w:rsidRPr="00DE497D">
        <w:tab/>
        <w:t>Inter CN node signalling for mobility between 3GPP access networks;</w:t>
      </w:r>
    </w:p>
    <w:p w14:paraId="3E332FF7" w14:textId="77777777" w:rsidR="00603167" w:rsidRPr="00DE497D" w:rsidRDefault="00603167" w:rsidP="00603167">
      <w:pPr>
        <w:pStyle w:val="B1"/>
      </w:pPr>
      <w:r w:rsidRPr="00DE497D">
        <w:t>-</w:t>
      </w:r>
      <w:r w:rsidRPr="00DE497D">
        <w:tab/>
        <w:t>Idle mode UE Reachability (including control and execution of paging retransmission);</w:t>
      </w:r>
    </w:p>
    <w:p w14:paraId="4CC3E734" w14:textId="77777777" w:rsidR="00603167" w:rsidRPr="00DE497D" w:rsidRDefault="00603167" w:rsidP="00603167">
      <w:pPr>
        <w:pStyle w:val="B1"/>
      </w:pPr>
      <w:r w:rsidRPr="00DE497D">
        <w:t>-</w:t>
      </w:r>
      <w:r w:rsidRPr="00DE497D">
        <w:tab/>
        <w:t>Registration Area management;</w:t>
      </w:r>
    </w:p>
    <w:p w14:paraId="128992E1" w14:textId="77777777" w:rsidR="00603167" w:rsidRPr="00DE497D" w:rsidRDefault="00603167" w:rsidP="00603167">
      <w:pPr>
        <w:pStyle w:val="B1"/>
      </w:pPr>
      <w:r w:rsidRPr="00DE497D">
        <w:t>-</w:t>
      </w:r>
      <w:r w:rsidRPr="00DE497D">
        <w:tab/>
      </w:r>
      <w:r w:rsidRPr="00DE497D">
        <w:rPr>
          <w:rFonts w:eastAsia="SimSun"/>
          <w:lang w:eastAsia="zh-CN"/>
        </w:rPr>
        <w:t>Support of intra-system and inter-system mobility</w:t>
      </w:r>
      <w:r w:rsidRPr="00DE497D">
        <w:t>;</w:t>
      </w:r>
    </w:p>
    <w:p w14:paraId="42D4852D" w14:textId="77777777" w:rsidR="00603167" w:rsidRPr="00DE497D" w:rsidRDefault="00603167" w:rsidP="00603167">
      <w:pPr>
        <w:pStyle w:val="B1"/>
      </w:pPr>
      <w:r w:rsidRPr="00DE497D">
        <w:t>-</w:t>
      </w:r>
      <w:r w:rsidRPr="00DE497D">
        <w:tab/>
        <w:t>Access Authentication;</w:t>
      </w:r>
    </w:p>
    <w:p w14:paraId="6E05D51A" w14:textId="77777777" w:rsidR="00603167" w:rsidRPr="00DE497D" w:rsidRDefault="00603167" w:rsidP="00603167">
      <w:pPr>
        <w:pStyle w:val="B1"/>
      </w:pPr>
      <w:r w:rsidRPr="00DE497D">
        <w:t>-</w:t>
      </w:r>
      <w:r w:rsidRPr="00DE497D">
        <w:tab/>
        <w:t>Access Authorization including check of roaming rights;</w:t>
      </w:r>
    </w:p>
    <w:p w14:paraId="70CD4AC4" w14:textId="77777777" w:rsidR="00603167" w:rsidRPr="00DE497D" w:rsidRDefault="00603167" w:rsidP="001D62FF">
      <w:pPr>
        <w:pStyle w:val="B1"/>
        <w:rPr>
          <w:lang w:eastAsia="ko-KR"/>
        </w:rPr>
      </w:pPr>
      <w:r w:rsidRPr="00DE497D">
        <w:rPr>
          <w:rFonts w:eastAsia="Malgun Gothic"/>
          <w:lang w:eastAsia="ko-KR"/>
        </w:rPr>
        <w:t>-</w:t>
      </w:r>
      <w:r w:rsidRPr="00DE497D">
        <w:rPr>
          <w:rFonts w:eastAsia="Malgun Gothic"/>
          <w:lang w:eastAsia="ko-KR"/>
        </w:rPr>
        <w:tab/>
      </w:r>
      <w:r w:rsidRPr="00DE497D">
        <w:rPr>
          <w:lang w:eastAsia="ko-KR"/>
        </w:rPr>
        <w:t>Mobility management contr</w:t>
      </w:r>
      <w:r w:rsidR="002B49A4" w:rsidRPr="00DE497D">
        <w:rPr>
          <w:lang w:eastAsia="ko-KR"/>
        </w:rPr>
        <w:t>ol (subscription and policies);</w:t>
      </w:r>
    </w:p>
    <w:p w14:paraId="0EBA3904" w14:textId="77777777" w:rsidR="00603167" w:rsidRPr="00DE497D" w:rsidRDefault="00603167" w:rsidP="00603167">
      <w:pPr>
        <w:pStyle w:val="B1"/>
        <w:rPr>
          <w:rFonts w:eastAsia="SimSun"/>
          <w:lang w:eastAsia="zh-CN"/>
        </w:rPr>
      </w:pPr>
      <w:r w:rsidRPr="00DE497D">
        <w:t>-</w:t>
      </w:r>
      <w:r w:rsidRPr="00DE497D">
        <w:tab/>
      </w:r>
      <w:r w:rsidRPr="00DE497D">
        <w:rPr>
          <w:rFonts w:eastAsia="SimSun"/>
          <w:lang w:eastAsia="zh-CN"/>
        </w:rPr>
        <w:t xml:space="preserve">Support of </w:t>
      </w:r>
      <w:r w:rsidRPr="00DE497D">
        <w:t xml:space="preserve">Network </w:t>
      </w:r>
      <w:r w:rsidRPr="00DE497D">
        <w:rPr>
          <w:rFonts w:eastAsia="SimSun"/>
          <w:lang w:eastAsia="zh-CN"/>
        </w:rPr>
        <w:t>S</w:t>
      </w:r>
      <w:r w:rsidRPr="00DE497D">
        <w:t>lic</w:t>
      </w:r>
      <w:r w:rsidRPr="00DE497D">
        <w:rPr>
          <w:rFonts w:eastAsia="SimSun"/>
          <w:lang w:eastAsia="zh-CN"/>
        </w:rPr>
        <w:t>ing;</w:t>
      </w:r>
    </w:p>
    <w:p w14:paraId="192A1304" w14:textId="77777777" w:rsidR="00603167" w:rsidRPr="00DE497D" w:rsidRDefault="001D62FF" w:rsidP="00603167">
      <w:pPr>
        <w:pStyle w:val="B1"/>
        <w:rPr>
          <w:rFonts w:eastAsia="SimSun"/>
          <w:lang w:eastAsia="zh-CN"/>
        </w:rPr>
      </w:pPr>
      <w:r w:rsidRPr="00DE497D">
        <w:rPr>
          <w:rFonts w:eastAsia="SimSun"/>
          <w:lang w:eastAsia="zh-CN"/>
        </w:rPr>
        <w:t>-</w:t>
      </w:r>
      <w:r w:rsidRPr="00DE497D">
        <w:rPr>
          <w:rFonts w:eastAsia="SimSun"/>
          <w:lang w:eastAsia="zh-CN"/>
        </w:rPr>
        <w:tab/>
      </w:r>
      <w:r w:rsidR="00603167" w:rsidRPr="00DE497D">
        <w:t>SMF selection</w:t>
      </w:r>
      <w:r w:rsidR="00603167" w:rsidRPr="00DE497D">
        <w:rPr>
          <w:rFonts w:eastAsia="SimSun"/>
          <w:lang w:eastAsia="zh-CN"/>
        </w:rPr>
        <w:t>.</w:t>
      </w:r>
    </w:p>
    <w:p w14:paraId="7E283BA5" w14:textId="77777777" w:rsidR="00036E1A" w:rsidRPr="00DE497D" w:rsidRDefault="00036E1A" w:rsidP="00036E1A">
      <w:pPr>
        <w:pStyle w:val="B1"/>
        <w:rPr>
          <w:rFonts w:eastAsia="SimSun"/>
          <w:lang w:eastAsia="zh-CN"/>
        </w:rPr>
      </w:pPr>
      <w:r w:rsidRPr="00DE497D">
        <w:rPr>
          <w:rFonts w:eastAsia="SimSun"/>
          <w:lang w:eastAsia="zh-CN"/>
        </w:rPr>
        <w:t>-</w:t>
      </w:r>
      <w:r w:rsidRPr="00DE497D">
        <w:rPr>
          <w:rFonts w:eastAsia="SimSun"/>
          <w:lang w:eastAsia="zh-CN"/>
        </w:rPr>
        <w:tab/>
        <w:t>Selection of CIoT 5GS optimisations;</w:t>
      </w:r>
    </w:p>
    <w:p w14:paraId="688515CF" w14:textId="77777777" w:rsidR="00D52878" w:rsidRPr="00DE497D" w:rsidRDefault="00D52878" w:rsidP="00D52878">
      <w:r w:rsidRPr="00DE497D">
        <w:t xml:space="preserve">The </w:t>
      </w:r>
      <w:r w:rsidRPr="00DE497D">
        <w:rPr>
          <w:b/>
        </w:rPr>
        <w:t>UPF</w:t>
      </w:r>
      <w:r w:rsidRPr="00DE497D">
        <w:t xml:space="preserve"> hosts the following main functions (see TS 23.501 [</w:t>
      </w:r>
      <w:r w:rsidR="009E2E69" w:rsidRPr="00DE497D">
        <w:t>3</w:t>
      </w:r>
      <w:r w:rsidRPr="00DE497D">
        <w:t>]):</w:t>
      </w:r>
    </w:p>
    <w:p w14:paraId="54A2A38E" w14:textId="77777777" w:rsidR="00D52878" w:rsidRPr="00DE497D" w:rsidRDefault="00D52878" w:rsidP="00D52878">
      <w:pPr>
        <w:pStyle w:val="B1"/>
      </w:pPr>
      <w:r w:rsidRPr="00DE497D">
        <w:t>-</w:t>
      </w:r>
      <w:r w:rsidRPr="00DE497D">
        <w:tab/>
        <w:t>Anchor point for Intra-/Inter-RAT mobility (when applicable);</w:t>
      </w:r>
    </w:p>
    <w:p w14:paraId="7E695400" w14:textId="77777777" w:rsidR="00D52878" w:rsidRPr="00DE497D" w:rsidRDefault="00D52878" w:rsidP="00D52878">
      <w:pPr>
        <w:pStyle w:val="B1"/>
      </w:pPr>
      <w:r w:rsidRPr="00DE497D">
        <w:t>-</w:t>
      </w:r>
      <w:r w:rsidRPr="00DE497D">
        <w:tab/>
        <w:t>External PDU session point of interconnect to Data Network;</w:t>
      </w:r>
    </w:p>
    <w:p w14:paraId="29C886E7" w14:textId="77777777" w:rsidR="00D52878" w:rsidRPr="00DE497D" w:rsidRDefault="00D52878" w:rsidP="00D52878">
      <w:pPr>
        <w:pStyle w:val="B1"/>
      </w:pPr>
      <w:r w:rsidRPr="00DE497D">
        <w:t>-</w:t>
      </w:r>
      <w:r w:rsidRPr="00DE497D">
        <w:tab/>
        <w:t>Packet routing &amp; forwarding;</w:t>
      </w:r>
    </w:p>
    <w:p w14:paraId="0CEC0BFC" w14:textId="77777777" w:rsidR="00D52878" w:rsidRPr="00DE497D" w:rsidRDefault="00D52878" w:rsidP="00D52878">
      <w:pPr>
        <w:pStyle w:val="B1"/>
      </w:pPr>
      <w:r w:rsidRPr="00DE497D">
        <w:t>-</w:t>
      </w:r>
      <w:r w:rsidRPr="00DE497D">
        <w:tab/>
        <w:t>Packet inspection and User plane part of Policy rule enforcement;</w:t>
      </w:r>
    </w:p>
    <w:p w14:paraId="569481A3" w14:textId="77777777" w:rsidR="00D52878" w:rsidRPr="00DE497D" w:rsidRDefault="00D52878" w:rsidP="00D52878">
      <w:pPr>
        <w:pStyle w:val="B1"/>
      </w:pPr>
      <w:r w:rsidRPr="00DE497D">
        <w:t>-</w:t>
      </w:r>
      <w:r w:rsidRPr="00DE497D">
        <w:tab/>
        <w:t>Traffic usage reporting;</w:t>
      </w:r>
    </w:p>
    <w:p w14:paraId="1A3E21CF" w14:textId="77777777" w:rsidR="00D52878" w:rsidRPr="00DE497D" w:rsidRDefault="00D52878" w:rsidP="00D52878">
      <w:pPr>
        <w:pStyle w:val="B1"/>
      </w:pPr>
      <w:r w:rsidRPr="00DE497D">
        <w:t>-</w:t>
      </w:r>
      <w:r w:rsidRPr="00DE497D">
        <w:tab/>
        <w:t>Uplink classifier to support routing traffic flows to a data network;</w:t>
      </w:r>
    </w:p>
    <w:p w14:paraId="5CA3C2A3" w14:textId="77777777" w:rsidR="00D52878" w:rsidRPr="00DE497D" w:rsidRDefault="00D52878" w:rsidP="00D52878">
      <w:pPr>
        <w:pStyle w:val="B1"/>
      </w:pPr>
      <w:r w:rsidRPr="00DE497D">
        <w:t>-</w:t>
      </w:r>
      <w:r w:rsidRPr="00DE497D">
        <w:tab/>
        <w:t>Branching point to support multi-homed PDU session;</w:t>
      </w:r>
    </w:p>
    <w:p w14:paraId="116EC926" w14:textId="77777777" w:rsidR="00D52878" w:rsidRPr="00DE497D" w:rsidRDefault="00D52878" w:rsidP="00D52878">
      <w:pPr>
        <w:pStyle w:val="B1"/>
      </w:pPr>
      <w:r w:rsidRPr="00DE497D">
        <w:t>-</w:t>
      </w:r>
      <w:r w:rsidRPr="00DE497D">
        <w:tab/>
        <w:t>QoS handling for user plane, e.g. packet filtering, gating, UL/DL rate enforcement;</w:t>
      </w:r>
    </w:p>
    <w:p w14:paraId="622779CA" w14:textId="77777777" w:rsidR="00D52878" w:rsidRPr="00DE497D" w:rsidRDefault="00D52878" w:rsidP="00D52878">
      <w:pPr>
        <w:pStyle w:val="B1"/>
      </w:pPr>
      <w:r w:rsidRPr="00DE497D">
        <w:t>-</w:t>
      </w:r>
      <w:r w:rsidRPr="00DE497D">
        <w:tab/>
        <w:t>Uplink Traffic verification (SDF to QoS flow mapping);</w:t>
      </w:r>
    </w:p>
    <w:p w14:paraId="1F78230F" w14:textId="77777777" w:rsidR="00D52878" w:rsidRPr="00DE497D" w:rsidRDefault="00D52878" w:rsidP="00D52878">
      <w:pPr>
        <w:pStyle w:val="B1"/>
      </w:pPr>
      <w:r w:rsidRPr="00DE497D">
        <w:t>-</w:t>
      </w:r>
      <w:r w:rsidRPr="00DE497D">
        <w:tab/>
        <w:t>Downlink packet buffering and downlink data notification triggering.</w:t>
      </w:r>
    </w:p>
    <w:p w14:paraId="5EE5C6C5" w14:textId="77777777" w:rsidR="00D52878" w:rsidRPr="00DE497D" w:rsidRDefault="00D52878" w:rsidP="00D52878">
      <w:r w:rsidRPr="00DE497D">
        <w:t>The Session Management function (</w:t>
      </w:r>
      <w:r w:rsidRPr="00DE497D">
        <w:rPr>
          <w:b/>
        </w:rPr>
        <w:t>SMF</w:t>
      </w:r>
      <w:r w:rsidRPr="00DE497D">
        <w:t>) hosts the following main functions (see TS 23.501 [</w:t>
      </w:r>
      <w:r w:rsidR="009E2E69" w:rsidRPr="00DE497D">
        <w:t>3</w:t>
      </w:r>
      <w:r w:rsidRPr="00DE497D">
        <w:t>]):</w:t>
      </w:r>
    </w:p>
    <w:p w14:paraId="300768FB" w14:textId="77777777" w:rsidR="00D52878" w:rsidRPr="00DE497D" w:rsidRDefault="00D52878" w:rsidP="00D52878">
      <w:pPr>
        <w:pStyle w:val="B1"/>
      </w:pPr>
      <w:r w:rsidRPr="00DE497D">
        <w:t>-</w:t>
      </w:r>
      <w:r w:rsidRPr="00DE497D">
        <w:tab/>
        <w:t>Session Management;</w:t>
      </w:r>
    </w:p>
    <w:p w14:paraId="275330DD" w14:textId="77777777" w:rsidR="00D52878" w:rsidRPr="00DE497D" w:rsidRDefault="00D52878" w:rsidP="00D52878">
      <w:pPr>
        <w:pStyle w:val="B1"/>
      </w:pPr>
      <w:r w:rsidRPr="00DE497D">
        <w:t>-</w:t>
      </w:r>
      <w:r w:rsidRPr="00DE497D">
        <w:tab/>
        <w:t>UE IP address allocation and management;</w:t>
      </w:r>
    </w:p>
    <w:p w14:paraId="3D86534B" w14:textId="77777777" w:rsidR="00D52878" w:rsidRPr="00DE497D" w:rsidRDefault="00D52878" w:rsidP="00D52878">
      <w:pPr>
        <w:pStyle w:val="B1"/>
      </w:pPr>
      <w:r w:rsidRPr="00DE497D">
        <w:t>-</w:t>
      </w:r>
      <w:r w:rsidRPr="00DE497D">
        <w:tab/>
        <w:t>Selection and control of UP function;</w:t>
      </w:r>
    </w:p>
    <w:p w14:paraId="6536493F" w14:textId="77777777" w:rsidR="00D52878" w:rsidRPr="00DE497D" w:rsidRDefault="00D52878" w:rsidP="00D52878">
      <w:pPr>
        <w:pStyle w:val="B1"/>
      </w:pPr>
      <w:r w:rsidRPr="00DE497D">
        <w:t>-</w:t>
      </w:r>
      <w:r w:rsidRPr="00DE497D">
        <w:tab/>
        <w:t>Configures traffic steering at UPF to route traffic to proper destination;</w:t>
      </w:r>
    </w:p>
    <w:p w14:paraId="6EA4F064" w14:textId="77777777" w:rsidR="00D52878" w:rsidRPr="00DE497D" w:rsidRDefault="00D52878" w:rsidP="00D52878">
      <w:pPr>
        <w:pStyle w:val="B1"/>
      </w:pPr>
      <w:r w:rsidRPr="00DE497D">
        <w:t>-</w:t>
      </w:r>
      <w:r w:rsidRPr="00DE497D">
        <w:tab/>
        <w:t>Control part of policy enforcement and QoS;</w:t>
      </w:r>
    </w:p>
    <w:p w14:paraId="48A72BDB" w14:textId="77777777" w:rsidR="00D52878" w:rsidRPr="00DE497D" w:rsidRDefault="00D52878" w:rsidP="00D52878">
      <w:pPr>
        <w:pStyle w:val="B1"/>
      </w:pPr>
      <w:r w:rsidRPr="00DE497D">
        <w:t>-</w:t>
      </w:r>
      <w:r w:rsidRPr="00DE497D">
        <w:tab/>
        <w:t>Downlink Data Notification.</w:t>
      </w:r>
    </w:p>
    <w:p w14:paraId="504A5064" w14:textId="77777777" w:rsidR="00D52878" w:rsidRPr="00DE497D" w:rsidRDefault="00D52878" w:rsidP="00D52878">
      <w:r w:rsidRPr="00DE497D">
        <w:t>This is summarized on the figure below where yellow boxes depict the logical nodes and white boxes depict the main functions.</w:t>
      </w:r>
    </w:p>
    <w:p w14:paraId="4DFAF261" w14:textId="77777777" w:rsidR="000C1CD5" w:rsidRPr="00DE497D" w:rsidRDefault="006159B0" w:rsidP="000C1CD5">
      <w:pPr>
        <w:pStyle w:val="TH"/>
      </w:pPr>
      <w:r w:rsidRPr="00DE497D">
        <w:rPr>
          <w:noProof/>
        </w:rPr>
        <w:object w:dxaOrig="7000" w:dyaOrig="4326" w14:anchorId="4636C1D6">
          <v:shape id="_x0000_i1028" type="#_x0000_t75" style="width:350.35pt;height:216.1pt" o:ole="">
            <v:imagedata r:id="rId17" o:title=""/>
          </v:shape>
          <o:OLEObject Type="Embed" ProgID="Visio.Drawing.11" ShapeID="_x0000_i1028" DrawAspect="Content" ObjectID="_1812443720" r:id="rId18"/>
        </w:object>
      </w:r>
    </w:p>
    <w:p w14:paraId="2F315C37" w14:textId="77777777" w:rsidR="00D52878" w:rsidRPr="00DE497D" w:rsidRDefault="00D52878" w:rsidP="009722E7">
      <w:pPr>
        <w:pStyle w:val="TF"/>
      </w:pPr>
      <w:r w:rsidRPr="00DE497D">
        <w:t>Figure 4.2</w:t>
      </w:r>
      <w:r w:rsidR="00103BD0" w:rsidRPr="00DE497D">
        <w:t xml:space="preserve">-1: </w:t>
      </w:r>
      <w:r w:rsidRPr="00DE497D">
        <w:t>Funct</w:t>
      </w:r>
      <w:r w:rsidR="007604CD" w:rsidRPr="00DE497D">
        <w:t>ional S</w:t>
      </w:r>
      <w:r w:rsidRPr="00DE497D">
        <w:t>plit between NG-RAN and 5GC</w:t>
      </w:r>
    </w:p>
    <w:p w14:paraId="13AB6FD1" w14:textId="77777777" w:rsidR="00997966" w:rsidRPr="00DE497D"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201829629"/>
      <w:r w:rsidRPr="00DE497D">
        <w:t>4</w:t>
      </w:r>
      <w:r w:rsidR="005755EA" w:rsidRPr="00DE497D">
        <w:t>.3</w:t>
      </w:r>
      <w:r w:rsidRPr="00DE497D">
        <w:tab/>
        <w:t xml:space="preserve">Network </w:t>
      </w:r>
      <w:r w:rsidR="00586E27" w:rsidRPr="00DE497D">
        <w:t>Interfaces</w:t>
      </w:r>
      <w:bookmarkEnd w:id="69"/>
      <w:bookmarkEnd w:id="70"/>
      <w:bookmarkEnd w:id="71"/>
      <w:bookmarkEnd w:id="72"/>
      <w:bookmarkEnd w:id="73"/>
      <w:bookmarkEnd w:id="74"/>
      <w:bookmarkEnd w:id="75"/>
    </w:p>
    <w:p w14:paraId="32ED637E" w14:textId="77777777" w:rsidR="00603167" w:rsidRPr="00DE497D"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201829630"/>
      <w:r w:rsidRPr="00DE497D">
        <w:t>4.3.1</w:t>
      </w:r>
      <w:r w:rsidRPr="00DE497D">
        <w:tab/>
        <w:t>NG Interface</w:t>
      </w:r>
      <w:bookmarkEnd w:id="76"/>
      <w:bookmarkEnd w:id="77"/>
      <w:bookmarkEnd w:id="78"/>
      <w:bookmarkEnd w:id="79"/>
      <w:bookmarkEnd w:id="80"/>
      <w:bookmarkEnd w:id="81"/>
      <w:bookmarkEnd w:id="82"/>
    </w:p>
    <w:p w14:paraId="580EA5F3" w14:textId="77777777" w:rsidR="00FF3B04" w:rsidRPr="00DE497D"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201829631"/>
      <w:r w:rsidRPr="00DE497D">
        <w:t>4.3.1.1</w:t>
      </w:r>
      <w:r w:rsidRPr="00DE497D">
        <w:tab/>
        <w:t>NG User Plane</w:t>
      </w:r>
      <w:bookmarkEnd w:id="83"/>
      <w:bookmarkEnd w:id="84"/>
      <w:bookmarkEnd w:id="85"/>
      <w:bookmarkEnd w:id="86"/>
      <w:bookmarkEnd w:id="87"/>
      <w:bookmarkEnd w:id="88"/>
      <w:bookmarkEnd w:id="89"/>
    </w:p>
    <w:p w14:paraId="45013890" w14:textId="77777777" w:rsidR="00E511C7" w:rsidRPr="00DE497D" w:rsidRDefault="00E511C7" w:rsidP="00E511C7">
      <w:r w:rsidRPr="00DE497D">
        <w:t xml:space="preserve">The NG user plane interface (NG-U) is defined between the NG-RAN node and the UPF. </w:t>
      </w:r>
      <w:r w:rsidRPr="00DE497D">
        <w:rPr>
          <w:rFonts w:eastAsia="SimSun"/>
          <w:lang w:eastAsia="zh-CN"/>
        </w:rPr>
        <w:t xml:space="preserve">The user plane protocol stack of the NG interface is shown on Figure 4.3.1.1-1. </w:t>
      </w:r>
      <w:r w:rsidRPr="00DE497D">
        <w:t>The transport network layer is built on IP transport and GTP-U is used on top of UDP/IP to carry the user plane PDUs between the NG-RAN node and the UPF.</w:t>
      </w:r>
    </w:p>
    <w:p w14:paraId="5AE3CB9F" w14:textId="77777777" w:rsidR="00FF3B04" w:rsidRPr="00DE497D" w:rsidRDefault="006159B0" w:rsidP="00FF3B04">
      <w:pPr>
        <w:pStyle w:val="TH"/>
      </w:pPr>
      <w:r w:rsidRPr="00DE497D">
        <w:rPr>
          <w:noProof/>
        </w:rPr>
        <w:object w:dxaOrig="1615" w:dyaOrig="3174" w14:anchorId="3DB6F819">
          <v:shape id="_x0000_i1029" type="#_x0000_t75" style="width:81pt;height:159pt" o:ole="">
            <v:imagedata r:id="rId19" o:title=""/>
          </v:shape>
          <o:OLEObject Type="Embed" ProgID="Visio.Drawing.11" ShapeID="_x0000_i1029" DrawAspect="Content" ObjectID="_1812443721" r:id="rId20"/>
        </w:object>
      </w:r>
    </w:p>
    <w:p w14:paraId="70076E65" w14:textId="77777777" w:rsidR="00FF3B04" w:rsidRPr="00DE497D" w:rsidRDefault="00FF3B04" w:rsidP="009722E7">
      <w:pPr>
        <w:pStyle w:val="TF"/>
      </w:pPr>
      <w:r w:rsidRPr="00DE497D">
        <w:t xml:space="preserve">Figure </w:t>
      </w:r>
      <w:r w:rsidRPr="00DE497D">
        <w:rPr>
          <w:rFonts w:eastAsia="SimSun"/>
          <w:lang w:eastAsia="zh-CN"/>
        </w:rPr>
        <w:t>4.3.1.</w:t>
      </w:r>
      <w:r w:rsidR="0005302E" w:rsidRPr="00DE497D">
        <w:rPr>
          <w:rFonts w:eastAsia="SimSun"/>
          <w:lang w:eastAsia="zh-CN"/>
        </w:rPr>
        <w:t>1</w:t>
      </w:r>
      <w:r w:rsidRPr="00DE497D">
        <w:rPr>
          <w:rFonts w:eastAsia="SimSun"/>
          <w:lang w:eastAsia="zh-CN"/>
        </w:rPr>
        <w:t>-1</w:t>
      </w:r>
      <w:r w:rsidRPr="00DE497D">
        <w:t xml:space="preserve">: </w:t>
      </w:r>
      <w:r w:rsidRPr="00DE497D">
        <w:rPr>
          <w:rFonts w:eastAsia="SimSun"/>
          <w:lang w:eastAsia="zh-CN"/>
        </w:rPr>
        <w:t>NG</w:t>
      </w:r>
      <w:r w:rsidRPr="00DE497D">
        <w:t>-</w:t>
      </w:r>
      <w:r w:rsidRPr="00DE497D">
        <w:rPr>
          <w:rFonts w:eastAsia="SimSun"/>
          <w:lang w:eastAsia="zh-CN"/>
        </w:rPr>
        <w:t>U</w:t>
      </w:r>
      <w:r w:rsidRPr="00DE497D">
        <w:t xml:space="preserve"> Protocol Stack</w:t>
      </w:r>
    </w:p>
    <w:p w14:paraId="68231E83" w14:textId="77777777" w:rsidR="00E511C7" w:rsidRPr="00DE497D" w:rsidRDefault="00E511C7" w:rsidP="00E511C7">
      <w:r w:rsidRPr="00DE497D">
        <w:t>NG-U provides non-guaranteed delivery of user plane PDUs between the NG-RAN node and the UPF.</w:t>
      </w:r>
    </w:p>
    <w:p w14:paraId="26567151" w14:textId="77777777" w:rsidR="00E511C7" w:rsidRPr="00DE497D" w:rsidRDefault="00E511C7" w:rsidP="00E511C7">
      <w:r w:rsidRPr="00DE497D">
        <w:t>Further details of NG-U can be found in TS 38.410 [16].</w:t>
      </w:r>
    </w:p>
    <w:p w14:paraId="5D45EF37" w14:textId="77777777" w:rsidR="00E511C7" w:rsidRPr="00DE497D"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201829632"/>
      <w:r w:rsidRPr="00DE497D">
        <w:t>4.3.1.2</w:t>
      </w:r>
      <w:r w:rsidRPr="00DE497D">
        <w:tab/>
        <w:t>NG Control Plane</w:t>
      </w:r>
      <w:bookmarkEnd w:id="90"/>
      <w:bookmarkEnd w:id="91"/>
      <w:bookmarkEnd w:id="92"/>
      <w:bookmarkEnd w:id="93"/>
      <w:bookmarkEnd w:id="94"/>
      <w:bookmarkEnd w:id="95"/>
      <w:bookmarkEnd w:id="96"/>
    </w:p>
    <w:p w14:paraId="5EF6F30F" w14:textId="77777777" w:rsidR="00E511C7" w:rsidRPr="00DE497D" w:rsidRDefault="00E511C7" w:rsidP="00E511C7">
      <w:r w:rsidRPr="00DE497D">
        <w:t>The</w:t>
      </w:r>
      <w:r w:rsidRPr="00DE497D">
        <w:rPr>
          <w:lang w:eastAsia="zh-CN"/>
        </w:rPr>
        <w:t xml:space="preserve"> NG</w:t>
      </w:r>
      <w:r w:rsidRPr="00DE497D">
        <w:t xml:space="preserve"> control plane interface (</w:t>
      </w:r>
      <w:r w:rsidRPr="00DE497D">
        <w:rPr>
          <w:lang w:eastAsia="zh-CN"/>
        </w:rPr>
        <w:t>NG</w:t>
      </w:r>
      <w:r w:rsidRPr="00DE497D">
        <w:t>-</w:t>
      </w:r>
      <w:r w:rsidRPr="00DE497D">
        <w:rPr>
          <w:lang w:eastAsia="zh-CN"/>
        </w:rPr>
        <w:t>C</w:t>
      </w:r>
      <w:r w:rsidRPr="00DE497D">
        <w:t xml:space="preserve">) is defined between the NG-RAN node and the AMF. The control plane protocol stack of the </w:t>
      </w:r>
      <w:r w:rsidRPr="00DE497D">
        <w:rPr>
          <w:lang w:eastAsia="zh-CN"/>
        </w:rPr>
        <w:t>NG</w:t>
      </w:r>
      <w:r w:rsidRPr="00DE497D">
        <w:t xml:space="preserve"> interface is shown on Figure 4.3.1.2-1. The transport network layer is built on IP transport</w:t>
      </w:r>
      <w:r w:rsidRPr="00DE497D">
        <w:rPr>
          <w:lang w:eastAsia="zh-CN"/>
        </w:rPr>
        <w:t>. F</w:t>
      </w:r>
      <w:r w:rsidRPr="00DE497D">
        <w:t>or the reliable transport of signalling messages</w:t>
      </w:r>
      <w:r w:rsidRPr="00DE497D">
        <w:rPr>
          <w:lang w:eastAsia="zh-CN"/>
        </w:rPr>
        <w:t>,</w:t>
      </w:r>
      <w:r w:rsidRPr="00DE497D">
        <w:t xml:space="preserve"> SCTP is added on top of IP. The application layer signalling protocol is referred to as </w:t>
      </w:r>
      <w:r w:rsidRPr="00DE497D">
        <w:rPr>
          <w:lang w:eastAsia="zh-CN"/>
        </w:rPr>
        <w:t>NG</w:t>
      </w:r>
      <w:r w:rsidRPr="00DE497D">
        <w:t>AP (</w:t>
      </w:r>
      <w:r w:rsidRPr="00DE497D">
        <w:rPr>
          <w:lang w:eastAsia="zh-CN"/>
        </w:rPr>
        <w:t>NG</w:t>
      </w:r>
      <w:r w:rsidRPr="00DE497D">
        <w:t xml:space="preserve"> Application Protocol). The SCTP layer provides guaranteed delivery of application layer messages. In the transport, IP layer point-to-point transmission is used to deliver the signalling PDUs.</w:t>
      </w:r>
    </w:p>
    <w:p w14:paraId="42D77DBC" w14:textId="77777777" w:rsidR="00E511C7" w:rsidRPr="00DE497D" w:rsidRDefault="006159B0" w:rsidP="00E511C7">
      <w:pPr>
        <w:pStyle w:val="TH"/>
      </w:pPr>
      <w:r w:rsidRPr="00DE497D">
        <w:rPr>
          <w:noProof/>
        </w:rPr>
        <w:object w:dxaOrig="1615" w:dyaOrig="2748" w14:anchorId="2F58AA41">
          <v:shape id="_x0000_i1030" type="#_x0000_t75" style="width:81pt;height:136.45pt" o:ole="">
            <v:imagedata r:id="rId21" o:title=""/>
          </v:shape>
          <o:OLEObject Type="Embed" ProgID="Visio.Drawing.11" ShapeID="_x0000_i1030" DrawAspect="Content" ObjectID="_1812443722" r:id="rId22"/>
        </w:object>
      </w:r>
    </w:p>
    <w:p w14:paraId="5FFF75BA" w14:textId="77777777" w:rsidR="00E511C7" w:rsidRPr="00DE497D" w:rsidRDefault="00E511C7" w:rsidP="009722E7">
      <w:pPr>
        <w:pStyle w:val="TF"/>
      </w:pPr>
      <w:r w:rsidRPr="00DE497D">
        <w:t>Figure 4.3.1.2-1: NG-C Protocol Stack</w:t>
      </w:r>
    </w:p>
    <w:p w14:paraId="66545801" w14:textId="77777777" w:rsidR="00E511C7" w:rsidRPr="00DE497D" w:rsidRDefault="00E511C7" w:rsidP="00E511C7">
      <w:r w:rsidRPr="00DE497D">
        <w:t>NG-C provides the following functions:</w:t>
      </w:r>
    </w:p>
    <w:p w14:paraId="4CC10CBB" w14:textId="77777777" w:rsidR="00E511C7" w:rsidRPr="00DE497D" w:rsidRDefault="00E511C7" w:rsidP="00E511C7">
      <w:pPr>
        <w:pStyle w:val="B1"/>
      </w:pPr>
      <w:r w:rsidRPr="00DE497D">
        <w:t>-</w:t>
      </w:r>
      <w:r w:rsidRPr="00DE497D">
        <w:tab/>
        <w:t>NG interface management;</w:t>
      </w:r>
    </w:p>
    <w:p w14:paraId="25125121" w14:textId="77777777" w:rsidR="00E511C7" w:rsidRPr="00DE497D" w:rsidRDefault="00E511C7" w:rsidP="00E511C7">
      <w:pPr>
        <w:pStyle w:val="B1"/>
      </w:pPr>
      <w:r w:rsidRPr="00DE497D">
        <w:t>-</w:t>
      </w:r>
      <w:r w:rsidRPr="00DE497D">
        <w:tab/>
        <w:t>UE context management;</w:t>
      </w:r>
    </w:p>
    <w:p w14:paraId="4ABF27BE" w14:textId="77777777" w:rsidR="00E511C7" w:rsidRPr="00DE497D" w:rsidRDefault="00E511C7" w:rsidP="00E511C7">
      <w:pPr>
        <w:pStyle w:val="B1"/>
      </w:pPr>
      <w:r w:rsidRPr="00DE497D">
        <w:t>-</w:t>
      </w:r>
      <w:r w:rsidRPr="00DE497D">
        <w:tab/>
        <w:t>UE mobility management;</w:t>
      </w:r>
    </w:p>
    <w:p w14:paraId="22648C2D" w14:textId="77777777" w:rsidR="00E511C7" w:rsidRPr="00DE497D" w:rsidRDefault="00E511C7" w:rsidP="00E511C7">
      <w:pPr>
        <w:pStyle w:val="B1"/>
      </w:pPr>
      <w:r w:rsidRPr="00DE497D">
        <w:t>-</w:t>
      </w:r>
      <w:r w:rsidRPr="00DE497D">
        <w:tab/>
        <w:t>Transport of NAS messages;</w:t>
      </w:r>
    </w:p>
    <w:p w14:paraId="06626042" w14:textId="77777777" w:rsidR="00E511C7" w:rsidRPr="00DE497D" w:rsidRDefault="00E511C7" w:rsidP="00E511C7">
      <w:pPr>
        <w:pStyle w:val="B1"/>
      </w:pPr>
      <w:r w:rsidRPr="00DE497D">
        <w:t>-</w:t>
      </w:r>
      <w:r w:rsidRPr="00DE497D">
        <w:tab/>
        <w:t>Paging;</w:t>
      </w:r>
    </w:p>
    <w:p w14:paraId="07138984" w14:textId="77777777" w:rsidR="00E511C7" w:rsidRPr="00DE497D" w:rsidRDefault="00E511C7" w:rsidP="00E511C7">
      <w:pPr>
        <w:pStyle w:val="B1"/>
      </w:pPr>
      <w:r w:rsidRPr="00DE497D">
        <w:t>-</w:t>
      </w:r>
      <w:r w:rsidRPr="00DE497D">
        <w:tab/>
        <w:t>PDU Session Management;</w:t>
      </w:r>
    </w:p>
    <w:p w14:paraId="138F2FA6" w14:textId="77777777" w:rsidR="00E511C7" w:rsidRPr="00DE497D" w:rsidRDefault="00E511C7" w:rsidP="00E511C7">
      <w:pPr>
        <w:pStyle w:val="B1"/>
      </w:pPr>
      <w:r w:rsidRPr="00DE497D">
        <w:t>-</w:t>
      </w:r>
      <w:r w:rsidRPr="00DE497D">
        <w:tab/>
        <w:t>Configuration Transfer;</w:t>
      </w:r>
    </w:p>
    <w:p w14:paraId="7723AA99" w14:textId="77777777" w:rsidR="00E511C7" w:rsidRPr="00DE497D" w:rsidRDefault="00E511C7" w:rsidP="00E511C7">
      <w:pPr>
        <w:pStyle w:val="B1"/>
      </w:pPr>
      <w:r w:rsidRPr="00DE497D">
        <w:t>-</w:t>
      </w:r>
      <w:r w:rsidRPr="00DE497D">
        <w:tab/>
        <w:t>Warning Message Transmission.</w:t>
      </w:r>
    </w:p>
    <w:p w14:paraId="2E54B1BC" w14:textId="77777777" w:rsidR="00E511C7" w:rsidRPr="00DE497D" w:rsidRDefault="00E511C7" w:rsidP="00FD726A">
      <w:r w:rsidRPr="00DE497D">
        <w:t>Further details of NG-C can be found in TS 38.410 [16].</w:t>
      </w:r>
    </w:p>
    <w:p w14:paraId="02334068" w14:textId="77777777" w:rsidR="00E511C7" w:rsidRPr="00DE497D"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201829633"/>
      <w:r w:rsidRPr="00DE497D">
        <w:t>4.3.2</w:t>
      </w:r>
      <w:r w:rsidRPr="00DE497D">
        <w:tab/>
        <w:t>Xn Interface</w:t>
      </w:r>
      <w:bookmarkEnd w:id="97"/>
      <w:bookmarkEnd w:id="98"/>
      <w:bookmarkEnd w:id="99"/>
      <w:bookmarkEnd w:id="100"/>
      <w:bookmarkEnd w:id="101"/>
      <w:bookmarkEnd w:id="102"/>
      <w:bookmarkEnd w:id="103"/>
    </w:p>
    <w:p w14:paraId="033A97B9" w14:textId="77777777" w:rsidR="00E511C7" w:rsidRPr="00DE497D"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201829634"/>
      <w:r w:rsidRPr="00DE497D">
        <w:rPr>
          <w:rFonts w:eastAsia="SimSun"/>
          <w:lang w:eastAsia="zh-CN"/>
        </w:rPr>
        <w:t>4.3.2</w:t>
      </w:r>
      <w:r w:rsidRPr="00DE497D">
        <w:t>.1</w:t>
      </w:r>
      <w:r w:rsidRPr="00DE497D">
        <w:tab/>
      </w:r>
      <w:r w:rsidRPr="00DE497D">
        <w:rPr>
          <w:rFonts w:eastAsia="SimSun"/>
          <w:lang w:eastAsia="zh-CN"/>
        </w:rPr>
        <w:t>Xn</w:t>
      </w:r>
      <w:r w:rsidRPr="00DE497D">
        <w:t xml:space="preserve"> User Plane</w:t>
      </w:r>
      <w:bookmarkEnd w:id="104"/>
      <w:bookmarkEnd w:id="105"/>
      <w:bookmarkEnd w:id="106"/>
      <w:bookmarkEnd w:id="107"/>
      <w:bookmarkEnd w:id="108"/>
      <w:bookmarkEnd w:id="109"/>
      <w:bookmarkEnd w:id="110"/>
    </w:p>
    <w:p w14:paraId="79DB41B0" w14:textId="77777777" w:rsidR="00E511C7" w:rsidRPr="00DE497D" w:rsidRDefault="00E511C7" w:rsidP="00E511C7">
      <w:r w:rsidRPr="00DE497D">
        <w:t xml:space="preserve">The </w:t>
      </w:r>
      <w:r w:rsidRPr="00DE497D">
        <w:rPr>
          <w:rFonts w:eastAsia="SimSun"/>
          <w:lang w:eastAsia="zh-CN"/>
        </w:rPr>
        <w:t>Xn</w:t>
      </w:r>
      <w:r w:rsidRPr="00DE497D">
        <w:t xml:space="preserve"> User plane</w:t>
      </w:r>
      <w:r w:rsidRPr="00DE497D">
        <w:rPr>
          <w:rFonts w:eastAsia="SimSun"/>
          <w:lang w:eastAsia="zh-CN"/>
        </w:rPr>
        <w:t xml:space="preserve"> (Xn</w:t>
      </w:r>
      <w:r w:rsidRPr="00DE497D">
        <w:t>-U</w:t>
      </w:r>
      <w:r w:rsidRPr="00DE497D">
        <w:rPr>
          <w:rFonts w:eastAsia="SimSun"/>
          <w:lang w:eastAsia="zh-CN"/>
        </w:rPr>
        <w:t xml:space="preserve">) </w:t>
      </w:r>
      <w:r w:rsidRPr="00DE497D">
        <w:t xml:space="preserve">interface is defined between </w:t>
      </w:r>
      <w:r w:rsidRPr="00DE497D">
        <w:rPr>
          <w:rFonts w:eastAsia="SimSun"/>
          <w:lang w:eastAsia="zh-CN"/>
        </w:rPr>
        <w:t>two</w:t>
      </w:r>
      <w:r w:rsidRPr="00DE497D">
        <w:t xml:space="preserve"> NG-RAN nodes</w:t>
      </w:r>
      <w:r w:rsidRPr="00DE497D">
        <w:rPr>
          <w:rFonts w:eastAsia="SimSun"/>
          <w:lang w:eastAsia="zh-CN"/>
        </w:rPr>
        <w:t>.</w:t>
      </w:r>
      <w:r w:rsidRPr="00DE497D">
        <w:t xml:space="preserve"> The user plane protocol stack on the X</w:t>
      </w:r>
      <w:r w:rsidRPr="00DE497D">
        <w:rPr>
          <w:rFonts w:eastAsia="SimSun"/>
          <w:lang w:eastAsia="zh-CN"/>
        </w:rPr>
        <w:t>n</w:t>
      </w:r>
      <w:r w:rsidRPr="00DE497D">
        <w:t xml:space="preserve"> interface is shown in Figure </w:t>
      </w:r>
      <w:r w:rsidRPr="00DE497D">
        <w:rPr>
          <w:rFonts w:eastAsia="SimSun"/>
          <w:lang w:eastAsia="zh-CN"/>
        </w:rPr>
        <w:t>4.3.2.1</w:t>
      </w:r>
      <w:r w:rsidRPr="00DE497D">
        <w:t>-1. The transport network layer is built on IP transport and GTP-U is used on top of UDP/IP to carry the user plane PDUs.</w:t>
      </w:r>
    </w:p>
    <w:p w14:paraId="6B73F797" w14:textId="77777777" w:rsidR="00E511C7" w:rsidRPr="00DE497D" w:rsidRDefault="006159B0" w:rsidP="00E511C7">
      <w:pPr>
        <w:pStyle w:val="TH"/>
      </w:pPr>
      <w:r w:rsidRPr="00DE497D">
        <w:rPr>
          <w:noProof/>
        </w:rPr>
        <w:object w:dxaOrig="1615" w:dyaOrig="3174" w14:anchorId="77884AEA">
          <v:shape id="_x0000_i1031" type="#_x0000_t75" style="width:81pt;height:159pt" o:ole="">
            <v:imagedata r:id="rId23" o:title=""/>
          </v:shape>
          <o:OLEObject Type="Embed" ProgID="Visio.Drawing.11" ShapeID="_x0000_i1031" DrawAspect="Content" ObjectID="_1812443723" r:id="rId24"/>
        </w:object>
      </w:r>
    </w:p>
    <w:p w14:paraId="5AEE3B63" w14:textId="77777777" w:rsidR="00E511C7" w:rsidRPr="00DE497D" w:rsidRDefault="00E511C7" w:rsidP="00317C4F">
      <w:pPr>
        <w:pStyle w:val="TF"/>
      </w:pPr>
      <w:r w:rsidRPr="00DE497D">
        <w:t xml:space="preserve">Figure </w:t>
      </w:r>
      <w:r w:rsidRPr="00DE497D">
        <w:rPr>
          <w:rFonts w:eastAsia="SimSun"/>
          <w:lang w:eastAsia="zh-CN"/>
        </w:rPr>
        <w:t>4.3.2.1</w:t>
      </w:r>
      <w:r w:rsidRPr="00DE497D">
        <w:t xml:space="preserve">-1: </w:t>
      </w:r>
      <w:r w:rsidRPr="00DE497D">
        <w:rPr>
          <w:rFonts w:eastAsia="SimSun"/>
          <w:lang w:eastAsia="zh-CN"/>
        </w:rPr>
        <w:t>Xn</w:t>
      </w:r>
      <w:r w:rsidRPr="00DE497D">
        <w:t>-U Protocol Stack</w:t>
      </w:r>
    </w:p>
    <w:p w14:paraId="00693596" w14:textId="77777777" w:rsidR="00E511C7" w:rsidRPr="00DE497D" w:rsidRDefault="00E511C7" w:rsidP="00E511C7">
      <w:r w:rsidRPr="00DE497D">
        <w:t>Xn-U provides non-guaranteed delivery of user plane PDUs and supports the following functions:</w:t>
      </w:r>
    </w:p>
    <w:p w14:paraId="5F396F31" w14:textId="77777777" w:rsidR="00E511C7" w:rsidRPr="00DE497D" w:rsidRDefault="00E511C7" w:rsidP="00E511C7">
      <w:pPr>
        <w:pStyle w:val="B1"/>
      </w:pPr>
      <w:r w:rsidRPr="00DE497D">
        <w:t>-</w:t>
      </w:r>
      <w:r w:rsidRPr="00DE497D">
        <w:tab/>
        <w:t>Data forwarding;</w:t>
      </w:r>
    </w:p>
    <w:p w14:paraId="396B9161" w14:textId="77777777" w:rsidR="00E511C7" w:rsidRPr="00DE497D" w:rsidRDefault="00E511C7" w:rsidP="00E511C7">
      <w:pPr>
        <w:pStyle w:val="B1"/>
      </w:pPr>
      <w:r w:rsidRPr="00DE497D">
        <w:t>-</w:t>
      </w:r>
      <w:r w:rsidRPr="00DE497D">
        <w:tab/>
        <w:t>Flow control.</w:t>
      </w:r>
    </w:p>
    <w:p w14:paraId="6EB511A6" w14:textId="77777777" w:rsidR="00E511C7" w:rsidRPr="00DE497D" w:rsidRDefault="00E511C7" w:rsidP="00FD726A">
      <w:r w:rsidRPr="00DE497D">
        <w:t>Further details of Xn-U can be found in TS 38.420 [17].</w:t>
      </w:r>
    </w:p>
    <w:p w14:paraId="3372FE39" w14:textId="77777777" w:rsidR="00E511C7" w:rsidRPr="00DE497D"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201829635"/>
      <w:r w:rsidRPr="00DE497D">
        <w:rPr>
          <w:rFonts w:eastAsia="SimSun"/>
          <w:lang w:eastAsia="zh-CN"/>
        </w:rPr>
        <w:t>4.3.2</w:t>
      </w:r>
      <w:r w:rsidRPr="00DE497D">
        <w:t>.2</w:t>
      </w:r>
      <w:r w:rsidRPr="00DE497D">
        <w:tab/>
      </w:r>
      <w:r w:rsidRPr="00DE497D">
        <w:rPr>
          <w:rFonts w:eastAsia="SimSun"/>
          <w:lang w:eastAsia="zh-CN"/>
        </w:rPr>
        <w:t>Xn</w:t>
      </w:r>
      <w:r w:rsidRPr="00DE497D">
        <w:t xml:space="preserve"> Control Plane</w:t>
      </w:r>
      <w:bookmarkEnd w:id="111"/>
      <w:bookmarkEnd w:id="112"/>
      <w:bookmarkEnd w:id="113"/>
      <w:bookmarkEnd w:id="114"/>
      <w:bookmarkEnd w:id="115"/>
      <w:bookmarkEnd w:id="116"/>
      <w:bookmarkEnd w:id="117"/>
    </w:p>
    <w:p w14:paraId="5D8FA05B" w14:textId="77777777" w:rsidR="00E511C7" w:rsidRPr="00DE497D" w:rsidRDefault="00E511C7" w:rsidP="00E511C7">
      <w:r w:rsidRPr="00DE497D">
        <w:t>The</w:t>
      </w:r>
      <w:r w:rsidRPr="00DE497D">
        <w:rPr>
          <w:lang w:eastAsia="zh-CN"/>
        </w:rPr>
        <w:t xml:space="preserve"> </w:t>
      </w:r>
      <w:r w:rsidRPr="00DE497D">
        <w:rPr>
          <w:rFonts w:eastAsia="SimSun"/>
          <w:lang w:eastAsia="zh-CN"/>
        </w:rPr>
        <w:t>Xn</w:t>
      </w:r>
      <w:r w:rsidRPr="00DE497D">
        <w:t xml:space="preserve"> control plane interface (</w:t>
      </w:r>
      <w:r w:rsidRPr="00DE497D">
        <w:rPr>
          <w:rFonts w:eastAsia="SimSun"/>
          <w:lang w:eastAsia="zh-CN"/>
        </w:rPr>
        <w:t>Xn</w:t>
      </w:r>
      <w:r w:rsidRPr="00DE497D">
        <w:t>-</w:t>
      </w:r>
      <w:r w:rsidRPr="00DE497D">
        <w:rPr>
          <w:lang w:eastAsia="zh-CN"/>
        </w:rPr>
        <w:t>C</w:t>
      </w:r>
      <w:r w:rsidRPr="00DE497D">
        <w:t xml:space="preserve">) is defined between </w:t>
      </w:r>
      <w:r w:rsidRPr="00DE497D">
        <w:rPr>
          <w:rFonts w:eastAsia="SimSun"/>
          <w:lang w:eastAsia="zh-CN"/>
        </w:rPr>
        <w:t>two</w:t>
      </w:r>
      <w:r w:rsidRPr="00DE497D">
        <w:t xml:space="preserve"> NG-RAN nodes</w:t>
      </w:r>
      <w:r w:rsidRPr="00DE497D">
        <w:rPr>
          <w:rFonts w:eastAsia="SimSun"/>
          <w:lang w:eastAsia="zh-CN"/>
        </w:rPr>
        <w:t xml:space="preserve">. </w:t>
      </w:r>
      <w:r w:rsidRPr="00DE497D">
        <w:t xml:space="preserve">The control plane protocol stack of the </w:t>
      </w:r>
      <w:r w:rsidRPr="00DE497D">
        <w:rPr>
          <w:rFonts w:eastAsia="SimSun"/>
          <w:lang w:eastAsia="zh-CN"/>
        </w:rPr>
        <w:t>Xn</w:t>
      </w:r>
      <w:r w:rsidRPr="00DE497D">
        <w:t xml:space="preserve"> interface is shown on Figure </w:t>
      </w:r>
      <w:r w:rsidRPr="00DE497D">
        <w:rPr>
          <w:rFonts w:eastAsia="SimSun"/>
          <w:lang w:eastAsia="zh-CN"/>
        </w:rPr>
        <w:t>4.3.2.2</w:t>
      </w:r>
      <w:r w:rsidRPr="00DE497D">
        <w:t xml:space="preserve">-1. The transport network layer is built on </w:t>
      </w:r>
      <w:r w:rsidRPr="00DE497D">
        <w:rPr>
          <w:rFonts w:eastAsia="SimSun"/>
          <w:lang w:eastAsia="zh-CN"/>
        </w:rPr>
        <w:t xml:space="preserve">SCTP on top of </w:t>
      </w:r>
      <w:r w:rsidRPr="00DE497D">
        <w:t>IP</w:t>
      </w:r>
      <w:r w:rsidRPr="00DE497D">
        <w:rPr>
          <w:lang w:eastAsia="zh-CN"/>
        </w:rPr>
        <w:t>.</w:t>
      </w:r>
      <w:r w:rsidRPr="00DE497D">
        <w:t xml:space="preserve"> The application layer signalling protocol is referred to as </w:t>
      </w:r>
      <w:r w:rsidRPr="00DE497D">
        <w:rPr>
          <w:rFonts w:eastAsia="SimSun"/>
          <w:lang w:eastAsia="zh-CN"/>
        </w:rPr>
        <w:t>Xn</w:t>
      </w:r>
      <w:r w:rsidRPr="00DE497D">
        <w:t>AP (</w:t>
      </w:r>
      <w:r w:rsidRPr="00DE497D">
        <w:rPr>
          <w:rFonts w:eastAsia="SimSun"/>
          <w:lang w:eastAsia="zh-CN"/>
        </w:rPr>
        <w:t>Xn</w:t>
      </w:r>
      <w:r w:rsidRPr="00DE497D">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DE497D" w:rsidRDefault="006159B0" w:rsidP="00E511C7">
      <w:pPr>
        <w:pStyle w:val="TH"/>
      </w:pPr>
      <w:r w:rsidRPr="00DE497D">
        <w:rPr>
          <w:noProof/>
        </w:rPr>
        <w:object w:dxaOrig="1615" w:dyaOrig="2748" w14:anchorId="42AEE1E7">
          <v:shape id="_x0000_i1032" type="#_x0000_t75" style="width:81pt;height:136.45pt" o:ole="">
            <v:imagedata r:id="rId25" o:title=""/>
          </v:shape>
          <o:OLEObject Type="Embed" ProgID="Visio.Drawing.11" ShapeID="_x0000_i1032" DrawAspect="Content" ObjectID="_1812443724" r:id="rId26"/>
        </w:object>
      </w:r>
    </w:p>
    <w:p w14:paraId="41968FAA" w14:textId="77777777" w:rsidR="00E511C7" w:rsidRPr="00DE497D" w:rsidRDefault="00E511C7" w:rsidP="00317C4F">
      <w:pPr>
        <w:pStyle w:val="TF"/>
      </w:pPr>
      <w:r w:rsidRPr="00DE497D">
        <w:t xml:space="preserve">Figure </w:t>
      </w:r>
      <w:r w:rsidRPr="00DE497D">
        <w:rPr>
          <w:rFonts w:eastAsia="SimSun"/>
          <w:lang w:eastAsia="zh-CN"/>
        </w:rPr>
        <w:t>4.3.2</w:t>
      </w:r>
      <w:r w:rsidRPr="00DE497D">
        <w:rPr>
          <w:rFonts w:eastAsia="MS Mincho"/>
        </w:rPr>
        <w:t>.</w:t>
      </w:r>
      <w:r w:rsidRPr="00DE497D">
        <w:rPr>
          <w:rFonts w:eastAsia="SimSun"/>
          <w:lang w:eastAsia="zh-CN"/>
        </w:rPr>
        <w:t>2</w:t>
      </w:r>
      <w:r w:rsidRPr="00DE497D">
        <w:rPr>
          <w:rFonts w:eastAsia="MS Mincho"/>
        </w:rPr>
        <w:t>-1</w:t>
      </w:r>
      <w:r w:rsidRPr="00DE497D">
        <w:t xml:space="preserve">: </w:t>
      </w:r>
      <w:r w:rsidRPr="00DE497D">
        <w:rPr>
          <w:rFonts w:eastAsia="SimSun"/>
          <w:lang w:eastAsia="zh-CN"/>
        </w:rPr>
        <w:t>Xn</w:t>
      </w:r>
      <w:r w:rsidRPr="00DE497D">
        <w:rPr>
          <w:rFonts w:eastAsia="MS Mincho"/>
        </w:rPr>
        <w:t>-C Protocol Stack</w:t>
      </w:r>
    </w:p>
    <w:p w14:paraId="481254C2" w14:textId="77777777" w:rsidR="00E511C7" w:rsidRPr="00DE497D" w:rsidRDefault="00E511C7" w:rsidP="00E511C7">
      <w:r w:rsidRPr="00DE497D">
        <w:t>The Xn-C interface supports the following functions:</w:t>
      </w:r>
    </w:p>
    <w:p w14:paraId="024A74D1" w14:textId="77777777" w:rsidR="00E511C7" w:rsidRPr="00DE497D" w:rsidRDefault="00E511C7" w:rsidP="00E511C7">
      <w:pPr>
        <w:pStyle w:val="B1"/>
      </w:pPr>
      <w:r w:rsidRPr="00DE497D">
        <w:t>-</w:t>
      </w:r>
      <w:r w:rsidRPr="00DE497D">
        <w:tab/>
        <w:t>Xn interface management;</w:t>
      </w:r>
    </w:p>
    <w:p w14:paraId="7D701D56" w14:textId="77777777" w:rsidR="00E511C7" w:rsidRPr="00DE497D" w:rsidRDefault="00E511C7" w:rsidP="00E511C7">
      <w:pPr>
        <w:pStyle w:val="B1"/>
      </w:pPr>
      <w:r w:rsidRPr="00DE497D">
        <w:t>-</w:t>
      </w:r>
      <w:r w:rsidRPr="00DE497D">
        <w:tab/>
        <w:t>UE mobility management, including context transfer and RAN paging</w:t>
      </w:r>
      <w:r w:rsidR="009A6B0C" w:rsidRPr="00DE497D">
        <w:t>;</w:t>
      </w:r>
    </w:p>
    <w:p w14:paraId="51225AEA" w14:textId="77777777" w:rsidR="00E511C7" w:rsidRPr="00DE497D" w:rsidRDefault="00E511C7" w:rsidP="00E511C7">
      <w:pPr>
        <w:pStyle w:val="B1"/>
      </w:pPr>
      <w:r w:rsidRPr="00DE497D">
        <w:t>-</w:t>
      </w:r>
      <w:r w:rsidRPr="00DE497D">
        <w:tab/>
        <w:t>Dual connectivi</w:t>
      </w:r>
      <w:r w:rsidR="002B49A4" w:rsidRPr="00DE497D">
        <w:t>ty.</w:t>
      </w:r>
    </w:p>
    <w:p w14:paraId="2E06985A" w14:textId="77777777" w:rsidR="00E511C7" w:rsidRPr="00DE497D" w:rsidRDefault="00E511C7" w:rsidP="00FD726A">
      <w:r w:rsidRPr="00DE497D">
        <w:t>Further details of Xn-C can be found in TS 38.420 [17].</w:t>
      </w:r>
    </w:p>
    <w:p w14:paraId="4E0F8A43" w14:textId="77777777" w:rsidR="00D52878" w:rsidRPr="00DE497D"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201829636"/>
      <w:r w:rsidRPr="00DE497D">
        <w:t>4.4</w:t>
      </w:r>
      <w:r w:rsidR="000812F7" w:rsidRPr="00DE497D">
        <w:tab/>
      </w:r>
      <w:r w:rsidR="00B05104" w:rsidRPr="00DE497D">
        <w:t xml:space="preserve">Radio Protocol </w:t>
      </w:r>
      <w:r w:rsidR="00586E27" w:rsidRPr="00DE497D">
        <w:t>Architecture</w:t>
      </w:r>
      <w:bookmarkEnd w:id="118"/>
      <w:bookmarkEnd w:id="119"/>
      <w:bookmarkEnd w:id="120"/>
      <w:bookmarkEnd w:id="121"/>
      <w:bookmarkEnd w:id="122"/>
      <w:bookmarkEnd w:id="123"/>
      <w:bookmarkEnd w:id="124"/>
    </w:p>
    <w:p w14:paraId="453816D0" w14:textId="77777777" w:rsidR="00103BD0" w:rsidRPr="00DE497D"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201829637"/>
      <w:r w:rsidRPr="00DE497D">
        <w:t>4</w:t>
      </w:r>
      <w:r w:rsidR="00103BD0" w:rsidRPr="00DE497D">
        <w:t>.</w:t>
      </w:r>
      <w:r w:rsidRPr="00DE497D">
        <w:t>4.</w:t>
      </w:r>
      <w:r w:rsidR="00103BD0" w:rsidRPr="00DE497D">
        <w:t>1</w:t>
      </w:r>
      <w:r w:rsidR="00103BD0" w:rsidRPr="00DE497D">
        <w:tab/>
        <w:t xml:space="preserve">User </w:t>
      </w:r>
      <w:r w:rsidR="007604CD" w:rsidRPr="00DE497D">
        <w:t>P</w:t>
      </w:r>
      <w:r w:rsidR="00103BD0" w:rsidRPr="00DE497D">
        <w:t>lane</w:t>
      </w:r>
      <w:bookmarkEnd w:id="125"/>
      <w:bookmarkEnd w:id="126"/>
      <w:bookmarkEnd w:id="127"/>
      <w:bookmarkEnd w:id="128"/>
      <w:bookmarkEnd w:id="129"/>
      <w:bookmarkEnd w:id="130"/>
      <w:bookmarkEnd w:id="131"/>
    </w:p>
    <w:p w14:paraId="13D007AD" w14:textId="77777777" w:rsidR="00103BD0" w:rsidRPr="00DE497D" w:rsidRDefault="00103BD0" w:rsidP="00103BD0">
      <w:r w:rsidRPr="00DE497D">
        <w:t xml:space="preserve">The figure below shows the protocol stack for the user plane, where </w:t>
      </w:r>
      <w:r w:rsidR="009C5825" w:rsidRPr="00DE497D">
        <w:t>S</w:t>
      </w:r>
      <w:r w:rsidRPr="00DE497D">
        <w:t xml:space="preserve">DAP, PDCP, RLC and MAC sublayers (terminated in gNB on the network side) perform the functions </w:t>
      </w:r>
      <w:r w:rsidR="007604CD" w:rsidRPr="00DE497D">
        <w:t xml:space="preserve">listed in </w:t>
      </w:r>
      <w:r w:rsidRPr="00DE497D">
        <w:t xml:space="preserve">clause </w:t>
      </w:r>
      <w:r w:rsidR="00E20A89" w:rsidRPr="00DE497D">
        <w:t>6</w:t>
      </w:r>
      <w:r w:rsidRPr="00DE497D">
        <w:t>.</w:t>
      </w:r>
    </w:p>
    <w:p w14:paraId="2EC330B8" w14:textId="77777777" w:rsidR="00103BD0" w:rsidRPr="00DE497D" w:rsidRDefault="006159B0" w:rsidP="00103BD0">
      <w:pPr>
        <w:pStyle w:val="TH"/>
      </w:pPr>
      <w:r w:rsidRPr="00DE497D">
        <w:rPr>
          <w:noProof/>
        </w:rPr>
        <w:object w:dxaOrig="3598" w:dyaOrig="2606" w14:anchorId="4A1D2E2A">
          <v:shape id="_x0000_i1033" type="#_x0000_t75" style="width:180.1pt;height:129.8pt" o:ole="">
            <v:imagedata r:id="rId27" o:title=""/>
          </v:shape>
          <o:OLEObject Type="Embed" ProgID="Visio.Drawing.11" ShapeID="_x0000_i1033" DrawAspect="Content" ObjectID="_1812443725" r:id="rId28"/>
        </w:object>
      </w:r>
    </w:p>
    <w:p w14:paraId="1130D784" w14:textId="77777777" w:rsidR="00103BD0" w:rsidRPr="00DE497D" w:rsidRDefault="00103BD0" w:rsidP="00317C4F">
      <w:pPr>
        <w:pStyle w:val="TF"/>
      </w:pPr>
      <w:r w:rsidRPr="00DE497D">
        <w:t xml:space="preserve">Figure </w:t>
      </w:r>
      <w:r w:rsidR="00703C9B" w:rsidRPr="00DE497D">
        <w:t>4.4</w:t>
      </w:r>
      <w:r w:rsidRPr="00DE497D">
        <w:t xml:space="preserve">.1-1: User </w:t>
      </w:r>
      <w:r w:rsidR="007604CD" w:rsidRPr="00DE497D">
        <w:t>P</w:t>
      </w:r>
      <w:r w:rsidRPr="00DE497D">
        <w:t xml:space="preserve">lane </w:t>
      </w:r>
      <w:r w:rsidR="007604CD" w:rsidRPr="00DE497D">
        <w:t>P</w:t>
      </w:r>
      <w:r w:rsidRPr="00DE497D">
        <w:t xml:space="preserve">rotocol </w:t>
      </w:r>
      <w:r w:rsidR="007604CD" w:rsidRPr="00DE497D">
        <w:t>S</w:t>
      </w:r>
      <w:r w:rsidRPr="00DE497D">
        <w:t>tack</w:t>
      </w:r>
    </w:p>
    <w:p w14:paraId="19C8A02C" w14:textId="77777777" w:rsidR="00103BD0" w:rsidRPr="00DE497D"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201829638"/>
      <w:r w:rsidRPr="00DE497D">
        <w:t>4.4</w:t>
      </w:r>
      <w:r w:rsidR="00103BD0" w:rsidRPr="00DE497D">
        <w:t>.2</w:t>
      </w:r>
      <w:r w:rsidR="00103BD0" w:rsidRPr="00DE497D">
        <w:tab/>
        <w:t>Control Plane</w:t>
      </w:r>
      <w:bookmarkEnd w:id="132"/>
      <w:bookmarkEnd w:id="133"/>
      <w:bookmarkEnd w:id="134"/>
      <w:bookmarkEnd w:id="135"/>
      <w:bookmarkEnd w:id="136"/>
      <w:bookmarkEnd w:id="137"/>
      <w:bookmarkEnd w:id="138"/>
    </w:p>
    <w:p w14:paraId="40B57AD2" w14:textId="77777777" w:rsidR="00254D28" w:rsidRPr="00DE497D" w:rsidRDefault="00254D28" w:rsidP="00254D28">
      <w:r w:rsidRPr="00DE497D">
        <w:t>The figure below shows the protocol stack for the control plane, where:</w:t>
      </w:r>
    </w:p>
    <w:p w14:paraId="0D35A508" w14:textId="77777777" w:rsidR="00254D28" w:rsidRPr="00DE497D" w:rsidRDefault="00254D28" w:rsidP="00254D28">
      <w:pPr>
        <w:pStyle w:val="B1"/>
      </w:pPr>
      <w:r w:rsidRPr="00DE497D">
        <w:t>-</w:t>
      </w:r>
      <w:r w:rsidRPr="00DE497D">
        <w:tab/>
        <w:t>PDCP, RLC and MAC sublayers (terminated in gNB on the network side) perf</w:t>
      </w:r>
      <w:r w:rsidR="007604CD" w:rsidRPr="00DE497D">
        <w:t xml:space="preserve">orm the functions listed in </w:t>
      </w:r>
      <w:r w:rsidR="00586E27" w:rsidRPr="00DE497D">
        <w:t>clause</w:t>
      </w:r>
      <w:r w:rsidRPr="00DE497D">
        <w:t xml:space="preserve"> </w:t>
      </w:r>
      <w:r w:rsidR="00DE0A51" w:rsidRPr="00DE497D">
        <w:t>6</w:t>
      </w:r>
      <w:r w:rsidRPr="00DE497D">
        <w:t>;</w:t>
      </w:r>
    </w:p>
    <w:p w14:paraId="5E08D61B" w14:textId="77777777" w:rsidR="00254D28" w:rsidRPr="00DE497D" w:rsidRDefault="00254D28" w:rsidP="00254D28">
      <w:pPr>
        <w:pStyle w:val="B1"/>
      </w:pPr>
      <w:r w:rsidRPr="00DE497D">
        <w:t>-</w:t>
      </w:r>
      <w:r w:rsidRPr="00DE497D">
        <w:tab/>
        <w:t>RRC (terminated in gNB on the network side) perfo</w:t>
      </w:r>
      <w:r w:rsidR="007604CD" w:rsidRPr="00DE497D">
        <w:t xml:space="preserve">rms the functions listed in </w:t>
      </w:r>
      <w:r w:rsidRPr="00DE497D">
        <w:t xml:space="preserve">clause </w:t>
      </w:r>
      <w:r w:rsidR="00DE0A51" w:rsidRPr="00DE497D">
        <w:t>7</w:t>
      </w:r>
      <w:r w:rsidRPr="00DE497D">
        <w:t>;</w:t>
      </w:r>
    </w:p>
    <w:p w14:paraId="140ABE7A" w14:textId="77777777" w:rsidR="009E2E69" w:rsidRPr="00DE497D" w:rsidRDefault="00254D28" w:rsidP="009E2E69">
      <w:pPr>
        <w:pStyle w:val="B1"/>
      </w:pPr>
      <w:r w:rsidRPr="00DE497D">
        <w:t>-</w:t>
      </w:r>
      <w:r w:rsidRPr="00DE497D">
        <w:tab/>
        <w:t xml:space="preserve">NAS control protocol (terminated in </w:t>
      </w:r>
      <w:r w:rsidR="00B210A3" w:rsidRPr="00DE497D">
        <w:t>AMF</w:t>
      </w:r>
      <w:r w:rsidRPr="00DE497D">
        <w:t xml:space="preserve"> on the network side) performs</w:t>
      </w:r>
      <w:r w:rsidR="00B210A3" w:rsidRPr="00DE497D">
        <w:t xml:space="preserve"> </w:t>
      </w:r>
      <w:r w:rsidR="009E2E69" w:rsidRPr="00DE497D">
        <w:t>the functions listed in TS 23.501 [3]), for instance: authentication, mobility management, security control…</w:t>
      </w:r>
    </w:p>
    <w:p w14:paraId="7B39FAAD" w14:textId="77777777" w:rsidR="00254D28" w:rsidRPr="00DE497D" w:rsidRDefault="006159B0" w:rsidP="002F6727">
      <w:pPr>
        <w:pStyle w:val="TH"/>
      </w:pPr>
      <w:r w:rsidRPr="00DE497D">
        <w:rPr>
          <w:noProof/>
        </w:rPr>
        <w:object w:dxaOrig="5724" w:dyaOrig="3031" w14:anchorId="5C80D387">
          <v:shape id="_x0000_i1034" type="#_x0000_t75" style="width:285.65pt;height:150.8pt" o:ole="">
            <v:imagedata r:id="rId29" o:title=""/>
          </v:shape>
          <o:OLEObject Type="Embed" ProgID="Visio.Drawing.11" ShapeID="_x0000_i1034" DrawAspect="Content" ObjectID="_1812443726" r:id="rId30"/>
        </w:object>
      </w:r>
    </w:p>
    <w:p w14:paraId="7A52AD10" w14:textId="77777777" w:rsidR="00254D28" w:rsidRPr="00DE497D" w:rsidRDefault="00254D28" w:rsidP="00317C4F">
      <w:pPr>
        <w:pStyle w:val="TF"/>
      </w:pPr>
      <w:r w:rsidRPr="00DE497D">
        <w:t xml:space="preserve">Figure </w:t>
      </w:r>
      <w:r w:rsidR="00703C9B" w:rsidRPr="00DE497D">
        <w:t>4.4</w:t>
      </w:r>
      <w:r w:rsidRPr="00DE497D">
        <w:t>.2</w:t>
      </w:r>
      <w:r w:rsidR="004E18F3" w:rsidRPr="00DE497D">
        <w:t>-</w:t>
      </w:r>
      <w:r w:rsidRPr="00DE497D">
        <w:t>1:</w:t>
      </w:r>
      <w:r w:rsidR="007604CD" w:rsidRPr="00DE497D">
        <w:t xml:space="preserve"> </w:t>
      </w:r>
      <w:r w:rsidRPr="00DE497D">
        <w:t xml:space="preserve">Control </w:t>
      </w:r>
      <w:r w:rsidR="007604CD" w:rsidRPr="00DE497D">
        <w:t>P</w:t>
      </w:r>
      <w:r w:rsidRPr="00DE497D">
        <w:t xml:space="preserve">lane </w:t>
      </w:r>
      <w:r w:rsidR="007604CD" w:rsidRPr="00DE497D">
        <w:t>P</w:t>
      </w:r>
      <w:r w:rsidRPr="00DE497D">
        <w:t xml:space="preserve">rotocol </w:t>
      </w:r>
      <w:r w:rsidR="007604CD" w:rsidRPr="00DE497D">
        <w:t>S</w:t>
      </w:r>
      <w:r w:rsidRPr="00DE497D">
        <w:t>tack</w:t>
      </w:r>
    </w:p>
    <w:p w14:paraId="50C64682" w14:textId="77777777" w:rsidR="00D2340F" w:rsidRPr="00DE497D"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201829639"/>
      <w:r w:rsidRPr="00DE497D">
        <w:t>4.5</w:t>
      </w:r>
      <w:r w:rsidRPr="00DE497D">
        <w:tab/>
      </w:r>
      <w:r w:rsidR="00453329" w:rsidRPr="00DE497D">
        <w:t>Multi-</w:t>
      </w:r>
      <w:r w:rsidR="00740DE4" w:rsidRPr="00DE497D">
        <w:t xml:space="preserve">Radio </w:t>
      </w:r>
      <w:r w:rsidRPr="00DE497D">
        <w:t>Dual Connectivity</w:t>
      </w:r>
      <w:bookmarkEnd w:id="139"/>
      <w:bookmarkEnd w:id="140"/>
      <w:bookmarkEnd w:id="141"/>
      <w:bookmarkEnd w:id="142"/>
      <w:bookmarkEnd w:id="143"/>
      <w:bookmarkEnd w:id="144"/>
      <w:bookmarkEnd w:id="145"/>
    </w:p>
    <w:p w14:paraId="618BC144" w14:textId="77777777" w:rsidR="00453329" w:rsidRPr="00DE497D" w:rsidRDefault="00453329" w:rsidP="00E6302E">
      <w:r w:rsidRPr="00DE497D">
        <w:t>NG-RAN support</w:t>
      </w:r>
      <w:r w:rsidR="004E0ACB" w:rsidRPr="00DE497D">
        <w:t>s</w:t>
      </w:r>
      <w:r w:rsidRPr="00DE497D">
        <w:t xml:space="preserve"> Multi-</w:t>
      </w:r>
      <w:r w:rsidR="00740DE4" w:rsidRPr="00DE497D">
        <w:t>Radio</w:t>
      </w:r>
      <w:r w:rsidRPr="00DE497D">
        <w:t xml:space="preserve"> Dual Connectivity (MR-DC) operation whereby a UE in RRC_CONNECTED is configured to utilise radio resources provided by two distinct schedulers, located in two different NG-RAN nodes connected via a non-ideal backhaul</w:t>
      </w:r>
      <w:r w:rsidR="00740DE4" w:rsidRPr="00DE497D">
        <w:t>, one providing NR access and the other one providing either E-UTRA or NR access</w:t>
      </w:r>
      <w:r w:rsidRPr="00DE497D">
        <w:t>. Further details of MR-DC operation</w:t>
      </w:r>
      <w:r w:rsidR="00AB7F80" w:rsidRPr="00DE497D">
        <w:t>, including Conditional PSCell Change (CPC),</w:t>
      </w:r>
      <w:r w:rsidRPr="00DE497D">
        <w:t xml:space="preserve"> can be found in TS 37.340 [</w:t>
      </w:r>
      <w:r w:rsidR="00C81D9E" w:rsidRPr="00DE497D">
        <w:t>21</w:t>
      </w:r>
      <w:r w:rsidRPr="00DE497D">
        <w:t>].</w:t>
      </w:r>
    </w:p>
    <w:p w14:paraId="498237F4" w14:textId="77777777" w:rsidR="00323DC9" w:rsidRPr="00DE497D"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201829640"/>
      <w:r w:rsidRPr="00DE497D">
        <w:t>4.6</w:t>
      </w:r>
      <w:r w:rsidRPr="00DE497D">
        <w:tab/>
        <w:t>Radio Access Network Sharing</w:t>
      </w:r>
      <w:bookmarkEnd w:id="146"/>
      <w:bookmarkEnd w:id="147"/>
      <w:bookmarkEnd w:id="148"/>
      <w:bookmarkEnd w:id="149"/>
      <w:bookmarkEnd w:id="150"/>
      <w:bookmarkEnd w:id="151"/>
      <w:bookmarkEnd w:id="152"/>
    </w:p>
    <w:p w14:paraId="23A954D9" w14:textId="77777777" w:rsidR="00323DC9" w:rsidRPr="00DE497D" w:rsidRDefault="00323DC9" w:rsidP="00323DC9">
      <w:r w:rsidRPr="00DE497D">
        <w:t>NG-RAN supports radio access network sharing as defined in TS 23.501 [3].</w:t>
      </w:r>
    </w:p>
    <w:p w14:paraId="3228CE11" w14:textId="77777777" w:rsidR="00323DC9" w:rsidRPr="00DE497D" w:rsidRDefault="00323DC9" w:rsidP="00323DC9">
      <w:r w:rsidRPr="00DE497D">
        <w:t>If NR access is shared, system information broadcast in a shared cell indicates a TAC and a Cell Identity for each subset of PLMNs</w:t>
      </w:r>
      <w:r w:rsidR="00C475D3" w:rsidRPr="00DE497D">
        <w:t>, PNI-NPNs and SNPNs</w:t>
      </w:r>
      <w:r w:rsidRPr="00DE497D">
        <w:t>. NR access provides only one TAC and one Cell Identity per cell per PLMN</w:t>
      </w:r>
      <w:r w:rsidR="00880BD4" w:rsidRPr="00DE497D">
        <w:t>,</w:t>
      </w:r>
      <w:r w:rsidR="00C475D3" w:rsidRPr="00DE497D">
        <w:t xml:space="preserve"> SNPN or PNI-NPN. In this version of the specification, a Cell Identity can only belong to one network type among PLMN, PNI-NPN or SNPN as defined in TS 23.501 [3].</w:t>
      </w:r>
    </w:p>
    <w:p w14:paraId="627635B8" w14:textId="77777777" w:rsidR="00323DC9" w:rsidRPr="00DE497D" w:rsidRDefault="00323DC9" w:rsidP="00323DC9">
      <w:r w:rsidRPr="00DE497D">
        <w:t>Each Cell Identity associated with a subset of PLMNs</w:t>
      </w:r>
      <w:r w:rsidR="00C475D3" w:rsidRPr="00DE497D">
        <w:t>, SNPNs or PNI-NPNs</w:t>
      </w:r>
      <w:r w:rsidRPr="00DE497D">
        <w:t xml:space="preserve"> identifies its serving NG-RAN node.</w:t>
      </w:r>
    </w:p>
    <w:p w14:paraId="6BF7C1FC" w14:textId="77777777" w:rsidR="003B0F0F" w:rsidRPr="00DE497D"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201829641"/>
      <w:r w:rsidRPr="00DE497D">
        <w:t>4.7</w:t>
      </w:r>
      <w:r w:rsidRPr="00DE497D">
        <w:tab/>
        <w:t>Integrated Access and Backhaul</w:t>
      </w:r>
      <w:bookmarkEnd w:id="153"/>
      <w:bookmarkEnd w:id="154"/>
      <w:bookmarkEnd w:id="155"/>
      <w:bookmarkEnd w:id="156"/>
      <w:bookmarkEnd w:id="159"/>
    </w:p>
    <w:p w14:paraId="1AD9E134" w14:textId="77777777" w:rsidR="003B0F0F" w:rsidRPr="00DE497D" w:rsidRDefault="003B0F0F" w:rsidP="003B0F0F">
      <w:pPr>
        <w:pStyle w:val="Heading3"/>
      </w:pPr>
      <w:bookmarkStart w:id="160" w:name="_Toc37231840"/>
      <w:bookmarkStart w:id="161" w:name="_Toc46501893"/>
      <w:bookmarkStart w:id="162" w:name="_Toc51971241"/>
      <w:bookmarkStart w:id="163" w:name="_Toc52551224"/>
      <w:bookmarkStart w:id="164" w:name="_Toc201829642"/>
      <w:r w:rsidRPr="00DE497D">
        <w:t>4.7.1</w:t>
      </w:r>
      <w:r w:rsidRPr="00DE497D">
        <w:tab/>
        <w:t>Architecture</w:t>
      </w:r>
      <w:bookmarkEnd w:id="160"/>
      <w:bookmarkEnd w:id="161"/>
      <w:bookmarkEnd w:id="162"/>
      <w:bookmarkEnd w:id="163"/>
      <w:bookmarkEnd w:id="164"/>
    </w:p>
    <w:p w14:paraId="33A136B9" w14:textId="77777777" w:rsidR="003B0F0F" w:rsidRPr="00DE497D" w:rsidRDefault="003B0F0F" w:rsidP="003B0F0F">
      <w:pPr>
        <w:spacing w:before="120" w:after="120"/>
      </w:pPr>
      <w:r w:rsidRPr="00DE497D">
        <w:t xml:space="preserve">Integrated access and backhaul (IAB) enables wireless relaying in NG-RAN. The relaying node, referred to as </w:t>
      </w:r>
      <w:r w:rsidRPr="00DE497D">
        <w:rPr>
          <w:i/>
          <w:iCs/>
        </w:rPr>
        <w:t>IAB-node</w:t>
      </w:r>
      <w:r w:rsidRPr="00DE497D">
        <w:t xml:space="preserve">, supports access and backhauling via NR. The terminating node of NR backhauling on network side is referred to as the </w:t>
      </w:r>
      <w:r w:rsidRPr="00DE497D">
        <w:rPr>
          <w:i/>
        </w:rPr>
        <w:t>IAB-donor</w:t>
      </w:r>
      <w:r w:rsidRPr="00DE497D">
        <w:t>, which represents a gNB with additional functionality to support IAB. Backhauling can occur via a single or via multiple hops. The IAB architecture is shown in Figure 4.7.1-1.</w:t>
      </w:r>
    </w:p>
    <w:p w14:paraId="4ABD1ED7" w14:textId="77777777" w:rsidR="003B0F0F" w:rsidRPr="00DE497D" w:rsidRDefault="003B0F0F" w:rsidP="003B0F0F">
      <w:pPr>
        <w:spacing w:before="120" w:after="120"/>
      </w:pPr>
      <w:r w:rsidRPr="00DE497D">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DE497D">
        <w:t xml:space="preserve">gNB-DU functionality on the </w:t>
      </w:r>
      <w:r w:rsidRPr="00DE497D">
        <w:t xml:space="preserve">IAB-node is also referred to as </w:t>
      </w:r>
      <w:r w:rsidRPr="00DE497D">
        <w:rPr>
          <w:i/>
          <w:iCs/>
        </w:rPr>
        <w:t>IAB-DU</w:t>
      </w:r>
      <w:r w:rsidRPr="00DE497D">
        <w:t>.</w:t>
      </w:r>
    </w:p>
    <w:p w14:paraId="5454EA75" w14:textId="77777777" w:rsidR="003B0F0F" w:rsidRPr="00DE497D" w:rsidRDefault="003B0F0F" w:rsidP="003B0F0F">
      <w:pPr>
        <w:spacing w:before="120" w:after="120"/>
      </w:pPr>
      <w:r w:rsidRPr="00DE497D">
        <w:t xml:space="preserve">In addition to the gNB-DU functionality, the IAB-node also supports a subset of the UE functionality referred to as </w:t>
      </w:r>
      <w:r w:rsidRPr="00DE497D">
        <w:rPr>
          <w:i/>
          <w:iCs/>
        </w:rPr>
        <w:t>IAB-MT</w:t>
      </w:r>
      <w:r w:rsidRPr="00DE497D">
        <w:t>, which includes, e.g., physical layer, layer-2, RRC and NAS functionality to connect to the gNB-DU of another IAB-node or the IAB-donor, to connect to the gNB-CU on the IAB-donor, and to the core network.</w:t>
      </w:r>
    </w:p>
    <w:p w14:paraId="58B367DD" w14:textId="77777777" w:rsidR="003B0F0F" w:rsidRPr="00DE497D" w:rsidRDefault="003B0F0F" w:rsidP="003B0F0F">
      <w:r w:rsidRPr="00DE497D">
        <w:t>The IAB-node can access the network using either SA</w:t>
      </w:r>
      <w:r w:rsidR="00452ECF" w:rsidRPr="00DE497D">
        <w:t xml:space="preserve"> </w:t>
      </w:r>
      <w:r w:rsidRPr="00DE497D">
        <w:t>mode or EN-DC. In EN-DC, the IAB-node connects via E-UTRA to a MeNB, and the IAB-donor terminates X2-C as SgNB (TS 37.340 [21]).</w:t>
      </w:r>
    </w:p>
    <w:p w14:paraId="75A46F8F" w14:textId="77777777" w:rsidR="003B0F0F" w:rsidRPr="00DE497D" w:rsidRDefault="003B0F0F" w:rsidP="00653C72">
      <w:pPr>
        <w:pStyle w:val="TH"/>
        <w:rPr>
          <w:rFonts w:cs="Arial"/>
          <w:bCs/>
        </w:rPr>
      </w:pPr>
      <w:r w:rsidRPr="00DE497D">
        <w:object w:dxaOrig="7247" w:dyaOrig="4092" w14:anchorId="553FCCD1">
          <v:shape id="_x0000_i1035" type="#_x0000_t75" style="width:419.95pt;height:239.2pt;mso-position-horizontal-relative:page;mso-position-vertical-relative:page" o:ole="">
            <v:imagedata r:id="rId31" o:title=""/>
          </v:shape>
          <o:OLEObject Type="Embed" ProgID="Visio.Drawing.11" ShapeID="_x0000_i1035" DrawAspect="Content" ObjectID="_1812443727" r:id="rId32"/>
        </w:object>
      </w:r>
    </w:p>
    <w:p w14:paraId="4058BED4" w14:textId="0C7E9F40" w:rsidR="003B0F0F" w:rsidRPr="00DE497D" w:rsidRDefault="003B0F0F" w:rsidP="00653C72">
      <w:pPr>
        <w:pStyle w:val="TF"/>
      </w:pPr>
      <w:r w:rsidRPr="00DE497D">
        <w:t xml:space="preserve">Figure 4.7.1-1: IAB architecture; a) IAB-node using SA mode with </w:t>
      </w:r>
      <w:r w:rsidR="00910742" w:rsidRPr="00DE497D">
        <w:t>5</w:t>
      </w:r>
      <w:r w:rsidRPr="00DE497D">
        <w:t>GC; b) IAB-node using EN-DC</w:t>
      </w:r>
    </w:p>
    <w:p w14:paraId="279DAADA" w14:textId="77777777" w:rsidR="003B0F0F" w:rsidRPr="00DE497D" w:rsidRDefault="003B0F0F" w:rsidP="003B0F0F">
      <w:pPr>
        <w:spacing w:before="120" w:after="120"/>
      </w:pPr>
      <w:r w:rsidRPr="00DE497D">
        <w:t>All IAB-nodes that are connected to an IAB-donor via one or multiple hops form a directed acyclic graph (DAG) topology with the IAB-donor a</w:t>
      </w:r>
      <w:r w:rsidR="00452ECF" w:rsidRPr="00DE497D">
        <w:t>s</w:t>
      </w:r>
      <w:r w:rsidRPr="00DE497D">
        <w:t xml:space="preserve"> its root (Fig. 4.7.1-2). In this DAG topology, the neighbour node </w:t>
      </w:r>
      <w:r w:rsidR="00452ECF" w:rsidRPr="00DE497D">
        <w:t xml:space="preserve">of </w:t>
      </w:r>
      <w:r w:rsidRPr="00DE497D">
        <w:t>the IAB-DU</w:t>
      </w:r>
      <w:r w:rsidR="00452ECF" w:rsidRPr="00DE497D">
        <w:t xml:space="preserve"> or the IAB-donor-DU </w:t>
      </w:r>
      <w:r w:rsidRPr="00DE497D">
        <w:t xml:space="preserve">is referred to as </w:t>
      </w:r>
      <w:r w:rsidRPr="00DE497D">
        <w:rPr>
          <w:i/>
        </w:rPr>
        <w:t>child</w:t>
      </w:r>
      <w:r w:rsidRPr="00DE497D">
        <w:t xml:space="preserve"> node and the neighbour node </w:t>
      </w:r>
      <w:r w:rsidR="00452ECF" w:rsidRPr="00DE497D">
        <w:t xml:space="preserve">of </w:t>
      </w:r>
      <w:r w:rsidRPr="00DE497D">
        <w:t xml:space="preserve">the IAB-MT is referred to as </w:t>
      </w:r>
      <w:r w:rsidRPr="00DE497D">
        <w:rPr>
          <w:i/>
        </w:rPr>
        <w:t>parent</w:t>
      </w:r>
      <w:r w:rsidRPr="00DE497D">
        <w:t xml:space="preserve"> node. The direction toward the child node is referred to as </w:t>
      </w:r>
      <w:r w:rsidRPr="00DE497D">
        <w:rPr>
          <w:i/>
          <w:iCs/>
        </w:rPr>
        <w:t>downstream</w:t>
      </w:r>
      <w:r w:rsidRPr="00DE497D">
        <w:t xml:space="preserve"> while the direction toward the parent node is referred to as </w:t>
      </w:r>
      <w:r w:rsidRPr="00DE497D">
        <w:rPr>
          <w:i/>
          <w:iCs/>
        </w:rPr>
        <w:t>upstream</w:t>
      </w:r>
      <w:r w:rsidRPr="00DE497D">
        <w:t>. The IAB-donor performs centralized resource, topology and route management for the IAB topology.</w:t>
      </w:r>
    </w:p>
    <w:p w14:paraId="66B02CE2" w14:textId="77777777" w:rsidR="003B0F0F" w:rsidRPr="00DE497D" w:rsidRDefault="003B0F0F" w:rsidP="00653C72">
      <w:pPr>
        <w:pStyle w:val="TH"/>
        <w:rPr>
          <w:rFonts w:cs="Arial"/>
          <w:bCs/>
        </w:rPr>
      </w:pPr>
      <w:r w:rsidRPr="00DE497D">
        <w:object w:dxaOrig="7174" w:dyaOrig="5709" w14:anchorId="0BA1418D">
          <v:shape id="_x0000_i1036" type="#_x0000_t75" style="width:299.85pt;height:240.05pt" o:ole="">
            <v:imagedata r:id="rId33" o:title=""/>
          </v:shape>
          <o:OLEObject Type="Embed" ProgID="Visio.Drawing.11" ShapeID="_x0000_i1036" DrawAspect="Content" ObjectID="_1812443728" r:id="rId34"/>
        </w:object>
      </w:r>
    </w:p>
    <w:p w14:paraId="0FB6C314" w14:textId="77777777" w:rsidR="003B0F0F" w:rsidRPr="00DE497D" w:rsidRDefault="003B0F0F" w:rsidP="00653C72">
      <w:pPr>
        <w:pStyle w:val="TF"/>
      </w:pPr>
      <w:r w:rsidRPr="00DE497D">
        <w:t>Figure 4.7.1-2: Parent- and child-node relationship for IAB-node</w:t>
      </w:r>
    </w:p>
    <w:p w14:paraId="71669C19" w14:textId="77777777" w:rsidR="003B0F0F" w:rsidRPr="00DE497D" w:rsidRDefault="003B0F0F" w:rsidP="003B0F0F">
      <w:pPr>
        <w:pStyle w:val="Heading3"/>
      </w:pPr>
      <w:bookmarkStart w:id="165" w:name="_Toc37231841"/>
      <w:bookmarkStart w:id="166" w:name="_Toc46501894"/>
      <w:bookmarkStart w:id="167" w:name="_Toc51971242"/>
      <w:bookmarkStart w:id="168" w:name="_Toc52551225"/>
      <w:bookmarkStart w:id="169" w:name="_Toc201829643"/>
      <w:r w:rsidRPr="00DE497D">
        <w:t>4.7.2</w:t>
      </w:r>
      <w:r w:rsidRPr="00DE497D">
        <w:tab/>
        <w:t>Protocol Stacks</w:t>
      </w:r>
      <w:bookmarkEnd w:id="165"/>
      <w:bookmarkEnd w:id="166"/>
      <w:bookmarkEnd w:id="167"/>
      <w:bookmarkEnd w:id="168"/>
      <w:bookmarkEnd w:id="169"/>
    </w:p>
    <w:p w14:paraId="087F5004" w14:textId="77777777" w:rsidR="003B0F0F" w:rsidRPr="00DE497D" w:rsidRDefault="003B0F0F" w:rsidP="003B0F0F">
      <w:r w:rsidRPr="00DE497D">
        <w:t>Fig. 4.7.2-1 shows the protocol stack for F1-U and Fig. 4.7.2-2 shows the protocol stack for F1-C between IAB-DU and IAB-donor-CU. In these figures, F1-U and F1-C are carried over two backhaul hops.</w:t>
      </w:r>
    </w:p>
    <w:p w14:paraId="172D5058" w14:textId="77777777" w:rsidR="003B0F0F" w:rsidRPr="00DE497D" w:rsidRDefault="003B0F0F" w:rsidP="003B0F0F">
      <w:r w:rsidRPr="00DE497D">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DE497D" w:rsidRDefault="003B0F0F" w:rsidP="003B0F0F">
      <w:r w:rsidRPr="00DE497D">
        <w:t xml:space="preserve">On the wireless backhaul, the IP layer is carried over the </w:t>
      </w:r>
      <w:r w:rsidR="00452ECF" w:rsidRPr="00DE497D">
        <w:t>B</w:t>
      </w:r>
      <w:r w:rsidRPr="00DE497D">
        <w:t xml:space="preserve">ackhaul </w:t>
      </w:r>
      <w:r w:rsidR="00452ECF" w:rsidRPr="00DE497D">
        <w:t>A</w:t>
      </w:r>
      <w:r w:rsidRPr="00DE497D">
        <w:t xml:space="preserve">daptation </w:t>
      </w:r>
      <w:r w:rsidR="00452ECF" w:rsidRPr="00DE497D">
        <w:t>P</w:t>
      </w:r>
      <w:r w:rsidRPr="00DE497D">
        <w:t xml:space="preserve">rotocol (BAP) sublayer, which enables routing over multiple hops. The IP layer </w:t>
      </w:r>
      <w:r w:rsidR="00111D31" w:rsidRPr="00DE497D">
        <w:t xml:space="preserve">can </w:t>
      </w:r>
      <w:r w:rsidRPr="00DE497D">
        <w:t xml:space="preserve">also </w:t>
      </w:r>
      <w:r w:rsidR="00111D31" w:rsidRPr="00DE497D">
        <w:t xml:space="preserve">be </w:t>
      </w:r>
      <w:r w:rsidRPr="00DE497D">
        <w:t xml:space="preserve">used for </w:t>
      </w:r>
      <w:r w:rsidRPr="00DE497D">
        <w:rPr>
          <w:i/>
          <w:iCs/>
        </w:rPr>
        <w:t>non</w:t>
      </w:r>
      <w:r w:rsidRPr="00DE497D">
        <w:t xml:space="preserve">-F1 traffic, such as </w:t>
      </w:r>
      <w:r w:rsidR="00111D31" w:rsidRPr="00DE497D">
        <w:t xml:space="preserve">OAM traffic </w:t>
      </w:r>
      <w:r w:rsidR="00452ECF" w:rsidRPr="00DE497D">
        <w:t xml:space="preserve">as defined in TS 38.401 </w:t>
      </w:r>
      <w:r w:rsidR="00111D31" w:rsidRPr="00DE497D">
        <w:t>[4]</w:t>
      </w:r>
      <w:r w:rsidRPr="00DE497D">
        <w:t>.</w:t>
      </w:r>
    </w:p>
    <w:p w14:paraId="236ABC1D" w14:textId="77777777" w:rsidR="003B0F0F" w:rsidRPr="00DE497D" w:rsidRDefault="003B0F0F" w:rsidP="003B0F0F">
      <w:r w:rsidRPr="00DE497D">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DE497D">
        <w:t>ies</w:t>
      </w:r>
      <w:r w:rsidRPr="00DE497D">
        <w:t xml:space="preserve"> on each IAB-node and the IAB-donor</w:t>
      </w:r>
      <w:r w:rsidR="00111D31" w:rsidRPr="00DE497D">
        <w:t>-DU</w:t>
      </w:r>
      <w:r w:rsidRPr="00DE497D">
        <w:t>.</w:t>
      </w:r>
    </w:p>
    <w:p w14:paraId="50BF5A2F" w14:textId="77777777" w:rsidR="003B0F0F" w:rsidRPr="00DE497D" w:rsidRDefault="003B0F0F" w:rsidP="003B0F0F">
      <w:r w:rsidRPr="00DE497D">
        <w:t>Protocol stacks for an IAB-donor with split gNB architecture are specified in TS 38.401 [4].</w:t>
      </w:r>
    </w:p>
    <w:p w14:paraId="57F39903" w14:textId="1FA247B4" w:rsidR="003B0F0F" w:rsidRPr="00DE497D" w:rsidRDefault="00184582" w:rsidP="00653C72">
      <w:pPr>
        <w:pStyle w:val="TH"/>
      </w:pPr>
      <w:r w:rsidRPr="00DE497D">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812443729" r:id="rId36">
            <o:FieldCodes>\* MERGEFORMAT</o:FieldCodes>
          </o:OLEObject>
        </w:object>
      </w:r>
    </w:p>
    <w:p w14:paraId="3741DD0F" w14:textId="77777777" w:rsidR="003B0F0F" w:rsidRPr="00DE497D" w:rsidRDefault="003B0F0F" w:rsidP="003B0F0F">
      <w:pPr>
        <w:pStyle w:val="TF"/>
      </w:pPr>
      <w:r w:rsidRPr="00DE497D">
        <w:t>Fig. 4.7.2-1: Protocol stack for the support of F1-U protocol</w:t>
      </w:r>
    </w:p>
    <w:p w14:paraId="74CA6189" w14:textId="5FE6025A" w:rsidR="003B0F0F" w:rsidRPr="00DE497D" w:rsidRDefault="00184582" w:rsidP="00653C72">
      <w:pPr>
        <w:pStyle w:val="TH"/>
      </w:pPr>
      <w:r w:rsidRPr="00DE497D">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812443730" r:id="rId38">
            <o:FieldCodes>\* MERGEFORMAT</o:FieldCodes>
          </o:OLEObject>
        </w:object>
      </w:r>
    </w:p>
    <w:p w14:paraId="130CC3DA" w14:textId="77777777" w:rsidR="003B0F0F" w:rsidRPr="00DE497D" w:rsidRDefault="003B0F0F" w:rsidP="00653C72">
      <w:pPr>
        <w:pStyle w:val="TF"/>
      </w:pPr>
      <w:r w:rsidRPr="00DE497D">
        <w:t>Fig. 4.7.2-2: Protocol stack for the support of F1-C protocol</w:t>
      </w:r>
    </w:p>
    <w:p w14:paraId="6BC23811" w14:textId="15F52EA9" w:rsidR="003B0F0F" w:rsidRPr="00DE497D" w:rsidRDefault="003B0F0F" w:rsidP="003B0F0F">
      <w:r w:rsidRPr="00DE497D">
        <w:t>The IAB-MT further establishes SRBs (carrying RRC and NAS)</w:t>
      </w:r>
      <w:r w:rsidR="00111D31" w:rsidRPr="00DE497D">
        <w:t xml:space="preserve"> with the IAB-donor-CU. For IAB-nodes operating in EN</w:t>
      </w:r>
      <w:r w:rsidR="00184582" w:rsidRPr="00DE497D">
        <w:t>-</w:t>
      </w:r>
      <w:r w:rsidR="00111D31" w:rsidRPr="00DE497D">
        <w:t>DC, the IAB-MT establishes one or more</w:t>
      </w:r>
      <w:r w:rsidRPr="00DE497D">
        <w:t xml:space="preserve"> DRBs with the </w:t>
      </w:r>
      <w:r w:rsidR="00184582" w:rsidRPr="00DE497D">
        <w:rPr>
          <w:rFonts w:eastAsia="DengXian"/>
        </w:rPr>
        <w:t xml:space="preserve">eNB and one or more DRBs with the </w:t>
      </w:r>
      <w:r w:rsidRPr="00DE497D">
        <w:t>IAB-donor</w:t>
      </w:r>
      <w:r w:rsidR="00111D31" w:rsidRPr="00DE497D">
        <w:t>-CU, which can be used, e.g., to carry OAM traffic</w:t>
      </w:r>
      <w:r w:rsidRPr="00DE497D">
        <w:t xml:space="preserve">. </w:t>
      </w:r>
      <w:r w:rsidR="00111D31" w:rsidRPr="00DE497D">
        <w:t xml:space="preserve">For SA mode, the establishment of DRBs is optional. </w:t>
      </w:r>
      <w:r w:rsidRPr="00DE497D">
        <w:t>These SRBs and DRBs are transported between the IAB-MT and its parent node over Uu access channel(s). The protocol stacks for the SRB</w:t>
      </w:r>
      <w:r w:rsidR="00C62375" w:rsidRPr="00DE497D">
        <w:t xml:space="preserve"> </w:t>
      </w:r>
      <w:r w:rsidRPr="00DE497D">
        <w:t>is shown in Fig. 4.7.2-3.</w:t>
      </w:r>
    </w:p>
    <w:p w14:paraId="14EDD505" w14:textId="77777777" w:rsidR="003B0F0F" w:rsidRPr="00DE497D" w:rsidRDefault="003B0F0F" w:rsidP="00653C72">
      <w:pPr>
        <w:pStyle w:val="TH"/>
      </w:pPr>
      <w:r w:rsidRPr="00DE497D">
        <w:object w:dxaOrig="6981" w:dyaOrig="3099" w14:anchorId="5532C199">
          <v:shape id="_x0000_i1039" type="#_x0000_t75" style="width:354.65pt;height:156.05pt" o:ole="">
            <v:imagedata r:id="rId39" o:title=""/>
          </v:shape>
          <o:OLEObject Type="Embed" ProgID="Visio.Drawing.11" ShapeID="_x0000_i1039" DrawAspect="Content" ObjectID="_1812443731" r:id="rId40"/>
        </w:object>
      </w:r>
    </w:p>
    <w:p w14:paraId="0311E993" w14:textId="77777777" w:rsidR="003B0F0F" w:rsidRPr="00DE497D" w:rsidRDefault="003B0F0F" w:rsidP="003B0F0F">
      <w:pPr>
        <w:pStyle w:val="TF"/>
      </w:pPr>
      <w:r w:rsidRPr="00DE497D">
        <w:t>Figure 4.7.2-3: Protocol stack for the support of IAB-MT</w:t>
      </w:r>
      <w:r w:rsidR="009644A5" w:rsidRPr="00DE497D">
        <w:t>'</w:t>
      </w:r>
      <w:r w:rsidRPr="00DE497D">
        <w:t>s RRC and NAS connections</w:t>
      </w:r>
    </w:p>
    <w:p w14:paraId="613A6E30" w14:textId="77777777" w:rsidR="003B0F0F" w:rsidRPr="00DE497D" w:rsidRDefault="003B0F0F" w:rsidP="003B0F0F">
      <w:pPr>
        <w:pStyle w:val="Heading3"/>
      </w:pPr>
      <w:bookmarkStart w:id="170" w:name="_Toc37231842"/>
      <w:bookmarkStart w:id="171" w:name="_Toc46501895"/>
      <w:bookmarkStart w:id="172" w:name="_Toc51971243"/>
      <w:bookmarkStart w:id="173" w:name="_Toc52551226"/>
      <w:bookmarkStart w:id="174" w:name="_Toc201829644"/>
      <w:r w:rsidRPr="00DE497D">
        <w:t>4.7.3</w:t>
      </w:r>
      <w:r w:rsidRPr="00DE497D">
        <w:tab/>
        <w:t>User-plane Aspects</w:t>
      </w:r>
      <w:bookmarkEnd w:id="170"/>
      <w:bookmarkEnd w:id="171"/>
      <w:bookmarkEnd w:id="172"/>
      <w:bookmarkEnd w:id="173"/>
      <w:bookmarkEnd w:id="174"/>
    </w:p>
    <w:p w14:paraId="19A213B7" w14:textId="77777777" w:rsidR="003B0F0F" w:rsidRPr="00DE497D" w:rsidRDefault="003B0F0F" w:rsidP="003B0F0F">
      <w:pPr>
        <w:pStyle w:val="Heading4"/>
      </w:pPr>
      <w:bookmarkStart w:id="175" w:name="_Toc37231843"/>
      <w:bookmarkStart w:id="176" w:name="_Toc46501896"/>
      <w:bookmarkStart w:id="177" w:name="_Toc51971244"/>
      <w:bookmarkStart w:id="178" w:name="_Toc52551227"/>
      <w:bookmarkStart w:id="179" w:name="_Toc201829645"/>
      <w:r w:rsidRPr="00DE497D">
        <w:t>4.7.3.1</w:t>
      </w:r>
      <w:r w:rsidRPr="00DE497D">
        <w:tab/>
        <w:t>Backhaul transport</w:t>
      </w:r>
      <w:bookmarkEnd w:id="175"/>
      <w:bookmarkEnd w:id="176"/>
      <w:bookmarkEnd w:id="177"/>
      <w:bookmarkEnd w:id="178"/>
      <w:bookmarkEnd w:id="179"/>
    </w:p>
    <w:p w14:paraId="79DB09A7" w14:textId="77777777" w:rsidR="003B0F0F" w:rsidRPr="00DE497D" w:rsidRDefault="003B0F0F" w:rsidP="003B0F0F">
      <w:r w:rsidRPr="00DE497D">
        <w:t>The IAB-DU</w:t>
      </w:r>
      <w:r w:rsidR="009644A5" w:rsidRPr="00DE497D">
        <w:t>'</w:t>
      </w:r>
      <w:r w:rsidRPr="00DE497D">
        <w:t xml:space="preserve">s IP traffic is routed over the wireless backhaul via the BAP sublayer. The BAP sublayer is specified in TS 38.340 [31]. In downstream direction, </w:t>
      </w:r>
      <w:r w:rsidR="00111D31" w:rsidRPr="00DE497D">
        <w:t>upper layer packets</w:t>
      </w:r>
      <w:r w:rsidRPr="00DE497D">
        <w:t xml:space="preserve"> are encapsulated by the BAP sublayer at the IAB-donor</w:t>
      </w:r>
      <w:r w:rsidR="00111D31" w:rsidRPr="00DE497D">
        <w:rPr>
          <w:rFonts w:eastAsia="SimSun"/>
          <w:lang w:eastAsia="zh-CN"/>
        </w:rPr>
        <w:t>-DU</w:t>
      </w:r>
      <w:r w:rsidRPr="00DE497D">
        <w:t xml:space="preserve"> and de-encapsulated at the destination IAB-node. In upstream direction, upper layer </w:t>
      </w:r>
      <w:r w:rsidR="00111D31" w:rsidRPr="00DE497D">
        <w:t xml:space="preserve">packets are </w:t>
      </w:r>
      <w:r w:rsidRPr="00DE497D">
        <w:t>encapsulated at the IAB-node and de-encapsulated at the IAB-donor</w:t>
      </w:r>
      <w:r w:rsidR="00111D31" w:rsidRPr="00DE497D">
        <w:rPr>
          <w:rFonts w:eastAsia="SimSun"/>
          <w:lang w:eastAsia="zh-CN"/>
        </w:rPr>
        <w:t>-DU</w:t>
      </w:r>
      <w:r w:rsidRPr="00DE497D">
        <w:t>. IAB-specific transport between IAB-donor</w:t>
      </w:r>
      <w:r w:rsidR="00111D31" w:rsidRPr="00DE497D">
        <w:t>-</w:t>
      </w:r>
      <w:r w:rsidRPr="00DE497D">
        <w:t>CU and IAB-donor</w:t>
      </w:r>
      <w:r w:rsidR="00111D31" w:rsidRPr="00DE497D">
        <w:t>-</w:t>
      </w:r>
      <w:r w:rsidRPr="00DE497D">
        <w:t>DU is specified in TS 38.401 [4].</w:t>
      </w:r>
    </w:p>
    <w:p w14:paraId="630E3205" w14:textId="19629C6D" w:rsidR="003B0F0F" w:rsidRPr="00DE497D" w:rsidRDefault="003B0F0F" w:rsidP="003B0F0F">
      <w:r w:rsidRPr="00DE497D">
        <w:t xml:space="preserve">On the BAP sublayer, packets are routed based on the BAP routing ID, which is carried in the BAP header. The BAP header is added to the packet when it arrives from upper layers, and </w:t>
      </w:r>
      <w:r w:rsidR="00184582" w:rsidRPr="00DE497D">
        <w:rPr>
          <w:rFonts w:eastAsia="DengXian"/>
          <w:lang w:eastAsia="zh-CN"/>
        </w:rPr>
        <w:t>the BAP header</w:t>
      </w:r>
      <w:r w:rsidRPr="00DE497D">
        <w:t xml:space="preserve"> is stripped off when </w:t>
      </w:r>
      <w:r w:rsidR="00184582" w:rsidRPr="00DE497D">
        <w:rPr>
          <w:rFonts w:eastAsia="DengXian"/>
          <w:lang w:eastAsia="zh-CN"/>
        </w:rPr>
        <w:t>the packet</w:t>
      </w:r>
      <w:r w:rsidRPr="00DE497D">
        <w:t xml:space="preserve"> has reached its destination node. The selection of the packet</w:t>
      </w:r>
      <w:r w:rsidR="009644A5" w:rsidRPr="00DE497D">
        <w:t>'</w:t>
      </w:r>
      <w:r w:rsidRPr="00DE497D">
        <w:t>s BAP routing ID is configured by the IAB-donor</w:t>
      </w:r>
      <w:r w:rsidR="00111D31" w:rsidRPr="00DE497D">
        <w:rPr>
          <w:rFonts w:eastAsia="SimSun"/>
          <w:lang w:eastAsia="zh-CN"/>
        </w:rPr>
        <w:t>-CU</w:t>
      </w:r>
      <w:r w:rsidRPr="00DE497D">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DE497D">
        <w:rPr>
          <w:rFonts w:eastAsia="SimSun"/>
          <w:lang w:eastAsia="zh-CN"/>
        </w:rPr>
        <w:t xml:space="preserve"> and </w:t>
      </w:r>
      <w:r w:rsidR="00111D31" w:rsidRPr="00DE497D">
        <w:t>IAB-donor-DU</w:t>
      </w:r>
      <w:r w:rsidRPr="00DE497D">
        <w:t xml:space="preserve"> is further configured with a designated BAP address.</w:t>
      </w:r>
    </w:p>
    <w:p w14:paraId="32A1C874" w14:textId="25AEFAF5" w:rsidR="003B0F0F" w:rsidRPr="00DE497D" w:rsidRDefault="003B0F0F" w:rsidP="003B0F0F">
      <w:r w:rsidRPr="00DE497D">
        <w:t>On each hop of the packet</w:t>
      </w:r>
      <w:r w:rsidR="009644A5" w:rsidRPr="00DE497D">
        <w:t>'</w:t>
      </w:r>
      <w:r w:rsidRPr="00DE497D">
        <w:t>s path, the IAB-node inspects the packet</w:t>
      </w:r>
      <w:r w:rsidR="00111D31" w:rsidRPr="00DE497D">
        <w:t>'</w:t>
      </w:r>
      <w:r w:rsidRPr="00DE497D">
        <w:t xml:space="preserve">s BAP address in the </w:t>
      </w:r>
      <w:r w:rsidR="00111D31" w:rsidRPr="00DE497D">
        <w:rPr>
          <w:rFonts w:eastAsia="SimSun"/>
          <w:lang w:eastAsia="zh-CN"/>
        </w:rPr>
        <w:t xml:space="preserve">BAP routing ID carried in the </w:t>
      </w:r>
      <w:r w:rsidR="00184582" w:rsidRPr="00DE497D">
        <w:rPr>
          <w:rFonts w:eastAsia="SimSun"/>
          <w:lang w:eastAsia="zh-CN"/>
        </w:rPr>
        <w:t xml:space="preserve">BAP </w:t>
      </w:r>
      <w:r w:rsidRPr="00DE497D">
        <w:t>header to determine if the packet has reached its destination, i.e., matches the IAB-node</w:t>
      </w:r>
      <w:r w:rsidR="009644A5" w:rsidRPr="00DE497D">
        <w:t>'</w:t>
      </w:r>
      <w:r w:rsidRPr="00DE497D">
        <w:t xml:space="preserve">s BAP address. In case the packet has </w:t>
      </w:r>
      <w:r w:rsidRPr="00DE497D">
        <w:rPr>
          <w:i/>
          <w:iCs/>
        </w:rPr>
        <w:t>not</w:t>
      </w:r>
      <w:r w:rsidRPr="00DE497D">
        <w:t xml:space="preserve"> reached the destination, the IAB-node determines the next hop backhaul link, referred to as </w:t>
      </w:r>
      <w:r w:rsidRPr="00DE497D">
        <w:rPr>
          <w:i/>
          <w:iCs/>
        </w:rPr>
        <w:t>egress</w:t>
      </w:r>
      <w:r w:rsidRPr="00DE497D">
        <w:t xml:space="preserve"> link, based on the BAP routing ID carried in the </w:t>
      </w:r>
      <w:r w:rsidR="00184582" w:rsidRPr="00DE497D">
        <w:rPr>
          <w:rFonts w:eastAsia="DengXian"/>
          <w:lang w:eastAsia="zh-CN"/>
        </w:rPr>
        <w:t xml:space="preserve">BAP </w:t>
      </w:r>
      <w:r w:rsidRPr="00DE497D">
        <w:t>header and a routing configuration it received from the IAB-donor</w:t>
      </w:r>
      <w:r w:rsidR="00111D31" w:rsidRPr="00DE497D">
        <w:rPr>
          <w:rFonts w:eastAsia="SimSun"/>
          <w:lang w:eastAsia="zh-CN"/>
        </w:rPr>
        <w:t>-CU</w:t>
      </w:r>
      <w:r w:rsidRPr="00DE497D">
        <w:t>.</w:t>
      </w:r>
    </w:p>
    <w:p w14:paraId="0393CD6E" w14:textId="2F6B52B2" w:rsidR="003B0F0F" w:rsidRPr="00DE497D" w:rsidRDefault="00111D31" w:rsidP="003B0F0F">
      <w:r w:rsidRPr="00DE497D">
        <w:t>For each packet, t</w:t>
      </w:r>
      <w:r w:rsidR="003B0F0F" w:rsidRPr="00DE497D">
        <w:t xml:space="preserve">he IAB-node </w:t>
      </w:r>
      <w:r w:rsidRPr="00DE497D">
        <w:t xml:space="preserve">further determines </w:t>
      </w:r>
      <w:r w:rsidR="003B0F0F" w:rsidRPr="00DE497D">
        <w:t xml:space="preserve">the </w:t>
      </w:r>
      <w:r w:rsidR="00452ECF" w:rsidRPr="00DE497D">
        <w:t xml:space="preserve">egress </w:t>
      </w:r>
      <w:r w:rsidR="003B0F0F" w:rsidRPr="00DE497D">
        <w:t>BH RLC channel on the designated egress link. For packets arriving from upper layers</w:t>
      </w:r>
      <w:r w:rsidR="00184582" w:rsidRPr="00DE497D">
        <w:t>,</w:t>
      </w:r>
      <w:r w:rsidR="003B0F0F" w:rsidRPr="00DE497D">
        <w:t xml:space="preserve"> the </w:t>
      </w:r>
      <w:r w:rsidRPr="00DE497D">
        <w:t>designated</w:t>
      </w:r>
      <w:r w:rsidR="003B0F0F" w:rsidRPr="00DE497D">
        <w:t xml:space="preserve"> </w:t>
      </w:r>
      <w:r w:rsidR="00452ECF" w:rsidRPr="00DE497D">
        <w:t xml:space="preserve">egress </w:t>
      </w:r>
      <w:r w:rsidR="003B0F0F" w:rsidRPr="00DE497D">
        <w:t xml:space="preserve">BH RLC channel is configured by the </w:t>
      </w:r>
      <w:r w:rsidRPr="00DE497D">
        <w:t>IAB-donor</w:t>
      </w:r>
      <w:r w:rsidRPr="00DE497D">
        <w:rPr>
          <w:rFonts w:eastAsia="SimSun"/>
          <w:lang w:eastAsia="zh-CN"/>
        </w:rPr>
        <w:t>-</w:t>
      </w:r>
      <w:r w:rsidR="003B0F0F" w:rsidRPr="00DE497D">
        <w:t xml:space="preserve">CU, and it is based on upper layer traffic specifiers. Since each BH RLC channel is configured with QoS </w:t>
      </w:r>
      <w:r w:rsidRPr="00DE497D">
        <w:t xml:space="preserve">information </w:t>
      </w:r>
      <w:r w:rsidR="003B0F0F" w:rsidRPr="00DE497D">
        <w:t xml:space="preserve">or priority level, </w:t>
      </w:r>
      <w:r w:rsidRPr="00DE497D">
        <w:t>BH-</w:t>
      </w:r>
      <w:r w:rsidR="003B0F0F" w:rsidRPr="00DE497D">
        <w:t>RLC-channel selection facilitates traffic-specific prioritization and QoS enforcement on the BH. For F1-U traffic, it is possible to map each GTP-U tunnel to a dedicated BH RLC channel or to aggregate multiple GTP-U tunnels into one common BH RLC channel.</w:t>
      </w:r>
      <w:r w:rsidRPr="00DE497D">
        <w:t xml:space="preserve"> For other than F1-U traffic, it is possible to map UE-associated F1AP messages, non-UE-associated F1AP messages and non-F1 traffic onto the same or separate BH RLC channels.</w:t>
      </w:r>
    </w:p>
    <w:p w14:paraId="583CACC8" w14:textId="77777777" w:rsidR="003B0F0F" w:rsidRPr="00DE497D" w:rsidRDefault="003B0F0F" w:rsidP="003B0F0F">
      <w:r w:rsidRPr="00DE497D">
        <w:t xml:space="preserve">When packets are routed from one BH link to another, the </w:t>
      </w:r>
      <w:r w:rsidR="00452ECF" w:rsidRPr="00DE497D">
        <w:t xml:space="preserve">egress </w:t>
      </w:r>
      <w:r w:rsidRPr="00DE497D">
        <w:t>BH RLC channel on the egress BH link is determined based on the mapping configuration between ingress BH RLC channels and egress BH RLC channels provided by the IAB-donor</w:t>
      </w:r>
      <w:r w:rsidR="00111D31" w:rsidRPr="00DE497D">
        <w:rPr>
          <w:rFonts w:eastAsia="SimSun"/>
          <w:lang w:eastAsia="zh-CN"/>
        </w:rPr>
        <w:t>-CU</w:t>
      </w:r>
      <w:r w:rsidRPr="00DE497D">
        <w:t>.</w:t>
      </w:r>
    </w:p>
    <w:p w14:paraId="2ABD5ADC" w14:textId="77777777" w:rsidR="003B0F0F" w:rsidRPr="00DE497D" w:rsidRDefault="003B0F0F" w:rsidP="003B0F0F">
      <w:pPr>
        <w:pStyle w:val="Heading4"/>
      </w:pPr>
      <w:bookmarkStart w:id="180" w:name="_Toc37231844"/>
      <w:bookmarkStart w:id="181" w:name="_Toc46501897"/>
      <w:bookmarkStart w:id="182" w:name="_Toc51971245"/>
      <w:bookmarkStart w:id="183" w:name="_Toc52551228"/>
      <w:bookmarkStart w:id="184" w:name="_Toc201829646"/>
      <w:r w:rsidRPr="00DE497D">
        <w:t>4.7.3.2</w:t>
      </w:r>
      <w:r w:rsidRPr="00DE497D">
        <w:tab/>
        <w:t>Flow and Congestion Control</w:t>
      </w:r>
      <w:bookmarkEnd w:id="180"/>
      <w:bookmarkEnd w:id="181"/>
      <w:bookmarkEnd w:id="182"/>
      <w:bookmarkEnd w:id="183"/>
      <w:bookmarkEnd w:id="184"/>
    </w:p>
    <w:p w14:paraId="3D537A78" w14:textId="77777777" w:rsidR="003B0F0F" w:rsidRPr="00DE497D" w:rsidRDefault="003B0F0F" w:rsidP="003B0F0F">
      <w:pPr>
        <w:rPr>
          <w:lang w:eastAsia="x-none"/>
        </w:rPr>
      </w:pPr>
      <w:r w:rsidRPr="00DE497D">
        <w:rPr>
          <w:lang w:eastAsia="x-none"/>
        </w:rPr>
        <w:t>Flow and congestion control can be supported in both upstream and downstream directions in order to avoid congestion-related packet drops on IAB-nodes and IAB-donor</w:t>
      </w:r>
      <w:r w:rsidR="00111D31" w:rsidRPr="00DE497D">
        <w:rPr>
          <w:lang w:eastAsia="x-none"/>
        </w:rPr>
        <w:t>-</w:t>
      </w:r>
      <w:r w:rsidRPr="00DE497D">
        <w:rPr>
          <w:lang w:eastAsia="x-none"/>
        </w:rPr>
        <w:t>DU</w:t>
      </w:r>
      <w:r w:rsidR="00C62375" w:rsidRPr="00DE497D">
        <w:rPr>
          <w:lang w:eastAsia="x-none"/>
        </w:rPr>
        <w:t>:</w:t>
      </w:r>
    </w:p>
    <w:p w14:paraId="468E318C" w14:textId="77777777" w:rsidR="003B0F0F" w:rsidRPr="00DE497D" w:rsidRDefault="003B0F0F" w:rsidP="00653C72">
      <w:pPr>
        <w:pStyle w:val="B1"/>
      </w:pPr>
      <w:r w:rsidRPr="00DE497D">
        <w:t>-</w:t>
      </w:r>
      <w:r w:rsidRPr="00DE497D">
        <w:tab/>
        <w:t>In upstream direction, UL scheduling on MAC layer can support flow control on each hop</w:t>
      </w:r>
      <w:r w:rsidR="00C62375" w:rsidRPr="00DE497D">
        <w:t>;</w:t>
      </w:r>
    </w:p>
    <w:p w14:paraId="580FAD89" w14:textId="77777777" w:rsidR="003B0F0F" w:rsidRPr="00DE497D" w:rsidRDefault="003B0F0F" w:rsidP="00653C72">
      <w:pPr>
        <w:pStyle w:val="B1"/>
      </w:pPr>
      <w:r w:rsidRPr="00DE497D">
        <w:t>-</w:t>
      </w:r>
      <w:r w:rsidRPr="00DE497D">
        <w:tab/>
        <w:t>In downstream direction, the NR user plane protocol (TS 38.425 [33]) supports flow and congestion control between the IAB-node and the IAB-donor</w:t>
      </w:r>
      <w:r w:rsidR="00111D31" w:rsidRPr="00DE497D">
        <w:t>-CU</w:t>
      </w:r>
      <w:r w:rsidRPr="00DE497D">
        <w:t xml:space="preserve"> for UE bearers that terminate at this IAB-node. Further, flow control is supported on BAP </w:t>
      </w:r>
      <w:r w:rsidR="00111D31" w:rsidRPr="00DE497D">
        <w:t>sub</w:t>
      </w:r>
      <w:r w:rsidRPr="00DE497D">
        <w:t>layer, where the IAB-node can send feedback information on the available buffer size for an ingress BH RLC channel or BAP</w:t>
      </w:r>
      <w:r w:rsidR="00111D31" w:rsidRPr="00DE497D">
        <w:rPr>
          <w:rFonts w:eastAsia="SimSun"/>
        </w:rPr>
        <w:t xml:space="preserve"> routing ID</w:t>
      </w:r>
      <w:r w:rsidRPr="00DE497D">
        <w:t xml:space="preserve"> to its parent node. The feedback can be sent proactively, e.g., when the buffer load exceeds a certain threshold, or based on polling by the parent node.</w:t>
      </w:r>
    </w:p>
    <w:p w14:paraId="6C814D43" w14:textId="77777777" w:rsidR="003B0F0F" w:rsidRPr="00DE497D" w:rsidRDefault="003B0F0F" w:rsidP="003B0F0F">
      <w:pPr>
        <w:pStyle w:val="Heading4"/>
      </w:pPr>
      <w:bookmarkStart w:id="185" w:name="_Toc37231845"/>
      <w:bookmarkStart w:id="186" w:name="_Toc46501898"/>
      <w:bookmarkStart w:id="187" w:name="_Toc51971246"/>
      <w:bookmarkStart w:id="188" w:name="_Toc52551229"/>
      <w:bookmarkStart w:id="189" w:name="_Toc201829647"/>
      <w:r w:rsidRPr="00DE497D">
        <w:t>4.7.3.3</w:t>
      </w:r>
      <w:r w:rsidRPr="00DE497D">
        <w:tab/>
        <w:t>Uplink Scheduling Latency</w:t>
      </w:r>
      <w:bookmarkEnd w:id="185"/>
      <w:bookmarkEnd w:id="186"/>
      <w:bookmarkEnd w:id="187"/>
      <w:bookmarkEnd w:id="188"/>
      <w:bookmarkEnd w:id="189"/>
    </w:p>
    <w:p w14:paraId="377E0424" w14:textId="12F08737" w:rsidR="003B0F0F" w:rsidRPr="00DE497D" w:rsidRDefault="003B0F0F" w:rsidP="003B0F0F">
      <w:r w:rsidRPr="00DE497D">
        <w:t xml:space="preserve">The IAB-node can reduce UL scheduling latency through </w:t>
      </w:r>
      <w:r w:rsidR="00CA1E6F" w:rsidRPr="00DE497D">
        <w:t>signalling</w:t>
      </w:r>
      <w:r w:rsidR="00452ECF" w:rsidRPr="00DE497D">
        <w:t xml:space="preserve"> of a P</w:t>
      </w:r>
      <w:r w:rsidRPr="00DE497D">
        <w:t xml:space="preserve">re-emptive BSR to its parent node. The IAB-node can send the </w:t>
      </w:r>
      <w:r w:rsidR="00111D31" w:rsidRPr="00DE497D">
        <w:t>P</w:t>
      </w:r>
      <w:r w:rsidRPr="00DE497D">
        <w:t>re-emptive BSR based on UL grants it has provided to child nodes and/or UEs, or based on BSRs it has received from child nodes or UEs (Figure 4.7.3</w:t>
      </w:r>
      <w:r w:rsidR="00880BD4" w:rsidRPr="00DE497D">
        <w:t>.</w:t>
      </w:r>
      <w:r w:rsidRPr="00DE497D">
        <w:t>3</w:t>
      </w:r>
      <w:r w:rsidR="00880BD4" w:rsidRPr="00DE497D">
        <w:t>-1</w:t>
      </w:r>
      <w:r w:rsidRPr="00DE497D">
        <w:t xml:space="preserve">). The </w:t>
      </w:r>
      <w:r w:rsidR="00111D31" w:rsidRPr="00DE497D">
        <w:t>P</w:t>
      </w:r>
      <w:r w:rsidRPr="00DE497D">
        <w:t>re-emptive BSR conveys the data expected rather than the data buffered.</w:t>
      </w:r>
    </w:p>
    <w:p w14:paraId="7871BC35" w14:textId="77777777" w:rsidR="003B0F0F" w:rsidRPr="00DE497D" w:rsidRDefault="003B0F0F" w:rsidP="00653C72">
      <w:pPr>
        <w:pStyle w:val="TH"/>
      </w:pPr>
      <w:r w:rsidRPr="00DE497D">
        <w:object w:dxaOrig="7606" w:dyaOrig="5806" w14:anchorId="1739EE17">
          <v:shape id="_x0000_i1040" type="#_x0000_t75" style="width:234.65pt;height:178.55pt" o:ole="">
            <v:imagedata r:id="rId41" o:title=""/>
          </v:shape>
          <o:OLEObject Type="Embed" ProgID="Visio.Drawing.15" ShapeID="_x0000_i1040" DrawAspect="Content" ObjectID="_1812443732" r:id="rId42"/>
        </w:object>
      </w:r>
    </w:p>
    <w:p w14:paraId="3E4E2302" w14:textId="77777777" w:rsidR="00C62375" w:rsidRPr="00DE497D" w:rsidRDefault="003B0F0F" w:rsidP="00653C72">
      <w:pPr>
        <w:pStyle w:val="TF"/>
        <w:spacing w:after="60"/>
        <w:ind w:left="2977" w:hanging="2977"/>
      </w:pPr>
      <w:r w:rsidRPr="00DE497D">
        <w:t>Figure 4.7.3</w:t>
      </w:r>
      <w:r w:rsidR="00880BD4" w:rsidRPr="00DE497D">
        <w:t>.</w:t>
      </w:r>
      <w:r w:rsidRPr="00DE497D">
        <w:t>3</w:t>
      </w:r>
      <w:r w:rsidR="00111D31" w:rsidRPr="00DE497D">
        <w:t>-1</w:t>
      </w:r>
      <w:r w:rsidRPr="00DE497D">
        <w:t>: Scheduling of BSR in IAB:</w:t>
      </w:r>
    </w:p>
    <w:p w14:paraId="56A1D0FA" w14:textId="77777777" w:rsidR="003B0F0F" w:rsidRPr="00DE497D" w:rsidRDefault="003B0F0F" w:rsidP="00653C72">
      <w:pPr>
        <w:pStyle w:val="TF"/>
        <w:ind w:left="2977"/>
        <w:jc w:val="left"/>
      </w:pPr>
      <w:r w:rsidRPr="00DE497D">
        <w:t>a) regular BSR based on buffered data,</w:t>
      </w:r>
      <w:r w:rsidR="00C62375" w:rsidRPr="00DE497D">
        <w:br/>
      </w:r>
      <w:r w:rsidRPr="00DE497D">
        <w:t xml:space="preserve">b) </w:t>
      </w:r>
      <w:r w:rsidR="00111D31" w:rsidRPr="00DE497D">
        <w:t>P</w:t>
      </w:r>
      <w:r w:rsidRPr="00DE497D">
        <w:t>re-emptive BSR based on UL grant,</w:t>
      </w:r>
      <w:r w:rsidR="00C62375" w:rsidRPr="00DE497D">
        <w:br/>
      </w:r>
      <w:r w:rsidRPr="00DE497D">
        <w:t xml:space="preserve">c) </w:t>
      </w:r>
      <w:r w:rsidR="00111D31" w:rsidRPr="00DE497D">
        <w:t>P</w:t>
      </w:r>
      <w:r w:rsidRPr="00DE497D">
        <w:t>re-emptive BSR based on reception of regular BSR</w:t>
      </w:r>
    </w:p>
    <w:p w14:paraId="18DAEB14" w14:textId="77777777" w:rsidR="003B0F0F" w:rsidRPr="00DE497D" w:rsidRDefault="003B0F0F" w:rsidP="003B0F0F">
      <w:pPr>
        <w:pStyle w:val="Heading3"/>
      </w:pPr>
      <w:bookmarkStart w:id="190" w:name="_Toc37231846"/>
      <w:bookmarkStart w:id="191" w:name="_Toc46501899"/>
      <w:bookmarkStart w:id="192" w:name="_Toc51971247"/>
      <w:bookmarkStart w:id="193" w:name="_Toc52551230"/>
      <w:bookmarkStart w:id="194" w:name="_Toc201829648"/>
      <w:r w:rsidRPr="00DE497D">
        <w:t>4.7.4</w:t>
      </w:r>
      <w:r w:rsidRPr="00DE497D">
        <w:tab/>
        <w:t>Signalling procedures</w:t>
      </w:r>
      <w:bookmarkEnd w:id="190"/>
      <w:bookmarkEnd w:id="191"/>
      <w:bookmarkEnd w:id="192"/>
      <w:bookmarkEnd w:id="193"/>
      <w:bookmarkEnd w:id="194"/>
    </w:p>
    <w:p w14:paraId="21791318" w14:textId="77777777" w:rsidR="003B0F0F" w:rsidRPr="00DE497D" w:rsidRDefault="003B0F0F" w:rsidP="003B0F0F">
      <w:pPr>
        <w:pStyle w:val="Heading4"/>
      </w:pPr>
      <w:bookmarkStart w:id="195" w:name="_Toc37231847"/>
      <w:bookmarkStart w:id="196" w:name="_Toc46501900"/>
      <w:bookmarkStart w:id="197" w:name="_Toc51971248"/>
      <w:bookmarkStart w:id="198" w:name="_Toc52551231"/>
      <w:bookmarkStart w:id="199" w:name="_Toc201829649"/>
      <w:r w:rsidRPr="00DE497D">
        <w:t>4.7.4.1</w:t>
      </w:r>
      <w:r w:rsidRPr="00DE497D">
        <w:tab/>
        <w:t>IAB-node Integration</w:t>
      </w:r>
      <w:bookmarkEnd w:id="195"/>
      <w:bookmarkEnd w:id="196"/>
      <w:bookmarkEnd w:id="197"/>
      <w:bookmarkEnd w:id="198"/>
      <w:bookmarkEnd w:id="199"/>
    </w:p>
    <w:p w14:paraId="3CDE355E" w14:textId="77777777" w:rsidR="003B0F0F" w:rsidRPr="00DE497D" w:rsidRDefault="003B0F0F" w:rsidP="003B0F0F">
      <w:r w:rsidRPr="00DE497D">
        <w:rPr>
          <w:lang w:eastAsia="x-none"/>
        </w:rPr>
        <w:t>The IAB-node integration procedure is captured in TS 38.401</w:t>
      </w:r>
      <w:r w:rsidR="00C62375" w:rsidRPr="00DE497D">
        <w:rPr>
          <w:lang w:eastAsia="x-none"/>
        </w:rPr>
        <w:t xml:space="preserve"> </w:t>
      </w:r>
      <w:r w:rsidRPr="00DE497D">
        <w:rPr>
          <w:lang w:eastAsia="x-none"/>
        </w:rPr>
        <w:t>[4].</w:t>
      </w:r>
    </w:p>
    <w:p w14:paraId="33B23316" w14:textId="77777777" w:rsidR="003B0F0F" w:rsidRPr="00DE497D" w:rsidRDefault="003B0F0F" w:rsidP="003B0F0F">
      <w:pPr>
        <w:pStyle w:val="Heading4"/>
      </w:pPr>
      <w:bookmarkStart w:id="200" w:name="_Toc37231848"/>
      <w:bookmarkStart w:id="201" w:name="_Toc46501901"/>
      <w:bookmarkStart w:id="202" w:name="_Toc51971249"/>
      <w:bookmarkStart w:id="203" w:name="_Toc52551232"/>
      <w:bookmarkStart w:id="204" w:name="_Toc201829650"/>
      <w:r w:rsidRPr="00DE497D">
        <w:t>4.7.4.2</w:t>
      </w:r>
      <w:r w:rsidRPr="00DE497D">
        <w:tab/>
        <w:t>IAB-node Migration</w:t>
      </w:r>
      <w:bookmarkEnd w:id="200"/>
      <w:bookmarkEnd w:id="201"/>
      <w:bookmarkEnd w:id="202"/>
      <w:bookmarkEnd w:id="203"/>
      <w:bookmarkEnd w:id="204"/>
    </w:p>
    <w:p w14:paraId="565EA7F6" w14:textId="77777777" w:rsidR="003B0F0F" w:rsidRPr="00DE497D" w:rsidRDefault="003B0F0F" w:rsidP="001202E7">
      <w:r w:rsidRPr="00DE497D">
        <w:t>The IAB-node can migrate to a different parent node underneath the same IAB-donor</w:t>
      </w:r>
      <w:r w:rsidR="00111D31" w:rsidRPr="00DE497D">
        <w:t>-</w:t>
      </w:r>
      <w:r w:rsidRPr="00DE497D">
        <w:t>CU. The IAB-node continues providing access and backhaul service when migrating to a different parent node.</w:t>
      </w:r>
    </w:p>
    <w:p w14:paraId="085E6176" w14:textId="77777777" w:rsidR="003B0F0F" w:rsidRPr="00DE497D" w:rsidRDefault="003B0F0F">
      <w:r w:rsidRPr="00DE497D">
        <w:t>The IAB-node migration procedure</w:t>
      </w:r>
      <w:r w:rsidR="00111D31" w:rsidRPr="00DE497D">
        <w:t xml:space="preserve"> i</w:t>
      </w:r>
      <w:r w:rsidRPr="00DE497D">
        <w:t>s captured in TS 38.401</w:t>
      </w:r>
      <w:r w:rsidR="00C62375" w:rsidRPr="00DE497D">
        <w:t xml:space="preserve"> </w:t>
      </w:r>
      <w:r w:rsidRPr="00DE497D">
        <w:t>[4].</w:t>
      </w:r>
    </w:p>
    <w:p w14:paraId="27CD9E39" w14:textId="77777777" w:rsidR="003B0F0F" w:rsidRPr="00DE497D" w:rsidRDefault="003B0F0F" w:rsidP="003B0F0F">
      <w:pPr>
        <w:pStyle w:val="Heading4"/>
      </w:pPr>
      <w:bookmarkStart w:id="205" w:name="_Toc37231849"/>
      <w:bookmarkStart w:id="206" w:name="_Toc46501902"/>
      <w:bookmarkStart w:id="207" w:name="_Toc51971250"/>
      <w:bookmarkStart w:id="208" w:name="_Toc52551233"/>
      <w:bookmarkStart w:id="209" w:name="_Toc201829651"/>
      <w:r w:rsidRPr="00DE497D">
        <w:t>4.7.4.3</w:t>
      </w:r>
      <w:r w:rsidRPr="00DE497D">
        <w:tab/>
        <w:t>Topological Redundancy</w:t>
      </w:r>
      <w:bookmarkEnd w:id="205"/>
      <w:bookmarkEnd w:id="206"/>
      <w:bookmarkEnd w:id="207"/>
      <w:bookmarkEnd w:id="208"/>
      <w:bookmarkEnd w:id="209"/>
    </w:p>
    <w:p w14:paraId="163BA695" w14:textId="77777777" w:rsidR="003B0F0F" w:rsidRPr="00DE497D" w:rsidRDefault="003B0F0F" w:rsidP="001202E7">
      <w:r w:rsidRPr="00DE497D">
        <w:t>The IAB-node may have redundant routes to the IAB-donor</w:t>
      </w:r>
      <w:r w:rsidR="00111D31" w:rsidRPr="00DE497D">
        <w:t>-</w:t>
      </w:r>
      <w:r w:rsidRPr="00DE497D">
        <w:t>CU.</w:t>
      </w:r>
    </w:p>
    <w:p w14:paraId="09726C9C" w14:textId="77777777" w:rsidR="003B0F0F" w:rsidRPr="00DE497D" w:rsidRDefault="003B0F0F">
      <w:r w:rsidRPr="00DE497D">
        <w:t>For IAB-nodes operating in SA-mode, NR DC is used to enable route redundancy in the BH by allowing the IAB-MT to have concurrent BH links with two parent nodes. The parent nodes have to be connected to the same IAB-donor</w:t>
      </w:r>
      <w:r w:rsidR="00111D31" w:rsidRPr="00DE497D">
        <w:t>-</w:t>
      </w:r>
      <w:r w:rsidRPr="00DE497D">
        <w:t>CU, which controls the establishment and release of redundant routes via these two parent nodes. The parent nodes</w:t>
      </w:r>
      <w:r w:rsidR="00111D31" w:rsidRPr="00DE497D">
        <w:t>'</w:t>
      </w:r>
      <w:r w:rsidRPr="00DE497D">
        <w:t xml:space="preserve"> </w:t>
      </w:r>
      <w:r w:rsidR="00111D31" w:rsidRPr="00DE497D">
        <w:t xml:space="preserve">gNB-DU functionality </w:t>
      </w:r>
      <w:r w:rsidRPr="00DE497D">
        <w:t>together with the IAB-donor</w:t>
      </w:r>
      <w:r w:rsidR="00111D31" w:rsidRPr="00DE497D">
        <w:t>-</w:t>
      </w:r>
      <w:r w:rsidRPr="00DE497D">
        <w:t>CU obtain</w:t>
      </w:r>
      <w:r w:rsidR="00111D31" w:rsidRPr="00DE497D">
        <w:t>s</w:t>
      </w:r>
      <w:r w:rsidRPr="00DE497D">
        <w:t xml:space="preserve"> the role of the IAB-MT</w:t>
      </w:r>
      <w:r w:rsidR="009644A5" w:rsidRPr="00DE497D">
        <w:t>'</w:t>
      </w:r>
      <w:r w:rsidRPr="00DE497D">
        <w:t xml:space="preserve">s master node </w:t>
      </w:r>
      <w:r w:rsidR="00111D31" w:rsidRPr="00DE497D">
        <w:t xml:space="preserve">or </w:t>
      </w:r>
      <w:r w:rsidRPr="00DE497D">
        <w:t>secondary node. The NR DC framework (e.g. MCG/SCG-related procedures) is used to configure the dual radio links with the parent nodes (TS 37.340 [21]).</w:t>
      </w:r>
    </w:p>
    <w:p w14:paraId="05BD6548" w14:textId="77777777" w:rsidR="003B0F0F" w:rsidRPr="00DE497D" w:rsidRDefault="003B0F0F">
      <w:r w:rsidRPr="00DE497D">
        <w:t>The procedure for establishment of topological redundancy for IAB-nodes operating in SA</w:t>
      </w:r>
      <w:r w:rsidR="00111D31" w:rsidRPr="00DE497D">
        <w:rPr>
          <w:rFonts w:eastAsia="SimSun"/>
          <w:lang w:eastAsia="zh-CN"/>
        </w:rPr>
        <w:t>-mode</w:t>
      </w:r>
      <w:r w:rsidRPr="00DE497D">
        <w:t xml:space="preserve"> is captured in TS 38.401</w:t>
      </w:r>
      <w:r w:rsidR="00C62375" w:rsidRPr="00DE497D">
        <w:t xml:space="preserve"> </w:t>
      </w:r>
      <w:r w:rsidRPr="00DE497D">
        <w:t>[4].</w:t>
      </w:r>
    </w:p>
    <w:p w14:paraId="4DE32F02" w14:textId="77777777" w:rsidR="003B0F0F" w:rsidRPr="00DE497D" w:rsidRDefault="003B0F0F">
      <w:r w:rsidRPr="00DE497D">
        <w:t>IAB-nodes operating in EN</w:t>
      </w:r>
      <w:r w:rsidR="00111D31" w:rsidRPr="00DE497D">
        <w:t>-</w:t>
      </w:r>
      <w:r w:rsidRPr="00DE497D">
        <w:t xml:space="preserve">DC can exchange F1-C traffic with the IAB-donor via the MeNB. The F1-C message </w:t>
      </w:r>
      <w:r w:rsidR="00111D31" w:rsidRPr="00DE497D">
        <w:rPr>
          <w:rFonts w:eastAsia="SimSun"/>
          <w:lang w:eastAsia="zh-CN"/>
        </w:rPr>
        <w:t xml:space="preserve">is </w:t>
      </w:r>
      <w:r w:rsidRPr="00DE497D">
        <w:t>carried over LTE RRC using SRB2 between IAB-node and MeNB and via X2AP between MeNB and IAB-donor.</w:t>
      </w:r>
    </w:p>
    <w:p w14:paraId="1F8F2DE1" w14:textId="77777777" w:rsidR="003B0F0F" w:rsidRPr="00DE497D" w:rsidRDefault="003B0F0F">
      <w:r w:rsidRPr="00DE497D">
        <w:t>The procedure for establishment of redundant transport of F1-C for IAB-nodes using EN</w:t>
      </w:r>
      <w:r w:rsidR="00111D31" w:rsidRPr="00DE497D">
        <w:t>-</w:t>
      </w:r>
      <w:r w:rsidRPr="00DE497D">
        <w:t>DC is captured in TS 38.401</w:t>
      </w:r>
      <w:r w:rsidR="00C62375" w:rsidRPr="00DE497D">
        <w:t xml:space="preserve"> </w:t>
      </w:r>
      <w:r w:rsidRPr="00DE497D">
        <w:t>[4].</w:t>
      </w:r>
    </w:p>
    <w:p w14:paraId="52DFD586" w14:textId="77777777" w:rsidR="003B0F0F" w:rsidRPr="00DE497D" w:rsidRDefault="003B0F0F" w:rsidP="003B0F0F">
      <w:pPr>
        <w:pStyle w:val="Heading4"/>
      </w:pPr>
      <w:bookmarkStart w:id="210" w:name="_Toc37231850"/>
      <w:bookmarkStart w:id="211" w:name="_Toc46501903"/>
      <w:bookmarkStart w:id="212" w:name="_Toc51971251"/>
      <w:bookmarkStart w:id="213" w:name="_Toc52551234"/>
      <w:bookmarkStart w:id="214" w:name="_Toc201829652"/>
      <w:r w:rsidRPr="00DE497D">
        <w:t>4.7.4.4</w:t>
      </w:r>
      <w:r w:rsidRPr="00DE497D">
        <w:tab/>
        <w:t>Backhaul RLF Recovery</w:t>
      </w:r>
      <w:bookmarkEnd w:id="210"/>
      <w:bookmarkEnd w:id="211"/>
      <w:bookmarkEnd w:id="212"/>
      <w:bookmarkEnd w:id="213"/>
      <w:bookmarkEnd w:id="214"/>
    </w:p>
    <w:p w14:paraId="700F45C7" w14:textId="77777777" w:rsidR="003B0F0F" w:rsidRPr="00DE497D" w:rsidRDefault="003B0F0F" w:rsidP="003B0F0F">
      <w:r w:rsidRPr="00DE497D">
        <w:t>When the IAB-node using SA-mode declares RLF on the backhaul link, it can migrate to another parent node. The BH RLF recovery procedure to a parent node underneath the same IAB-donor</w:t>
      </w:r>
      <w:r w:rsidR="00111D31" w:rsidRPr="00DE497D">
        <w:t>-</w:t>
      </w:r>
      <w:r w:rsidRPr="00DE497D">
        <w:t>CU is captured in TS 38.401</w:t>
      </w:r>
      <w:r w:rsidR="00C62375" w:rsidRPr="00DE497D">
        <w:t xml:space="preserve"> </w:t>
      </w:r>
      <w:r w:rsidRPr="00DE497D">
        <w:t xml:space="preserve">[4]. BH RLF declaration for IAB is handled in </w:t>
      </w:r>
      <w:r w:rsidR="009644A5" w:rsidRPr="00DE497D">
        <w:t>clause</w:t>
      </w:r>
      <w:r w:rsidRPr="00DE497D">
        <w:t xml:space="preserve"> 9.2.7.</w:t>
      </w:r>
    </w:p>
    <w:p w14:paraId="14F4C3CE" w14:textId="77777777" w:rsidR="00111D31" w:rsidRPr="00DE497D"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201829653"/>
      <w:r w:rsidRPr="00DE497D">
        <w:t>4.7.4.5</w:t>
      </w:r>
      <w:r w:rsidRPr="00DE497D">
        <w:tab/>
        <w:t>OTA timing synchronization</w:t>
      </w:r>
      <w:bookmarkEnd w:id="215"/>
      <w:bookmarkEnd w:id="216"/>
      <w:bookmarkEnd w:id="217"/>
      <w:bookmarkEnd w:id="219"/>
    </w:p>
    <w:p w14:paraId="0D086784" w14:textId="77777777" w:rsidR="00111D31" w:rsidRPr="00DE497D" w:rsidRDefault="00111D31" w:rsidP="00111D31">
      <w:r w:rsidRPr="00DE497D">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DE497D" w:rsidRDefault="00111D31" w:rsidP="00692033">
      <w:pPr>
        <w:pStyle w:val="Heading4"/>
      </w:pPr>
      <w:bookmarkStart w:id="220" w:name="_Toc46501905"/>
      <w:bookmarkStart w:id="221" w:name="_Toc51971253"/>
      <w:bookmarkStart w:id="222" w:name="_Toc52551236"/>
      <w:bookmarkStart w:id="223" w:name="_Toc201829654"/>
      <w:r w:rsidRPr="00DE497D">
        <w:t>4.7.4.6</w:t>
      </w:r>
      <w:r w:rsidRPr="00DE497D">
        <w:tab/>
        <w:t>Inter node discovery</w:t>
      </w:r>
      <w:bookmarkEnd w:id="220"/>
      <w:bookmarkEnd w:id="221"/>
      <w:bookmarkEnd w:id="222"/>
      <w:bookmarkEnd w:id="223"/>
    </w:p>
    <w:p w14:paraId="13455F50" w14:textId="77777777" w:rsidR="00111D31" w:rsidRPr="00DE497D" w:rsidRDefault="00111D31" w:rsidP="00111D31">
      <w:pPr>
        <w:rPr>
          <w:rFonts w:ascii="Calibri" w:eastAsia="Calibri" w:hAnsi="Calibri"/>
        </w:rPr>
      </w:pPr>
      <w:r w:rsidRPr="00DE497D">
        <w:rPr>
          <w:rFonts w:eastAsia="SimSun"/>
          <w:lang w:eastAsia="zh-CN"/>
        </w:rPr>
        <w:t xml:space="preserve">Inter node discovery is supported via SSB-based and/or CSI-RS-based measurements. </w:t>
      </w:r>
      <w:r w:rsidRPr="00DE497D">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DE497D" w:rsidRDefault="00D30E19" w:rsidP="00D30E19">
      <w:pPr>
        <w:pStyle w:val="Heading2"/>
        <w:rPr>
          <w:noProof/>
        </w:rPr>
      </w:pPr>
      <w:bookmarkStart w:id="224" w:name="_Toc46501906"/>
      <w:bookmarkStart w:id="225" w:name="_Toc51971254"/>
      <w:bookmarkStart w:id="226" w:name="_Toc52551237"/>
      <w:bookmarkStart w:id="227" w:name="_Toc201829655"/>
      <w:r w:rsidRPr="00DE497D">
        <w:t>4.8</w:t>
      </w:r>
      <w:r w:rsidRPr="00DE497D">
        <w:tab/>
      </w:r>
      <w:r w:rsidRPr="00DE497D">
        <w:rPr>
          <w:noProof/>
        </w:rPr>
        <w:t>Non-Public Networks</w:t>
      </w:r>
      <w:bookmarkEnd w:id="218"/>
      <w:bookmarkEnd w:id="224"/>
      <w:bookmarkEnd w:id="225"/>
      <w:bookmarkEnd w:id="226"/>
      <w:bookmarkEnd w:id="227"/>
    </w:p>
    <w:p w14:paraId="597D4827" w14:textId="77777777" w:rsidR="00D30E19" w:rsidRPr="00DE497D" w:rsidRDefault="00D30E19" w:rsidP="00D30E19">
      <w:r w:rsidRPr="00DE497D">
        <w:t>A Non-Public Network (NPN) is a network for non-public use (see TS 22.261 [19]), which can be deployed as (see TS 23.501 [3]):</w:t>
      </w:r>
    </w:p>
    <w:p w14:paraId="3645EE50" w14:textId="77777777" w:rsidR="00D30E19" w:rsidRPr="00DE497D" w:rsidRDefault="00D30E19" w:rsidP="00D30E19">
      <w:pPr>
        <w:pStyle w:val="B1"/>
      </w:pPr>
      <w:r w:rsidRPr="00DE497D">
        <w:t>-</w:t>
      </w:r>
      <w:r w:rsidRPr="00DE497D">
        <w:tab/>
        <w:t>a Stand-alone Non-Public Network (SNPN) when not relying on network functions provided by a PLMN; or</w:t>
      </w:r>
    </w:p>
    <w:p w14:paraId="33D44D5A" w14:textId="77777777" w:rsidR="00D30E19" w:rsidRPr="00DE497D" w:rsidRDefault="00D30E19" w:rsidP="00653C72">
      <w:pPr>
        <w:pStyle w:val="B1"/>
      </w:pPr>
      <w:r w:rsidRPr="00DE497D">
        <w:t>-</w:t>
      </w:r>
      <w:r w:rsidRPr="00DE497D">
        <w:tab/>
        <w:t>a Public Network Integrated (PNI) NPN when relying on the support of a PLMN.</w:t>
      </w:r>
    </w:p>
    <w:p w14:paraId="72A84AD0" w14:textId="77777777" w:rsidR="00CB675A" w:rsidRPr="00DE497D" w:rsidRDefault="00CB675A" w:rsidP="00CB675A">
      <w:pPr>
        <w:pStyle w:val="NO"/>
        <w:rPr>
          <w:noProof/>
        </w:rPr>
      </w:pPr>
      <w:bookmarkStart w:id="228" w:name="_Toc37231852"/>
      <w:bookmarkStart w:id="229" w:name="_Toc46501907"/>
      <w:bookmarkStart w:id="230" w:name="_Toc51971255"/>
      <w:bookmarkStart w:id="231" w:name="_Toc52551238"/>
      <w:r w:rsidRPr="00DE497D">
        <w:rPr>
          <w:noProof/>
        </w:rPr>
        <w:t>NOTE:</w:t>
      </w:r>
      <w:r w:rsidRPr="00DE497D">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DE497D" w:rsidRDefault="00703C9B" w:rsidP="009A0512">
      <w:pPr>
        <w:pStyle w:val="Heading1"/>
      </w:pPr>
      <w:bookmarkStart w:id="232" w:name="_Toc201829656"/>
      <w:r w:rsidRPr="00DE497D">
        <w:t>5</w:t>
      </w:r>
      <w:r w:rsidR="004E18F3" w:rsidRPr="00DE497D">
        <w:tab/>
        <w:t>Physical Layer</w:t>
      </w:r>
      <w:bookmarkEnd w:id="157"/>
      <w:bookmarkEnd w:id="158"/>
      <w:bookmarkEnd w:id="228"/>
      <w:bookmarkEnd w:id="229"/>
      <w:bookmarkEnd w:id="230"/>
      <w:bookmarkEnd w:id="231"/>
      <w:bookmarkEnd w:id="232"/>
    </w:p>
    <w:p w14:paraId="7F961566" w14:textId="77777777" w:rsidR="00763869" w:rsidRPr="00DE497D"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201829657"/>
      <w:r w:rsidRPr="00DE497D">
        <w:t>5.1</w:t>
      </w:r>
      <w:r w:rsidRPr="00DE497D">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DE497D" w:rsidRDefault="00763869" w:rsidP="00763869">
      <w:r w:rsidRPr="00DE497D">
        <w:t xml:space="preserve">The downlink transmission waveform is conventional OFDM using a </w:t>
      </w:r>
      <w:r w:rsidR="00385EF6" w:rsidRPr="00DE497D">
        <w:t>C</w:t>
      </w:r>
      <w:r w:rsidRPr="00DE497D">
        <w:t xml:space="preserve">yclic </w:t>
      </w:r>
      <w:r w:rsidR="00385EF6" w:rsidRPr="00DE497D">
        <w:t>P</w:t>
      </w:r>
      <w:r w:rsidRPr="00DE497D">
        <w:t>refix</w:t>
      </w:r>
      <w:r w:rsidRPr="00DE497D">
        <w:rPr>
          <w:lang w:eastAsia="x-none"/>
        </w:rPr>
        <w:t xml:space="preserve">. </w:t>
      </w:r>
      <w:r w:rsidRPr="00DE497D">
        <w:t xml:space="preserve">The uplink transmission waveform is conventional OFDM using a </w:t>
      </w:r>
      <w:r w:rsidR="00385EF6" w:rsidRPr="00DE497D">
        <w:t>CP</w:t>
      </w:r>
      <w:r w:rsidRPr="00DE497D">
        <w:t xml:space="preserve"> with a transform precoding function performing DFT spreading that can be disabled or enabled.</w:t>
      </w:r>
      <w:r w:rsidR="004C03F1" w:rsidRPr="00DE497D">
        <w:t xml:space="preserve"> For operation with shared spectrum channel access, the uplink transmission waveform subcarrier mapping can map to subcarriers in one or more PRB interlaces.</w:t>
      </w:r>
    </w:p>
    <w:p w14:paraId="4E0EC657" w14:textId="77777777" w:rsidR="00763869" w:rsidRPr="00DE497D" w:rsidRDefault="006159B0" w:rsidP="0065306B">
      <w:pPr>
        <w:pStyle w:val="TH"/>
      </w:pPr>
      <w:r w:rsidRPr="00DE497D">
        <w:rPr>
          <w:noProof/>
        </w:rPr>
        <w:object w:dxaOrig="6862" w:dyaOrig="1199" w14:anchorId="246FA43A">
          <v:shape id="_x0000_i1041" type="#_x0000_t75" style="width:343.45pt;height:60pt" o:ole="">
            <v:imagedata r:id="rId43" o:title=""/>
          </v:shape>
          <o:OLEObject Type="Embed" ProgID="Visio.Drawing.11" ShapeID="_x0000_i1041" DrawAspect="Content" ObjectID="_1812443733" r:id="rId44"/>
        </w:object>
      </w:r>
    </w:p>
    <w:p w14:paraId="27DBCBAD" w14:textId="77777777" w:rsidR="00763869" w:rsidRPr="00DE497D" w:rsidRDefault="00763869" w:rsidP="00763869">
      <w:pPr>
        <w:pStyle w:val="TF"/>
      </w:pPr>
      <w:r w:rsidRPr="00DE497D">
        <w:t>Figure 5.1-1: Transmitter block diagram for CP-OFDM with optional DFT-spreading</w:t>
      </w:r>
    </w:p>
    <w:p w14:paraId="36217E0B" w14:textId="77777777" w:rsidR="00763869" w:rsidRPr="00DE497D" w:rsidRDefault="00763869" w:rsidP="00763869">
      <w:r w:rsidRPr="00DE497D">
        <w:rPr>
          <w:lang w:eastAsia="x-none"/>
        </w:rPr>
        <w:t xml:space="preserve">The numerology is based on exponentially scalable sub-carrier spacing </w:t>
      </w:r>
      <w:r w:rsidRPr="00DE497D">
        <w:rPr>
          <w:i/>
          <w:iCs/>
        </w:rPr>
        <w:sym w:font="Symbol" w:char="F044"/>
      </w:r>
      <w:r w:rsidRPr="00DE497D">
        <w:rPr>
          <w:rFonts w:ascii="Arial" w:hAnsi="Arial" w:cs="Arial"/>
          <w:i/>
          <w:iCs/>
        </w:rPr>
        <w:t>f</w:t>
      </w:r>
      <w:r w:rsidRPr="00DE497D">
        <w:t xml:space="preserve"> = 2</w:t>
      </w:r>
      <w:r w:rsidRPr="00DE497D">
        <w:rPr>
          <w:i/>
          <w:vertAlign w:val="superscript"/>
        </w:rPr>
        <w:t>µ</w:t>
      </w:r>
      <w:r w:rsidRPr="00DE497D">
        <w:t xml:space="preserve"> × 15 kHz with </w:t>
      </w:r>
      <w:r w:rsidRPr="00DE497D">
        <w:rPr>
          <w:i/>
        </w:rPr>
        <w:t>µ</w:t>
      </w:r>
      <w:r w:rsidRPr="00DE497D">
        <w:t xml:space="preserve">={0,1,3,4} for PSS, SSS and PBCH and </w:t>
      </w:r>
      <w:r w:rsidRPr="00DE497D">
        <w:rPr>
          <w:i/>
        </w:rPr>
        <w:t>µ</w:t>
      </w:r>
      <w:r w:rsidRPr="00DE497D">
        <w:t xml:space="preserve">={0,1,2,3} for other channels. Normal CP is supported for all sub-carrier spacings, Extended CP is supported for </w:t>
      </w:r>
      <w:r w:rsidRPr="00DE497D">
        <w:rPr>
          <w:i/>
        </w:rPr>
        <w:t>µ</w:t>
      </w:r>
      <w:r w:rsidRPr="00DE497D">
        <w:t xml:space="preserve">=2. 12 consecutive sub-carriers form a </w:t>
      </w:r>
      <w:r w:rsidR="00CE28FA" w:rsidRPr="00DE497D">
        <w:t>P</w:t>
      </w:r>
      <w:r w:rsidRPr="00DE497D">
        <w:t xml:space="preserve">hysical </w:t>
      </w:r>
      <w:r w:rsidR="00CE28FA" w:rsidRPr="00DE497D">
        <w:t>R</w:t>
      </w:r>
      <w:r w:rsidRPr="00DE497D">
        <w:t xml:space="preserve">esource </w:t>
      </w:r>
      <w:r w:rsidR="00CE28FA" w:rsidRPr="00DE497D">
        <w:t>B</w:t>
      </w:r>
      <w:r w:rsidRPr="00DE497D">
        <w:t>lock (PRB). Up to 275 PRBs are supported on a carrier.</w:t>
      </w:r>
    </w:p>
    <w:p w14:paraId="3DED4FCD" w14:textId="77777777" w:rsidR="00763869" w:rsidRPr="00DE497D" w:rsidRDefault="00763869" w:rsidP="00763869">
      <w:pPr>
        <w:pStyle w:val="TH"/>
        <w:rPr>
          <w:lang w:eastAsia="en-US"/>
        </w:rPr>
      </w:pPr>
      <w:r w:rsidRPr="00DE497D">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E497D" w:rsidRPr="00DE497D"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DE497D" w:rsidRDefault="00000000" w:rsidP="00CD10C0">
            <w:pPr>
              <w:pStyle w:val="TAH"/>
              <w:rPr>
                <w:rFonts w:eastAsia="Batang"/>
              </w:rPr>
            </w:pPr>
            <w:r w:rsidRPr="00DE497D">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DE497D" w:rsidRDefault="00000000" w:rsidP="00CD10C0">
            <w:pPr>
              <w:pStyle w:val="TAH"/>
              <w:rPr>
                <w:rFonts w:eastAsia="Batang"/>
              </w:rPr>
            </w:pPr>
            <w:r w:rsidRPr="00DE497D">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DE497D" w:rsidRDefault="00385EF6" w:rsidP="00CD10C0">
            <w:pPr>
              <w:pStyle w:val="TAH"/>
              <w:rPr>
                <w:rFonts w:eastAsia="Batang"/>
              </w:rPr>
            </w:pPr>
            <w:r w:rsidRPr="00DE497D">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DE497D" w:rsidRDefault="00763869" w:rsidP="00CD10C0">
            <w:pPr>
              <w:pStyle w:val="TAH"/>
              <w:rPr>
                <w:rFonts w:eastAsia="Batang"/>
              </w:rPr>
            </w:pPr>
            <w:r w:rsidRPr="00DE497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DE497D" w:rsidRDefault="00763869" w:rsidP="00CD10C0">
            <w:pPr>
              <w:pStyle w:val="TAH"/>
              <w:rPr>
                <w:rFonts w:eastAsia="Batang"/>
              </w:rPr>
            </w:pPr>
            <w:r w:rsidRPr="00DE497D">
              <w:rPr>
                <w:rFonts w:eastAsia="Batang"/>
              </w:rPr>
              <w:t>Supported for synch</w:t>
            </w:r>
          </w:p>
        </w:tc>
      </w:tr>
      <w:tr w:rsidR="00DE497D" w:rsidRPr="00DE497D"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DE497D" w:rsidRDefault="00763869" w:rsidP="00CD10C0">
            <w:pPr>
              <w:pStyle w:val="TAC"/>
              <w:rPr>
                <w:rFonts w:eastAsia="Batang"/>
              </w:rPr>
            </w:pPr>
            <w:r w:rsidRPr="00DE497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DE497D" w:rsidRDefault="00763869" w:rsidP="00CD10C0">
            <w:pPr>
              <w:pStyle w:val="TAC"/>
              <w:rPr>
                <w:rFonts w:eastAsia="Batang"/>
              </w:rPr>
            </w:pPr>
            <w:r w:rsidRPr="00DE497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DE497D" w:rsidRDefault="00763869" w:rsidP="0065306B">
            <w:pPr>
              <w:pStyle w:val="TAC"/>
              <w:rPr>
                <w:rFonts w:eastAsia="Batang"/>
              </w:rPr>
            </w:pPr>
            <w:r w:rsidRPr="00DE49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DE497D" w:rsidRDefault="00763869" w:rsidP="0065306B">
            <w:pPr>
              <w:pStyle w:val="TAC"/>
              <w:rPr>
                <w:rFonts w:eastAsia="Batang"/>
              </w:rPr>
            </w:pPr>
            <w:r w:rsidRPr="00DE49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DE497D" w:rsidRDefault="00763869" w:rsidP="0065306B">
            <w:pPr>
              <w:pStyle w:val="TAC"/>
              <w:rPr>
                <w:rFonts w:eastAsia="Batang"/>
              </w:rPr>
            </w:pPr>
            <w:r w:rsidRPr="00DE497D">
              <w:rPr>
                <w:rFonts w:eastAsia="Batang"/>
              </w:rPr>
              <w:t>Yes</w:t>
            </w:r>
          </w:p>
        </w:tc>
      </w:tr>
      <w:tr w:rsidR="00DE497D" w:rsidRPr="00DE497D"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DE497D" w:rsidRDefault="00763869" w:rsidP="00CD10C0">
            <w:pPr>
              <w:pStyle w:val="TAC"/>
              <w:rPr>
                <w:rFonts w:eastAsia="Batang"/>
              </w:rPr>
            </w:pPr>
            <w:r w:rsidRPr="00DE497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DE497D" w:rsidRDefault="00763869" w:rsidP="00CD10C0">
            <w:pPr>
              <w:pStyle w:val="TAC"/>
              <w:rPr>
                <w:rFonts w:eastAsia="Batang"/>
              </w:rPr>
            </w:pPr>
            <w:r w:rsidRPr="00DE497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DE497D" w:rsidRDefault="00763869" w:rsidP="0065306B">
            <w:pPr>
              <w:pStyle w:val="TAC"/>
              <w:rPr>
                <w:rFonts w:eastAsia="Batang"/>
              </w:rPr>
            </w:pPr>
            <w:r w:rsidRPr="00DE49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DE497D" w:rsidRDefault="00763869" w:rsidP="0065306B">
            <w:pPr>
              <w:pStyle w:val="TAC"/>
              <w:rPr>
                <w:rFonts w:eastAsia="Batang"/>
              </w:rPr>
            </w:pPr>
            <w:r w:rsidRPr="00DE49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DE497D" w:rsidRDefault="00763869" w:rsidP="0065306B">
            <w:pPr>
              <w:pStyle w:val="TAC"/>
              <w:rPr>
                <w:rFonts w:eastAsia="Batang"/>
              </w:rPr>
            </w:pPr>
            <w:r w:rsidRPr="00DE497D">
              <w:rPr>
                <w:rFonts w:eastAsia="Batang"/>
              </w:rPr>
              <w:t>Yes</w:t>
            </w:r>
          </w:p>
        </w:tc>
      </w:tr>
      <w:tr w:rsidR="00DE497D" w:rsidRPr="00DE497D"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DE497D" w:rsidRDefault="00763869" w:rsidP="00CD10C0">
            <w:pPr>
              <w:pStyle w:val="TAC"/>
              <w:rPr>
                <w:rFonts w:eastAsia="Batang"/>
              </w:rPr>
            </w:pPr>
            <w:r w:rsidRPr="00DE497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DE497D" w:rsidRDefault="00763869" w:rsidP="00CD10C0">
            <w:pPr>
              <w:pStyle w:val="TAC"/>
              <w:rPr>
                <w:rFonts w:eastAsia="Batang"/>
              </w:rPr>
            </w:pPr>
            <w:r w:rsidRPr="00DE497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DE497D" w:rsidRDefault="00763869" w:rsidP="0065306B">
            <w:pPr>
              <w:pStyle w:val="TAC"/>
              <w:rPr>
                <w:rFonts w:eastAsia="Batang"/>
              </w:rPr>
            </w:pPr>
            <w:r w:rsidRPr="00DE497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DE497D" w:rsidRDefault="00763869" w:rsidP="0065306B">
            <w:pPr>
              <w:pStyle w:val="TAC"/>
              <w:rPr>
                <w:rFonts w:eastAsia="Batang"/>
              </w:rPr>
            </w:pPr>
            <w:r w:rsidRPr="00DE49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DE497D" w:rsidRDefault="00763869" w:rsidP="0065306B">
            <w:pPr>
              <w:pStyle w:val="TAC"/>
              <w:rPr>
                <w:rFonts w:eastAsia="Batang"/>
              </w:rPr>
            </w:pPr>
            <w:r w:rsidRPr="00DE497D">
              <w:rPr>
                <w:rFonts w:eastAsia="Batang"/>
              </w:rPr>
              <w:t>No</w:t>
            </w:r>
          </w:p>
        </w:tc>
      </w:tr>
      <w:tr w:rsidR="00DE497D" w:rsidRPr="00DE497D"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DE497D" w:rsidRDefault="00763869" w:rsidP="00CD10C0">
            <w:pPr>
              <w:pStyle w:val="TAC"/>
              <w:rPr>
                <w:rFonts w:eastAsia="Batang"/>
              </w:rPr>
            </w:pPr>
            <w:r w:rsidRPr="00DE497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DE497D" w:rsidRDefault="00763869" w:rsidP="00CD10C0">
            <w:pPr>
              <w:pStyle w:val="TAC"/>
              <w:rPr>
                <w:rFonts w:eastAsia="Batang"/>
              </w:rPr>
            </w:pPr>
            <w:r w:rsidRPr="00DE497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DE497D" w:rsidRDefault="00763869" w:rsidP="0065306B">
            <w:pPr>
              <w:pStyle w:val="TAC"/>
              <w:rPr>
                <w:rFonts w:eastAsia="Batang"/>
              </w:rPr>
            </w:pPr>
            <w:r w:rsidRPr="00DE49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DE497D" w:rsidRDefault="00763869" w:rsidP="0065306B">
            <w:pPr>
              <w:pStyle w:val="TAC"/>
              <w:rPr>
                <w:rFonts w:eastAsia="Batang"/>
              </w:rPr>
            </w:pPr>
            <w:r w:rsidRPr="00DE49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DE497D" w:rsidRDefault="00763869" w:rsidP="0065306B">
            <w:pPr>
              <w:pStyle w:val="TAC"/>
              <w:rPr>
                <w:rFonts w:eastAsia="Batang"/>
              </w:rPr>
            </w:pPr>
            <w:r w:rsidRPr="00DE497D">
              <w:rPr>
                <w:rFonts w:eastAsia="Batang"/>
              </w:rPr>
              <w:t>Yes</w:t>
            </w:r>
          </w:p>
        </w:tc>
      </w:tr>
      <w:tr w:rsidR="00763869" w:rsidRPr="00DE497D"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DE497D" w:rsidRDefault="00763869" w:rsidP="00CD10C0">
            <w:pPr>
              <w:pStyle w:val="TAC"/>
              <w:rPr>
                <w:rFonts w:eastAsia="Batang"/>
              </w:rPr>
            </w:pPr>
            <w:r w:rsidRPr="00DE497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DE497D" w:rsidRDefault="00763869" w:rsidP="00CD10C0">
            <w:pPr>
              <w:pStyle w:val="TAC"/>
              <w:rPr>
                <w:rFonts w:eastAsia="Batang"/>
              </w:rPr>
            </w:pPr>
            <w:r w:rsidRPr="00DE497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DE497D" w:rsidRDefault="00763869" w:rsidP="0065306B">
            <w:pPr>
              <w:pStyle w:val="TAC"/>
              <w:rPr>
                <w:rFonts w:eastAsia="Batang"/>
              </w:rPr>
            </w:pPr>
            <w:r w:rsidRPr="00DE49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DE497D" w:rsidRDefault="00763869" w:rsidP="0065306B">
            <w:pPr>
              <w:pStyle w:val="TAC"/>
              <w:rPr>
                <w:rFonts w:eastAsia="Batang"/>
              </w:rPr>
            </w:pPr>
            <w:r w:rsidRPr="00DE497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DE497D" w:rsidRDefault="00763869" w:rsidP="0065306B">
            <w:pPr>
              <w:pStyle w:val="TAC"/>
              <w:rPr>
                <w:rFonts w:eastAsia="Batang"/>
              </w:rPr>
            </w:pPr>
            <w:r w:rsidRPr="00DE497D">
              <w:rPr>
                <w:rFonts w:eastAsia="Batang"/>
              </w:rPr>
              <w:t>Yes</w:t>
            </w:r>
          </w:p>
        </w:tc>
      </w:tr>
    </w:tbl>
    <w:p w14:paraId="03D7645D" w14:textId="77777777" w:rsidR="00763869" w:rsidRPr="00DE497D" w:rsidRDefault="00763869" w:rsidP="00763869"/>
    <w:p w14:paraId="7931F576" w14:textId="77777777" w:rsidR="00763869" w:rsidRPr="00DE497D" w:rsidRDefault="008958D5" w:rsidP="00763869">
      <w:r w:rsidRPr="00DE497D">
        <w:t>The UE may be configured with one or more bandwidth parts on a given component carrier, of which only one can be active at a time, as described in clauses 7.8 and 6.10 respectively.</w:t>
      </w:r>
      <w:r w:rsidR="00763869" w:rsidRPr="00DE497D">
        <w:t xml:space="preserve"> </w:t>
      </w:r>
      <w:r w:rsidRPr="00DE497D">
        <w:t xml:space="preserve">The active </w:t>
      </w:r>
      <w:r w:rsidR="00763869" w:rsidRPr="00DE497D">
        <w:t>bandwidth part defines the UE</w:t>
      </w:r>
      <w:r w:rsidR="00456D93" w:rsidRPr="00DE497D">
        <w:t>'</w:t>
      </w:r>
      <w:r w:rsidR="00763869" w:rsidRPr="00DE497D">
        <w:t>s operating bandwidth within the cell</w:t>
      </w:r>
      <w:r w:rsidR="00456D93" w:rsidRPr="00DE497D">
        <w:t>'</w:t>
      </w:r>
      <w:r w:rsidR="00763869" w:rsidRPr="00DE497D">
        <w:t>s operating bandwidth. For initial access, and until the UE</w:t>
      </w:r>
      <w:r w:rsidR="00456D93" w:rsidRPr="00DE497D">
        <w:t>'</w:t>
      </w:r>
      <w:r w:rsidR="00763869" w:rsidRPr="00DE497D">
        <w:t>s configuration in a cell is received, initial bandwidth part detected from system information is used.</w:t>
      </w:r>
    </w:p>
    <w:p w14:paraId="0CA29A1E" w14:textId="77777777" w:rsidR="00763869" w:rsidRPr="00DE497D" w:rsidRDefault="00763869" w:rsidP="00763869">
      <w:pPr>
        <w:rPr>
          <w:lang w:eastAsia="en-US"/>
        </w:rPr>
      </w:pPr>
      <w:r w:rsidRPr="00DE497D">
        <w:t>Downlink and uplink transmissions are organized into frames with 10 ms duration, consisting of ten 1 ms subframes. Each frame is divided into two equally-sized half-frames of five subframes each</w:t>
      </w:r>
      <w:r w:rsidR="008958D5" w:rsidRPr="00DE497D">
        <w:t>. The slot duration is 14 symbols with Normal CP and 12 symbols with Extended CP, and scales in time as a function of the used sub-carrier spacing so that there is always an integer number of slots in a subframe</w:t>
      </w:r>
      <w:r w:rsidRPr="00DE497D">
        <w:t>.</w:t>
      </w:r>
    </w:p>
    <w:p w14:paraId="54FF3A41" w14:textId="77777777" w:rsidR="00763869" w:rsidRPr="00DE497D" w:rsidRDefault="00763869" w:rsidP="00763869">
      <w:pPr>
        <w:rPr>
          <w:lang w:eastAsia="ko-KR"/>
        </w:rPr>
      </w:pPr>
      <w:r w:rsidRPr="00DE497D">
        <w:t xml:space="preserve">Timing Advance </w:t>
      </w:r>
      <w:r w:rsidRPr="00DE497D">
        <w:rPr>
          <w:i/>
        </w:rPr>
        <w:t>TA</w:t>
      </w:r>
      <w:r w:rsidRPr="00DE497D">
        <w:t xml:space="preserve"> is used to adjust the uplink frame timing relative to the downlink frame timing</w:t>
      </w:r>
      <w:r w:rsidR="008958D5" w:rsidRPr="00DE497D">
        <w:t>.</w:t>
      </w:r>
    </w:p>
    <w:p w14:paraId="5E6AA2C8" w14:textId="77777777" w:rsidR="00763869" w:rsidRPr="00DE497D" w:rsidRDefault="008958D5" w:rsidP="00763869">
      <w:pPr>
        <w:pStyle w:val="TH"/>
        <w:rPr>
          <w:lang w:eastAsia="en-US"/>
        </w:rPr>
      </w:pPr>
      <w:r w:rsidRPr="00DE497D">
        <w:rPr>
          <w:noProof/>
        </w:rPr>
        <w:object w:dxaOrig="6720" w:dyaOrig="2191" w14:anchorId="1C0BC579">
          <v:shape id="_x0000_i1044" type="#_x0000_t75" style="width:270.8pt;height:89.3pt" o:ole="">
            <v:imagedata r:id="rId47" o:title=""/>
          </v:shape>
          <o:OLEObject Type="Embed" ProgID="Visio.Drawing.11" ShapeID="_x0000_i1044" DrawAspect="Content" ObjectID="_1812443734" r:id="rId48"/>
        </w:object>
      </w:r>
    </w:p>
    <w:p w14:paraId="3BF3C453" w14:textId="77777777" w:rsidR="00763869" w:rsidRPr="00DE497D" w:rsidRDefault="00763869" w:rsidP="00763869">
      <w:pPr>
        <w:pStyle w:val="TF"/>
      </w:pPr>
      <w:r w:rsidRPr="00DE497D">
        <w:t>Figure 5.1-2: Uplink-downlink timing relation</w:t>
      </w:r>
    </w:p>
    <w:p w14:paraId="11BF6CB0" w14:textId="77777777" w:rsidR="00763869" w:rsidRPr="00DE497D" w:rsidRDefault="008958D5" w:rsidP="00763869">
      <w:r w:rsidRPr="00DE497D">
        <w:t>Operation on both paired and unpaired spectrum is</w:t>
      </w:r>
      <w:r w:rsidR="00763869" w:rsidRPr="00DE497D">
        <w:t xml:space="preserve"> supported.</w:t>
      </w:r>
    </w:p>
    <w:p w14:paraId="77B948D1" w14:textId="77777777" w:rsidR="00763869" w:rsidRPr="00DE497D"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201829658"/>
      <w:r w:rsidRPr="00DE497D">
        <w:t>5.2</w:t>
      </w:r>
      <w:r w:rsidRPr="00DE497D">
        <w:tab/>
        <w:t>Downlink</w:t>
      </w:r>
      <w:bookmarkEnd w:id="241"/>
      <w:bookmarkEnd w:id="242"/>
      <w:bookmarkEnd w:id="243"/>
      <w:bookmarkEnd w:id="244"/>
      <w:bookmarkEnd w:id="245"/>
      <w:bookmarkEnd w:id="246"/>
      <w:bookmarkEnd w:id="247"/>
    </w:p>
    <w:p w14:paraId="1A2B7290" w14:textId="77777777" w:rsidR="00763869" w:rsidRPr="00DE497D"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201829659"/>
      <w:r w:rsidRPr="00DE497D">
        <w:t>5.2.1</w:t>
      </w:r>
      <w:r w:rsidRPr="00DE497D">
        <w:tab/>
        <w:t>Downlink transmission scheme</w:t>
      </w:r>
      <w:bookmarkEnd w:id="248"/>
      <w:bookmarkEnd w:id="249"/>
      <w:bookmarkEnd w:id="250"/>
      <w:bookmarkEnd w:id="251"/>
      <w:bookmarkEnd w:id="252"/>
      <w:bookmarkEnd w:id="253"/>
      <w:bookmarkEnd w:id="254"/>
    </w:p>
    <w:p w14:paraId="0FD6C2E0" w14:textId="77777777" w:rsidR="00763869" w:rsidRPr="00DE497D" w:rsidRDefault="00763869" w:rsidP="0065306B">
      <w:r w:rsidRPr="00DE497D">
        <w:t xml:space="preserve">A closed loop </w:t>
      </w:r>
      <w:r w:rsidR="008958D5" w:rsidRPr="00DE497D">
        <w:t>Demodulation Reference Signal (</w:t>
      </w:r>
      <w:r w:rsidRPr="00DE497D">
        <w:t>DMRS</w:t>
      </w:r>
      <w:r w:rsidR="008958D5" w:rsidRPr="00DE497D">
        <w:t>)</w:t>
      </w:r>
      <w:r w:rsidRPr="00DE497D">
        <w:t xml:space="preserve"> based spatial multiplexing is supported for </w:t>
      </w:r>
      <w:r w:rsidR="008958D5" w:rsidRPr="00DE497D">
        <w:t>Physical Downlink Shared Channel (</w:t>
      </w:r>
      <w:r w:rsidRPr="00DE497D">
        <w:t>PDSCH</w:t>
      </w:r>
      <w:r w:rsidR="008958D5" w:rsidRPr="00DE497D">
        <w:t>)</w:t>
      </w:r>
      <w:r w:rsidRPr="00DE497D">
        <w:t xml:space="preserve">. Up to 8 and 12 orthogonal DL DMRS ports are supported </w:t>
      </w:r>
      <w:r w:rsidR="008958D5" w:rsidRPr="00DE497D">
        <w:t xml:space="preserve">for </w:t>
      </w:r>
      <w:r w:rsidRPr="00DE497D">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DE497D">
        <w:t>er transmissions.</w:t>
      </w:r>
    </w:p>
    <w:p w14:paraId="3CFEC692" w14:textId="77777777" w:rsidR="008958D5" w:rsidRPr="00DE497D" w:rsidRDefault="00763869" w:rsidP="008958D5">
      <w:r w:rsidRPr="00DE497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DE497D">
        <w:t>Physical Resource Blocks (</w:t>
      </w:r>
      <w:r w:rsidRPr="00DE497D">
        <w:t>PRBs</w:t>
      </w:r>
      <w:r w:rsidR="008958D5" w:rsidRPr="00DE497D">
        <w:t>)</w:t>
      </w:r>
      <w:r w:rsidRPr="00DE497D">
        <w:t xml:space="preserve"> denoted Precod</w:t>
      </w:r>
      <w:r w:rsidR="002B49A4" w:rsidRPr="00DE497D">
        <w:t>ing Resource Block Group (PRG).</w:t>
      </w:r>
    </w:p>
    <w:p w14:paraId="1514958D" w14:textId="77777777" w:rsidR="008958D5" w:rsidRPr="00DE497D" w:rsidRDefault="008958D5" w:rsidP="008958D5">
      <w:r w:rsidRPr="00DE497D">
        <w:t>Transmission durations from 2 to 14 symbols in a slot is supported.</w:t>
      </w:r>
    </w:p>
    <w:p w14:paraId="51B9F2C7" w14:textId="77777777" w:rsidR="00763869" w:rsidRPr="00DE497D" w:rsidRDefault="008958D5" w:rsidP="008958D5">
      <w:r w:rsidRPr="00DE497D">
        <w:t xml:space="preserve">Aggregation of multiple slots with </w:t>
      </w:r>
      <w:r w:rsidR="00CE28FA" w:rsidRPr="00DE497D">
        <w:t>T</w:t>
      </w:r>
      <w:r w:rsidRPr="00DE497D">
        <w:t xml:space="preserve">ransport </w:t>
      </w:r>
      <w:r w:rsidR="00CE28FA" w:rsidRPr="00DE497D">
        <w:t>B</w:t>
      </w:r>
      <w:r w:rsidRPr="00DE497D">
        <w:t>lock (TB) repetition is supported.</w:t>
      </w:r>
    </w:p>
    <w:p w14:paraId="65A38ABE" w14:textId="77777777" w:rsidR="00763869" w:rsidRPr="00DE497D"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201829660"/>
      <w:r w:rsidRPr="00DE497D">
        <w:t>5.2.2</w:t>
      </w:r>
      <w:r w:rsidRPr="00DE497D">
        <w:rPr>
          <w:rFonts w:ascii="Calibri" w:eastAsia="MS Mincho" w:hAnsi="Calibri"/>
          <w:sz w:val="22"/>
          <w:szCs w:val="22"/>
        </w:rPr>
        <w:tab/>
      </w:r>
      <w:r w:rsidRPr="00DE497D">
        <w:t>Physical-layer processing for physical downlink shared channel</w:t>
      </w:r>
      <w:bookmarkEnd w:id="255"/>
      <w:bookmarkEnd w:id="256"/>
      <w:bookmarkEnd w:id="257"/>
      <w:bookmarkEnd w:id="258"/>
      <w:bookmarkEnd w:id="259"/>
      <w:bookmarkEnd w:id="260"/>
      <w:bookmarkEnd w:id="261"/>
    </w:p>
    <w:p w14:paraId="4E0E7BAE" w14:textId="77777777" w:rsidR="00763869" w:rsidRPr="00DE497D" w:rsidRDefault="00763869" w:rsidP="00763869">
      <w:r w:rsidRPr="00DE497D">
        <w:t>The downlink physical-layer processing of transport channels consists of the following steps:</w:t>
      </w:r>
    </w:p>
    <w:p w14:paraId="1CABA831" w14:textId="77777777" w:rsidR="00763869" w:rsidRPr="00DE497D" w:rsidRDefault="00763869" w:rsidP="00763869">
      <w:pPr>
        <w:pStyle w:val="B1"/>
      </w:pPr>
      <w:r w:rsidRPr="00DE497D">
        <w:t>-</w:t>
      </w:r>
      <w:r w:rsidRPr="00DE497D">
        <w:tab/>
        <w:t>Transport block CRC attachment</w:t>
      </w:r>
      <w:r w:rsidR="002B49A4" w:rsidRPr="00DE497D">
        <w:t>;</w:t>
      </w:r>
    </w:p>
    <w:p w14:paraId="00601B73" w14:textId="77777777" w:rsidR="004A7092" w:rsidRPr="00DE497D" w:rsidRDefault="004A7092" w:rsidP="00763869">
      <w:pPr>
        <w:pStyle w:val="B1"/>
      </w:pPr>
      <w:r w:rsidRPr="00DE497D">
        <w:t>-</w:t>
      </w:r>
      <w:r w:rsidRPr="00DE497D">
        <w:tab/>
        <w:t>Code block segmentation and code block CRC attachment</w:t>
      </w:r>
      <w:r w:rsidR="002B49A4" w:rsidRPr="00DE497D">
        <w:t>;</w:t>
      </w:r>
    </w:p>
    <w:p w14:paraId="0209AE5F" w14:textId="77777777" w:rsidR="00763869" w:rsidRPr="00DE497D" w:rsidRDefault="00763869" w:rsidP="00763869">
      <w:pPr>
        <w:pStyle w:val="B1"/>
      </w:pPr>
      <w:r w:rsidRPr="00DE497D">
        <w:t>-</w:t>
      </w:r>
      <w:r w:rsidRPr="00DE497D">
        <w:tab/>
        <w:t>Channel coding: LDPC coding;</w:t>
      </w:r>
    </w:p>
    <w:p w14:paraId="487330B4" w14:textId="77777777" w:rsidR="00763869" w:rsidRPr="00DE497D" w:rsidRDefault="00763869" w:rsidP="00763869">
      <w:pPr>
        <w:pStyle w:val="B1"/>
      </w:pPr>
      <w:r w:rsidRPr="00DE497D">
        <w:t>-</w:t>
      </w:r>
      <w:r w:rsidRPr="00DE497D">
        <w:tab/>
        <w:t>Physical-layer hybrid-ARQ processing;</w:t>
      </w:r>
    </w:p>
    <w:p w14:paraId="06204877" w14:textId="77777777" w:rsidR="008958D5" w:rsidRPr="00DE497D" w:rsidRDefault="00763869" w:rsidP="008958D5">
      <w:pPr>
        <w:pStyle w:val="B1"/>
      </w:pPr>
      <w:r w:rsidRPr="00DE497D">
        <w:t>-</w:t>
      </w:r>
      <w:r w:rsidRPr="00DE497D">
        <w:tab/>
      </w:r>
      <w:r w:rsidR="008958D5" w:rsidRPr="00DE497D">
        <w:t>Rate matching</w:t>
      </w:r>
      <w:r w:rsidRPr="00DE497D">
        <w:t>;</w:t>
      </w:r>
    </w:p>
    <w:p w14:paraId="1F88C40A" w14:textId="77777777" w:rsidR="00763869" w:rsidRPr="00DE497D" w:rsidRDefault="008958D5" w:rsidP="008958D5">
      <w:pPr>
        <w:pStyle w:val="B1"/>
      </w:pPr>
      <w:r w:rsidRPr="00DE497D">
        <w:t>-</w:t>
      </w:r>
      <w:r w:rsidRPr="00DE497D">
        <w:tab/>
        <w:t>Scrambling;</w:t>
      </w:r>
    </w:p>
    <w:p w14:paraId="5CD5800F" w14:textId="77777777" w:rsidR="00763869" w:rsidRPr="00DE497D" w:rsidRDefault="00763869" w:rsidP="00763869">
      <w:pPr>
        <w:pStyle w:val="B1"/>
      </w:pPr>
      <w:r w:rsidRPr="00DE497D">
        <w:t>-</w:t>
      </w:r>
      <w:r w:rsidRPr="00DE497D">
        <w:tab/>
        <w:t>Modulation: QPSK, 16QAM, 64QAM and 256QAM;</w:t>
      </w:r>
    </w:p>
    <w:p w14:paraId="059EA3C8" w14:textId="77777777" w:rsidR="00763869" w:rsidRPr="00DE497D" w:rsidRDefault="00763869" w:rsidP="00763869">
      <w:pPr>
        <w:pStyle w:val="B1"/>
      </w:pPr>
      <w:r w:rsidRPr="00DE497D">
        <w:t>-</w:t>
      </w:r>
      <w:r w:rsidRPr="00DE497D">
        <w:tab/>
        <w:t>Layer mapping;</w:t>
      </w:r>
    </w:p>
    <w:p w14:paraId="31FDEB73" w14:textId="77777777" w:rsidR="00763869" w:rsidRPr="00DE497D" w:rsidRDefault="00763869" w:rsidP="00763869">
      <w:pPr>
        <w:pStyle w:val="B1"/>
      </w:pPr>
      <w:r w:rsidRPr="00DE497D">
        <w:t>-</w:t>
      </w:r>
      <w:r w:rsidRPr="00DE497D">
        <w:tab/>
        <w:t>Mapping to assigned resources and antenna ports.</w:t>
      </w:r>
    </w:p>
    <w:p w14:paraId="753E72AA" w14:textId="77777777" w:rsidR="00763869" w:rsidRPr="00DE497D" w:rsidRDefault="00763869" w:rsidP="0065306B">
      <w:r w:rsidRPr="00DE497D">
        <w:t>The UE may assume that at least one symbol with demodulation reference signal is present on each layer in which PDSCH is transmitted to a UE</w:t>
      </w:r>
      <w:r w:rsidR="008958D5" w:rsidRPr="00DE497D">
        <w:t>, and up to 3 additional DMRS can be configured by higher layers</w:t>
      </w:r>
      <w:r w:rsidRPr="00DE497D">
        <w:t>.</w:t>
      </w:r>
    </w:p>
    <w:p w14:paraId="77C1E66E" w14:textId="77777777" w:rsidR="00763869" w:rsidRPr="00DE497D" w:rsidRDefault="00763869" w:rsidP="0065306B">
      <w:r w:rsidRPr="00DE497D">
        <w:t>Phase Tracking RS may be transmitted on additional symbols to aid receiver phase tracking.</w:t>
      </w:r>
    </w:p>
    <w:p w14:paraId="64B201C5" w14:textId="77777777" w:rsidR="00763869" w:rsidRPr="00DE497D" w:rsidRDefault="00763869" w:rsidP="0065306B">
      <w:r w:rsidRPr="00DE497D">
        <w:rPr>
          <w:kern w:val="2"/>
        </w:rPr>
        <w:t>The DL-SCH physical layer model is described in TS 38.202 [</w:t>
      </w:r>
      <w:r w:rsidR="008C3D36" w:rsidRPr="00DE497D">
        <w:rPr>
          <w:kern w:val="2"/>
        </w:rPr>
        <w:t>20</w:t>
      </w:r>
      <w:r w:rsidRPr="00DE497D">
        <w:rPr>
          <w:kern w:val="2"/>
        </w:rPr>
        <w:t>].</w:t>
      </w:r>
    </w:p>
    <w:p w14:paraId="1BFACD7E" w14:textId="77777777" w:rsidR="00763869" w:rsidRPr="00DE497D"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201829661"/>
      <w:r w:rsidRPr="00DE497D">
        <w:t>5.2.3</w:t>
      </w:r>
      <w:r w:rsidRPr="00DE497D">
        <w:rPr>
          <w:rFonts w:ascii="Calibri" w:eastAsia="MS Mincho" w:hAnsi="Calibri"/>
          <w:sz w:val="22"/>
          <w:szCs w:val="22"/>
        </w:rPr>
        <w:tab/>
      </w:r>
      <w:r w:rsidRPr="00DE497D">
        <w:t>Physical downlink control channels</w:t>
      </w:r>
      <w:bookmarkEnd w:id="262"/>
      <w:bookmarkEnd w:id="263"/>
      <w:bookmarkEnd w:id="264"/>
      <w:bookmarkEnd w:id="265"/>
      <w:bookmarkEnd w:id="266"/>
      <w:bookmarkEnd w:id="267"/>
      <w:bookmarkEnd w:id="268"/>
    </w:p>
    <w:p w14:paraId="7FAA15F7" w14:textId="77777777" w:rsidR="00763869" w:rsidRPr="00DE497D" w:rsidRDefault="00763869" w:rsidP="0065306B">
      <w:r w:rsidRPr="00DE497D">
        <w:t xml:space="preserve">The Physical Downlink Control Channel (PDCCH) </w:t>
      </w:r>
      <w:r w:rsidR="008958D5" w:rsidRPr="00DE497D">
        <w:t>can be</w:t>
      </w:r>
      <w:r w:rsidRPr="00DE497D">
        <w:t xml:space="preserve"> used to schedule DL transmissions on PDSCH and UL transmissions on PUSCH</w:t>
      </w:r>
      <w:r w:rsidR="008958D5" w:rsidRPr="00DE497D">
        <w:t>, where the</w:t>
      </w:r>
      <w:r w:rsidRPr="00DE497D">
        <w:t xml:space="preserve"> Downlink Control Information (DCI) on PDCCH includes:</w:t>
      </w:r>
    </w:p>
    <w:p w14:paraId="3B19919A" w14:textId="77777777" w:rsidR="00763869" w:rsidRPr="00DE497D" w:rsidRDefault="00763869" w:rsidP="0065306B">
      <w:pPr>
        <w:pStyle w:val="B1"/>
      </w:pPr>
      <w:r w:rsidRPr="00DE497D">
        <w:t>-</w:t>
      </w:r>
      <w:r w:rsidRPr="00DE497D">
        <w:tab/>
        <w:t>Downlink assignments containing at least modulation and coding format, resource allocation, and hybrid-ARQ information related to DL-SCH;</w:t>
      </w:r>
    </w:p>
    <w:p w14:paraId="5EF397EF" w14:textId="77777777" w:rsidR="00763869" w:rsidRPr="00DE497D" w:rsidRDefault="00763869" w:rsidP="0065306B">
      <w:pPr>
        <w:pStyle w:val="B1"/>
      </w:pPr>
      <w:r w:rsidRPr="00DE497D">
        <w:t>-</w:t>
      </w:r>
      <w:r w:rsidRPr="00DE497D">
        <w:tab/>
        <w:t>Uplink scheduling grants containing at least modulation and coding format, resource allocation, and hybrid-AR</w:t>
      </w:r>
      <w:r w:rsidR="002B49A4" w:rsidRPr="00DE497D">
        <w:t>Q information related to UL-SCH.</w:t>
      </w:r>
    </w:p>
    <w:p w14:paraId="4218A79B" w14:textId="77777777" w:rsidR="008958D5" w:rsidRPr="00DE497D" w:rsidRDefault="008958D5" w:rsidP="008958D5">
      <w:r w:rsidRPr="00DE497D">
        <w:t>In addition to scheduling, PDCCH can be used to for</w:t>
      </w:r>
    </w:p>
    <w:p w14:paraId="46E2C1D8" w14:textId="77777777" w:rsidR="008958D5" w:rsidRPr="00DE497D" w:rsidRDefault="008958D5" w:rsidP="00D150C4">
      <w:pPr>
        <w:pStyle w:val="B1"/>
      </w:pPr>
      <w:r w:rsidRPr="00DE497D">
        <w:t>-</w:t>
      </w:r>
      <w:r w:rsidRPr="00DE497D">
        <w:tab/>
        <w:t>Activation and deactivation of configured PUSCH transmission with configured grant;</w:t>
      </w:r>
    </w:p>
    <w:p w14:paraId="043361D3" w14:textId="77777777" w:rsidR="008958D5" w:rsidRPr="00DE497D" w:rsidRDefault="008958D5" w:rsidP="00D150C4">
      <w:pPr>
        <w:pStyle w:val="B1"/>
      </w:pPr>
      <w:r w:rsidRPr="00DE497D">
        <w:t>-</w:t>
      </w:r>
      <w:r w:rsidRPr="00DE497D">
        <w:tab/>
        <w:t>Activation and deactivation of PDSCH semi-persistent transmission;</w:t>
      </w:r>
    </w:p>
    <w:p w14:paraId="423C93C6" w14:textId="77777777" w:rsidR="008958D5" w:rsidRPr="00DE497D" w:rsidRDefault="008958D5" w:rsidP="00D150C4">
      <w:pPr>
        <w:pStyle w:val="B1"/>
      </w:pPr>
      <w:r w:rsidRPr="00DE497D">
        <w:t>-</w:t>
      </w:r>
      <w:r w:rsidRPr="00DE497D">
        <w:tab/>
        <w:t>Notifying one or more UEs of the slot format;</w:t>
      </w:r>
    </w:p>
    <w:p w14:paraId="28FDEEA5" w14:textId="77777777" w:rsidR="008958D5" w:rsidRPr="00DE497D" w:rsidRDefault="008958D5" w:rsidP="00D150C4">
      <w:pPr>
        <w:pStyle w:val="B1"/>
      </w:pPr>
      <w:r w:rsidRPr="00DE497D">
        <w:t>-</w:t>
      </w:r>
      <w:r w:rsidRPr="00DE497D">
        <w:tab/>
        <w:t>Notifying one or more UEs of the PRB(s) and OFDM symbol(s) where the UE may assume no transmission is intended for the UE;</w:t>
      </w:r>
    </w:p>
    <w:p w14:paraId="30B8F002" w14:textId="77777777" w:rsidR="008958D5" w:rsidRPr="00DE497D" w:rsidRDefault="008958D5" w:rsidP="00D150C4">
      <w:pPr>
        <w:pStyle w:val="B1"/>
      </w:pPr>
      <w:r w:rsidRPr="00DE497D">
        <w:t>-</w:t>
      </w:r>
      <w:r w:rsidRPr="00DE497D">
        <w:tab/>
        <w:t>Transmission of TPC commands for PUCCH and PUSCH;</w:t>
      </w:r>
    </w:p>
    <w:p w14:paraId="41DC3BD1" w14:textId="77777777" w:rsidR="008958D5" w:rsidRPr="00DE497D" w:rsidRDefault="008958D5" w:rsidP="00D150C4">
      <w:pPr>
        <w:pStyle w:val="B1"/>
      </w:pPr>
      <w:r w:rsidRPr="00DE497D">
        <w:t>-</w:t>
      </w:r>
      <w:r w:rsidRPr="00DE497D">
        <w:tab/>
        <w:t>Transmission of one or more TPC commands for SRS transmissions by one or more UEs;</w:t>
      </w:r>
    </w:p>
    <w:p w14:paraId="38EF9885" w14:textId="77777777" w:rsidR="008958D5" w:rsidRPr="00DE497D" w:rsidRDefault="008958D5" w:rsidP="00D150C4">
      <w:pPr>
        <w:pStyle w:val="B1"/>
      </w:pPr>
      <w:r w:rsidRPr="00DE497D">
        <w:t>-</w:t>
      </w:r>
      <w:r w:rsidRPr="00DE497D">
        <w:tab/>
        <w:t>Switching a UE</w:t>
      </w:r>
      <w:r w:rsidR="003E559D" w:rsidRPr="00DE497D">
        <w:t>'</w:t>
      </w:r>
      <w:r w:rsidRPr="00DE497D">
        <w:t>s active bandwidth part;</w:t>
      </w:r>
    </w:p>
    <w:p w14:paraId="5ABAE6C1" w14:textId="77777777" w:rsidR="008958D5" w:rsidRPr="00DE497D" w:rsidRDefault="008958D5" w:rsidP="00D150C4">
      <w:pPr>
        <w:pStyle w:val="B1"/>
      </w:pPr>
      <w:r w:rsidRPr="00DE497D">
        <w:t>-</w:t>
      </w:r>
      <w:r w:rsidRPr="00DE497D">
        <w:tab/>
        <w:t>Initiating a random access procedure</w:t>
      </w:r>
      <w:r w:rsidR="002B4761" w:rsidRPr="00DE497D">
        <w:t>;</w:t>
      </w:r>
    </w:p>
    <w:p w14:paraId="4F335C0B" w14:textId="77777777" w:rsidR="002B4761" w:rsidRPr="00DE497D" w:rsidRDefault="002B4761" w:rsidP="002B4761">
      <w:pPr>
        <w:pStyle w:val="B1"/>
      </w:pPr>
      <w:r w:rsidRPr="00DE497D">
        <w:t>-</w:t>
      </w:r>
      <w:r w:rsidRPr="00DE497D">
        <w:tab/>
        <w:t>Indicating the UE(s) to monitor the PDCCH during the next occurrence of the DRX on-duration</w:t>
      </w:r>
      <w:r w:rsidR="00111D31" w:rsidRPr="00DE497D">
        <w:t>;</w:t>
      </w:r>
    </w:p>
    <w:p w14:paraId="005EFB59" w14:textId="2002853D" w:rsidR="00111D31" w:rsidRPr="00DE497D" w:rsidRDefault="00111D31" w:rsidP="00692033">
      <w:pPr>
        <w:pStyle w:val="B1"/>
      </w:pPr>
      <w:r w:rsidRPr="00DE497D">
        <w:t>-</w:t>
      </w:r>
      <w:r w:rsidRPr="00DE497D">
        <w:tab/>
        <w:t>In IAB context, indicating the availability for soft symbols of an IAB-DU</w:t>
      </w:r>
      <w:r w:rsidR="00385EF6" w:rsidRPr="00DE497D">
        <w:t>;</w:t>
      </w:r>
    </w:p>
    <w:p w14:paraId="1983B618" w14:textId="77777777" w:rsidR="00385EF6" w:rsidRPr="00DE497D" w:rsidRDefault="00385EF6" w:rsidP="00385EF6">
      <w:pPr>
        <w:pStyle w:val="B1"/>
      </w:pPr>
      <w:r w:rsidRPr="00DE497D">
        <w:t>-</w:t>
      </w:r>
      <w:r w:rsidRPr="00DE497D">
        <w:tab/>
        <w:t>Triggering one shot HARQ-ACK codebook feedback;</w:t>
      </w:r>
    </w:p>
    <w:p w14:paraId="6CED83E4" w14:textId="77777777" w:rsidR="00385EF6" w:rsidRPr="00DE497D" w:rsidRDefault="00385EF6" w:rsidP="00385EF6">
      <w:pPr>
        <w:pStyle w:val="B1"/>
        <w:rPr>
          <w:lang w:eastAsia="zh-CN"/>
        </w:rPr>
      </w:pPr>
      <w:r w:rsidRPr="00DE497D">
        <w:t>-</w:t>
      </w:r>
      <w:r w:rsidRPr="00DE497D">
        <w:tab/>
      </w:r>
      <w:r w:rsidRPr="00DE497D">
        <w:rPr>
          <w:lang w:eastAsia="zh-CN"/>
        </w:rPr>
        <w:t>For operation with shared spectrum channel access:</w:t>
      </w:r>
    </w:p>
    <w:p w14:paraId="6EE9C579" w14:textId="77777777" w:rsidR="00385EF6" w:rsidRPr="00DE497D" w:rsidRDefault="00385EF6" w:rsidP="00385EF6">
      <w:pPr>
        <w:pStyle w:val="B2"/>
      </w:pPr>
      <w:r w:rsidRPr="00DE497D">
        <w:t>-</w:t>
      </w:r>
      <w:r w:rsidRPr="00DE497D">
        <w:tab/>
        <w:t>Triggering search space set group switching;</w:t>
      </w:r>
    </w:p>
    <w:p w14:paraId="1949B8B5" w14:textId="77777777" w:rsidR="00385EF6" w:rsidRPr="00DE497D" w:rsidRDefault="00385EF6" w:rsidP="00385EF6">
      <w:pPr>
        <w:pStyle w:val="B2"/>
      </w:pPr>
      <w:r w:rsidRPr="00DE497D">
        <w:t>-</w:t>
      </w:r>
      <w:r w:rsidRPr="00DE497D">
        <w:tab/>
        <w:t>Indicating one or more UEs about the available RB sets and channel occupancy time duration;</w:t>
      </w:r>
    </w:p>
    <w:p w14:paraId="3C3FB412" w14:textId="77777777" w:rsidR="00385EF6" w:rsidRPr="00DE497D" w:rsidRDefault="00385EF6" w:rsidP="007A20CF">
      <w:pPr>
        <w:pStyle w:val="B2"/>
      </w:pPr>
      <w:r w:rsidRPr="00DE497D">
        <w:t>-</w:t>
      </w:r>
      <w:r w:rsidRPr="00DE497D">
        <w:tab/>
        <w:t>Indicating downlink feedback information for configured grant PUSCH (CG-DFI).</w:t>
      </w:r>
    </w:p>
    <w:p w14:paraId="56DD47A4" w14:textId="77777777" w:rsidR="008958D5" w:rsidRPr="00DE497D" w:rsidRDefault="008958D5" w:rsidP="008958D5">
      <w:r w:rsidRPr="00DE497D">
        <w:t>A UE monitors a set of PDCCH candidates in the configured monitoring occasions in one or more configured COntrol REsource SETs (CORESETs) according to the corresponding search space configurations.</w:t>
      </w:r>
    </w:p>
    <w:p w14:paraId="02125545" w14:textId="77777777" w:rsidR="00763869" w:rsidRPr="00DE497D" w:rsidRDefault="008958D5" w:rsidP="008958D5">
      <w:r w:rsidRPr="00DE497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E497D">
        <w:t xml:space="preserve">Control channels are formed by aggregation of </w:t>
      </w:r>
      <w:r w:rsidRPr="00DE497D">
        <w:t>CCE</w:t>
      </w:r>
      <w:r w:rsidR="00763869" w:rsidRPr="00DE497D">
        <w:t>. Different code rates for the control channels are realized by aggregating different numbe</w:t>
      </w:r>
      <w:r w:rsidR="002B49A4" w:rsidRPr="00DE497D">
        <w:t xml:space="preserve">r of </w:t>
      </w:r>
      <w:r w:rsidRPr="00DE497D">
        <w:t>CCE</w:t>
      </w:r>
      <w:r w:rsidR="002B49A4" w:rsidRPr="00DE497D">
        <w:t>.</w:t>
      </w:r>
      <w:r w:rsidRPr="00DE497D">
        <w:t xml:space="preserve"> Interleaved and non-interleaved CCE-to-REG mapping are supported in a CORESET.</w:t>
      </w:r>
    </w:p>
    <w:p w14:paraId="145DEF24" w14:textId="77777777" w:rsidR="00763869" w:rsidRPr="00DE497D" w:rsidRDefault="00763869" w:rsidP="0065306B">
      <w:r w:rsidRPr="00DE497D">
        <w:t>Polar coding is used for PDCCH.</w:t>
      </w:r>
    </w:p>
    <w:p w14:paraId="72ABFEF6" w14:textId="77777777" w:rsidR="00763869" w:rsidRPr="00DE497D" w:rsidRDefault="00763869" w:rsidP="0065306B">
      <w:r w:rsidRPr="00DE497D">
        <w:t>Each resource element group carrying PDCCH carries its own DMRS.</w:t>
      </w:r>
    </w:p>
    <w:p w14:paraId="4B610DC4" w14:textId="77777777" w:rsidR="00763869" w:rsidRPr="00DE497D" w:rsidRDefault="00763869" w:rsidP="0065306B">
      <w:r w:rsidRPr="00DE497D">
        <w:t>QPSK modulation is used for PDCCH.</w:t>
      </w:r>
    </w:p>
    <w:p w14:paraId="6559EF58" w14:textId="77777777" w:rsidR="00763869" w:rsidRPr="00DE497D"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201829662"/>
      <w:r w:rsidRPr="00DE497D">
        <w:t>5.2.4</w:t>
      </w:r>
      <w:r w:rsidRPr="00DE497D">
        <w:rPr>
          <w:rFonts w:ascii="Calibri" w:eastAsia="MS Mincho" w:hAnsi="Calibri"/>
          <w:sz w:val="22"/>
          <w:szCs w:val="22"/>
        </w:rPr>
        <w:tab/>
      </w:r>
      <w:r w:rsidRPr="00DE497D">
        <w:t>Synchronization signal and PBCH</w:t>
      </w:r>
      <w:r w:rsidR="00DF363E" w:rsidRPr="00DE497D">
        <w:t xml:space="preserve"> block</w:t>
      </w:r>
      <w:bookmarkEnd w:id="269"/>
      <w:bookmarkEnd w:id="270"/>
      <w:bookmarkEnd w:id="271"/>
      <w:bookmarkEnd w:id="272"/>
      <w:bookmarkEnd w:id="273"/>
      <w:bookmarkEnd w:id="274"/>
      <w:bookmarkEnd w:id="275"/>
    </w:p>
    <w:p w14:paraId="463FE653" w14:textId="77777777" w:rsidR="004A1502" w:rsidRPr="00DE497D" w:rsidRDefault="00763869" w:rsidP="004A1502">
      <w:pPr>
        <w:rPr>
          <w:lang w:eastAsia="en-US"/>
        </w:rPr>
      </w:pPr>
      <w:r w:rsidRPr="00DE497D">
        <w:t xml:space="preserve">The </w:t>
      </w:r>
      <w:r w:rsidR="004A1502" w:rsidRPr="00DE497D">
        <w:t>S</w:t>
      </w:r>
      <w:r w:rsidRPr="00DE497D">
        <w:t xml:space="preserve">ynchronization </w:t>
      </w:r>
      <w:r w:rsidR="004A1502" w:rsidRPr="00DE497D">
        <w:t>S</w:t>
      </w:r>
      <w:r w:rsidRPr="00DE497D">
        <w:t xml:space="preserve">ignal and PBCH block </w:t>
      </w:r>
      <w:r w:rsidR="004A1502" w:rsidRPr="00DE497D">
        <w:t xml:space="preserve">(SSB) </w:t>
      </w:r>
      <w:r w:rsidRPr="00DE497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E497D">
        <w:t xml:space="preserve">Figure </w:t>
      </w:r>
      <w:r w:rsidRPr="00DE497D">
        <w:t xml:space="preserve">5.2.4-1. The </w:t>
      </w:r>
      <w:r w:rsidR="00DF363E" w:rsidRPr="00DE497D">
        <w:t>possible</w:t>
      </w:r>
      <w:r w:rsidRPr="00DE497D">
        <w:rPr>
          <w:lang w:eastAsia="en-US"/>
        </w:rPr>
        <w:t xml:space="preserve"> time locations </w:t>
      </w:r>
      <w:r w:rsidR="00DF363E" w:rsidRPr="00DE497D">
        <w:rPr>
          <w:lang w:eastAsia="en-US"/>
        </w:rPr>
        <w:t xml:space="preserve">of </w:t>
      </w:r>
      <w:r w:rsidR="004A1502" w:rsidRPr="00DE497D">
        <w:rPr>
          <w:lang w:eastAsia="en-US"/>
        </w:rPr>
        <w:t>SSB</w:t>
      </w:r>
      <w:r w:rsidR="00DF363E" w:rsidRPr="00DE497D">
        <w:rPr>
          <w:lang w:eastAsia="en-US"/>
        </w:rPr>
        <w:t>s</w:t>
      </w:r>
      <w:r w:rsidRPr="00DE497D">
        <w:rPr>
          <w:lang w:eastAsia="en-US"/>
        </w:rPr>
        <w:t xml:space="preserve"> </w:t>
      </w:r>
      <w:r w:rsidR="00DF363E" w:rsidRPr="00DE497D">
        <w:rPr>
          <w:lang w:eastAsia="en-US"/>
        </w:rPr>
        <w:t>within a half-frame</w:t>
      </w:r>
      <w:r w:rsidRPr="00DE497D">
        <w:rPr>
          <w:lang w:eastAsia="en-US"/>
        </w:rPr>
        <w:t xml:space="preserve"> are determined by sub-carrier spacing</w:t>
      </w:r>
      <w:r w:rsidR="00542A62" w:rsidRPr="00DE497D">
        <w:rPr>
          <w:lang w:eastAsia="en-US"/>
        </w:rPr>
        <w:t xml:space="preserve"> and the periodicity of the half-frames where SSBs are transmitted</w:t>
      </w:r>
      <w:r w:rsidR="00520387" w:rsidRPr="00DE497D">
        <w:rPr>
          <w:lang w:eastAsia="en-US"/>
        </w:rPr>
        <w:t xml:space="preserve"> is configured by the network. </w:t>
      </w:r>
      <w:r w:rsidR="00542A62" w:rsidRPr="00DE497D">
        <w:rPr>
          <w:lang w:eastAsia="en-US"/>
        </w:rPr>
        <w:t xml:space="preserve">During </w:t>
      </w:r>
      <w:r w:rsidR="00542A62" w:rsidRPr="00DE497D">
        <w:t>a half-frame, different SSBs may be transmitted in different spatial directions (i.e. using different beams, spanning the coverage area of a cell)</w:t>
      </w:r>
      <w:r w:rsidRPr="00DE497D">
        <w:rPr>
          <w:lang w:eastAsia="en-US"/>
        </w:rPr>
        <w:t>.</w:t>
      </w:r>
    </w:p>
    <w:p w14:paraId="1C73D273" w14:textId="77777777" w:rsidR="00763869" w:rsidRPr="00DE497D" w:rsidRDefault="004A1502" w:rsidP="004A1502">
      <w:r w:rsidRPr="00DE497D">
        <w:rPr>
          <w:lang w:eastAsia="en-US"/>
        </w:rPr>
        <w:t xml:space="preserve">Within the frequency span of a carrier, multiple SSBs can be transmitted. The PCIs of SSBs </w:t>
      </w:r>
      <w:r w:rsidR="00542A62" w:rsidRPr="00DE497D">
        <w:rPr>
          <w:lang w:eastAsia="en-US"/>
        </w:rPr>
        <w:t xml:space="preserve">transmitted in different frequency locations </w:t>
      </w:r>
      <w:r w:rsidRPr="00DE497D">
        <w:rPr>
          <w:lang w:eastAsia="en-US"/>
        </w:rPr>
        <w:t xml:space="preserve">do not have to be unique, i.e. different SSBs </w:t>
      </w:r>
      <w:r w:rsidR="00542A62" w:rsidRPr="00DE497D">
        <w:rPr>
          <w:lang w:eastAsia="en-US"/>
        </w:rPr>
        <w:t xml:space="preserve">in the frequency domain </w:t>
      </w:r>
      <w:r w:rsidRPr="00DE497D">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DE497D" w:rsidRDefault="006159B0" w:rsidP="009D5340">
      <w:pPr>
        <w:pStyle w:val="TH"/>
      </w:pPr>
      <w:r w:rsidRPr="00DE497D">
        <w:rPr>
          <w:noProof/>
        </w:rPr>
        <w:object w:dxaOrig="3170" w:dyaOrig="4988" w14:anchorId="0AA373ED">
          <v:shape id="_x0000_i1045" type="#_x0000_t75" style="width:159pt;height:248.9pt" o:ole="">
            <v:imagedata r:id="rId49" o:title=""/>
          </v:shape>
          <o:OLEObject Type="Embed" ProgID="Visio.Drawing.11" ShapeID="_x0000_i1045" DrawAspect="Content" ObjectID="_1812443735" r:id="rId50"/>
        </w:object>
      </w:r>
    </w:p>
    <w:p w14:paraId="6F670D64" w14:textId="77777777" w:rsidR="00763869" w:rsidRPr="00DE497D" w:rsidRDefault="00763869" w:rsidP="00763869">
      <w:pPr>
        <w:pStyle w:val="TF"/>
      </w:pPr>
      <w:r w:rsidRPr="00DE497D">
        <w:t xml:space="preserve">Figure 5.2.4-1: Time-frequency structure of </w:t>
      </w:r>
      <w:r w:rsidR="004A1502" w:rsidRPr="00DE497D">
        <w:t>SSB</w:t>
      </w:r>
    </w:p>
    <w:p w14:paraId="5F79B48E" w14:textId="77777777" w:rsidR="00763869" w:rsidRPr="00DE497D" w:rsidRDefault="00763869" w:rsidP="0065306B">
      <w:r w:rsidRPr="00DE497D">
        <w:t>Polar coding is used for PBCH.</w:t>
      </w:r>
    </w:p>
    <w:p w14:paraId="5B1095E8" w14:textId="77777777" w:rsidR="00763869" w:rsidRPr="00DE497D" w:rsidRDefault="00763869" w:rsidP="0065306B">
      <w:r w:rsidRPr="00DE497D">
        <w:t xml:space="preserve">The UE may assume a band-specific sub-carrier spacing for the </w:t>
      </w:r>
      <w:r w:rsidR="004A1502" w:rsidRPr="00DE497D">
        <w:t>SSB</w:t>
      </w:r>
      <w:r w:rsidRPr="00DE497D">
        <w:t xml:space="preserve"> unless a network has configured the UE to assume a</w:t>
      </w:r>
      <w:r w:rsidR="002B49A4" w:rsidRPr="00DE497D">
        <w:t xml:space="preserve"> different sub-carrier spacing.</w:t>
      </w:r>
    </w:p>
    <w:p w14:paraId="2653DBD2" w14:textId="77777777" w:rsidR="00763869" w:rsidRPr="00DE497D" w:rsidRDefault="00763869" w:rsidP="0065306B">
      <w:r w:rsidRPr="00DE497D">
        <w:t>PBCH symbols carry its own frequency-multiplexed DMRS.</w:t>
      </w:r>
    </w:p>
    <w:p w14:paraId="7A24C866" w14:textId="77777777" w:rsidR="00763869" w:rsidRPr="00DE497D" w:rsidRDefault="00763869" w:rsidP="0065306B">
      <w:r w:rsidRPr="00DE497D">
        <w:t>QP</w:t>
      </w:r>
      <w:r w:rsidR="002B49A4" w:rsidRPr="00DE497D">
        <w:t>SK modulation is used for PBCH.</w:t>
      </w:r>
    </w:p>
    <w:p w14:paraId="7028EB56" w14:textId="77777777" w:rsidR="00763869" w:rsidRPr="00DE497D" w:rsidRDefault="00763869" w:rsidP="0065306B">
      <w:r w:rsidRPr="00DE497D">
        <w:t>The PBCH physical layer model is described in TS 38.202 [</w:t>
      </w:r>
      <w:r w:rsidR="008C3D36" w:rsidRPr="00DE497D">
        <w:t>20</w:t>
      </w:r>
      <w:r w:rsidRPr="00DE497D">
        <w:t>].</w:t>
      </w:r>
    </w:p>
    <w:p w14:paraId="6CD92CDD" w14:textId="77777777" w:rsidR="00763869" w:rsidRPr="00DE497D"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201829663"/>
      <w:r w:rsidRPr="00DE497D">
        <w:t>5.2.5</w:t>
      </w:r>
      <w:r w:rsidRPr="00DE497D">
        <w:rPr>
          <w:rFonts w:ascii="Calibri" w:eastAsia="MS Mincho" w:hAnsi="Calibri"/>
          <w:sz w:val="22"/>
          <w:szCs w:val="22"/>
        </w:rPr>
        <w:tab/>
      </w:r>
      <w:r w:rsidRPr="00DE497D">
        <w:t>Physical layer procedures</w:t>
      </w:r>
      <w:bookmarkEnd w:id="276"/>
      <w:bookmarkEnd w:id="277"/>
      <w:bookmarkEnd w:id="278"/>
      <w:bookmarkEnd w:id="279"/>
      <w:bookmarkEnd w:id="280"/>
      <w:bookmarkEnd w:id="281"/>
      <w:bookmarkEnd w:id="282"/>
    </w:p>
    <w:p w14:paraId="629B0668" w14:textId="77777777" w:rsidR="00763869" w:rsidRPr="00DE497D"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201829664"/>
      <w:r w:rsidRPr="00DE497D">
        <w:t>5.2.5.1</w:t>
      </w:r>
      <w:r w:rsidRPr="00DE497D">
        <w:tab/>
        <w:t>Link adaptation</w:t>
      </w:r>
      <w:bookmarkEnd w:id="283"/>
      <w:bookmarkEnd w:id="284"/>
      <w:bookmarkEnd w:id="285"/>
      <w:bookmarkEnd w:id="286"/>
      <w:bookmarkEnd w:id="287"/>
      <w:bookmarkEnd w:id="288"/>
      <w:bookmarkEnd w:id="289"/>
    </w:p>
    <w:p w14:paraId="7051A1D0" w14:textId="77777777" w:rsidR="00763869" w:rsidRPr="00DE497D" w:rsidRDefault="00763869" w:rsidP="0065306B">
      <w:r w:rsidRPr="00DE497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E497D">
        <w:t>transmission duration</w:t>
      </w:r>
      <w:r w:rsidRPr="00DE497D">
        <w:t xml:space="preserve"> and within a MIMO codeword.</w:t>
      </w:r>
    </w:p>
    <w:p w14:paraId="06B9A732" w14:textId="77777777" w:rsidR="00763869" w:rsidRPr="00DE497D" w:rsidRDefault="00763869" w:rsidP="0065306B">
      <w:pPr>
        <w:rPr>
          <w:rFonts w:eastAsia="MS Mincho"/>
          <w:lang w:eastAsia="x-none"/>
        </w:rPr>
      </w:pPr>
      <w:r w:rsidRPr="00DE497D">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DE497D"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201829665"/>
      <w:r w:rsidRPr="00DE497D">
        <w:t>5.2.5.2</w:t>
      </w:r>
      <w:r w:rsidRPr="00DE497D">
        <w:tab/>
        <w:t>Power Control</w:t>
      </w:r>
      <w:bookmarkEnd w:id="290"/>
      <w:bookmarkEnd w:id="291"/>
      <w:bookmarkEnd w:id="292"/>
      <w:bookmarkEnd w:id="293"/>
      <w:bookmarkEnd w:id="294"/>
      <w:bookmarkEnd w:id="295"/>
      <w:bookmarkEnd w:id="296"/>
    </w:p>
    <w:p w14:paraId="61ADD2CD" w14:textId="77777777" w:rsidR="00763869" w:rsidRPr="00DE497D" w:rsidRDefault="00763869" w:rsidP="00763869">
      <w:r w:rsidRPr="00DE497D">
        <w:t>Downlink power control can be used.</w:t>
      </w:r>
    </w:p>
    <w:p w14:paraId="647CE6F3" w14:textId="77777777" w:rsidR="00763869" w:rsidRPr="00DE497D"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201829666"/>
      <w:r w:rsidRPr="00DE497D">
        <w:t>5.2.5.3</w:t>
      </w:r>
      <w:r w:rsidRPr="00DE497D">
        <w:tab/>
        <w:t>Cell search</w:t>
      </w:r>
      <w:bookmarkEnd w:id="297"/>
      <w:bookmarkEnd w:id="298"/>
      <w:bookmarkEnd w:id="299"/>
      <w:bookmarkEnd w:id="300"/>
      <w:bookmarkEnd w:id="301"/>
      <w:bookmarkEnd w:id="302"/>
      <w:bookmarkEnd w:id="303"/>
    </w:p>
    <w:p w14:paraId="26B4E85F" w14:textId="77777777" w:rsidR="00763869" w:rsidRPr="00DE497D" w:rsidRDefault="00763869" w:rsidP="0065306B">
      <w:r w:rsidRPr="00DE497D">
        <w:t>Cell search is the procedure by which a UE acquires time and frequency synchronization with a cell and detects the Cell ID of that cell. NR cell search is based on the primary and secondary synchronization signals, and PBCH DMRS</w:t>
      </w:r>
      <w:r w:rsidR="004A1502" w:rsidRPr="00DE497D">
        <w:t>, located on the synchronization raster</w:t>
      </w:r>
      <w:r w:rsidRPr="00DE497D">
        <w:t>.</w:t>
      </w:r>
    </w:p>
    <w:p w14:paraId="0543542A" w14:textId="77777777" w:rsidR="00763869" w:rsidRPr="00DE497D"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201829667"/>
      <w:r w:rsidRPr="00DE497D">
        <w:t>5.2.5.4</w:t>
      </w:r>
      <w:r w:rsidRPr="00DE497D">
        <w:tab/>
        <w:t>HARQ</w:t>
      </w:r>
      <w:bookmarkEnd w:id="304"/>
      <w:bookmarkEnd w:id="305"/>
      <w:bookmarkEnd w:id="306"/>
      <w:bookmarkEnd w:id="307"/>
      <w:bookmarkEnd w:id="308"/>
      <w:bookmarkEnd w:id="309"/>
      <w:bookmarkEnd w:id="310"/>
    </w:p>
    <w:p w14:paraId="030085F6" w14:textId="60739BAB" w:rsidR="008958D5" w:rsidRPr="00DE497D" w:rsidRDefault="00763869" w:rsidP="008958D5">
      <w:r w:rsidRPr="00DE497D">
        <w:t>Asynchronous Incremental Redundancy Hybrid ARQ is supported. The gNB provides the UE with the HARQ-ACK feedback timing either dynamically in the DCI or semi-stat</w:t>
      </w:r>
      <w:r w:rsidR="002B49A4" w:rsidRPr="00DE497D">
        <w:t>ically in an RRC configuration.</w:t>
      </w:r>
      <w:r w:rsidR="004C03F1" w:rsidRPr="00DE497D">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DE497D" w:rsidRDefault="008958D5" w:rsidP="008958D5">
      <w:r w:rsidRPr="00DE497D">
        <w:t>The UE may be configured to receive code block group based transmissions where retransmissions may be scheduled to carry a sub-set of all the code blocks of a TB.</w:t>
      </w:r>
    </w:p>
    <w:p w14:paraId="4DD7C7C9" w14:textId="77777777" w:rsidR="008958D5" w:rsidRPr="00DE497D"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201829668"/>
      <w:r w:rsidRPr="00DE497D">
        <w:t>5.2.5.5</w:t>
      </w:r>
      <w:r w:rsidRPr="00DE497D">
        <w:tab/>
        <w:t>Reception of SIB1</w:t>
      </w:r>
      <w:bookmarkEnd w:id="311"/>
      <w:bookmarkEnd w:id="312"/>
      <w:bookmarkEnd w:id="313"/>
      <w:bookmarkEnd w:id="314"/>
      <w:bookmarkEnd w:id="315"/>
      <w:bookmarkEnd w:id="316"/>
      <w:bookmarkEnd w:id="317"/>
    </w:p>
    <w:p w14:paraId="6A1838FE" w14:textId="77777777" w:rsidR="00763869" w:rsidRPr="00DE497D" w:rsidRDefault="00DA7E1A" w:rsidP="008958D5">
      <w:r w:rsidRPr="00DE497D">
        <w:t>The Master Information Block (</w:t>
      </w:r>
      <w:r w:rsidR="008958D5" w:rsidRPr="00DE497D">
        <w:t>MIB</w:t>
      </w:r>
      <w:r w:rsidRPr="00DE497D">
        <w:t>)</w:t>
      </w:r>
      <w:r w:rsidR="008958D5" w:rsidRPr="00DE497D">
        <w:t xml:space="preserve"> on PBCH provides the UE with parameters </w:t>
      </w:r>
      <w:r w:rsidR="005D1B9C" w:rsidRPr="00DE497D">
        <w:t xml:space="preserve">(e.g. CORESET#0 configuration) </w:t>
      </w:r>
      <w:r w:rsidR="008958D5" w:rsidRPr="00DE497D">
        <w:t xml:space="preserve">for monitoring of PDCCH for scheduling PDSCH that carries the </w:t>
      </w:r>
      <w:r w:rsidRPr="00DE497D">
        <w:t>System Information Block 1 (</w:t>
      </w:r>
      <w:r w:rsidR="008958D5" w:rsidRPr="00DE497D">
        <w:t>SIB1</w:t>
      </w:r>
      <w:r w:rsidRPr="00DE497D">
        <w:t>)</w:t>
      </w:r>
      <w:r w:rsidR="008958D5" w:rsidRPr="00DE497D">
        <w:t>. PBCH may also indicate that there is no associated SIB1, in which case the UE may be pointed to another frequency from where to search for a</w:t>
      </w:r>
      <w:r w:rsidR="00CE28FA" w:rsidRPr="00DE497D">
        <w:t>n</w:t>
      </w:r>
      <w:r w:rsidR="008958D5" w:rsidRPr="00DE497D">
        <w:t xml:space="preserve"> </w:t>
      </w:r>
      <w:r w:rsidR="00CE28FA" w:rsidRPr="00DE497D">
        <w:t>SSB</w:t>
      </w:r>
      <w:r w:rsidR="008958D5" w:rsidRPr="00DE497D">
        <w:t xml:space="preserve"> that is associated with a SIB1 as well as a frequency range where the UE may assume no </w:t>
      </w:r>
      <w:r w:rsidR="00CE28FA" w:rsidRPr="00DE497D">
        <w:t>SSB</w:t>
      </w:r>
      <w:r w:rsidR="008958D5" w:rsidRPr="00DE497D">
        <w:t xml:space="preserve"> associated with SIB1 is present. The indicated frequency range is confined within a contiguous spectrum allocation of the same operator in which </w:t>
      </w:r>
      <w:r w:rsidR="00CE28FA" w:rsidRPr="00DE497D">
        <w:t>SSB</w:t>
      </w:r>
      <w:r w:rsidR="008958D5" w:rsidRPr="00DE497D">
        <w:t xml:space="preserve"> is detected.</w:t>
      </w:r>
    </w:p>
    <w:p w14:paraId="3E4F5359" w14:textId="77777777" w:rsidR="00E02DA7" w:rsidRPr="00DE497D"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201829669"/>
      <w:r w:rsidRPr="00DE497D">
        <w:t>5.2.6</w:t>
      </w:r>
      <w:r w:rsidRPr="00DE497D">
        <w:rPr>
          <w:rFonts w:ascii="Calibri" w:eastAsia="MS Mincho" w:hAnsi="Calibri"/>
          <w:sz w:val="22"/>
          <w:szCs w:val="22"/>
        </w:rPr>
        <w:tab/>
      </w:r>
      <w:r w:rsidRPr="00DE497D">
        <w:t>Downlink Reference Signals and Measurements for Positioning</w:t>
      </w:r>
      <w:bookmarkEnd w:id="318"/>
      <w:bookmarkEnd w:id="319"/>
      <w:bookmarkEnd w:id="320"/>
      <w:bookmarkEnd w:id="321"/>
      <w:bookmarkEnd w:id="324"/>
    </w:p>
    <w:p w14:paraId="043D4677" w14:textId="77777777" w:rsidR="00E02DA7" w:rsidRPr="00DE497D" w:rsidRDefault="00E02DA7" w:rsidP="00E02DA7">
      <w:r w:rsidRPr="00DE497D">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DE497D" w:rsidRDefault="00E02DA7" w:rsidP="00E02DA7">
      <w:r w:rsidRPr="00DE497D">
        <w:t>Besides DL PRS signals, UE can use SSB and CSI-RS for RRM (RSRP and RSRQ) measurements for E-CID type of positioning.</w:t>
      </w:r>
    </w:p>
    <w:p w14:paraId="49D73CCD" w14:textId="77777777" w:rsidR="00763869" w:rsidRPr="00DE497D" w:rsidRDefault="00763869" w:rsidP="00E02DA7">
      <w:pPr>
        <w:pStyle w:val="Heading2"/>
      </w:pPr>
      <w:bookmarkStart w:id="325" w:name="_Toc37231866"/>
      <w:bookmarkStart w:id="326" w:name="_Toc46501921"/>
      <w:bookmarkStart w:id="327" w:name="_Toc51971269"/>
      <w:bookmarkStart w:id="328" w:name="_Toc52551252"/>
      <w:bookmarkStart w:id="329" w:name="_Toc201829670"/>
      <w:r w:rsidRPr="00DE497D">
        <w:t>5.3</w:t>
      </w:r>
      <w:r w:rsidRPr="00DE497D">
        <w:rPr>
          <w:rFonts w:ascii="Calibri" w:eastAsia="MS Mincho" w:hAnsi="Calibri"/>
          <w:sz w:val="22"/>
          <w:szCs w:val="22"/>
        </w:rPr>
        <w:tab/>
      </w:r>
      <w:r w:rsidRPr="00DE497D">
        <w:t>Uplink</w:t>
      </w:r>
      <w:bookmarkEnd w:id="322"/>
      <w:bookmarkEnd w:id="323"/>
      <w:bookmarkEnd w:id="325"/>
      <w:bookmarkEnd w:id="326"/>
      <w:bookmarkEnd w:id="327"/>
      <w:bookmarkEnd w:id="328"/>
      <w:bookmarkEnd w:id="329"/>
    </w:p>
    <w:p w14:paraId="6144723E" w14:textId="77777777" w:rsidR="00763869" w:rsidRPr="00DE497D"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201829671"/>
      <w:r w:rsidRPr="00DE497D">
        <w:t>5.3.1</w:t>
      </w:r>
      <w:r w:rsidRPr="00DE497D">
        <w:rPr>
          <w:rFonts w:ascii="Calibri" w:eastAsia="MS Mincho" w:hAnsi="Calibri"/>
          <w:sz w:val="22"/>
          <w:szCs w:val="22"/>
        </w:rPr>
        <w:tab/>
      </w:r>
      <w:r w:rsidRPr="00DE497D">
        <w:t>Uplink transmission scheme</w:t>
      </w:r>
      <w:bookmarkEnd w:id="330"/>
      <w:bookmarkEnd w:id="331"/>
      <w:bookmarkEnd w:id="332"/>
      <w:bookmarkEnd w:id="333"/>
      <w:bookmarkEnd w:id="334"/>
      <w:bookmarkEnd w:id="335"/>
      <w:bookmarkEnd w:id="336"/>
    </w:p>
    <w:p w14:paraId="19DF9256" w14:textId="77777777" w:rsidR="00763869" w:rsidRPr="00DE497D" w:rsidRDefault="00763869" w:rsidP="0065306B">
      <w:r w:rsidRPr="00DE497D">
        <w:t>Two transmission schemes are supported for PUSCH: codebook based transmission and non-codebook based transmission.</w:t>
      </w:r>
    </w:p>
    <w:p w14:paraId="30FDB09B" w14:textId="77777777" w:rsidR="00763869" w:rsidRPr="00DE497D" w:rsidRDefault="00763869" w:rsidP="0065306B">
      <w:r w:rsidRPr="00DE497D">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DE497D" w:rsidRDefault="00763869" w:rsidP="008958D5">
      <w:r w:rsidRPr="00DE497D">
        <w:t xml:space="preserve">A closed loop DMRS based spatial multiplexing is supported for PUSCH. </w:t>
      </w:r>
      <w:r w:rsidR="008958D5" w:rsidRPr="00DE497D">
        <w:t>For a given UE, u</w:t>
      </w:r>
      <w:r w:rsidRPr="00DE497D">
        <w:t>p to 4 layer transmissions are supported. The number of code words is one. When transform precoding is used, only a single MIMO l</w:t>
      </w:r>
      <w:r w:rsidR="002B49A4" w:rsidRPr="00DE497D">
        <w:t>ayer transmission is supported.</w:t>
      </w:r>
    </w:p>
    <w:p w14:paraId="60374629" w14:textId="77777777" w:rsidR="008958D5" w:rsidRPr="00DE497D" w:rsidRDefault="008958D5" w:rsidP="008958D5">
      <w:r w:rsidRPr="00DE497D">
        <w:t>Transmission durations from 1 to 14 symbols in a slot is supported.</w:t>
      </w:r>
    </w:p>
    <w:p w14:paraId="438B8A2E" w14:textId="77777777" w:rsidR="008958D5" w:rsidRPr="00DE497D" w:rsidRDefault="008958D5" w:rsidP="008958D5">
      <w:r w:rsidRPr="00DE497D">
        <w:t>Aggregation of multiple slots with TB repetition is supported.</w:t>
      </w:r>
    </w:p>
    <w:p w14:paraId="5B40E724" w14:textId="77777777" w:rsidR="008958D5" w:rsidRPr="00DE497D" w:rsidRDefault="008958D5" w:rsidP="008958D5">
      <w:r w:rsidRPr="00DE497D">
        <w:t>Two types of frequency hopping are supported, intra-slot frequency hopping, and in case of slot aggregation, inter-slot frequency hopping.</w:t>
      </w:r>
      <w:r w:rsidR="004C03F1" w:rsidRPr="00DE497D">
        <w:t xml:space="preserve"> Intra-slot and inter-slot frequency hopping are not supported when PRB interlace uplink transmission waveform is used.</w:t>
      </w:r>
    </w:p>
    <w:p w14:paraId="63F04783" w14:textId="77777777" w:rsidR="008958D5" w:rsidRPr="00DE497D" w:rsidRDefault="008958D5" w:rsidP="008958D5">
      <w:r w:rsidRPr="00DE497D">
        <w:t>PUSCH may be scheduled with DCI on PDCCH, or a semi-static configured grant may be provided over RRC, where two types of operation are supported:</w:t>
      </w:r>
    </w:p>
    <w:p w14:paraId="13F45AF6" w14:textId="77777777" w:rsidR="008958D5" w:rsidRPr="00DE497D" w:rsidRDefault="008958D5" w:rsidP="008958D5">
      <w:pPr>
        <w:pStyle w:val="B1"/>
      </w:pPr>
      <w:r w:rsidRPr="00DE497D">
        <w:t>-</w:t>
      </w:r>
      <w:r w:rsidRPr="00DE497D">
        <w:tab/>
        <w:t>The first PUSCH is triggered with a DCI, with subsequent PUSCH transmissions following the RRC configuration and scheduling received on the DCI, or</w:t>
      </w:r>
    </w:p>
    <w:p w14:paraId="20525833" w14:textId="77777777" w:rsidR="00763869" w:rsidRPr="00DE497D" w:rsidRDefault="008958D5" w:rsidP="008958D5">
      <w:pPr>
        <w:pStyle w:val="B1"/>
      </w:pPr>
      <w:r w:rsidRPr="00DE497D">
        <w:t>-</w:t>
      </w:r>
      <w:r w:rsidRPr="00DE497D">
        <w:tab/>
        <w:t>The PUSCH is trig</w:t>
      </w:r>
      <w:r w:rsidR="003E559D" w:rsidRPr="00DE497D">
        <w:t>gered by data arrival to the UE'</w:t>
      </w:r>
      <w:r w:rsidRPr="00DE497D">
        <w:t>s transmit buffer and the PUSCH transmissions follow the RRC configuration.</w:t>
      </w:r>
    </w:p>
    <w:p w14:paraId="120E6549" w14:textId="77777777" w:rsidR="00763869" w:rsidRPr="00DE497D"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201829672"/>
      <w:r w:rsidRPr="00DE497D">
        <w:t>5.3.2</w:t>
      </w:r>
      <w:r w:rsidRPr="00DE497D">
        <w:rPr>
          <w:rFonts w:ascii="Calibri" w:eastAsia="MS Mincho" w:hAnsi="Calibri"/>
          <w:sz w:val="22"/>
          <w:szCs w:val="22"/>
        </w:rPr>
        <w:tab/>
      </w:r>
      <w:r w:rsidRPr="00DE497D">
        <w:t>Physical-layer processing for physical uplink shared channel</w:t>
      </w:r>
      <w:bookmarkEnd w:id="337"/>
      <w:bookmarkEnd w:id="338"/>
      <w:bookmarkEnd w:id="339"/>
      <w:bookmarkEnd w:id="340"/>
      <w:bookmarkEnd w:id="341"/>
      <w:bookmarkEnd w:id="342"/>
      <w:bookmarkEnd w:id="343"/>
    </w:p>
    <w:p w14:paraId="4D50634E" w14:textId="77777777" w:rsidR="00763869" w:rsidRPr="00DE497D" w:rsidRDefault="00763869" w:rsidP="0065306B">
      <w:r w:rsidRPr="00DE497D">
        <w:t>The uplink physical-layer processing of transport channels consists of the following steps:</w:t>
      </w:r>
    </w:p>
    <w:p w14:paraId="1FFE939C" w14:textId="77777777" w:rsidR="00763869" w:rsidRPr="00DE497D" w:rsidRDefault="00763869" w:rsidP="0065306B">
      <w:pPr>
        <w:pStyle w:val="B1"/>
      </w:pPr>
      <w:r w:rsidRPr="00DE497D">
        <w:t>-</w:t>
      </w:r>
      <w:r w:rsidRPr="00DE497D">
        <w:tab/>
        <w:t>Transport Block CRC attachment;</w:t>
      </w:r>
    </w:p>
    <w:p w14:paraId="04718D36" w14:textId="77777777" w:rsidR="00763869" w:rsidRPr="00DE497D" w:rsidRDefault="00DC2FAF" w:rsidP="0065306B">
      <w:pPr>
        <w:pStyle w:val="B1"/>
      </w:pPr>
      <w:r w:rsidRPr="00DE497D">
        <w:t>-</w:t>
      </w:r>
      <w:r w:rsidRPr="00DE497D">
        <w:tab/>
      </w:r>
      <w:r w:rsidR="00763869" w:rsidRPr="00DE497D">
        <w:t>Code block segmentation and Code Block CRC attachment;</w:t>
      </w:r>
    </w:p>
    <w:p w14:paraId="1342F350" w14:textId="77777777" w:rsidR="008958D5" w:rsidRPr="00DE497D" w:rsidRDefault="00763869" w:rsidP="008958D5">
      <w:pPr>
        <w:pStyle w:val="B1"/>
      </w:pPr>
      <w:r w:rsidRPr="00DE497D">
        <w:t>-</w:t>
      </w:r>
      <w:r w:rsidRPr="00DE497D">
        <w:tab/>
        <w:t>Channel coding: LDPC coding;</w:t>
      </w:r>
    </w:p>
    <w:p w14:paraId="0A7CFB5D" w14:textId="77777777" w:rsidR="00763869" w:rsidRPr="00DE497D" w:rsidRDefault="008958D5" w:rsidP="008958D5">
      <w:pPr>
        <w:pStyle w:val="B1"/>
      </w:pPr>
      <w:r w:rsidRPr="00DE497D">
        <w:t>-</w:t>
      </w:r>
      <w:r w:rsidRPr="00DE497D">
        <w:tab/>
        <w:t>Physical-layer hybrid-ARQ processing;</w:t>
      </w:r>
    </w:p>
    <w:p w14:paraId="77C3D435" w14:textId="77777777" w:rsidR="008958D5" w:rsidRPr="00DE497D" w:rsidRDefault="00763869" w:rsidP="008958D5">
      <w:pPr>
        <w:pStyle w:val="B1"/>
      </w:pPr>
      <w:r w:rsidRPr="00DE497D">
        <w:t>-</w:t>
      </w:r>
      <w:r w:rsidRPr="00DE497D">
        <w:tab/>
      </w:r>
      <w:r w:rsidR="008958D5" w:rsidRPr="00DE497D">
        <w:t>Rate matching</w:t>
      </w:r>
      <w:r w:rsidRPr="00DE497D">
        <w:t>;</w:t>
      </w:r>
    </w:p>
    <w:p w14:paraId="2EB0E2A7" w14:textId="77777777" w:rsidR="00763869" w:rsidRPr="00DE497D" w:rsidRDefault="008958D5" w:rsidP="008958D5">
      <w:pPr>
        <w:pStyle w:val="B1"/>
      </w:pPr>
      <w:r w:rsidRPr="00DE497D">
        <w:t>-</w:t>
      </w:r>
      <w:r w:rsidRPr="00DE497D">
        <w:tab/>
        <w:t>Scrambling;</w:t>
      </w:r>
    </w:p>
    <w:p w14:paraId="52F3DBA3" w14:textId="77777777" w:rsidR="00763869" w:rsidRPr="00DE497D" w:rsidRDefault="00763869" w:rsidP="0065306B">
      <w:pPr>
        <w:pStyle w:val="B1"/>
      </w:pPr>
      <w:r w:rsidRPr="00DE497D">
        <w:t>-</w:t>
      </w:r>
      <w:r w:rsidRPr="00DE497D">
        <w:tab/>
        <w:t xml:space="preserve">Modulation: </w:t>
      </w:r>
      <w:r w:rsidR="008958D5" w:rsidRPr="00DE497D">
        <w:t>π</w:t>
      </w:r>
      <w:r w:rsidRPr="00DE497D">
        <w:t>/2 BPSK (with transform precoding only), QPSK, 16QAM, 64QAM and 256QAM;</w:t>
      </w:r>
    </w:p>
    <w:p w14:paraId="703DD42E" w14:textId="77777777" w:rsidR="00763869" w:rsidRPr="00DE497D" w:rsidRDefault="00763869" w:rsidP="0065306B">
      <w:pPr>
        <w:pStyle w:val="B1"/>
      </w:pPr>
      <w:r w:rsidRPr="00DE497D">
        <w:t>-</w:t>
      </w:r>
      <w:r w:rsidRPr="00DE497D">
        <w:tab/>
        <w:t>Layer mapping, transform precoding (enabled/disabled by configuration), and pre-coding;</w:t>
      </w:r>
    </w:p>
    <w:p w14:paraId="0F01CBFF" w14:textId="77777777" w:rsidR="00763869" w:rsidRPr="00DE497D" w:rsidRDefault="00763869" w:rsidP="0065306B">
      <w:pPr>
        <w:pStyle w:val="B1"/>
      </w:pPr>
      <w:r w:rsidRPr="00DE497D">
        <w:t>-</w:t>
      </w:r>
      <w:r w:rsidRPr="00DE497D">
        <w:tab/>
        <w:t>Mapping to assigned resources and antenna ports.</w:t>
      </w:r>
    </w:p>
    <w:p w14:paraId="52FB9CAC" w14:textId="77777777" w:rsidR="00763869" w:rsidRPr="00DE497D" w:rsidRDefault="00763869" w:rsidP="0065306B">
      <w:r w:rsidRPr="00DE497D">
        <w:t xml:space="preserve">The UE transmits at least one symbol with demodulation reference signal on each layer </w:t>
      </w:r>
      <w:r w:rsidR="008958D5" w:rsidRPr="00DE497D">
        <w:t xml:space="preserve">on each frequency hop </w:t>
      </w:r>
      <w:r w:rsidRPr="00DE497D">
        <w:t xml:space="preserve">in which </w:t>
      </w:r>
      <w:r w:rsidR="008958D5" w:rsidRPr="00DE497D">
        <w:t xml:space="preserve">the </w:t>
      </w:r>
      <w:r w:rsidRPr="00DE497D">
        <w:t>PUSCH is transmitted</w:t>
      </w:r>
      <w:r w:rsidR="008958D5" w:rsidRPr="00DE497D">
        <w:t>, and up to 3 additional DMRS can be configured by higher layers</w:t>
      </w:r>
      <w:r w:rsidRPr="00DE497D">
        <w:t>.</w:t>
      </w:r>
    </w:p>
    <w:p w14:paraId="19B664AE" w14:textId="77777777" w:rsidR="00763869" w:rsidRPr="00DE497D" w:rsidRDefault="00763869" w:rsidP="0065306B">
      <w:r w:rsidRPr="00DE497D">
        <w:t>Phase Tracking RS may be transmitted on additional symbols to aid receiver phase tracking.</w:t>
      </w:r>
    </w:p>
    <w:p w14:paraId="054113CC" w14:textId="77777777" w:rsidR="00763869" w:rsidRPr="00DE497D" w:rsidRDefault="00763869" w:rsidP="0065306B">
      <w:r w:rsidRPr="00DE497D">
        <w:rPr>
          <w:kern w:val="2"/>
        </w:rPr>
        <w:t>The UL-SCH physical layer model is described in TS 38.202 [</w:t>
      </w:r>
      <w:r w:rsidR="008C3D36" w:rsidRPr="00DE497D">
        <w:rPr>
          <w:kern w:val="2"/>
        </w:rPr>
        <w:t>20</w:t>
      </w:r>
      <w:r w:rsidRPr="00DE497D">
        <w:rPr>
          <w:kern w:val="2"/>
        </w:rPr>
        <w:t>].</w:t>
      </w:r>
    </w:p>
    <w:p w14:paraId="2CA12F82" w14:textId="77777777" w:rsidR="004C03F1" w:rsidRPr="00DE497D" w:rsidRDefault="004C03F1" w:rsidP="00653C72">
      <w:bookmarkStart w:id="344" w:name="_Toc20387919"/>
      <w:bookmarkStart w:id="345" w:name="_Toc29375998"/>
      <w:r w:rsidRPr="00DE497D">
        <w:t xml:space="preserve">For configured grants operation with shared spectrum channel access, described in </w:t>
      </w:r>
      <w:r w:rsidR="009644A5" w:rsidRPr="00DE497D">
        <w:t>clause</w:t>
      </w:r>
      <w:r w:rsidRPr="00DE497D">
        <w:t xml:space="preserve"> 10.3, a CG-UCI (Configured Grant Uplink Control Information) is transmitted in PUSCH scheduled by configured uplink grant.</w:t>
      </w:r>
    </w:p>
    <w:p w14:paraId="3EA8631F" w14:textId="77777777" w:rsidR="00763869" w:rsidRPr="00DE497D" w:rsidRDefault="00763869" w:rsidP="00763869">
      <w:pPr>
        <w:pStyle w:val="Heading3"/>
      </w:pPr>
      <w:bookmarkStart w:id="346" w:name="_Toc37231869"/>
      <w:bookmarkStart w:id="347" w:name="_Toc46501924"/>
      <w:bookmarkStart w:id="348" w:name="_Toc51971272"/>
      <w:bookmarkStart w:id="349" w:name="_Toc52551255"/>
      <w:bookmarkStart w:id="350" w:name="_Toc201829673"/>
      <w:r w:rsidRPr="00DE497D">
        <w:t>5.3.3</w:t>
      </w:r>
      <w:r w:rsidRPr="00DE497D">
        <w:rPr>
          <w:rFonts w:ascii="Calibri" w:eastAsia="MS Mincho" w:hAnsi="Calibri"/>
          <w:sz w:val="22"/>
          <w:szCs w:val="22"/>
        </w:rPr>
        <w:tab/>
      </w:r>
      <w:r w:rsidRPr="00DE497D">
        <w:t>Physical uplink control channel</w:t>
      </w:r>
      <w:bookmarkEnd w:id="344"/>
      <w:bookmarkEnd w:id="345"/>
      <w:bookmarkEnd w:id="346"/>
      <w:bookmarkEnd w:id="347"/>
      <w:bookmarkEnd w:id="348"/>
      <w:bookmarkEnd w:id="349"/>
      <w:bookmarkEnd w:id="350"/>
    </w:p>
    <w:p w14:paraId="5CEF6E62" w14:textId="77777777" w:rsidR="00763869" w:rsidRPr="00DE497D" w:rsidRDefault="00763869" w:rsidP="0065306B">
      <w:r w:rsidRPr="00DE497D">
        <w:t>Physical uplink control channel (PUCCH) carries the Uplink Control Information (UCI) from the UE to the gNB. Five formats of PUCCH exist, depending on the duration of PUCCH and the UCI payload size.</w:t>
      </w:r>
    </w:p>
    <w:p w14:paraId="686A8270" w14:textId="77777777" w:rsidR="00763869" w:rsidRPr="00DE497D" w:rsidRDefault="00763869" w:rsidP="0065306B">
      <w:pPr>
        <w:pStyle w:val="B1"/>
      </w:pPr>
      <w:r w:rsidRPr="00DE497D">
        <w:t>-</w:t>
      </w:r>
      <w:r w:rsidRPr="00DE497D">
        <w:tab/>
      </w:r>
      <w:r w:rsidR="008958D5" w:rsidRPr="00DE497D">
        <w:t xml:space="preserve">Format #0: </w:t>
      </w:r>
      <w:r w:rsidRPr="00DE497D">
        <w:t>Short PUCCH of 1 or 2 symbols with small UCI payloads of up to two bits with U</w:t>
      </w:r>
      <w:r w:rsidR="002B49A4" w:rsidRPr="00DE497D">
        <w:t xml:space="preserve">E multiplexing </w:t>
      </w:r>
      <w:r w:rsidR="008958D5" w:rsidRPr="00DE497D">
        <w:t xml:space="preserve">capacity of up to 6 UEs with 1-bit payload </w:t>
      </w:r>
      <w:r w:rsidR="002B49A4" w:rsidRPr="00DE497D">
        <w:t>in the same PRB;</w:t>
      </w:r>
    </w:p>
    <w:p w14:paraId="591ADE8C" w14:textId="77777777" w:rsidR="008958D5" w:rsidRPr="00DE497D" w:rsidRDefault="00763869" w:rsidP="008958D5">
      <w:pPr>
        <w:pStyle w:val="B1"/>
      </w:pPr>
      <w:r w:rsidRPr="00DE497D">
        <w:t>-</w:t>
      </w:r>
      <w:r w:rsidRPr="00DE497D">
        <w:tab/>
      </w:r>
      <w:r w:rsidR="008958D5" w:rsidRPr="00DE497D">
        <w:t xml:space="preserve">Format #1: </w:t>
      </w:r>
      <w:r w:rsidRPr="00DE497D">
        <w:t xml:space="preserve">Long PUCCH of 4-14 symbols with small UCI payloads of up to two bits with </w:t>
      </w:r>
      <w:r w:rsidR="008958D5" w:rsidRPr="00DE497D">
        <w:t xml:space="preserve">UE </w:t>
      </w:r>
      <w:r w:rsidRPr="00DE497D">
        <w:t xml:space="preserve">multiplexing </w:t>
      </w:r>
      <w:r w:rsidR="008958D5" w:rsidRPr="00DE497D">
        <w:t xml:space="preserve">capacity of up to 84 UEs without frequency hopping and 36 UEs with frequency hopping </w:t>
      </w:r>
      <w:r w:rsidRPr="00DE497D">
        <w:t>in the same PRB;</w:t>
      </w:r>
    </w:p>
    <w:p w14:paraId="76D89538" w14:textId="77777777" w:rsidR="00763869" w:rsidRPr="00DE497D" w:rsidRDefault="008958D5" w:rsidP="008958D5">
      <w:pPr>
        <w:pStyle w:val="B1"/>
      </w:pPr>
      <w:r w:rsidRPr="00DE497D">
        <w:t>-</w:t>
      </w:r>
      <w:r w:rsidRPr="00DE497D">
        <w:tab/>
        <w:t>Format #2: Short PUCCH of 1 or 2 symbols with large UCI payloads of more than two bits with no UE multiplexing capability in the same PRBs;</w:t>
      </w:r>
    </w:p>
    <w:p w14:paraId="6DE188EA" w14:textId="77777777" w:rsidR="008958D5" w:rsidRPr="00DE497D" w:rsidRDefault="00763869" w:rsidP="008958D5">
      <w:pPr>
        <w:pStyle w:val="B1"/>
        <w:jc w:val="both"/>
      </w:pPr>
      <w:r w:rsidRPr="00DE497D">
        <w:t>-</w:t>
      </w:r>
      <w:r w:rsidRPr="00DE497D">
        <w:tab/>
      </w:r>
      <w:r w:rsidR="008958D5" w:rsidRPr="00DE497D">
        <w:t xml:space="preserve">Format #3: </w:t>
      </w:r>
      <w:r w:rsidRPr="00DE497D">
        <w:t xml:space="preserve">Long PUCCH of 4-14 symbols with large UCI payloads with no </w:t>
      </w:r>
      <w:r w:rsidR="008958D5" w:rsidRPr="00DE497D">
        <w:t xml:space="preserve">UE </w:t>
      </w:r>
      <w:r w:rsidRPr="00DE497D">
        <w:t xml:space="preserve">multiplexing </w:t>
      </w:r>
      <w:r w:rsidR="008958D5" w:rsidRPr="00DE497D">
        <w:t>capability</w:t>
      </w:r>
      <w:r w:rsidR="00D150C4" w:rsidRPr="00DE497D">
        <w:t xml:space="preserve"> </w:t>
      </w:r>
      <w:r w:rsidRPr="00DE497D">
        <w:t>in the same PRB</w:t>
      </w:r>
      <w:r w:rsidR="008958D5" w:rsidRPr="00DE497D">
        <w:t>s;</w:t>
      </w:r>
    </w:p>
    <w:p w14:paraId="004E77B7" w14:textId="77777777" w:rsidR="00763869" w:rsidRPr="00DE497D" w:rsidRDefault="008958D5" w:rsidP="008958D5">
      <w:pPr>
        <w:pStyle w:val="B1"/>
        <w:jc w:val="both"/>
      </w:pPr>
      <w:r w:rsidRPr="00DE497D">
        <w:t>-</w:t>
      </w:r>
      <w:r w:rsidRPr="00DE497D">
        <w:tab/>
        <w:t>Format #4: Long PUCCH of 4-14 symbols with moderate UCI payloads with multiplexing capacity of up to 4 UEs in the same PRBs.</w:t>
      </w:r>
    </w:p>
    <w:p w14:paraId="5D5360F3" w14:textId="77777777" w:rsidR="00763869" w:rsidRPr="00DE497D" w:rsidRDefault="00763869" w:rsidP="0065306B">
      <w:r w:rsidRPr="00DE497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E497D">
        <w:t xml:space="preserve">of </w:t>
      </w:r>
      <w:r w:rsidRPr="00DE497D">
        <w:t>2 symbols. Long PUCCH formats can be repeated over multiple slots.</w:t>
      </w:r>
    </w:p>
    <w:p w14:paraId="62BB3054" w14:textId="77777777" w:rsidR="004C03F1" w:rsidRPr="00DE497D" w:rsidRDefault="004C03F1" w:rsidP="004C03F1">
      <w:r w:rsidRPr="00DE497D">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DE497D" w:rsidRDefault="00C64DFF" w:rsidP="00C64DFF">
      <w:pPr>
        <w:rPr>
          <w:lang w:eastAsia="zh-CN"/>
        </w:rPr>
      </w:pPr>
      <w:r w:rsidRPr="00DE497D">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DE497D" w:rsidRDefault="00C64DFF" w:rsidP="00C64DFF">
      <w:pPr>
        <w:rPr>
          <w:lang w:eastAsia="zh-CN"/>
        </w:rPr>
      </w:pPr>
      <w:r w:rsidRPr="00DE497D">
        <w:rPr>
          <w:lang w:eastAsia="zh-CN"/>
        </w:rPr>
        <w:t>UCI multiplexing in PUCCH is supported when PUCCH transmissions of UCIs coincide in time, and are associated with the same priority (high/low).</w:t>
      </w:r>
    </w:p>
    <w:p w14:paraId="4239FDE0" w14:textId="322D2ACD" w:rsidR="00763869" w:rsidRPr="00DE497D" w:rsidRDefault="00763869" w:rsidP="0065306B">
      <w:r w:rsidRPr="00DE497D">
        <w:t xml:space="preserve">UCI multiplexing in PUSCH is supported when UCI and PUSCH transmissions coincide in </w:t>
      </w:r>
      <w:r w:rsidR="00705266" w:rsidRPr="00DE497D">
        <w:t>time, either due to transmission of a UL-SCH transport block or due to triggering of A-CSI transmission without UL-SCH transport block</w:t>
      </w:r>
      <w:r w:rsidR="00C64DFF" w:rsidRPr="00DE497D">
        <w:t>, and are associated with the same priority (high/low)</w:t>
      </w:r>
      <w:r w:rsidRPr="00DE497D">
        <w:t>:</w:t>
      </w:r>
    </w:p>
    <w:p w14:paraId="45CD61C7" w14:textId="77777777" w:rsidR="00763869" w:rsidRPr="00DE497D" w:rsidRDefault="00763869" w:rsidP="0065306B">
      <w:pPr>
        <w:pStyle w:val="B1"/>
      </w:pPr>
      <w:r w:rsidRPr="00DE497D">
        <w:t>-</w:t>
      </w:r>
      <w:r w:rsidRPr="00DE497D">
        <w:tab/>
        <w:t>UCI carrying HARQ-ACK feedback with 1 or 2 bits is multiplexed by punctur</w:t>
      </w:r>
      <w:r w:rsidR="00705266" w:rsidRPr="00DE497D">
        <w:t>ing</w:t>
      </w:r>
      <w:r w:rsidRPr="00DE497D">
        <w:t xml:space="preserve"> PUSCH;</w:t>
      </w:r>
    </w:p>
    <w:p w14:paraId="732CDC3E" w14:textId="77777777" w:rsidR="00763869" w:rsidRPr="00DE497D" w:rsidRDefault="00763869" w:rsidP="0065306B">
      <w:pPr>
        <w:pStyle w:val="B1"/>
      </w:pPr>
      <w:r w:rsidRPr="00DE497D">
        <w:t>-</w:t>
      </w:r>
      <w:r w:rsidRPr="00DE497D">
        <w:tab/>
        <w:t>In all other cases UCI is multiplexed by rate matching PUSCH.</w:t>
      </w:r>
    </w:p>
    <w:p w14:paraId="1B0A2545" w14:textId="77777777" w:rsidR="00763869" w:rsidRPr="00DE497D" w:rsidRDefault="00763869" w:rsidP="0065306B">
      <w:r w:rsidRPr="00DE497D">
        <w:t>UCI consists of the following information:</w:t>
      </w:r>
    </w:p>
    <w:p w14:paraId="6F448D86" w14:textId="77777777" w:rsidR="00763869" w:rsidRPr="00DE497D" w:rsidRDefault="00763869" w:rsidP="0065306B">
      <w:pPr>
        <w:pStyle w:val="B1"/>
      </w:pPr>
      <w:r w:rsidRPr="00DE497D">
        <w:t>-</w:t>
      </w:r>
      <w:r w:rsidRPr="00DE497D">
        <w:tab/>
        <w:t>CSI;</w:t>
      </w:r>
    </w:p>
    <w:p w14:paraId="33F63621" w14:textId="77777777" w:rsidR="00763869" w:rsidRPr="00DE497D" w:rsidRDefault="00763869" w:rsidP="0065306B">
      <w:pPr>
        <w:pStyle w:val="B1"/>
      </w:pPr>
      <w:r w:rsidRPr="00DE497D">
        <w:t>-</w:t>
      </w:r>
      <w:r w:rsidRPr="00DE497D">
        <w:tab/>
        <w:t>ACK/NAK;</w:t>
      </w:r>
    </w:p>
    <w:p w14:paraId="078771EC" w14:textId="77777777" w:rsidR="00763869" w:rsidRPr="00DE497D" w:rsidRDefault="00763869" w:rsidP="0065306B">
      <w:pPr>
        <w:pStyle w:val="B1"/>
      </w:pPr>
      <w:r w:rsidRPr="00DE497D">
        <w:t>-</w:t>
      </w:r>
      <w:r w:rsidRPr="00DE497D">
        <w:tab/>
        <w:t>Scheduling request.</w:t>
      </w:r>
    </w:p>
    <w:p w14:paraId="722A2DB8" w14:textId="77777777" w:rsidR="004C03F1" w:rsidRPr="00DE497D" w:rsidRDefault="004C03F1" w:rsidP="001202E7">
      <w:r w:rsidRPr="00DE497D">
        <w:t>For operation with shared spectrum channel access, multiplexing of CG-UCI and PUCCH carrying HARQ-ACK feedback can be configured by the gNB. If not configured, when PUCCH overlaps with PUSCH scheduled by a configured grant within a PUCCH group</w:t>
      </w:r>
      <w:r w:rsidRPr="00DE497D">
        <w:rPr>
          <w:rFonts w:eastAsia="SimSun"/>
        </w:rPr>
        <w:t xml:space="preserve"> and PUCCH carries HARQ ACK feedback, PUSCH scheduled by configured grant is skipped.</w:t>
      </w:r>
    </w:p>
    <w:p w14:paraId="5728D484" w14:textId="77777777" w:rsidR="00763869" w:rsidRPr="00DE497D" w:rsidRDefault="00763869" w:rsidP="0065306B">
      <w:r w:rsidRPr="00DE497D">
        <w:t xml:space="preserve">QPSK </w:t>
      </w:r>
      <w:r w:rsidR="00705266" w:rsidRPr="00DE497D">
        <w:t xml:space="preserve">and π/2 BPSK </w:t>
      </w:r>
      <w:r w:rsidRPr="00DE497D">
        <w:t xml:space="preserve">modulation </w:t>
      </w:r>
      <w:r w:rsidR="00705266" w:rsidRPr="00DE497D">
        <w:t xml:space="preserve">can be </w:t>
      </w:r>
      <w:r w:rsidRPr="00DE497D">
        <w:t xml:space="preserve">used for long PUCCH with </w:t>
      </w:r>
      <w:r w:rsidR="00705266" w:rsidRPr="00DE497D">
        <w:t xml:space="preserve">more than </w:t>
      </w:r>
      <w:r w:rsidRPr="00DE497D">
        <w:t xml:space="preserve">2 bits of information, </w:t>
      </w:r>
      <w:r w:rsidR="00705266" w:rsidRPr="00DE497D">
        <w:t>QPSK is used for</w:t>
      </w:r>
      <w:r w:rsidRPr="00DE497D">
        <w:t xml:space="preserve"> short PUCCH with more than 2 bits of information</w:t>
      </w:r>
      <w:r w:rsidR="00705266" w:rsidRPr="00DE497D">
        <w:t xml:space="preserve"> and</w:t>
      </w:r>
      <w:r w:rsidRPr="00DE497D">
        <w:t xml:space="preserve"> BPSK</w:t>
      </w:r>
      <w:r w:rsidR="00705266" w:rsidRPr="00DE497D">
        <w:t xml:space="preserve"> and QPSK</w:t>
      </w:r>
      <w:r w:rsidRPr="00DE497D">
        <w:t xml:space="preserve"> modulation </w:t>
      </w:r>
      <w:r w:rsidR="00705266" w:rsidRPr="00DE497D">
        <w:t>can be</w:t>
      </w:r>
      <w:r w:rsidRPr="00DE497D">
        <w:t xml:space="preserve"> used for long PUCCH with </w:t>
      </w:r>
      <w:r w:rsidR="00705266" w:rsidRPr="00DE497D">
        <w:t>up to 2</w:t>
      </w:r>
      <w:r w:rsidRPr="00DE497D">
        <w:t xml:space="preserve"> information bit</w:t>
      </w:r>
      <w:r w:rsidR="006379B7" w:rsidRPr="00DE497D">
        <w:t>s</w:t>
      </w:r>
      <w:r w:rsidRPr="00DE497D">
        <w:t>.</w:t>
      </w:r>
    </w:p>
    <w:p w14:paraId="546DC2B7" w14:textId="77777777" w:rsidR="00763869" w:rsidRPr="00DE497D" w:rsidRDefault="00763869" w:rsidP="0065306B">
      <w:r w:rsidRPr="00DE497D">
        <w:t xml:space="preserve">Transform precoding is applied to </w:t>
      </w:r>
      <w:r w:rsidR="005278ED" w:rsidRPr="00DE497D">
        <w:t>PUCCH Format #3 and Format #4</w:t>
      </w:r>
      <w:r w:rsidRPr="00DE497D">
        <w:t>.</w:t>
      </w:r>
    </w:p>
    <w:p w14:paraId="11D3BC80" w14:textId="77777777" w:rsidR="00763869" w:rsidRPr="00DE497D" w:rsidRDefault="00763869" w:rsidP="0065306B">
      <w:pPr>
        <w:rPr>
          <w:kern w:val="2"/>
        </w:rPr>
      </w:pPr>
      <w:r w:rsidRPr="00DE497D">
        <w:rPr>
          <w:kern w:val="2"/>
        </w:rPr>
        <w:t>Channel coding used for uplink control information is described in table 5.3.3-1.</w:t>
      </w:r>
    </w:p>
    <w:p w14:paraId="02F34210" w14:textId="77777777" w:rsidR="00763869" w:rsidRPr="00DE497D" w:rsidRDefault="00763869" w:rsidP="00763869">
      <w:pPr>
        <w:pStyle w:val="TH"/>
      </w:pPr>
      <w:r w:rsidRPr="00DE497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E497D" w:rsidRPr="00DE497D" w14:paraId="71CA7ED3" w14:textId="77777777" w:rsidTr="00273854">
        <w:trPr>
          <w:jc w:val="center"/>
        </w:trPr>
        <w:tc>
          <w:tcPr>
            <w:tcW w:w="3118" w:type="dxa"/>
            <w:shd w:val="clear" w:color="auto" w:fill="auto"/>
          </w:tcPr>
          <w:p w14:paraId="4939FED5" w14:textId="77777777" w:rsidR="00763869" w:rsidRPr="00DE497D" w:rsidRDefault="00763869" w:rsidP="00DC2FAF">
            <w:pPr>
              <w:pStyle w:val="TAH"/>
              <w:rPr>
                <w:rFonts w:eastAsia="Batang"/>
              </w:rPr>
            </w:pPr>
            <w:r w:rsidRPr="00DE497D">
              <w:rPr>
                <w:rFonts w:eastAsia="Batang"/>
              </w:rPr>
              <w:t>Uplink Control Information size including CRC, if present</w:t>
            </w:r>
          </w:p>
        </w:tc>
        <w:tc>
          <w:tcPr>
            <w:tcW w:w="2977" w:type="dxa"/>
            <w:shd w:val="clear" w:color="auto" w:fill="auto"/>
          </w:tcPr>
          <w:p w14:paraId="50F212DD" w14:textId="77777777" w:rsidR="00763869" w:rsidRPr="00DE497D" w:rsidRDefault="00763869" w:rsidP="00DC2FAF">
            <w:pPr>
              <w:pStyle w:val="TAH"/>
              <w:rPr>
                <w:rFonts w:eastAsia="Batang"/>
              </w:rPr>
            </w:pPr>
            <w:r w:rsidRPr="00DE497D">
              <w:rPr>
                <w:rFonts w:eastAsia="Batang"/>
              </w:rPr>
              <w:t>Channel code</w:t>
            </w:r>
          </w:p>
        </w:tc>
      </w:tr>
      <w:tr w:rsidR="00DE497D" w:rsidRPr="00DE497D" w14:paraId="7412BD0B" w14:textId="77777777" w:rsidTr="00273854">
        <w:trPr>
          <w:jc w:val="center"/>
        </w:trPr>
        <w:tc>
          <w:tcPr>
            <w:tcW w:w="3118" w:type="dxa"/>
            <w:shd w:val="clear" w:color="auto" w:fill="auto"/>
          </w:tcPr>
          <w:p w14:paraId="00705CFE" w14:textId="77777777" w:rsidR="00763869" w:rsidRPr="00DE497D" w:rsidRDefault="00763869" w:rsidP="00DC2FAF">
            <w:pPr>
              <w:pStyle w:val="TAC"/>
              <w:rPr>
                <w:rFonts w:eastAsia="Batang"/>
              </w:rPr>
            </w:pPr>
            <w:r w:rsidRPr="00DE497D">
              <w:rPr>
                <w:rFonts w:eastAsia="Batang"/>
              </w:rPr>
              <w:t>1</w:t>
            </w:r>
          </w:p>
        </w:tc>
        <w:tc>
          <w:tcPr>
            <w:tcW w:w="2977" w:type="dxa"/>
            <w:shd w:val="clear" w:color="auto" w:fill="auto"/>
          </w:tcPr>
          <w:p w14:paraId="71AC24F5" w14:textId="77777777" w:rsidR="00763869" w:rsidRPr="00DE497D" w:rsidRDefault="00763869" w:rsidP="00DC2FAF">
            <w:pPr>
              <w:pStyle w:val="TAC"/>
              <w:rPr>
                <w:rFonts w:eastAsia="Batang"/>
              </w:rPr>
            </w:pPr>
            <w:r w:rsidRPr="00DE497D">
              <w:rPr>
                <w:rFonts w:eastAsia="Batang"/>
              </w:rPr>
              <w:t>Repetition code</w:t>
            </w:r>
          </w:p>
        </w:tc>
      </w:tr>
      <w:tr w:rsidR="00DE497D" w:rsidRPr="00DE497D" w14:paraId="2902F859" w14:textId="77777777" w:rsidTr="00273854">
        <w:trPr>
          <w:jc w:val="center"/>
        </w:trPr>
        <w:tc>
          <w:tcPr>
            <w:tcW w:w="3118" w:type="dxa"/>
            <w:shd w:val="clear" w:color="auto" w:fill="auto"/>
          </w:tcPr>
          <w:p w14:paraId="0DEB45E9" w14:textId="77777777" w:rsidR="00763869" w:rsidRPr="00DE497D" w:rsidRDefault="00763869" w:rsidP="00DC2FAF">
            <w:pPr>
              <w:pStyle w:val="TAC"/>
              <w:rPr>
                <w:rFonts w:eastAsia="Batang"/>
              </w:rPr>
            </w:pPr>
            <w:r w:rsidRPr="00DE497D">
              <w:rPr>
                <w:rFonts w:eastAsia="Batang"/>
              </w:rPr>
              <w:t>2</w:t>
            </w:r>
          </w:p>
        </w:tc>
        <w:tc>
          <w:tcPr>
            <w:tcW w:w="2977" w:type="dxa"/>
            <w:shd w:val="clear" w:color="auto" w:fill="auto"/>
          </w:tcPr>
          <w:p w14:paraId="15E5B950" w14:textId="77777777" w:rsidR="00763869" w:rsidRPr="00DE497D" w:rsidRDefault="00763869" w:rsidP="00DC2FAF">
            <w:pPr>
              <w:pStyle w:val="TAC"/>
              <w:rPr>
                <w:rFonts w:eastAsia="Batang"/>
              </w:rPr>
            </w:pPr>
            <w:r w:rsidRPr="00DE497D">
              <w:rPr>
                <w:rFonts w:eastAsia="Batang"/>
              </w:rPr>
              <w:t>Simplex code</w:t>
            </w:r>
          </w:p>
        </w:tc>
      </w:tr>
      <w:tr w:rsidR="00DE497D" w:rsidRPr="00DE497D" w14:paraId="4B202A31" w14:textId="77777777" w:rsidTr="00273854">
        <w:trPr>
          <w:jc w:val="center"/>
        </w:trPr>
        <w:tc>
          <w:tcPr>
            <w:tcW w:w="3118" w:type="dxa"/>
            <w:shd w:val="clear" w:color="auto" w:fill="auto"/>
          </w:tcPr>
          <w:p w14:paraId="71FE3057" w14:textId="77777777" w:rsidR="00763869" w:rsidRPr="00DE497D" w:rsidRDefault="00763869" w:rsidP="00DC2FAF">
            <w:pPr>
              <w:pStyle w:val="TAC"/>
              <w:rPr>
                <w:rFonts w:eastAsia="Batang"/>
              </w:rPr>
            </w:pPr>
            <w:r w:rsidRPr="00DE497D">
              <w:rPr>
                <w:rFonts w:eastAsia="Batang"/>
              </w:rPr>
              <w:t>3-11</w:t>
            </w:r>
          </w:p>
        </w:tc>
        <w:tc>
          <w:tcPr>
            <w:tcW w:w="2977" w:type="dxa"/>
            <w:shd w:val="clear" w:color="auto" w:fill="auto"/>
          </w:tcPr>
          <w:p w14:paraId="3F917AC8" w14:textId="77777777" w:rsidR="00763869" w:rsidRPr="00DE497D" w:rsidRDefault="00763869" w:rsidP="00DC2FAF">
            <w:pPr>
              <w:pStyle w:val="TAC"/>
              <w:rPr>
                <w:rFonts w:eastAsia="Batang"/>
              </w:rPr>
            </w:pPr>
            <w:r w:rsidRPr="00DE497D">
              <w:rPr>
                <w:rFonts w:eastAsia="Batang"/>
              </w:rPr>
              <w:t>Reed Muller code</w:t>
            </w:r>
          </w:p>
        </w:tc>
      </w:tr>
      <w:tr w:rsidR="00763869" w:rsidRPr="00DE497D" w14:paraId="6DA5F97D" w14:textId="77777777" w:rsidTr="00273854">
        <w:trPr>
          <w:jc w:val="center"/>
        </w:trPr>
        <w:tc>
          <w:tcPr>
            <w:tcW w:w="3118" w:type="dxa"/>
            <w:shd w:val="clear" w:color="auto" w:fill="auto"/>
          </w:tcPr>
          <w:p w14:paraId="2BFF63FB" w14:textId="77777777" w:rsidR="00763869" w:rsidRPr="00DE497D" w:rsidRDefault="00763869" w:rsidP="00DC2FAF">
            <w:pPr>
              <w:pStyle w:val="TAC"/>
              <w:rPr>
                <w:rFonts w:eastAsia="Batang"/>
              </w:rPr>
            </w:pPr>
            <w:r w:rsidRPr="00DE497D">
              <w:rPr>
                <w:rFonts w:eastAsia="Batang"/>
              </w:rPr>
              <w:t>&gt;11</w:t>
            </w:r>
          </w:p>
        </w:tc>
        <w:tc>
          <w:tcPr>
            <w:tcW w:w="2977" w:type="dxa"/>
            <w:shd w:val="clear" w:color="auto" w:fill="auto"/>
          </w:tcPr>
          <w:p w14:paraId="7FAB6747" w14:textId="77777777" w:rsidR="00763869" w:rsidRPr="00DE497D" w:rsidRDefault="00763869" w:rsidP="00DC2FAF">
            <w:pPr>
              <w:pStyle w:val="TAC"/>
              <w:rPr>
                <w:rFonts w:eastAsia="Batang"/>
              </w:rPr>
            </w:pPr>
            <w:r w:rsidRPr="00DE497D">
              <w:rPr>
                <w:rFonts w:eastAsia="Batang"/>
              </w:rPr>
              <w:t>Polar code</w:t>
            </w:r>
          </w:p>
        </w:tc>
      </w:tr>
    </w:tbl>
    <w:p w14:paraId="1361236E" w14:textId="77777777" w:rsidR="00763869" w:rsidRPr="00DE497D" w:rsidRDefault="00763869" w:rsidP="00763869">
      <w:pPr>
        <w:rPr>
          <w:kern w:val="2"/>
        </w:rPr>
      </w:pPr>
    </w:p>
    <w:p w14:paraId="1098DF8C" w14:textId="77777777" w:rsidR="00763869" w:rsidRPr="00DE497D"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201829674"/>
      <w:r w:rsidRPr="00DE497D">
        <w:t>5.3.4</w:t>
      </w:r>
      <w:r w:rsidRPr="00DE497D">
        <w:rPr>
          <w:rFonts w:ascii="Calibri" w:eastAsia="MS Mincho" w:hAnsi="Calibri"/>
          <w:sz w:val="22"/>
          <w:szCs w:val="22"/>
        </w:rPr>
        <w:tab/>
      </w:r>
      <w:r w:rsidRPr="00DE497D">
        <w:t>Random access</w:t>
      </w:r>
      <w:bookmarkEnd w:id="351"/>
      <w:bookmarkEnd w:id="352"/>
      <w:bookmarkEnd w:id="353"/>
      <w:bookmarkEnd w:id="354"/>
      <w:bookmarkEnd w:id="355"/>
      <w:bookmarkEnd w:id="356"/>
      <w:bookmarkEnd w:id="357"/>
    </w:p>
    <w:p w14:paraId="53C4B442" w14:textId="77777777" w:rsidR="00763869" w:rsidRPr="00DE497D" w:rsidRDefault="00763869" w:rsidP="0065306B">
      <w:r w:rsidRPr="00DE497D">
        <w:t xml:space="preserve">Random access preamble sequences, of </w:t>
      </w:r>
      <w:r w:rsidR="004C03F1" w:rsidRPr="00DE497D">
        <w:t xml:space="preserve">four </w:t>
      </w:r>
      <w:r w:rsidRPr="00DE497D">
        <w:t xml:space="preserve">different lengths are supported. </w:t>
      </w:r>
      <w:r w:rsidR="004C03F1" w:rsidRPr="00DE497D">
        <w:t>S</w:t>
      </w:r>
      <w:r w:rsidRPr="00DE497D">
        <w:t>equence length 839 is applied with subcarrier spacings of 1.25 and 5 kHz</w:t>
      </w:r>
      <w:r w:rsidR="004C03F1" w:rsidRPr="00DE497D">
        <w:t>,</w:t>
      </w:r>
      <w:r w:rsidRPr="00DE497D">
        <w:t xml:space="preserve"> sequence length 139 is applied with </w:t>
      </w:r>
      <w:r w:rsidR="009014E0" w:rsidRPr="00DE497D">
        <w:t>sub</w:t>
      </w:r>
      <w:r w:rsidRPr="00DE497D">
        <w:t xml:space="preserve">carrier spacings </w:t>
      </w:r>
      <w:r w:rsidR="00117743" w:rsidRPr="00DE497D">
        <w:t xml:space="preserve">of </w:t>
      </w:r>
      <w:r w:rsidRPr="00DE497D">
        <w:t>15, 30, 60 and 120 kHz</w:t>
      </w:r>
      <w:r w:rsidR="004C03F1" w:rsidRPr="00DE497D">
        <w:t>, and sequence lengths of 571 and 1151 are applied with subcarrier spacings of 30 kHz and 15 kHz respectively</w:t>
      </w:r>
      <w:r w:rsidRPr="00DE497D">
        <w:t xml:space="preserve">. </w:t>
      </w:r>
      <w:r w:rsidR="004C03F1" w:rsidRPr="00DE497D">
        <w:t xml:space="preserve">Sequence length 839 supports </w:t>
      </w:r>
      <w:r w:rsidRPr="00DE497D">
        <w:t xml:space="preserve">unrestricted sets and restricted sets of Type A and Type B, while </w:t>
      </w:r>
      <w:r w:rsidR="004C03F1" w:rsidRPr="00DE497D">
        <w:t>sequence lengths 139, 571, and 1151</w:t>
      </w:r>
      <w:r w:rsidRPr="00DE497D">
        <w:t xml:space="preserve"> support unrestricted sets only.</w:t>
      </w:r>
      <w:r w:rsidR="004C03F1" w:rsidRPr="00DE497D">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DE497D" w:rsidRDefault="00763869" w:rsidP="0065306B">
      <w:r w:rsidRPr="00DE497D">
        <w:t xml:space="preserve">Multiple </w:t>
      </w:r>
      <w:r w:rsidR="00705266" w:rsidRPr="00DE497D">
        <w:t>P</w:t>
      </w:r>
      <w:r w:rsidRPr="00DE497D">
        <w:t xml:space="preserve">RACH preamble formats are defined with one or more </w:t>
      </w:r>
      <w:r w:rsidR="00705266" w:rsidRPr="00DE497D">
        <w:t>P</w:t>
      </w:r>
      <w:r w:rsidRPr="00DE497D">
        <w:t xml:space="preserve">RACH OFDM symbols, and different </w:t>
      </w:r>
      <w:r w:rsidR="00385EF6" w:rsidRPr="00DE497D">
        <w:t>CP</w:t>
      </w:r>
      <w:r w:rsidRPr="00DE497D">
        <w:t xml:space="preserve"> and guard time. The PRACH preamble configuration to use is provided to the UE in the system information.</w:t>
      </w:r>
    </w:p>
    <w:p w14:paraId="1C146923" w14:textId="77777777" w:rsidR="00111D31" w:rsidRPr="00DE497D" w:rsidRDefault="00111D31" w:rsidP="00111D31">
      <w:r w:rsidRPr="00DE497D">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DE497D" w:rsidRDefault="00111D31" w:rsidP="00111D31">
      <w:r w:rsidRPr="00DE497D">
        <w:t>IAB-MTs can be provided with random access configurations (as defined for UEs or after applying the aforementioned scaling/offsetting) different from random access configurations provided to UEs.</w:t>
      </w:r>
    </w:p>
    <w:p w14:paraId="0F837F4E" w14:textId="77777777" w:rsidR="00763869" w:rsidRPr="00DE497D" w:rsidRDefault="00763869" w:rsidP="0065306B">
      <w:r w:rsidRPr="00DE497D">
        <w:t>The UE calculates the PRACH transmit power for the retransmission of the preamble based on the most recent estimate pathloss and power ramping counter.</w:t>
      </w:r>
    </w:p>
    <w:p w14:paraId="42B77AF9" w14:textId="77777777" w:rsidR="00763869" w:rsidRPr="00DE497D" w:rsidRDefault="00763869" w:rsidP="0065306B">
      <w:r w:rsidRPr="00DE497D">
        <w:t xml:space="preserve">The system information </w:t>
      </w:r>
      <w:r w:rsidR="00705266" w:rsidRPr="00DE497D">
        <w:t>provides information for the UE to determine</w:t>
      </w:r>
      <w:r w:rsidRPr="00DE497D">
        <w:t xml:space="preserve"> the association between the </w:t>
      </w:r>
      <w:r w:rsidR="00CE28FA" w:rsidRPr="00DE497D">
        <w:t>SSB</w:t>
      </w:r>
      <w:r w:rsidRPr="00DE497D">
        <w:t xml:space="preserve"> and the RACH resources. The </w:t>
      </w:r>
      <w:r w:rsidR="00705266" w:rsidRPr="00DE497D">
        <w:t xml:space="preserve">RSRP </w:t>
      </w:r>
      <w:r w:rsidRPr="00DE497D">
        <w:t xml:space="preserve">threshold </w:t>
      </w:r>
      <w:r w:rsidR="00705266" w:rsidRPr="00DE497D">
        <w:t xml:space="preserve">for </w:t>
      </w:r>
      <w:r w:rsidR="00CE28FA" w:rsidRPr="00DE497D">
        <w:t>SSB</w:t>
      </w:r>
      <w:r w:rsidR="00705266" w:rsidRPr="00DE497D">
        <w:t xml:space="preserve"> selection</w:t>
      </w:r>
      <w:r w:rsidRPr="00DE497D">
        <w:t xml:space="preserve"> for RACH resource association is </w:t>
      </w:r>
      <w:r w:rsidR="00705266" w:rsidRPr="00DE497D">
        <w:t>configurable by network</w:t>
      </w:r>
      <w:r w:rsidRPr="00DE497D">
        <w:t>.</w:t>
      </w:r>
    </w:p>
    <w:p w14:paraId="13F57FAC" w14:textId="77777777" w:rsidR="00763869" w:rsidRPr="00DE497D"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201829675"/>
      <w:r w:rsidRPr="00DE497D">
        <w:t>5.3.5</w:t>
      </w:r>
      <w:r w:rsidRPr="00DE497D">
        <w:rPr>
          <w:rFonts w:ascii="Calibri" w:eastAsia="MS Mincho" w:hAnsi="Calibri"/>
          <w:sz w:val="22"/>
          <w:szCs w:val="22"/>
        </w:rPr>
        <w:tab/>
      </w:r>
      <w:r w:rsidRPr="00DE497D">
        <w:t>Physical layer procedures</w:t>
      </w:r>
      <w:bookmarkEnd w:id="358"/>
      <w:bookmarkEnd w:id="359"/>
      <w:bookmarkEnd w:id="360"/>
      <w:bookmarkEnd w:id="361"/>
      <w:bookmarkEnd w:id="362"/>
      <w:bookmarkEnd w:id="363"/>
      <w:bookmarkEnd w:id="364"/>
    </w:p>
    <w:p w14:paraId="4C2F9B76" w14:textId="77777777" w:rsidR="00763869" w:rsidRPr="00DE497D"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201829676"/>
      <w:r w:rsidRPr="00DE497D">
        <w:t>5.3.5.1</w:t>
      </w:r>
      <w:r w:rsidRPr="00DE497D">
        <w:tab/>
        <w:t>Link adaptation</w:t>
      </w:r>
      <w:bookmarkEnd w:id="365"/>
      <w:bookmarkEnd w:id="366"/>
      <w:bookmarkEnd w:id="367"/>
      <w:bookmarkEnd w:id="368"/>
      <w:bookmarkEnd w:id="369"/>
      <w:bookmarkEnd w:id="370"/>
      <w:bookmarkEnd w:id="371"/>
    </w:p>
    <w:p w14:paraId="596BDDA0" w14:textId="77777777" w:rsidR="00763869" w:rsidRPr="00DE497D" w:rsidRDefault="00763869" w:rsidP="00763869">
      <w:pPr>
        <w:jc w:val="both"/>
      </w:pPr>
      <w:r w:rsidRPr="00DE497D">
        <w:t>Four types of link adaptation are supported as follows:</w:t>
      </w:r>
    </w:p>
    <w:p w14:paraId="1A222236" w14:textId="77777777" w:rsidR="00763869" w:rsidRPr="00DE497D" w:rsidRDefault="00763869" w:rsidP="00763869">
      <w:pPr>
        <w:pStyle w:val="B1"/>
        <w:jc w:val="both"/>
      </w:pPr>
      <w:r w:rsidRPr="00DE497D">
        <w:t>-</w:t>
      </w:r>
      <w:r w:rsidRPr="00DE497D">
        <w:tab/>
        <w:t>Adaptive transmission bandwidth;</w:t>
      </w:r>
    </w:p>
    <w:p w14:paraId="2A87385A" w14:textId="77777777" w:rsidR="00763869" w:rsidRPr="00DE497D" w:rsidRDefault="00763869" w:rsidP="00763869">
      <w:pPr>
        <w:pStyle w:val="B1"/>
        <w:jc w:val="both"/>
      </w:pPr>
      <w:r w:rsidRPr="00DE497D">
        <w:t>-</w:t>
      </w:r>
      <w:r w:rsidRPr="00DE497D">
        <w:tab/>
        <w:t>Adaptive transmission duration;</w:t>
      </w:r>
    </w:p>
    <w:p w14:paraId="20899A28" w14:textId="77777777" w:rsidR="00763869" w:rsidRPr="00DE497D" w:rsidRDefault="00763869" w:rsidP="00763869">
      <w:pPr>
        <w:pStyle w:val="B1"/>
        <w:jc w:val="both"/>
      </w:pPr>
      <w:r w:rsidRPr="00DE497D">
        <w:t>-</w:t>
      </w:r>
      <w:r w:rsidRPr="00DE497D">
        <w:tab/>
        <w:t>Transmission power control;</w:t>
      </w:r>
    </w:p>
    <w:p w14:paraId="59EBB29E" w14:textId="77777777" w:rsidR="00763869" w:rsidRPr="00DE497D" w:rsidRDefault="00763869" w:rsidP="00763869">
      <w:pPr>
        <w:pStyle w:val="B1"/>
        <w:jc w:val="both"/>
      </w:pPr>
      <w:r w:rsidRPr="00DE497D">
        <w:t>-</w:t>
      </w:r>
      <w:r w:rsidRPr="00DE497D">
        <w:tab/>
        <w:t>Adaptive modulation and channel coding rate.</w:t>
      </w:r>
    </w:p>
    <w:p w14:paraId="4230392E" w14:textId="77777777" w:rsidR="00763869" w:rsidRPr="00DE497D" w:rsidRDefault="00763869" w:rsidP="0065306B">
      <w:r w:rsidRPr="00DE497D">
        <w:t>For channel state estimation purposes, the UE may be configured to transmit SRS that the gNB may use to estimate the uplink channel state and use the estimate in link adaptation.</w:t>
      </w:r>
    </w:p>
    <w:p w14:paraId="4F0E751F" w14:textId="77777777" w:rsidR="00763869" w:rsidRPr="00DE497D"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201829677"/>
      <w:r w:rsidRPr="00DE497D">
        <w:t>5.3.5.2</w:t>
      </w:r>
      <w:r w:rsidRPr="00DE497D">
        <w:tab/>
        <w:t>Uplink Power control</w:t>
      </w:r>
      <w:bookmarkEnd w:id="372"/>
      <w:bookmarkEnd w:id="373"/>
      <w:bookmarkEnd w:id="374"/>
      <w:bookmarkEnd w:id="375"/>
      <w:bookmarkEnd w:id="376"/>
      <w:bookmarkEnd w:id="377"/>
      <w:bookmarkEnd w:id="378"/>
    </w:p>
    <w:p w14:paraId="78B0172D" w14:textId="77777777" w:rsidR="00763869" w:rsidRPr="00DE497D" w:rsidRDefault="00763869" w:rsidP="0065306B">
      <w:pPr>
        <w:rPr>
          <w:rFonts w:ascii="Arial" w:eastAsia="SimSun" w:hAnsi="Arial" w:cs="Arial"/>
          <w:kern w:val="2"/>
          <w:lang w:eastAsia="zh-CN"/>
        </w:rPr>
      </w:pPr>
      <w:r w:rsidRPr="00DE497D">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DE497D"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201829678"/>
      <w:r w:rsidRPr="00DE497D">
        <w:t>5.3.5.3</w:t>
      </w:r>
      <w:r w:rsidRPr="00DE497D">
        <w:tab/>
        <w:t>Uplink timing control</w:t>
      </w:r>
      <w:bookmarkEnd w:id="379"/>
      <w:bookmarkEnd w:id="380"/>
      <w:bookmarkEnd w:id="381"/>
      <w:bookmarkEnd w:id="382"/>
      <w:bookmarkEnd w:id="383"/>
      <w:bookmarkEnd w:id="384"/>
      <w:bookmarkEnd w:id="385"/>
    </w:p>
    <w:p w14:paraId="4A3539C3" w14:textId="77777777" w:rsidR="00763869" w:rsidRPr="00DE497D" w:rsidRDefault="00763869" w:rsidP="0065306B">
      <w:r w:rsidRPr="00DE497D">
        <w:t>The gNB determines the desired Timing Advance setting and provides that to the UE. The UE uses the provided TA to determine its uplink transmit timing relative to the UE</w:t>
      </w:r>
      <w:r w:rsidR="00456D93" w:rsidRPr="00DE497D">
        <w:t>'</w:t>
      </w:r>
      <w:r w:rsidRPr="00DE497D">
        <w:t>s observed downlink receive timing.</w:t>
      </w:r>
    </w:p>
    <w:p w14:paraId="76F5CA4C" w14:textId="77777777" w:rsidR="0025777D" w:rsidRPr="00DE497D"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201829679"/>
      <w:r w:rsidRPr="00DE497D">
        <w:t>5.3.5.4</w:t>
      </w:r>
      <w:r w:rsidRPr="00DE497D">
        <w:tab/>
        <w:t>HARQ</w:t>
      </w:r>
      <w:bookmarkEnd w:id="386"/>
      <w:bookmarkEnd w:id="387"/>
      <w:bookmarkEnd w:id="388"/>
      <w:bookmarkEnd w:id="389"/>
      <w:bookmarkEnd w:id="390"/>
      <w:bookmarkEnd w:id="391"/>
      <w:bookmarkEnd w:id="392"/>
    </w:p>
    <w:p w14:paraId="4E5ECB5B" w14:textId="77777777" w:rsidR="00705266" w:rsidRPr="00DE497D" w:rsidRDefault="00763869" w:rsidP="00705266">
      <w:r w:rsidRPr="00DE497D">
        <w:t>Asynchronous Incremental Redundancy Hybrid ARQ is supported. The gNB schedules each uplink transmission and retransmission using the uplink grant on DCI.</w:t>
      </w:r>
      <w:r w:rsidR="004C03F1" w:rsidRPr="00DE497D">
        <w:t xml:space="preserve"> For operation with shared spectrum channel access, UE can also retransmit on configured grants.</w:t>
      </w:r>
    </w:p>
    <w:p w14:paraId="25AC44BE" w14:textId="77777777" w:rsidR="00763869" w:rsidRPr="00DE497D" w:rsidRDefault="00705266" w:rsidP="00705266">
      <w:r w:rsidRPr="00DE497D">
        <w:t>The UE may be configured to transmit code block group based transmissions where retransmissions may be scheduled to carry a sub-set of all the code blocks of a transport block.</w:t>
      </w:r>
    </w:p>
    <w:p w14:paraId="5CD5E8F7" w14:textId="77777777" w:rsidR="001B0931" w:rsidRPr="00DE497D" w:rsidRDefault="001B0931" w:rsidP="001B0931">
      <w:r w:rsidRPr="00DE497D">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DE497D" w:rsidRDefault="001B0931" w:rsidP="001B0931">
      <w:pPr>
        <w:pStyle w:val="Heading4"/>
      </w:pPr>
      <w:bookmarkStart w:id="393" w:name="_Toc37231876"/>
      <w:bookmarkStart w:id="394" w:name="_Toc46501931"/>
      <w:bookmarkStart w:id="395" w:name="_Toc51971279"/>
      <w:bookmarkStart w:id="396" w:name="_Toc52551262"/>
      <w:bookmarkStart w:id="397" w:name="_Toc201829680"/>
      <w:r w:rsidRPr="00DE497D">
        <w:t>5.3.5.5</w:t>
      </w:r>
      <w:r w:rsidRPr="00DE497D">
        <w:tab/>
        <w:t>Prioritization of overlapping transmissions</w:t>
      </w:r>
      <w:bookmarkEnd w:id="393"/>
      <w:bookmarkEnd w:id="394"/>
      <w:bookmarkEnd w:id="395"/>
      <w:bookmarkEnd w:id="396"/>
      <w:bookmarkEnd w:id="397"/>
    </w:p>
    <w:p w14:paraId="4D150F05" w14:textId="77777777" w:rsidR="001B0931" w:rsidRPr="00DE497D" w:rsidRDefault="001B0931" w:rsidP="00705266">
      <w:r w:rsidRPr="00DE497D">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DE497D"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201829681"/>
      <w:r w:rsidRPr="00DE497D">
        <w:t>5.3.6</w:t>
      </w:r>
      <w:r w:rsidRPr="00DE497D">
        <w:rPr>
          <w:rFonts w:ascii="Calibri" w:eastAsia="MS Mincho" w:hAnsi="Calibri"/>
          <w:sz w:val="22"/>
          <w:szCs w:val="22"/>
        </w:rPr>
        <w:tab/>
      </w:r>
      <w:r w:rsidRPr="00DE497D">
        <w:t>Uplink Reference Signals and Measurements for Positioning</w:t>
      </w:r>
      <w:bookmarkEnd w:id="398"/>
      <w:bookmarkEnd w:id="399"/>
      <w:bookmarkEnd w:id="400"/>
      <w:bookmarkEnd w:id="401"/>
      <w:bookmarkEnd w:id="404"/>
    </w:p>
    <w:p w14:paraId="354327E5" w14:textId="77777777" w:rsidR="00E02DA7" w:rsidRPr="00DE497D" w:rsidRDefault="00E02DA7" w:rsidP="00E02DA7">
      <w:pPr>
        <w:rPr>
          <w:lang w:eastAsia="zh-CN"/>
        </w:rPr>
      </w:pPr>
      <w:r w:rsidRPr="00DE497D">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DE497D" w:rsidRDefault="00E02DA7" w:rsidP="00E02DA7">
      <w:r w:rsidRPr="00DE497D">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DE497D" w:rsidRDefault="00763869" w:rsidP="00763869">
      <w:pPr>
        <w:pStyle w:val="Heading2"/>
      </w:pPr>
      <w:bookmarkStart w:id="405" w:name="_Toc37231878"/>
      <w:bookmarkStart w:id="406" w:name="_Toc46501933"/>
      <w:bookmarkStart w:id="407" w:name="_Toc51971281"/>
      <w:bookmarkStart w:id="408" w:name="_Toc52551264"/>
      <w:bookmarkStart w:id="409" w:name="_Toc201829682"/>
      <w:r w:rsidRPr="00DE497D">
        <w:t>5.4</w:t>
      </w:r>
      <w:r w:rsidRPr="00DE497D">
        <w:rPr>
          <w:rFonts w:ascii="Calibri" w:eastAsia="MS Mincho" w:hAnsi="Calibri"/>
          <w:sz w:val="22"/>
          <w:szCs w:val="22"/>
        </w:rPr>
        <w:tab/>
      </w:r>
      <w:r w:rsidRPr="00DE497D">
        <w:t>Carrier aggregation</w:t>
      </w:r>
      <w:bookmarkEnd w:id="402"/>
      <w:bookmarkEnd w:id="403"/>
      <w:bookmarkEnd w:id="405"/>
      <w:bookmarkEnd w:id="406"/>
      <w:bookmarkEnd w:id="407"/>
      <w:bookmarkEnd w:id="408"/>
      <w:bookmarkEnd w:id="409"/>
    </w:p>
    <w:p w14:paraId="59AE6C5D" w14:textId="77777777" w:rsidR="00763869" w:rsidRPr="00DE497D"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201829683"/>
      <w:r w:rsidRPr="00DE497D">
        <w:t>5.4.1</w:t>
      </w:r>
      <w:r w:rsidRPr="00DE497D">
        <w:rPr>
          <w:rFonts w:ascii="Calibri" w:eastAsia="MS Mincho" w:hAnsi="Calibri"/>
          <w:sz w:val="22"/>
          <w:szCs w:val="22"/>
        </w:rPr>
        <w:tab/>
      </w:r>
      <w:r w:rsidRPr="00DE497D">
        <w:t>Carrier aggregation</w:t>
      </w:r>
      <w:bookmarkEnd w:id="410"/>
      <w:bookmarkEnd w:id="411"/>
      <w:bookmarkEnd w:id="412"/>
      <w:bookmarkEnd w:id="413"/>
      <w:bookmarkEnd w:id="414"/>
      <w:bookmarkEnd w:id="415"/>
      <w:bookmarkEnd w:id="416"/>
    </w:p>
    <w:p w14:paraId="138023E6" w14:textId="77777777" w:rsidR="00683AFE" w:rsidRPr="00DE497D" w:rsidRDefault="00763869" w:rsidP="00683AFE">
      <w:r w:rsidRPr="00DE497D">
        <w:t>In Carrier Aggregation (CA), two or more Component Carriers (CCs) are aggregated. A UE may simultaneously receive or transmit on one or multiple CCs depending on its capabilities</w:t>
      </w:r>
      <w:r w:rsidR="00683AFE" w:rsidRPr="00DE497D">
        <w:t>:</w:t>
      </w:r>
    </w:p>
    <w:p w14:paraId="35EDE88D" w14:textId="77777777" w:rsidR="00683AFE" w:rsidRPr="00DE497D" w:rsidRDefault="00683AFE" w:rsidP="00683AFE">
      <w:pPr>
        <w:pStyle w:val="B1"/>
      </w:pPr>
      <w:r w:rsidRPr="00DE497D">
        <w:t>-</w:t>
      </w:r>
      <w:r w:rsidRPr="00DE497D">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DE497D" w:rsidRDefault="00683AFE" w:rsidP="00683AFE">
      <w:pPr>
        <w:pStyle w:val="B1"/>
      </w:pPr>
      <w:r w:rsidRPr="00DE497D">
        <w:t>-</w:t>
      </w:r>
      <w:r w:rsidRPr="00DE497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DE497D" w:rsidRDefault="00683AFE" w:rsidP="009014E0">
      <w:pPr>
        <w:pStyle w:val="B1"/>
      </w:pPr>
      <w:r w:rsidRPr="00DE497D">
        <w:t>-</w:t>
      </w:r>
      <w:r w:rsidRPr="00DE497D">
        <w:tab/>
        <w:t>A non-CA capable UE can receive on a single CC and transmit on a single CC corresponding to one serving cell only (one serving cell in one TAG).</w:t>
      </w:r>
    </w:p>
    <w:p w14:paraId="07F02767" w14:textId="1B8FF75E" w:rsidR="00763869" w:rsidRPr="00DE497D" w:rsidRDefault="00763869" w:rsidP="00763869">
      <w:r w:rsidRPr="00DE497D">
        <w:t>CA is supported for both contiguous and non-contiguous CCs.</w:t>
      </w:r>
      <w:r w:rsidR="00EF50FD" w:rsidRPr="00DE497D">
        <w:t xml:space="preserve"> When CA is deployed frame timing and SFN are aligned across cells that can be aggregated</w:t>
      </w:r>
      <w:r w:rsidR="000D6882" w:rsidRPr="00DE497D">
        <w:t xml:space="preserve">, or an offset in multiples of slots between the </w:t>
      </w:r>
      <w:r w:rsidR="002C3B2D" w:rsidRPr="00DE497D">
        <w:rPr>
          <w:lang w:eastAsia="en-US"/>
        </w:rPr>
        <w:t>SpCell</w:t>
      </w:r>
      <w:r w:rsidR="000D6882" w:rsidRPr="00DE497D">
        <w:t xml:space="preserve"> and an S</w:t>
      </w:r>
      <w:r w:rsidR="00C62375" w:rsidRPr="00DE497D">
        <w:t>C</w:t>
      </w:r>
      <w:r w:rsidR="000D6882" w:rsidRPr="00DE497D">
        <w:t>ell is configured to the UE</w:t>
      </w:r>
      <w:r w:rsidR="00EF50FD" w:rsidRPr="00DE497D">
        <w:t>.</w:t>
      </w:r>
    </w:p>
    <w:p w14:paraId="23245756" w14:textId="77777777" w:rsidR="00763869" w:rsidRPr="00DE497D"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201829684"/>
      <w:r w:rsidRPr="00DE497D">
        <w:t>5.4.2</w:t>
      </w:r>
      <w:r w:rsidRPr="00DE497D">
        <w:rPr>
          <w:rFonts w:ascii="Calibri" w:eastAsia="MS Mincho" w:hAnsi="Calibri"/>
          <w:sz w:val="22"/>
          <w:szCs w:val="22"/>
        </w:rPr>
        <w:tab/>
      </w:r>
      <w:r w:rsidRPr="00DE497D">
        <w:t>Supplementa</w:t>
      </w:r>
      <w:r w:rsidR="00261CD5" w:rsidRPr="00DE497D">
        <w:t>ry</w:t>
      </w:r>
      <w:r w:rsidRPr="00DE497D">
        <w:t xml:space="preserve"> Uplink</w:t>
      </w:r>
      <w:bookmarkEnd w:id="417"/>
      <w:bookmarkEnd w:id="418"/>
      <w:bookmarkEnd w:id="419"/>
      <w:bookmarkEnd w:id="420"/>
      <w:bookmarkEnd w:id="421"/>
      <w:bookmarkEnd w:id="422"/>
      <w:bookmarkEnd w:id="423"/>
    </w:p>
    <w:p w14:paraId="738E66E9" w14:textId="77777777" w:rsidR="00C03239" w:rsidRPr="00DE497D" w:rsidRDefault="00763869" w:rsidP="00C03239">
      <w:r w:rsidRPr="00DE497D">
        <w:t xml:space="preserve">In conjunction with a UL/DL carrier pair (FDD band) or a bidirectional carrier (TDD band), a UE may be configured with additional, </w:t>
      </w:r>
      <w:r w:rsidR="00261CD5" w:rsidRPr="00DE497D">
        <w:t>Supplementary</w:t>
      </w:r>
      <w:r w:rsidRPr="00DE497D">
        <w:t xml:space="preserve"> </w:t>
      </w:r>
      <w:r w:rsidR="00261CD5" w:rsidRPr="00DE497D">
        <w:t>Uplink (SUL)</w:t>
      </w:r>
      <w:r w:rsidRPr="00DE497D">
        <w:t xml:space="preserve">. </w:t>
      </w:r>
      <w:r w:rsidR="00261CD5" w:rsidRPr="00DE497D">
        <w:t>SUL</w:t>
      </w:r>
      <w:r w:rsidRPr="00DE497D">
        <w:t xml:space="preserve"> differs from the aggregated uplink in that the UE may be scheduled to transmit either on the supplementa</w:t>
      </w:r>
      <w:r w:rsidR="00261CD5" w:rsidRPr="00DE497D">
        <w:t>ry</w:t>
      </w:r>
      <w:r w:rsidRPr="00DE497D">
        <w:t xml:space="preserve"> uplink or on the uplink of the carrier being supplemented, but not on both at the same time.</w:t>
      </w:r>
    </w:p>
    <w:p w14:paraId="390EDAF4" w14:textId="63D1EC72" w:rsidR="00C03239" w:rsidRPr="00DE497D" w:rsidRDefault="00C03239" w:rsidP="00C03239">
      <w:pPr>
        <w:pStyle w:val="Heading3"/>
      </w:pPr>
      <w:bookmarkStart w:id="424" w:name="_Toc201829685"/>
      <w:r w:rsidRPr="00DE497D">
        <w:t>5.4.3</w:t>
      </w:r>
      <w:r w:rsidRPr="00DE497D">
        <w:rPr>
          <w:rFonts w:ascii="Calibri" w:eastAsia="MS Mincho" w:hAnsi="Calibri"/>
          <w:sz w:val="22"/>
          <w:szCs w:val="22"/>
        </w:rPr>
        <w:tab/>
      </w:r>
      <w:r w:rsidRPr="00DE497D">
        <w:t>Uplink Tx switching</w:t>
      </w:r>
      <w:bookmarkEnd w:id="424"/>
    </w:p>
    <w:p w14:paraId="44374B91" w14:textId="11D72B2F" w:rsidR="00763869" w:rsidRPr="00DE497D" w:rsidRDefault="00C03239" w:rsidP="00763869">
      <w:pPr>
        <w:rPr>
          <w:noProof/>
        </w:rPr>
      </w:pPr>
      <w:r w:rsidRPr="00DE497D">
        <w:t>In uplink CA or SUL, a UE configured with uplink Tx switching can have Tx dynamically switched from one uplink carrier to another uplink carrier for enabling 2Tx UL transmission on that carrier.</w:t>
      </w:r>
    </w:p>
    <w:p w14:paraId="185AE4E7" w14:textId="77777777" w:rsidR="00763869" w:rsidRPr="00DE497D"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201829686"/>
      <w:r w:rsidRPr="00DE497D">
        <w:t>5.5</w:t>
      </w:r>
      <w:r w:rsidRPr="00DE497D">
        <w:rPr>
          <w:rFonts w:ascii="Calibri" w:eastAsia="MS Mincho" w:hAnsi="Calibri"/>
          <w:sz w:val="22"/>
          <w:szCs w:val="22"/>
        </w:rPr>
        <w:tab/>
      </w:r>
      <w:r w:rsidRPr="00DE497D">
        <w:t>Transport Channels</w:t>
      </w:r>
      <w:bookmarkEnd w:id="425"/>
      <w:bookmarkEnd w:id="426"/>
      <w:bookmarkEnd w:id="427"/>
      <w:bookmarkEnd w:id="428"/>
      <w:bookmarkEnd w:id="429"/>
      <w:bookmarkEnd w:id="430"/>
      <w:bookmarkEnd w:id="431"/>
    </w:p>
    <w:p w14:paraId="720C229E" w14:textId="77777777" w:rsidR="00763869" w:rsidRPr="00DE497D" w:rsidRDefault="00763869" w:rsidP="00763869">
      <w:r w:rsidRPr="00DE497D">
        <w:t xml:space="preserve">The physical layer offers information transfer services to MAC and higher layers. The physical layer transport services are described by </w:t>
      </w:r>
      <w:r w:rsidRPr="00DE497D">
        <w:rPr>
          <w:i/>
        </w:rPr>
        <w:t>how</w:t>
      </w:r>
      <w:r w:rsidRPr="00DE497D">
        <w:t xml:space="preserve"> and with what characteristics data are transferred over the radio interface. An adequate term for this is "Transport Channel". This should be clearly separated from the classification of </w:t>
      </w:r>
      <w:r w:rsidRPr="00DE497D">
        <w:rPr>
          <w:i/>
        </w:rPr>
        <w:t>what</w:t>
      </w:r>
      <w:r w:rsidRPr="00DE497D">
        <w:t xml:space="preserve"> is transported, which relates to the concept of logical channels at MAC sublayer.</w:t>
      </w:r>
    </w:p>
    <w:p w14:paraId="56990A26" w14:textId="77777777" w:rsidR="00763869" w:rsidRPr="00DE497D" w:rsidRDefault="00763869" w:rsidP="00763869">
      <w:r w:rsidRPr="00DE497D">
        <w:t>Downlink transport channel types are:</w:t>
      </w:r>
    </w:p>
    <w:p w14:paraId="48272C4B" w14:textId="77777777" w:rsidR="00763869" w:rsidRPr="00DE497D" w:rsidRDefault="00763869" w:rsidP="00763869">
      <w:pPr>
        <w:pStyle w:val="B1"/>
      </w:pPr>
      <w:r w:rsidRPr="00DE497D">
        <w:t>1.</w:t>
      </w:r>
      <w:r w:rsidRPr="00DE497D">
        <w:tab/>
      </w:r>
      <w:r w:rsidRPr="00DE497D">
        <w:rPr>
          <w:b/>
        </w:rPr>
        <w:t>Broadcast Channel (BCH)</w:t>
      </w:r>
      <w:r w:rsidRPr="00DE497D">
        <w:t xml:space="preserve"> characterised by:</w:t>
      </w:r>
    </w:p>
    <w:p w14:paraId="21DB26F1" w14:textId="77777777" w:rsidR="00763869" w:rsidRPr="00DE497D" w:rsidRDefault="00763869" w:rsidP="00763869">
      <w:pPr>
        <w:pStyle w:val="B2"/>
      </w:pPr>
      <w:r w:rsidRPr="00DE497D">
        <w:t>-</w:t>
      </w:r>
      <w:r w:rsidRPr="00DE497D">
        <w:tab/>
        <w:t>fixed, pre-defined transport format;</w:t>
      </w:r>
    </w:p>
    <w:p w14:paraId="6F71C264" w14:textId="77777777" w:rsidR="00763869" w:rsidRPr="00DE497D" w:rsidRDefault="00763869" w:rsidP="00763869">
      <w:pPr>
        <w:pStyle w:val="B2"/>
      </w:pPr>
      <w:r w:rsidRPr="00DE497D">
        <w:t>-</w:t>
      </w:r>
      <w:r w:rsidRPr="00DE497D">
        <w:tab/>
        <w:t>requirement to be broadcast in the entire coverage area of the cell</w:t>
      </w:r>
      <w:r w:rsidR="00705266" w:rsidRPr="00DE497D">
        <w:t>, either as a single message or by beamforming different BCH instances</w:t>
      </w:r>
      <w:r w:rsidRPr="00DE497D">
        <w:t>.</w:t>
      </w:r>
    </w:p>
    <w:p w14:paraId="7A3B642B" w14:textId="77777777" w:rsidR="00763869" w:rsidRPr="00DE497D" w:rsidRDefault="00763869" w:rsidP="00763869">
      <w:pPr>
        <w:pStyle w:val="B1"/>
      </w:pPr>
      <w:r w:rsidRPr="00DE497D">
        <w:t>2.</w:t>
      </w:r>
      <w:r w:rsidRPr="00DE497D">
        <w:tab/>
      </w:r>
      <w:r w:rsidRPr="00DE497D">
        <w:rPr>
          <w:b/>
        </w:rPr>
        <w:t>Downlink Shared Channel (DL-SCH)</w:t>
      </w:r>
      <w:r w:rsidRPr="00DE497D">
        <w:t xml:space="preserve"> characterised by:</w:t>
      </w:r>
    </w:p>
    <w:p w14:paraId="537ED0E9" w14:textId="77777777" w:rsidR="00763869" w:rsidRPr="00DE497D" w:rsidRDefault="00763869" w:rsidP="00763869">
      <w:pPr>
        <w:pStyle w:val="B2"/>
      </w:pPr>
      <w:r w:rsidRPr="00DE497D">
        <w:t>-</w:t>
      </w:r>
      <w:r w:rsidRPr="00DE497D">
        <w:tab/>
        <w:t>support for HARQ;</w:t>
      </w:r>
    </w:p>
    <w:p w14:paraId="43216E42" w14:textId="77777777" w:rsidR="00763869" w:rsidRPr="00DE497D" w:rsidRDefault="00763869" w:rsidP="00763869">
      <w:pPr>
        <w:pStyle w:val="B2"/>
      </w:pPr>
      <w:r w:rsidRPr="00DE497D">
        <w:t>-</w:t>
      </w:r>
      <w:r w:rsidRPr="00DE497D">
        <w:tab/>
        <w:t>support for dynamic link adaptation by varying the modulation, coding and transmit power;</w:t>
      </w:r>
    </w:p>
    <w:p w14:paraId="748FBE3A" w14:textId="77777777" w:rsidR="00763869" w:rsidRPr="00DE497D" w:rsidRDefault="00763869" w:rsidP="00763869">
      <w:pPr>
        <w:pStyle w:val="B2"/>
      </w:pPr>
      <w:r w:rsidRPr="00DE497D">
        <w:t>-</w:t>
      </w:r>
      <w:r w:rsidRPr="00DE497D">
        <w:tab/>
        <w:t>possibility to be broadcast in the entire cell;</w:t>
      </w:r>
    </w:p>
    <w:p w14:paraId="4981B89F" w14:textId="77777777" w:rsidR="00763869" w:rsidRPr="00DE497D" w:rsidRDefault="00763869" w:rsidP="00763869">
      <w:pPr>
        <w:pStyle w:val="B2"/>
      </w:pPr>
      <w:r w:rsidRPr="00DE497D">
        <w:t>-</w:t>
      </w:r>
      <w:r w:rsidRPr="00DE497D">
        <w:tab/>
        <w:t>possibility to use beamforming;</w:t>
      </w:r>
    </w:p>
    <w:p w14:paraId="109487DA" w14:textId="77777777" w:rsidR="00763869" w:rsidRPr="00DE497D" w:rsidRDefault="00763869" w:rsidP="00763869">
      <w:pPr>
        <w:pStyle w:val="B2"/>
      </w:pPr>
      <w:r w:rsidRPr="00DE497D">
        <w:t>-</w:t>
      </w:r>
      <w:r w:rsidRPr="00DE497D">
        <w:tab/>
        <w:t>support for both dynamic and semi-static resource allocation;</w:t>
      </w:r>
    </w:p>
    <w:p w14:paraId="2D2C72BD" w14:textId="77777777" w:rsidR="00763869" w:rsidRPr="00DE497D" w:rsidRDefault="00763869" w:rsidP="00763869">
      <w:pPr>
        <w:pStyle w:val="B2"/>
      </w:pPr>
      <w:r w:rsidRPr="00DE497D">
        <w:t>-</w:t>
      </w:r>
      <w:r w:rsidRPr="00DE497D">
        <w:tab/>
        <w:t>support for UE discontinuous reception (DRX) to enable UE power saving</w:t>
      </w:r>
      <w:r w:rsidR="009A6B0C" w:rsidRPr="00DE497D">
        <w:t>.</w:t>
      </w:r>
    </w:p>
    <w:p w14:paraId="1D3A8D83" w14:textId="77777777" w:rsidR="00763869" w:rsidRPr="00DE497D" w:rsidRDefault="00763869" w:rsidP="00763869">
      <w:pPr>
        <w:pStyle w:val="B1"/>
      </w:pPr>
      <w:r w:rsidRPr="00DE497D">
        <w:t>3.</w:t>
      </w:r>
      <w:r w:rsidRPr="00DE497D">
        <w:tab/>
      </w:r>
      <w:r w:rsidRPr="00DE497D">
        <w:rPr>
          <w:b/>
        </w:rPr>
        <w:t>Paging Channel (PCH)</w:t>
      </w:r>
      <w:r w:rsidRPr="00DE497D">
        <w:t xml:space="preserve"> characterised by:</w:t>
      </w:r>
    </w:p>
    <w:p w14:paraId="6A538DB0" w14:textId="77777777" w:rsidR="00763869" w:rsidRPr="00DE497D" w:rsidRDefault="00763869" w:rsidP="00763869">
      <w:pPr>
        <w:pStyle w:val="B2"/>
      </w:pPr>
      <w:r w:rsidRPr="00DE497D">
        <w:t>-</w:t>
      </w:r>
      <w:r w:rsidRPr="00DE497D">
        <w:tab/>
        <w:t>support for UE discontinuous reception (DRX) to enable UE power saving (DRX cycle is indicated by the network to the UE);</w:t>
      </w:r>
    </w:p>
    <w:p w14:paraId="226F947F" w14:textId="4549E2E4" w:rsidR="00763869" w:rsidRPr="00DE497D" w:rsidRDefault="00763869" w:rsidP="00763869">
      <w:pPr>
        <w:pStyle w:val="B2"/>
      </w:pPr>
      <w:r w:rsidRPr="00DE497D">
        <w:t>-</w:t>
      </w:r>
      <w:r w:rsidRPr="00DE497D">
        <w:tab/>
        <w:t>requirement to be broadcast in the entire coverage area of the cell</w:t>
      </w:r>
      <w:r w:rsidR="00705266" w:rsidRPr="00DE497D">
        <w:t xml:space="preserve">, either as a single message or by beamforming different </w:t>
      </w:r>
      <w:r w:rsidR="004D0B4A" w:rsidRPr="00DE497D">
        <w:t>P</w:t>
      </w:r>
      <w:r w:rsidR="00705266" w:rsidRPr="00DE497D">
        <w:t>CH instances</w:t>
      </w:r>
      <w:r w:rsidRPr="00DE497D">
        <w:t>;</w:t>
      </w:r>
    </w:p>
    <w:p w14:paraId="2DA093C5" w14:textId="77777777" w:rsidR="00763869" w:rsidRPr="00DE497D" w:rsidRDefault="00763869" w:rsidP="00763869">
      <w:pPr>
        <w:pStyle w:val="B2"/>
      </w:pPr>
      <w:r w:rsidRPr="00DE497D">
        <w:t>-</w:t>
      </w:r>
      <w:r w:rsidRPr="00DE497D">
        <w:tab/>
        <w:t>mapped to physical resources which can be used dynamically also for traffic/other control channels.</w:t>
      </w:r>
    </w:p>
    <w:p w14:paraId="0451B8EC" w14:textId="77777777" w:rsidR="00763869" w:rsidRPr="00DE497D" w:rsidRDefault="00763869" w:rsidP="00763869">
      <w:r w:rsidRPr="00DE497D">
        <w:t>Uplink transport channel types are:</w:t>
      </w:r>
    </w:p>
    <w:p w14:paraId="4E2FECBB" w14:textId="77777777" w:rsidR="00763869" w:rsidRPr="00DE497D" w:rsidRDefault="00763869" w:rsidP="00763869">
      <w:pPr>
        <w:pStyle w:val="B1"/>
      </w:pPr>
      <w:r w:rsidRPr="00DE497D">
        <w:t>1.</w:t>
      </w:r>
      <w:r w:rsidRPr="00DE497D">
        <w:tab/>
      </w:r>
      <w:r w:rsidRPr="00DE497D">
        <w:rPr>
          <w:b/>
        </w:rPr>
        <w:t>Uplink Shared Channel (UL-SCH)</w:t>
      </w:r>
      <w:r w:rsidRPr="00DE497D">
        <w:t xml:space="preserve"> characterised by:</w:t>
      </w:r>
    </w:p>
    <w:p w14:paraId="1F99A837" w14:textId="77777777" w:rsidR="00763869" w:rsidRPr="00DE497D" w:rsidRDefault="00763869" w:rsidP="00763869">
      <w:pPr>
        <w:pStyle w:val="B2"/>
      </w:pPr>
      <w:r w:rsidRPr="00DE497D">
        <w:t>-</w:t>
      </w:r>
      <w:r w:rsidRPr="00DE497D">
        <w:tab/>
        <w:t>possibility to use beamforming;</w:t>
      </w:r>
    </w:p>
    <w:p w14:paraId="64D6F722" w14:textId="77777777" w:rsidR="00763869" w:rsidRPr="00DE497D" w:rsidRDefault="00763869" w:rsidP="00763869">
      <w:pPr>
        <w:pStyle w:val="B2"/>
      </w:pPr>
      <w:r w:rsidRPr="00DE497D">
        <w:t>-</w:t>
      </w:r>
      <w:r w:rsidRPr="00DE497D">
        <w:tab/>
        <w:t>support for dynamic link adaptation by varying the transmit power and potentially modulation and coding;</w:t>
      </w:r>
    </w:p>
    <w:p w14:paraId="25D3B330" w14:textId="77777777" w:rsidR="00763869" w:rsidRPr="00DE497D" w:rsidRDefault="00763869" w:rsidP="00763869">
      <w:pPr>
        <w:pStyle w:val="B2"/>
      </w:pPr>
      <w:r w:rsidRPr="00DE497D">
        <w:t>-</w:t>
      </w:r>
      <w:r w:rsidRPr="00DE497D">
        <w:tab/>
        <w:t>support for HARQ;</w:t>
      </w:r>
    </w:p>
    <w:p w14:paraId="458DF820" w14:textId="77777777" w:rsidR="00763869" w:rsidRPr="00DE497D" w:rsidRDefault="00763869" w:rsidP="00763869">
      <w:pPr>
        <w:pStyle w:val="B2"/>
      </w:pPr>
      <w:r w:rsidRPr="00DE497D">
        <w:t>-</w:t>
      </w:r>
      <w:r w:rsidRPr="00DE497D">
        <w:tab/>
        <w:t>support for both dynamic and semi-static resource allocation.</w:t>
      </w:r>
    </w:p>
    <w:p w14:paraId="7274CC99" w14:textId="77777777" w:rsidR="00763869" w:rsidRPr="00DE497D" w:rsidRDefault="00763869" w:rsidP="00763869">
      <w:pPr>
        <w:pStyle w:val="B1"/>
      </w:pPr>
      <w:r w:rsidRPr="00DE497D">
        <w:t>2.</w:t>
      </w:r>
      <w:r w:rsidRPr="00DE497D">
        <w:tab/>
      </w:r>
      <w:r w:rsidRPr="00DE497D">
        <w:rPr>
          <w:b/>
        </w:rPr>
        <w:t>Random Access Channel(s) (RACH)</w:t>
      </w:r>
      <w:r w:rsidRPr="00DE497D">
        <w:t xml:space="preserve"> characterised by:</w:t>
      </w:r>
    </w:p>
    <w:p w14:paraId="05D9F5C8" w14:textId="77777777" w:rsidR="00763869" w:rsidRPr="00DE497D" w:rsidRDefault="00763869" w:rsidP="00763869">
      <w:pPr>
        <w:pStyle w:val="B2"/>
      </w:pPr>
      <w:r w:rsidRPr="00DE497D">
        <w:t>-</w:t>
      </w:r>
      <w:r w:rsidRPr="00DE497D">
        <w:tab/>
        <w:t>limited control information;</w:t>
      </w:r>
    </w:p>
    <w:p w14:paraId="15B6B839" w14:textId="77777777" w:rsidR="00CA2ECE" w:rsidRPr="00DE497D" w:rsidRDefault="00763869" w:rsidP="00CA2ECE">
      <w:pPr>
        <w:pStyle w:val="B2"/>
      </w:pPr>
      <w:r w:rsidRPr="00DE497D">
        <w:t>-</w:t>
      </w:r>
      <w:r w:rsidRPr="00DE497D">
        <w:tab/>
        <w:t>collision risk.</w:t>
      </w:r>
    </w:p>
    <w:p w14:paraId="1DC62FE3" w14:textId="77777777" w:rsidR="00CA2ECE" w:rsidRPr="00DE497D" w:rsidRDefault="00CA2ECE" w:rsidP="00CA2ECE">
      <w:r w:rsidRPr="00DE497D">
        <w:t>Sidelink transport channel types are:</w:t>
      </w:r>
    </w:p>
    <w:p w14:paraId="5727CE63" w14:textId="77777777" w:rsidR="00CA2ECE" w:rsidRPr="00DE497D" w:rsidRDefault="00CA2ECE" w:rsidP="00CA2ECE">
      <w:pPr>
        <w:pStyle w:val="B1"/>
      </w:pPr>
      <w:r w:rsidRPr="00DE497D">
        <w:t>1.</w:t>
      </w:r>
      <w:r w:rsidRPr="00DE497D">
        <w:tab/>
      </w:r>
      <w:r w:rsidRPr="00DE497D">
        <w:rPr>
          <w:b/>
        </w:rPr>
        <w:t>Sidelink broadcast channel (SL-BCH)</w:t>
      </w:r>
      <w:r w:rsidRPr="00DE497D">
        <w:t xml:space="preserve"> characterised by:</w:t>
      </w:r>
    </w:p>
    <w:p w14:paraId="2D258B46" w14:textId="77777777" w:rsidR="00CA2ECE" w:rsidRPr="00DE497D" w:rsidRDefault="00CA2ECE" w:rsidP="00CA2ECE">
      <w:pPr>
        <w:pStyle w:val="B2"/>
      </w:pPr>
      <w:r w:rsidRPr="00DE497D">
        <w:t>-</w:t>
      </w:r>
      <w:r w:rsidRPr="00DE497D">
        <w:tab/>
        <w:t>pre-defined transport format.</w:t>
      </w:r>
    </w:p>
    <w:p w14:paraId="145CD812" w14:textId="77777777" w:rsidR="00CA2ECE" w:rsidRPr="00DE497D" w:rsidRDefault="00CA2ECE" w:rsidP="00CA2ECE">
      <w:pPr>
        <w:pStyle w:val="B1"/>
      </w:pPr>
      <w:r w:rsidRPr="00DE497D">
        <w:t>2.</w:t>
      </w:r>
      <w:r w:rsidRPr="00DE497D">
        <w:tab/>
      </w:r>
      <w:r w:rsidRPr="00DE497D">
        <w:rPr>
          <w:b/>
        </w:rPr>
        <w:t>Sidelink shared channel (SL-SCH)</w:t>
      </w:r>
      <w:r w:rsidRPr="00DE497D">
        <w:t xml:space="preserve"> characterised by:</w:t>
      </w:r>
    </w:p>
    <w:p w14:paraId="48D9E3A2" w14:textId="77777777" w:rsidR="00CA2ECE" w:rsidRPr="00DE497D" w:rsidRDefault="00CA2ECE" w:rsidP="00CA2ECE">
      <w:pPr>
        <w:pStyle w:val="B2"/>
      </w:pPr>
      <w:r w:rsidRPr="00DE497D">
        <w:t>-</w:t>
      </w:r>
      <w:r w:rsidRPr="00DE497D">
        <w:tab/>
        <w:t>support for unicast transmission, groupcast transmission and broadcast transmission;</w:t>
      </w:r>
    </w:p>
    <w:p w14:paraId="69FEA76C" w14:textId="77777777" w:rsidR="00CA2ECE" w:rsidRPr="00DE497D" w:rsidRDefault="00CA2ECE" w:rsidP="00CA2ECE">
      <w:pPr>
        <w:pStyle w:val="B2"/>
      </w:pPr>
      <w:r w:rsidRPr="00DE497D">
        <w:t>-</w:t>
      </w:r>
      <w:r w:rsidRPr="00DE497D">
        <w:tab/>
        <w:t>support for both UE autonomous resource selection and scheduled resource allocation by NG-RAN;</w:t>
      </w:r>
    </w:p>
    <w:p w14:paraId="6969D7D0" w14:textId="77777777" w:rsidR="00CA2ECE" w:rsidRPr="00DE497D" w:rsidRDefault="00CA2ECE" w:rsidP="00CA2ECE">
      <w:pPr>
        <w:pStyle w:val="B2"/>
      </w:pPr>
      <w:r w:rsidRPr="00DE497D">
        <w:t>-</w:t>
      </w:r>
      <w:r w:rsidRPr="00DE497D">
        <w:tab/>
        <w:t>support for both dynamic and semi-static resource allocation when UE is allocated resources by the NG-RAN;</w:t>
      </w:r>
    </w:p>
    <w:p w14:paraId="1C8930E3" w14:textId="77777777" w:rsidR="00CA2ECE" w:rsidRPr="00DE497D" w:rsidRDefault="00CA2ECE" w:rsidP="00CA2ECE">
      <w:pPr>
        <w:pStyle w:val="B2"/>
      </w:pPr>
      <w:r w:rsidRPr="00DE497D">
        <w:t>-</w:t>
      </w:r>
      <w:r w:rsidRPr="00DE497D">
        <w:tab/>
        <w:t>support for HARQ;</w:t>
      </w:r>
    </w:p>
    <w:p w14:paraId="562544A3" w14:textId="77777777" w:rsidR="00763869" w:rsidRPr="00DE497D" w:rsidRDefault="00CA2ECE" w:rsidP="00CA2ECE">
      <w:pPr>
        <w:pStyle w:val="B2"/>
      </w:pPr>
      <w:r w:rsidRPr="00DE497D">
        <w:t>-</w:t>
      </w:r>
      <w:r w:rsidRPr="00DE497D">
        <w:tab/>
        <w:t>support for dynamic link adaptation by varying the transmit power, modulation and coding.</w:t>
      </w:r>
    </w:p>
    <w:p w14:paraId="6EC708B0" w14:textId="77777777" w:rsidR="00763869" w:rsidRPr="00DE497D" w:rsidRDefault="00763869" w:rsidP="00E6302E">
      <w:r w:rsidRPr="00DE497D">
        <w:t>Association of transport channels to physical channels is described in TS 38.202 [</w:t>
      </w:r>
      <w:r w:rsidR="0025777D" w:rsidRPr="00DE497D">
        <w:t>20</w:t>
      </w:r>
      <w:r w:rsidRPr="00DE497D">
        <w:t>].</w:t>
      </w:r>
    </w:p>
    <w:p w14:paraId="64A54238" w14:textId="77777777" w:rsidR="004C03F1" w:rsidRPr="00DE497D"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201829687"/>
      <w:r w:rsidRPr="00DE497D">
        <w:t>5.</w:t>
      </w:r>
      <w:bookmarkEnd w:id="432"/>
      <w:r w:rsidRPr="00DE497D">
        <w:t>6</w:t>
      </w:r>
      <w:r w:rsidRPr="00DE497D">
        <w:tab/>
        <w:t>Access to Shared Spectrum</w:t>
      </w:r>
      <w:bookmarkEnd w:id="433"/>
      <w:bookmarkEnd w:id="434"/>
      <w:bookmarkEnd w:id="435"/>
      <w:bookmarkEnd w:id="436"/>
      <w:bookmarkEnd w:id="439"/>
    </w:p>
    <w:p w14:paraId="32EA48F8" w14:textId="77777777" w:rsidR="004C03F1" w:rsidRPr="00DE497D" w:rsidRDefault="004C03F1" w:rsidP="004C03F1">
      <w:pPr>
        <w:pStyle w:val="Heading3"/>
      </w:pPr>
      <w:bookmarkStart w:id="440" w:name="_Toc37231883"/>
      <w:bookmarkStart w:id="441" w:name="_Toc46501938"/>
      <w:bookmarkStart w:id="442" w:name="_Toc51971286"/>
      <w:bookmarkStart w:id="443" w:name="_Toc52551269"/>
      <w:bookmarkStart w:id="444" w:name="_Toc201829688"/>
      <w:r w:rsidRPr="00DE497D">
        <w:t>5.6.1</w:t>
      </w:r>
      <w:r w:rsidRPr="00DE497D">
        <w:tab/>
        <w:t>Overview</w:t>
      </w:r>
      <w:bookmarkEnd w:id="440"/>
      <w:bookmarkEnd w:id="441"/>
      <w:bookmarkEnd w:id="442"/>
      <w:bookmarkEnd w:id="443"/>
      <w:bookmarkEnd w:id="444"/>
    </w:p>
    <w:p w14:paraId="60FE17C6" w14:textId="77777777" w:rsidR="004C03F1" w:rsidRPr="00DE497D" w:rsidRDefault="004C03F1" w:rsidP="004C03F1">
      <w:r w:rsidRPr="00DE497D">
        <w:t>NR Radio Access operating with shared spectrum channel access can operate in different modes where either PCell, PSCell, or SCells can be in shared spectrum and an SCell may or may not be configured with uplink.</w:t>
      </w:r>
      <w:r w:rsidR="004B55CB" w:rsidRPr="00DE497D">
        <w:t xml:space="preserve"> The applicable deployment scenarios are described in Annex B.</w:t>
      </w:r>
      <w:r w:rsidR="00C57F52" w:rsidRPr="00DE497D">
        <w:t>3</w:t>
      </w:r>
      <w:r w:rsidR="004B55CB" w:rsidRPr="00DE497D">
        <w:t>.</w:t>
      </w:r>
    </w:p>
    <w:p w14:paraId="0EE3044A" w14:textId="0503366B" w:rsidR="004C03F1" w:rsidRPr="00DE497D" w:rsidRDefault="004C03F1" w:rsidP="004C03F1">
      <w:r w:rsidRPr="00DE497D">
        <w:t xml:space="preserve">The gNB </w:t>
      </w:r>
      <w:r w:rsidR="00ED66E2" w:rsidRPr="00DE497D">
        <w:rPr>
          <w:szCs w:val="18"/>
        </w:rPr>
        <w:t>performs</w:t>
      </w:r>
      <w:r w:rsidRPr="00DE497D">
        <w:t xml:space="preserve"> channel access mode </w:t>
      </w:r>
      <w:r w:rsidR="00ED66E2" w:rsidRPr="00DE497D">
        <w:rPr>
          <w:szCs w:val="18"/>
        </w:rPr>
        <w:t>procedures</w:t>
      </w:r>
      <w:r w:rsidR="00ED66E2" w:rsidRPr="00DE497D">
        <w:t xml:space="preserve"> </w:t>
      </w:r>
      <w:r w:rsidRPr="00DE497D">
        <w:t xml:space="preserve">as described in TS 37.213 [37]. </w:t>
      </w:r>
      <w:r w:rsidR="00ED66E2" w:rsidRPr="00DE497D">
        <w:t>T</w:t>
      </w:r>
      <w:r w:rsidRPr="00DE497D">
        <w:t xml:space="preserve">he gNB </w:t>
      </w:r>
      <w:r w:rsidRPr="00DE497D">
        <w:rPr>
          <w:lang w:eastAsia="zh-CN"/>
        </w:rPr>
        <w:t xml:space="preserve">and </w:t>
      </w:r>
      <w:r w:rsidR="00ED66E2" w:rsidRPr="00DE497D">
        <w:rPr>
          <w:szCs w:val="18"/>
        </w:rPr>
        <w:t xml:space="preserve">the </w:t>
      </w:r>
      <w:r w:rsidRPr="00DE497D">
        <w:rPr>
          <w:lang w:eastAsia="zh-CN"/>
        </w:rPr>
        <w:t xml:space="preserve">UE may </w:t>
      </w:r>
      <w:r w:rsidRPr="00DE497D">
        <w:t>appl</w:t>
      </w:r>
      <w:r w:rsidRPr="00DE497D">
        <w:rPr>
          <w:lang w:eastAsia="zh-CN"/>
        </w:rPr>
        <w:t>y</w:t>
      </w:r>
      <w:r w:rsidRPr="00DE497D">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DE497D">
        <w:rPr>
          <w:lang w:eastAsia="ko-KR"/>
        </w:rPr>
        <w:t>if the channel is sensed free.</w:t>
      </w:r>
    </w:p>
    <w:p w14:paraId="362839F0" w14:textId="77777777" w:rsidR="004C03F1" w:rsidRPr="00DE497D" w:rsidRDefault="004C03F1" w:rsidP="004C03F1">
      <w:r w:rsidRPr="00DE497D">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DE497D">
        <w:rPr>
          <w:i/>
          <w:iCs/>
        </w:rPr>
        <w:t>SCGFailureInformation.</w:t>
      </w:r>
      <w:r w:rsidRPr="00DE497D">
        <w:t xml:space="preserve"> For PCell, if the uplink LBT failures are detected on all the UL BWP(s) with configured RACH resources, the UE declares RLF.</w:t>
      </w:r>
    </w:p>
    <w:p w14:paraId="404388B9" w14:textId="77777777" w:rsidR="004C03F1" w:rsidRPr="00DE497D" w:rsidRDefault="004C03F1" w:rsidP="004C03F1">
      <w:pPr>
        <w:pStyle w:val="Heading3"/>
      </w:pPr>
      <w:bookmarkStart w:id="445" w:name="_Toc37231884"/>
      <w:bookmarkStart w:id="446" w:name="_Toc46501939"/>
      <w:bookmarkStart w:id="447" w:name="_Toc51971287"/>
      <w:bookmarkStart w:id="448" w:name="_Toc52551270"/>
      <w:bookmarkStart w:id="449" w:name="_Toc201829689"/>
      <w:r w:rsidRPr="00DE497D">
        <w:t>5.6.2</w:t>
      </w:r>
      <w:r w:rsidRPr="00DE497D">
        <w:tab/>
        <w:t>Channel Access Priority Classes</w:t>
      </w:r>
      <w:bookmarkEnd w:id="445"/>
      <w:bookmarkEnd w:id="446"/>
      <w:bookmarkEnd w:id="447"/>
      <w:bookmarkEnd w:id="448"/>
      <w:bookmarkEnd w:id="449"/>
    </w:p>
    <w:p w14:paraId="79E1078E" w14:textId="77777777" w:rsidR="008C7360" w:rsidRPr="00DE497D" w:rsidRDefault="008C7360" w:rsidP="008C7360">
      <w:r w:rsidRPr="00DE497D">
        <w:t>The Channel Access Priority Classes (CAPC) of radio bearers and MAC CEs are either fixed or configurable:</w:t>
      </w:r>
    </w:p>
    <w:p w14:paraId="48EBD76F" w14:textId="77777777" w:rsidR="008C7360" w:rsidRPr="00DE497D" w:rsidRDefault="008C7360" w:rsidP="008C7360">
      <w:pPr>
        <w:pStyle w:val="B1"/>
      </w:pPr>
      <w:r w:rsidRPr="00DE497D">
        <w:t>-</w:t>
      </w:r>
      <w:r w:rsidRPr="00DE497D">
        <w:tab/>
        <w:t>Fixed to the lowest priority for the padding BSR and recommended bit rate MAC CEs;</w:t>
      </w:r>
    </w:p>
    <w:p w14:paraId="1AB4991D" w14:textId="77777777" w:rsidR="008C7360" w:rsidRPr="00DE497D" w:rsidRDefault="008C7360" w:rsidP="008C7360">
      <w:pPr>
        <w:pStyle w:val="B1"/>
      </w:pPr>
      <w:r w:rsidRPr="00DE497D">
        <w:t>-</w:t>
      </w:r>
      <w:r w:rsidRPr="00DE497D">
        <w:tab/>
        <w:t>Fixed to the highest priority for SRB0, SRB1, SRB3 and other MAC CEs;</w:t>
      </w:r>
    </w:p>
    <w:p w14:paraId="1D62B492" w14:textId="77777777" w:rsidR="008C7360" w:rsidRPr="00DE497D" w:rsidRDefault="008C7360" w:rsidP="008C7360">
      <w:pPr>
        <w:pStyle w:val="B1"/>
      </w:pPr>
      <w:r w:rsidRPr="00DE497D">
        <w:t>-</w:t>
      </w:r>
      <w:r w:rsidRPr="00DE497D">
        <w:tab/>
        <w:t>Configured by the gNB for SRB2 and DRB.</w:t>
      </w:r>
    </w:p>
    <w:p w14:paraId="6EB60001" w14:textId="77777777" w:rsidR="008C7360" w:rsidRPr="00DE497D" w:rsidRDefault="008C7360" w:rsidP="008C7360">
      <w:r w:rsidRPr="00DE497D">
        <w:t xml:space="preserve">When choosing the CAPC of a DRB, the gNB takes into account the 5QIs of all the QoS flows multiplexed in that DRB while considering fairness between different traffic types and transmissions. </w:t>
      </w:r>
      <w:r w:rsidR="004C03F1" w:rsidRPr="00DE497D">
        <w:t xml:space="preserve">Table 5.6.2-1 </w:t>
      </w:r>
      <w:r w:rsidRPr="00DE497D">
        <w:t xml:space="preserve">below </w:t>
      </w:r>
      <w:r w:rsidR="004C03F1" w:rsidRPr="00DE497D">
        <w:t xml:space="preserve">shows which CAPC should be used </w:t>
      </w:r>
      <w:r w:rsidRPr="00DE497D">
        <w:t>for which</w:t>
      </w:r>
      <w:r w:rsidR="004C03F1" w:rsidRPr="00DE497D">
        <w:t xml:space="preserve"> standardized 5QIs</w:t>
      </w:r>
      <w:r w:rsidRPr="00DE497D">
        <w:t xml:space="preserve"> i.e. which CAPC to use for a given QoS flow</w:t>
      </w:r>
      <w:r w:rsidR="004C03F1" w:rsidRPr="00DE497D">
        <w:t>.</w:t>
      </w:r>
    </w:p>
    <w:p w14:paraId="572B24B1" w14:textId="79C12CD2" w:rsidR="004C03F1" w:rsidRPr="00DE497D" w:rsidRDefault="008C7360" w:rsidP="009D635A">
      <w:pPr>
        <w:pStyle w:val="NO"/>
      </w:pPr>
      <w:r w:rsidRPr="00DE497D">
        <w:t>NOTE:</w:t>
      </w:r>
      <w:r w:rsidRPr="00DE497D">
        <w:tab/>
        <w:t>A QoS flow corresponding to a</w:t>
      </w:r>
      <w:r w:rsidR="004C03F1" w:rsidRPr="00DE497D">
        <w:t xml:space="preserve"> non-standardized 5QI (i.e. operator specific 5QI) should use the CAPC of the standardized 5QI which best matches the </w:t>
      </w:r>
      <w:r w:rsidRPr="00DE497D">
        <w:t>QoS characteristics</w:t>
      </w:r>
      <w:r w:rsidR="004C03F1" w:rsidRPr="00DE497D">
        <w:t xml:space="preserve"> of the non-standardized 5QI.</w:t>
      </w:r>
    </w:p>
    <w:p w14:paraId="2D2B7DBB" w14:textId="2A3F75C4" w:rsidR="008C7360" w:rsidRPr="00DE497D" w:rsidRDefault="00967F65" w:rsidP="00967F65">
      <w:pPr>
        <w:pStyle w:val="TH"/>
      </w:pPr>
      <w:r w:rsidRPr="00DE497D">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E497D" w:rsidRPr="00DE497D"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DE497D" w:rsidRDefault="008C7360" w:rsidP="00957084">
            <w:pPr>
              <w:pStyle w:val="TAH"/>
            </w:pPr>
            <w:r w:rsidRPr="00DE497D">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DE497D" w:rsidRDefault="008C7360" w:rsidP="00957084">
            <w:pPr>
              <w:pStyle w:val="TAH"/>
            </w:pPr>
            <w:r w:rsidRPr="00DE497D">
              <w:t>5QI</w:t>
            </w:r>
          </w:p>
        </w:tc>
      </w:tr>
      <w:tr w:rsidR="00DE497D" w:rsidRPr="00DE497D"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DE497D" w:rsidRDefault="008C7360" w:rsidP="00957084">
            <w:pPr>
              <w:pStyle w:val="TAC"/>
            </w:pPr>
            <w:r w:rsidRPr="00DE497D">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DE497D" w:rsidRDefault="008C7360" w:rsidP="00957084">
            <w:pPr>
              <w:pStyle w:val="TAC"/>
            </w:pPr>
            <w:r w:rsidRPr="00DE497D">
              <w:rPr>
                <w:rFonts w:eastAsia="SimSun"/>
              </w:rPr>
              <w:t xml:space="preserve">1, 3, 5, 65, 66, 67, 69, 70, </w:t>
            </w:r>
            <w:r w:rsidRPr="00DE497D">
              <w:rPr>
                <w:lang w:eastAsia="zh-CN"/>
              </w:rPr>
              <w:t>79,</w:t>
            </w:r>
            <w:r w:rsidRPr="00DE497D">
              <w:t xml:space="preserve"> </w:t>
            </w:r>
            <w:r w:rsidRPr="00DE497D">
              <w:rPr>
                <w:lang w:eastAsia="zh-CN"/>
              </w:rPr>
              <w:t>80, 82, 83, 84, 85</w:t>
            </w:r>
          </w:p>
        </w:tc>
      </w:tr>
      <w:tr w:rsidR="00DE497D" w:rsidRPr="00DE497D"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DE497D" w:rsidRDefault="008C7360" w:rsidP="00957084">
            <w:pPr>
              <w:pStyle w:val="TAC"/>
            </w:pPr>
            <w:r w:rsidRPr="00DE497D">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DE497D" w:rsidRDefault="008C7360" w:rsidP="00957084">
            <w:pPr>
              <w:pStyle w:val="TAC"/>
            </w:pPr>
            <w:r w:rsidRPr="00DE497D">
              <w:rPr>
                <w:rFonts w:eastAsia="SimSun"/>
              </w:rPr>
              <w:t>2, 7, 71</w:t>
            </w:r>
          </w:p>
        </w:tc>
      </w:tr>
      <w:tr w:rsidR="00DE497D" w:rsidRPr="00DE497D"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DE497D" w:rsidRDefault="008C7360" w:rsidP="00957084">
            <w:pPr>
              <w:pStyle w:val="TAC"/>
            </w:pPr>
            <w:r w:rsidRPr="00DE497D">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DE497D" w:rsidRDefault="008C7360" w:rsidP="00957084">
            <w:pPr>
              <w:pStyle w:val="TAC"/>
            </w:pPr>
            <w:r w:rsidRPr="00DE497D">
              <w:rPr>
                <w:rFonts w:eastAsia="SimSun"/>
              </w:rPr>
              <w:t>4, 6, 8, 9, 72, 73, 74, 76</w:t>
            </w:r>
          </w:p>
        </w:tc>
      </w:tr>
      <w:tr w:rsidR="00DE497D" w:rsidRPr="00DE497D"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DE497D" w:rsidRDefault="008C7360" w:rsidP="00957084">
            <w:pPr>
              <w:pStyle w:val="TAC"/>
            </w:pPr>
            <w:r w:rsidRPr="00DE497D">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DE497D" w:rsidRDefault="008C7360" w:rsidP="00957084">
            <w:pPr>
              <w:pStyle w:val="TAC"/>
            </w:pPr>
            <w:r w:rsidRPr="00DE497D">
              <w:t>-</w:t>
            </w:r>
          </w:p>
        </w:tc>
      </w:tr>
      <w:tr w:rsidR="008C7360" w:rsidRPr="00DE497D"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DE497D" w:rsidRDefault="008C7360" w:rsidP="009D635A">
            <w:pPr>
              <w:pStyle w:val="TAN"/>
            </w:pPr>
            <w:r w:rsidRPr="00DE497D">
              <w:t>NOTE:</w:t>
            </w:r>
            <w:r w:rsidRPr="00DE497D">
              <w:tab/>
              <w:t>lower CAPC value means higher priority</w:t>
            </w:r>
          </w:p>
          <w:p w14:paraId="3A1ACC03" w14:textId="77777777" w:rsidR="008C7360" w:rsidRPr="00DE497D" w:rsidRDefault="008C7360" w:rsidP="009D635A">
            <w:pPr>
              <w:pStyle w:val="TAN"/>
            </w:pPr>
            <w:r w:rsidRPr="00DE497D">
              <w:t>-</w:t>
            </w:r>
          </w:p>
        </w:tc>
      </w:tr>
    </w:tbl>
    <w:p w14:paraId="01D3FC94" w14:textId="77777777" w:rsidR="008C7360" w:rsidRPr="00DE497D" w:rsidRDefault="008C7360" w:rsidP="008C7360"/>
    <w:p w14:paraId="3C8D7868" w14:textId="77777777" w:rsidR="008C7360" w:rsidRPr="00DE497D" w:rsidRDefault="008C7360" w:rsidP="008C7360">
      <w:r w:rsidRPr="00DE497D">
        <w:t>When performing Type 1 LBT for the transmission of an uplink TB (see TS 37.213 [37], clause 4.2.1.1) and when the CAPC is not indicated in the DCI, the UE shall select the CAPC as follows:</w:t>
      </w:r>
    </w:p>
    <w:p w14:paraId="1A5101EE" w14:textId="77777777" w:rsidR="008C7360" w:rsidRPr="00DE497D" w:rsidRDefault="008C7360" w:rsidP="008C7360">
      <w:pPr>
        <w:pStyle w:val="B1"/>
      </w:pPr>
      <w:r w:rsidRPr="00DE497D">
        <w:t>-</w:t>
      </w:r>
      <w:r w:rsidRPr="00DE497D">
        <w:tab/>
        <w:t>If only MAC CE(s) are included in the TB, the highest priority CAPC of those MAC CE(s) is used; or</w:t>
      </w:r>
    </w:p>
    <w:p w14:paraId="30C3D144" w14:textId="77777777" w:rsidR="008C7360" w:rsidRPr="00DE497D" w:rsidRDefault="008C7360" w:rsidP="009D635A">
      <w:pPr>
        <w:pStyle w:val="B1"/>
      </w:pPr>
      <w:r w:rsidRPr="00DE497D">
        <w:t>-</w:t>
      </w:r>
      <w:r w:rsidRPr="00DE497D">
        <w:tab/>
        <w:t>If CCCH SDU(s) are included in the TB, the highest priority CAPC is used; or</w:t>
      </w:r>
    </w:p>
    <w:p w14:paraId="633FF452" w14:textId="77777777" w:rsidR="008C7360" w:rsidRPr="00DE497D" w:rsidRDefault="008C7360" w:rsidP="009D635A">
      <w:pPr>
        <w:pStyle w:val="B1"/>
      </w:pPr>
      <w:r w:rsidRPr="00DE497D">
        <w:t>-</w:t>
      </w:r>
      <w:r w:rsidRPr="00DE497D">
        <w:tab/>
        <w:t>If DCCH SDU(s) are included in the TB, the highest priority CAPC of the DCCH(s) is used; or</w:t>
      </w:r>
    </w:p>
    <w:p w14:paraId="278CC6BB" w14:textId="77777777" w:rsidR="008C7360" w:rsidRPr="00DE497D" w:rsidRDefault="008C7360" w:rsidP="009D635A">
      <w:pPr>
        <w:pStyle w:val="B1"/>
      </w:pPr>
      <w:r w:rsidRPr="00DE497D">
        <w:t>-</w:t>
      </w:r>
      <w:r w:rsidRPr="00DE497D">
        <w:tab/>
        <w:t>The lowest priority CAPC of the logical channel(s) with MAC SDU multiplexed in the TB is used otherwise.</w:t>
      </w:r>
    </w:p>
    <w:p w14:paraId="5EB0BEB6" w14:textId="77777777" w:rsidR="00CA2ECE" w:rsidRPr="00DE497D" w:rsidRDefault="00CA2ECE" w:rsidP="00653C72">
      <w:pPr>
        <w:pStyle w:val="Heading2"/>
      </w:pPr>
      <w:bookmarkStart w:id="450" w:name="_Toc37231885"/>
      <w:bookmarkStart w:id="451" w:name="_Toc46501940"/>
      <w:bookmarkStart w:id="452" w:name="_Toc51971288"/>
      <w:bookmarkStart w:id="453" w:name="_Toc52551271"/>
      <w:bookmarkStart w:id="454" w:name="_Toc201829690"/>
      <w:r w:rsidRPr="00DE497D">
        <w:t>5.7</w:t>
      </w:r>
      <w:r w:rsidRPr="00DE497D">
        <w:tab/>
        <w:t>Sidelink</w:t>
      </w:r>
      <w:bookmarkEnd w:id="450"/>
      <w:bookmarkEnd w:id="451"/>
      <w:bookmarkEnd w:id="452"/>
      <w:bookmarkEnd w:id="453"/>
      <w:bookmarkEnd w:id="454"/>
    </w:p>
    <w:p w14:paraId="3D913099" w14:textId="77777777" w:rsidR="00CA2ECE" w:rsidRPr="00DE497D" w:rsidRDefault="00CA2ECE" w:rsidP="00653C72">
      <w:pPr>
        <w:pStyle w:val="Heading3"/>
      </w:pPr>
      <w:bookmarkStart w:id="455" w:name="_Toc37231886"/>
      <w:bookmarkStart w:id="456" w:name="_Toc46501941"/>
      <w:bookmarkStart w:id="457" w:name="_Toc51971289"/>
      <w:bookmarkStart w:id="458" w:name="_Toc52551272"/>
      <w:bookmarkStart w:id="459" w:name="_Toc201829691"/>
      <w:r w:rsidRPr="00DE497D">
        <w:t>5.7.1</w:t>
      </w:r>
      <w:r w:rsidRPr="00DE497D">
        <w:tab/>
        <w:t>General</w:t>
      </w:r>
      <w:bookmarkEnd w:id="455"/>
      <w:bookmarkEnd w:id="456"/>
      <w:bookmarkEnd w:id="457"/>
      <w:bookmarkEnd w:id="458"/>
      <w:bookmarkEnd w:id="459"/>
    </w:p>
    <w:p w14:paraId="06022751" w14:textId="77777777" w:rsidR="00CA2ECE" w:rsidRPr="00DE497D" w:rsidRDefault="00CA2ECE" w:rsidP="00CA2ECE">
      <w:r w:rsidRPr="00DE497D">
        <w:t xml:space="preserve">Sidelink supports UE-to-UE direct communication using the </w:t>
      </w:r>
      <w:r w:rsidR="001C4754" w:rsidRPr="00DE497D">
        <w:t xml:space="preserve">sidelink resource allocation </w:t>
      </w:r>
      <w:r w:rsidRPr="00DE497D">
        <w:t>mode</w:t>
      </w:r>
      <w:r w:rsidR="001C4754" w:rsidRPr="00DE497D">
        <w:t>s</w:t>
      </w:r>
      <w:r w:rsidRPr="00DE497D">
        <w:t>, physical-layer signals/channels, and physical layer procedures below.</w:t>
      </w:r>
    </w:p>
    <w:p w14:paraId="1BAAF7B7" w14:textId="77777777" w:rsidR="00CA2ECE" w:rsidRPr="00DE497D" w:rsidRDefault="00CA2ECE" w:rsidP="00653C72">
      <w:pPr>
        <w:pStyle w:val="Heading3"/>
      </w:pPr>
      <w:bookmarkStart w:id="460" w:name="_Toc37231887"/>
      <w:bookmarkStart w:id="461" w:name="_Toc46501942"/>
      <w:bookmarkStart w:id="462" w:name="_Toc51971290"/>
      <w:bookmarkStart w:id="463" w:name="_Toc52551273"/>
      <w:bookmarkStart w:id="464" w:name="_Toc201829692"/>
      <w:r w:rsidRPr="00DE497D">
        <w:t>5.7.2</w:t>
      </w:r>
      <w:r w:rsidRPr="00DE497D">
        <w:tab/>
        <w:t>Sidelink resource allocation modes</w:t>
      </w:r>
      <w:bookmarkEnd w:id="460"/>
      <w:bookmarkEnd w:id="461"/>
      <w:bookmarkEnd w:id="462"/>
      <w:bookmarkEnd w:id="463"/>
      <w:bookmarkEnd w:id="464"/>
    </w:p>
    <w:p w14:paraId="08EDDE2F" w14:textId="77777777" w:rsidR="00CA2ECE" w:rsidRPr="00DE497D" w:rsidRDefault="00CA2ECE" w:rsidP="00CA2ECE">
      <w:pPr>
        <w:rPr>
          <w:rFonts w:eastAsia="Malgun Gothic"/>
          <w:lang w:eastAsia="ko-KR"/>
        </w:rPr>
      </w:pPr>
      <w:r w:rsidRPr="00DE497D">
        <w:t>Two sidelink resource allocation modes are supported</w:t>
      </w:r>
      <w:r w:rsidR="001C4754" w:rsidRPr="00DE497D">
        <w:t>:</w:t>
      </w:r>
      <w:r w:rsidRPr="00DE497D">
        <w:t xml:space="preserve"> mode 1 and mode 2. In mode 1, the sidelink resource allocation is provided by the network. In mode 2, UE decides the SL transmission resources in the resource pool</w:t>
      </w:r>
      <w:r w:rsidR="001C4754" w:rsidRPr="00DE497D">
        <w:t>(s)</w:t>
      </w:r>
      <w:r w:rsidRPr="00DE497D">
        <w:t>.</w:t>
      </w:r>
    </w:p>
    <w:p w14:paraId="2871551E" w14:textId="77777777" w:rsidR="00CA2ECE" w:rsidRPr="00DE497D" w:rsidRDefault="00CA2ECE" w:rsidP="00653C72">
      <w:pPr>
        <w:pStyle w:val="Heading3"/>
      </w:pPr>
      <w:bookmarkStart w:id="465" w:name="_Toc37231888"/>
      <w:bookmarkStart w:id="466" w:name="_Toc46501943"/>
      <w:bookmarkStart w:id="467" w:name="_Toc51971291"/>
      <w:bookmarkStart w:id="468" w:name="_Toc52551274"/>
      <w:bookmarkStart w:id="469" w:name="_Toc201829693"/>
      <w:r w:rsidRPr="00DE497D">
        <w:t>5.7.3</w:t>
      </w:r>
      <w:r w:rsidRPr="00DE497D">
        <w:rPr>
          <w:rFonts w:ascii="Calibri" w:eastAsia="MS Mincho" w:hAnsi="Calibri"/>
          <w:sz w:val="22"/>
          <w:szCs w:val="22"/>
        </w:rPr>
        <w:tab/>
      </w:r>
      <w:r w:rsidRPr="00DE497D">
        <w:t>Physical sidelink channels and signals</w:t>
      </w:r>
      <w:bookmarkEnd w:id="465"/>
      <w:bookmarkEnd w:id="466"/>
      <w:bookmarkEnd w:id="467"/>
      <w:bookmarkEnd w:id="468"/>
      <w:bookmarkEnd w:id="469"/>
    </w:p>
    <w:p w14:paraId="1EDB218A" w14:textId="77777777" w:rsidR="00CA2ECE" w:rsidRPr="00DE497D" w:rsidRDefault="00CA2ECE" w:rsidP="00CA2ECE">
      <w:pPr>
        <w:rPr>
          <w:lang w:eastAsia="ko-KR"/>
        </w:rPr>
      </w:pPr>
      <w:r w:rsidRPr="00DE497D">
        <w:rPr>
          <w:lang w:eastAsia="ko-KR"/>
        </w:rPr>
        <w:t xml:space="preserve">Physical </w:t>
      </w:r>
      <w:r w:rsidR="001C4754" w:rsidRPr="00DE497D">
        <w:rPr>
          <w:lang w:eastAsia="ko-KR"/>
        </w:rPr>
        <w:t>S</w:t>
      </w:r>
      <w:r w:rsidRPr="00DE497D">
        <w:rPr>
          <w:lang w:eastAsia="ko-KR"/>
        </w:rPr>
        <w:t xml:space="preserve">idelink </w:t>
      </w:r>
      <w:r w:rsidR="001C4754" w:rsidRPr="00DE497D">
        <w:rPr>
          <w:lang w:eastAsia="ko-KR"/>
        </w:rPr>
        <w:t>C</w:t>
      </w:r>
      <w:r w:rsidRPr="00DE497D">
        <w:rPr>
          <w:lang w:eastAsia="ko-KR"/>
        </w:rPr>
        <w:t xml:space="preserve">ontrol </w:t>
      </w:r>
      <w:r w:rsidR="001C4754" w:rsidRPr="00DE497D">
        <w:rPr>
          <w:lang w:eastAsia="ko-KR"/>
        </w:rPr>
        <w:t>C</w:t>
      </w:r>
      <w:r w:rsidRPr="00DE497D">
        <w:rPr>
          <w:lang w:eastAsia="ko-KR"/>
        </w:rPr>
        <w:t>hannel (PSCCH) indicates resource and other transmission parameters used by a UE for PSSCH. PSCCH transmission is associated with a DM-RS.</w:t>
      </w:r>
    </w:p>
    <w:p w14:paraId="57A2631A" w14:textId="77777777" w:rsidR="00CA2ECE" w:rsidRPr="00DE497D" w:rsidRDefault="00CA2ECE" w:rsidP="00CA2ECE">
      <w:r w:rsidRPr="00DE497D">
        <w:t xml:space="preserve">Physical Sidelink Shared Channel (PSSCH) transmits the TBs of data themselves, and control information for HARQ procedures and CSI feedback triggers, etc. At least </w:t>
      </w:r>
      <w:r w:rsidR="001C4754" w:rsidRPr="00DE497D">
        <w:t xml:space="preserve">6 </w:t>
      </w:r>
      <w:r w:rsidRPr="00DE497D">
        <w:t xml:space="preserve">OFDM symbols within a slot are used for </w:t>
      </w:r>
      <w:r w:rsidRPr="00DE497D">
        <w:rPr>
          <w:lang w:eastAsia="ko-KR"/>
        </w:rPr>
        <w:t xml:space="preserve">PSSCH </w:t>
      </w:r>
      <w:r w:rsidRPr="00DE497D">
        <w:t xml:space="preserve">transmission. </w:t>
      </w:r>
      <w:r w:rsidRPr="00DE497D">
        <w:rPr>
          <w:lang w:eastAsia="ko-KR"/>
        </w:rPr>
        <w:t>PSSCH transmission is associated with a DM-RS and may be associated with a PT-RS.</w:t>
      </w:r>
    </w:p>
    <w:p w14:paraId="0BC0D096" w14:textId="77777777" w:rsidR="00CA2ECE" w:rsidRPr="00DE497D" w:rsidRDefault="00CA2ECE" w:rsidP="00CA2ECE">
      <w:pPr>
        <w:rPr>
          <w:rFonts w:ascii="Arial" w:hAnsi="Arial"/>
          <w:sz w:val="24"/>
        </w:rPr>
      </w:pPr>
      <w:r w:rsidRPr="00DE497D">
        <w:t xml:space="preserve">Physical </w:t>
      </w:r>
      <w:r w:rsidR="001C4754" w:rsidRPr="00DE497D">
        <w:t>S</w:t>
      </w:r>
      <w:r w:rsidRPr="00DE497D">
        <w:t xml:space="preserve">idelink </w:t>
      </w:r>
      <w:r w:rsidR="001C4754" w:rsidRPr="00DE497D">
        <w:t>F</w:t>
      </w:r>
      <w:r w:rsidRPr="00DE497D">
        <w:t xml:space="preserve">eedback </w:t>
      </w:r>
      <w:r w:rsidR="001C4754" w:rsidRPr="00DE497D">
        <w:t>C</w:t>
      </w:r>
      <w:r w:rsidRPr="00DE497D">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DE497D" w:rsidRDefault="00CA2ECE" w:rsidP="00CA2ECE">
      <w:r w:rsidRPr="00DE497D">
        <w:t xml:space="preserve">The Sidelink </w:t>
      </w:r>
      <w:r w:rsidR="001C4754" w:rsidRPr="00DE497D">
        <w:t>s</w:t>
      </w:r>
      <w:r w:rsidRPr="00DE497D">
        <w:t xml:space="preserve">ynchronization </w:t>
      </w:r>
      <w:r w:rsidR="001C4754" w:rsidRPr="00DE497D">
        <w:t>s</w:t>
      </w:r>
      <w:r w:rsidRPr="00DE497D">
        <w:t xml:space="preserve">ignal consists of sidelink primary and sidelink secondary synchronization signals (S-PSS, S-SSS), each occupying 2 symbols and 127 subcarriers. Physical Sidelink Broadcast Channel (PSBCH) occupies </w:t>
      </w:r>
      <w:r w:rsidR="001C4754" w:rsidRPr="00DE497D">
        <w:t xml:space="preserve">9 </w:t>
      </w:r>
      <w:r w:rsidRPr="00DE497D">
        <w:t xml:space="preserve">and </w:t>
      </w:r>
      <w:r w:rsidR="00D452C8" w:rsidRPr="00DE497D">
        <w:t>7</w:t>
      </w:r>
      <w:r w:rsidRPr="00DE497D">
        <w:t xml:space="preserve"> symbols for normal and extended </w:t>
      </w:r>
      <w:r w:rsidR="00385EF6" w:rsidRPr="00DE497D">
        <w:t>CP</w:t>
      </w:r>
      <w:r w:rsidRPr="00DE497D">
        <w:t xml:space="preserve"> cases respectively, including the associated DM-RS.</w:t>
      </w:r>
    </w:p>
    <w:p w14:paraId="76B9C0CF" w14:textId="77777777" w:rsidR="00CA2ECE" w:rsidRPr="00DE497D" w:rsidRDefault="00CA2ECE" w:rsidP="00653C72">
      <w:pPr>
        <w:pStyle w:val="Heading3"/>
      </w:pPr>
      <w:bookmarkStart w:id="470" w:name="_Toc37231889"/>
      <w:bookmarkStart w:id="471" w:name="_Toc46501944"/>
      <w:bookmarkStart w:id="472" w:name="_Toc51971292"/>
      <w:bookmarkStart w:id="473" w:name="_Toc52551275"/>
      <w:bookmarkStart w:id="474" w:name="_Toc201829694"/>
      <w:r w:rsidRPr="00DE497D">
        <w:t>5.7.4</w:t>
      </w:r>
      <w:r w:rsidRPr="00DE497D">
        <w:rPr>
          <w:rFonts w:ascii="Calibri" w:eastAsia="MS Mincho" w:hAnsi="Calibri"/>
          <w:sz w:val="22"/>
          <w:szCs w:val="22"/>
        </w:rPr>
        <w:tab/>
      </w:r>
      <w:r w:rsidRPr="00DE497D">
        <w:t>Physical layer procedures for sidelink</w:t>
      </w:r>
      <w:bookmarkEnd w:id="470"/>
      <w:bookmarkEnd w:id="471"/>
      <w:bookmarkEnd w:id="472"/>
      <w:bookmarkEnd w:id="473"/>
      <w:bookmarkEnd w:id="474"/>
    </w:p>
    <w:p w14:paraId="4F26CA32" w14:textId="77777777" w:rsidR="00CA2ECE" w:rsidRPr="00DE497D" w:rsidRDefault="00CA2ECE" w:rsidP="00653C72">
      <w:pPr>
        <w:pStyle w:val="Heading4"/>
      </w:pPr>
      <w:bookmarkStart w:id="475" w:name="_Toc37231890"/>
      <w:bookmarkStart w:id="476" w:name="_Toc46501945"/>
      <w:bookmarkStart w:id="477" w:name="_Toc51971293"/>
      <w:bookmarkStart w:id="478" w:name="_Toc52551276"/>
      <w:bookmarkStart w:id="479" w:name="_Toc201829695"/>
      <w:r w:rsidRPr="00DE497D">
        <w:t>5.7.4.1</w:t>
      </w:r>
      <w:r w:rsidRPr="00DE497D">
        <w:tab/>
        <w:t>HARQ feedback</w:t>
      </w:r>
      <w:bookmarkEnd w:id="475"/>
      <w:bookmarkEnd w:id="476"/>
      <w:bookmarkEnd w:id="477"/>
      <w:bookmarkEnd w:id="478"/>
      <w:bookmarkEnd w:id="479"/>
    </w:p>
    <w:p w14:paraId="1E27C9E4" w14:textId="77777777" w:rsidR="00CA2ECE" w:rsidRPr="00DE497D" w:rsidRDefault="00CA2ECE" w:rsidP="00CA2ECE">
      <w:r w:rsidRPr="00DE497D">
        <w:t>Sidelink HARQ feedback uses PSFCH and can be operated in one of two options. In one option</w:t>
      </w:r>
      <w:r w:rsidR="001C4754" w:rsidRPr="00DE497D">
        <w:t>, which can be configured for unicast and groupcast</w:t>
      </w:r>
      <w:r w:rsidRPr="00DE497D">
        <w:t>, PSFCH transmits either ACK or NACK using a resource dedicated to a single PSFCH transmitting UE. In another option</w:t>
      </w:r>
      <w:r w:rsidR="00B1095E" w:rsidRPr="00DE497D">
        <w:t>, which can be configured for groupcast</w:t>
      </w:r>
      <w:r w:rsidRPr="00DE497D">
        <w:t>, PSFCH transmits NACK, or no PSFCH signal is transmitted, on a resource that can be shared by multiple PSFCH transmitting UEs.</w:t>
      </w:r>
    </w:p>
    <w:p w14:paraId="7778EE9D" w14:textId="77777777" w:rsidR="00CA2ECE" w:rsidRPr="00DE497D" w:rsidRDefault="00CA2ECE" w:rsidP="00CA2ECE">
      <w:pPr>
        <w:rPr>
          <w:lang w:eastAsia="ko-KR"/>
        </w:rPr>
      </w:pPr>
      <w:r w:rsidRPr="00DE497D">
        <w:rPr>
          <w:lang w:eastAsia="ko-KR"/>
        </w:rPr>
        <w:t>In sidelink resource allocation mode 1, a UE which received PSFCH can report sidelink HARQ feedback to gNB via PUCCH or PUSCH.</w:t>
      </w:r>
    </w:p>
    <w:p w14:paraId="7567057A" w14:textId="77777777" w:rsidR="00CA2ECE" w:rsidRPr="00DE497D" w:rsidRDefault="00CA2ECE" w:rsidP="00653C72">
      <w:pPr>
        <w:pStyle w:val="Heading4"/>
      </w:pPr>
      <w:bookmarkStart w:id="480" w:name="_Toc37231891"/>
      <w:bookmarkStart w:id="481" w:name="_Toc46501946"/>
      <w:bookmarkStart w:id="482" w:name="_Toc51971294"/>
      <w:bookmarkStart w:id="483" w:name="_Toc52551277"/>
      <w:bookmarkStart w:id="484" w:name="_Toc201829696"/>
      <w:r w:rsidRPr="00DE497D">
        <w:t>5.7.4.2</w:t>
      </w:r>
      <w:r w:rsidRPr="00DE497D">
        <w:tab/>
        <w:t>Power Control</w:t>
      </w:r>
      <w:bookmarkEnd w:id="480"/>
      <w:bookmarkEnd w:id="481"/>
      <w:bookmarkEnd w:id="482"/>
      <w:bookmarkEnd w:id="483"/>
      <w:bookmarkEnd w:id="484"/>
    </w:p>
    <w:p w14:paraId="0C4A10AF" w14:textId="77777777" w:rsidR="00CA2ECE" w:rsidRPr="00DE497D" w:rsidRDefault="00CA2ECE" w:rsidP="00CA2ECE">
      <w:r w:rsidRPr="00DE497D">
        <w:t>For in-coverage operation, the power spectral density of the sidelink transmissions can be adjusted based on the pathloss from the gNB.</w:t>
      </w:r>
    </w:p>
    <w:p w14:paraId="106ECAB1" w14:textId="77777777" w:rsidR="00CA2ECE" w:rsidRPr="00DE497D" w:rsidRDefault="00CA2ECE" w:rsidP="00CA2ECE">
      <w:r w:rsidRPr="00DE497D">
        <w:t>For unicast, the power spectral density of some sidelink transmissions can be adjusted based on the pathloss between the two communicating UEs.</w:t>
      </w:r>
    </w:p>
    <w:p w14:paraId="056295DC" w14:textId="77777777" w:rsidR="00CA2ECE" w:rsidRPr="00DE497D" w:rsidRDefault="00CA2ECE" w:rsidP="00653C72">
      <w:pPr>
        <w:pStyle w:val="Heading4"/>
      </w:pPr>
      <w:bookmarkStart w:id="485" w:name="_Toc37231892"/>
      <w:bookmarkStart w:id="486" w:name="_Toc46501947"/>
      <w:bookmarkStart w:id="487" w:name="_Toc51971295"/>
      <w:bookmarkStart w:id="488" w:name="_Toc52551278"/>
      <w:bookmarkStart w:id="489" w:name="_Toc201829697"/>
      <w:r w:rsidRPr="00DE497D">
        <w:t>5.7.4.3</w:t>
      </w:r>
      <w:r w:rsidRPr="00DE497D">
        <w:tab/>
        <w:t>CSI report</w:t>
      </w:r>
      <w:bookmarkEnd w:id="485"/>
      <w:bookmarkEnd w:id="486"/>
      <w:bookmarkEnd w:id="487"/>
      <w:bookmarkEnd w:id="488"/>
      <w:bookmarkEnd w:id="489"/>
    </w:p>
    <w:p w14:paraId="321BDD2F" w14:textId="77777777" w:rsidR="00CA2ECE" w:rsidRPr="00DE497D" w:rsidRDefault="00CA2ECE" w:rsidP="00CA2ECE">
      <w:r w:rsidRPr="00DE497D">
        <w:t xml:space="preserve">For unicast, channel state information reference signal (CSI-RS) is supported for CSI measurement and reporting in sidelink. A CSI report is carried in a </w:t>
      </w:r>
      <w:r w:rsidR="00B1095E" w:rsidRPr="00DE497D">
        <w:t xml:space="preserve">sidelink </w:t>
      </w:r>
      <w:r w:rsidRPr="00DE497D">
        <w:t>MAC CE.</w:t>
      </w:r>
    </w:p>
    <w:p w14:paraId="720119C1" w14:textId="77777777" w:rsidR="00CA2ECE" w:rsidRPr="00DE497D" w:rsidRDefault="00CA2ECE" w:rsidP="00653C72">
      <w:pPr>
        <w:pStyle w:val="Heading3"/>
      </w:pPr>
      <w:bookmarkStart w:id="490" w:name="_Toc37231893"/>
      <w:bookmarkStart w:id="491" w:name="_Toc46501948"/>
      <w:bookmarkStart w:id="492" w:name="_Toc51971296"/>
      <w:bookmarkStart w:id="493" w:name="_Toc52551279"/>
      <w:bookmarkStart w:id="494" w:name="_Toc201829698"/>
      <w:r w:rsidRPr="00DE497D">
        <w:t>5.7.5</w:t>
      </w:r>
      <w:r w:rsidRPr="00DE497D">
        <w:tab/>
        <w:t>Physical layer measurement definition</w:t>
      </w:r>
      <w:bookmarkEnd w:id="490"/>
      <w:bookmarkEnd w:id="491"/>
      <w:bookmarkEnd w:id="492"/>
      <w:bookmarkEnd w:id="493"/>
      <w:bookmarkEnd w:id="494"/>
    </w:p>
    <w:p w14:paraId="2F45FE78" w14:textId="77777777" w:rsidR="00CA2ECE" w:rsidRPr="00DE497D" w:rsidRDefault="00CA2ECE" w:rsidP="00CA2ECE">
      <w:r w:rsidRPr="00DE497D">
        <w:t xml:space="preserve">For measurement on the sidelink, </w:t>
      </w:r>
      <w:r w:rsidRPr="00DE497D">
        <w:rPr>
          <w:lang w:eastAsia="zh-CN"/>
        </w:rPr>
        <w:t>the following</w:t>
      </w:r>
      <w:r w:rsidRPr="00DE497D">
        <w:t xml:space="preserve"> UE measurement quantit</w:t>
      </w:r>
      <w:r w:rsidRPr="00DE497D">
        <w:rPr>
          <w:lang w:eastAsia="zh-CN"/>
        </w:rPr>
        <w:t>ies</w:t>
      </w:r>
      <w:r w:rsidRPr="00DE497D">
        <w:t xml:space="preserve"> are supported:</w:t>
      </w:r>
    </w:p>
    <w:p w14:paraId="2B401717" w14:textId="77777777" w:rsidR="00CA2ECE" w:rsidRPr="00DE497D" w:rsidRDefault="00CA2ECE" w:rsidP="00CA2ECE">
      <w:pPr>
        <w:pStyle w:val="B1"/>
        <w:rPr>
          <w:lang w:eastAsia="zh-CN"/>
        </w:rPr>
      </w:pPr>
      <w:r w:rsidRPr="00DE497D">
        <w:t>-</w:t>
      </w:r>
      <w:r w:rsidRPr="00DE497D">
        <w:tab/>
        <w:t>PSBCH reference signal received power (PSBCH RSRP)</w:t>
      </w:r>
      <w:r w:rsidR="00C62375" w:rsidRPr="00DE497D">
        <w:t>;</w:t>
      </w:r>
    </w:p>
    <w:p w14:paraId="54C28A7F" w14:textId="77777777" w:rsidR="00CA2ECE" w:rsidRPr="00DE497D" w:rsidRDefault="00CA2ECE" w:rsidP="00653C72">
      <w:pPr>
        <w:pStyle w:val="B1"/>
        <w:rPr>
          <w:lang w:eastAsia="zh-CN"/>
        </w:rPr>
      </w:pPr>
      <w:r w:rsidRPr="00DE497D">
        <w:rPr>
          <w:lang w:eastAsia="zh-CN"/>
        </w:rPr>
        <w:t>-</w:t>
      </w:r>
      <w:r w:rsidRPr="00DE497D">
        <w:rPr>
          <w:lang w:eastAsia="zh-CN"/>
        </w:rPr>
        <w:tab/>
        <w:t>PSSCH reference signal received power (PSSCH-RSRP)</w:t>
      </w:r>
      <w:r w:rsidR="00C62375" w:rsidRPr="00DE497D">
        <w:rPr>
          <w:lang w:eastAsia="zh-CN"/>
        </w:rPr>
        <w:t>;</w:t>
      </w:r>
    </w:p>
    <w:p w14:paraId="46480C5E" w14:textId="77777777" w:rsidR="00CA2ECE" w:rsidRPr="00DE497D" w:rsidRDefault="00CA2ECE" w:rsidP="00653C72">
      <w:pPr>
        <w:pStyle w:val="B1"/>
        <w:rPr>
          <w:rFonts w:eastAsia="Malgun Gothic"/>
          <w:lang w:eastAsia="ko-KR"/>
        </w:rPr>
      </w:pPr>
      <w:r w:rsidRPr="00DE497D">
        <w:rPr>
          <w:lang w:eastAsia="zh-CN"/>
        </w:rPr>
        <w:t>-</w:t>
      </w:r>
      <w:r w:rsidRPr="00DE497D">
        <w:rPr>
          <w:lang w:eastAsia="zh-CN"/>
        </w:rPr>
        <w:tab/>
        <w:t>PSСCH reference signal received power (PSCCH-RSRP)</w:t>
      </w:r>
      <w:r w:rsidR="00C62375" w:rsidRPr="00DE497D">
        <w:rPr>
          <w:lang w:eastAsia="zh-CN"/>
        </w:rPr>
        <w:t>;</w:t>
      </w:r>
    </w:p>
    <w:p w14:paraId="550F5102" w14:textId="77777777" w:rsidR="00CA2ECE" w:rsidRPr="00DE497D" w:rsidRDefault="00CA2ECE" w:rsidP="00CA2ECE">
      <w:pPr>
        <w:pStyle w:val="B1"/>
        <w:rPr>
          <w:rFonts w:eastAsia="Malgun Gothic"/>
          <w:lang w:eastAsia="ko-KR"/>
        </w:rPr>
      </w:pPr>
      <w:r w:rsidRPr="00DE497D">
        <w:rPr>
          <w:rFonts w:eastAsia="Malgun Gothic"/>
          <w:lang w:eastAsia="ko-KR"/>
        </w:rPr>
        <w:t>-</w:t>
      </w:r>
      <w:r w:rsidRPr="00DE497D">
        <w:rPr>
          <w:rFonts w:eastAsia="Malgun Gothic"/>
          <w:lang w:eastAsia="ko-KR"/>
        </w:rPr>
        <w:tab/>
        <w:t>Sidelink received signal strength indicator (SL RSSI)</w:t>
      </w:r>
      <w:r w:rsidR="00C62375" w:rsidRPr="00DE497D">
        <w:rPr>
          <w:rFonts w:eastAsia="Malgun Gothic"/>
          <w:lang w:eastAsia="ko-KR"/>
        </w:rPr>
        <w:t>;</w:t>
      </w:r>
    </w:p>
    <w:p w14:paraId="47A391EB" w14:textId="77777777" w:rsidR="00CA2ECE" w:rsidRPr="00DE497D" w:rsidRDefault="00CA2ECE" w:rsidP="00CA2ECE">
      <w:pPr>
        <w:pStyle w:val="B1"/>
        <w:rPr>
          <w:rFonts w:eastAsia="Malgun Gothic"/>
          <w:lang w:eastAsia="ko-KR"/>
        </w:rPr>
      </w:pPr>
      <w:r w:rsidRPr="00DE497D">
        <w:rPr>
          <w:rFonts w:eastAsia="Malgun Gothic"/>
          <w:lang w:eastAsia="ko-KR"/>
        </w:rPr>
        <w:t>-</w:t>
      </w:r>
      <w:r w:rsidRPr="00DE497D">
        <w:rPr>
          <w:rFonts w:eastAsia="Malgun Gothic"/>
          <w:lang w:eastAsia="ko-KR"/>
        </w:rPr>
        <w:tab/>
        <w:t>Sidelink channel occupancy ratio (SL CR)</w:t>
      </w:r>
      <w:r w:rsidR="00C62375" w:rsidRPr="00DE497D">
        <w:rPr>
          <w:rFonts w:eastAsia="Malgun Gothic"/>
          <w:lang w:eastAsia="ko-KR"/>
        </w:rPr>
        <w:t>;</w:t>
      </w:r>
    </w:p>
    <w:p w14:paraId="6921B631" w14:textId="77777777" w:rsidR="00CA2ECE" w:rsidRPr="00DE497D" w:rsidRDefault="00CA2ECE" w:rsidP="00653C72">
      <w:pPr>
        <w:pStyle w:val="B1"/>
        <w:rPr>
          <w:rFonts w:eastAsia="Yu Mincho"/>
        </w:rPr>
      </w:pPr>
      <w:r w:rsidRPr="00DE497D">
        <w:rPr>
          <w:rFonts w:eastAsia="Malgun Gothic"/>
          <w:lang w:eastAsia="ko-KR"/>
        </w:rPr>
        <w:t>-</w:t>
      </w:r>
      <w:r w:rsidRPr="00DE497D">
        <w:rPr>
          <w:rFonts w:eastAsia="Malgun Gothic"/>
          <w:lang w:eastAsia="ko-KR"/>
        </w:rPr>
        <w:tab/>
        <w:t>Sidelink channel busy ratio (SL CBR)</w:t>
      </w:r>
      <w:r w:rsidR="00C62375" w:rsidRPr="00DE497D">
        <w:rPr>
          <w:rFonts w:eastAsia="Malgun Gothic"/>
          <w:lang w:eastAsia="ko-KR"/>
        </w:rPr>
        <w:t>.</w:t>
      </w:r>
    </w:p>
    <w:p w14:paraId="4D575D20" w14:textId="77777777" w:rsidR="00001E11" w:rsidRPr="00DE497D" w:rsidRDefault="00703C9B" w:rsidP="009A0512">
      <w:pPr>
        <w:pStyle w:val="Heading1"/>
      </w:pPr>
      <w:bookmarkStart w:id="495" w:name="_Toc37231894"/>
      <w:bookmarkStart w:id="496" w:name="_Toc46501949"/>
      <w:bookmarkStart w:id="497" w:name="_Toc51971297"/>
      <w:bookmarkStart w:id="498" w:name="_Toc52551280"/>
      <w:bookmarkStart w:id="499" w:name="_Toc201829699"/>
      <w:r w:rsidRPr="00DE497D">
        <w:t>6</w:t>
      </w:r>
      <w:r w:rsidR="004E18F3" w:rsidRPr="00DE497D">
        <w:tab/>
        <w:t xml:space="preserve">Layer </w:t>
      </w:r>
      <w:r w:rsidR="000808DD" w:rsidRPr="00DE497D">
        <w:t>2</w:t>
      </w:r>
      <w:bookmarkEnd w:id="437"/>
      <w:bookmarkEnd w:id="438"/>
      <w:bookmarkEnd w:id="495"/>
      <w:bookmarkEnd w:id="496"/>
      <w:bookmarkEnd w:id="497"/>
      <w:bookmarkEnd w:id="498"/>
      <w:bookmarkEnd w:id="499"/>
    </w:p>
    <w:p w14:paraId="2B9C80F9" w14:textId="77777777" w:rsidR="004E18F3" w:rsidRPr="00DE497D"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201829700"/>
      <w:r w:rsidRPr="00DE497D">
        <w:t>6</w:t>
      </w:r>
      <w:r w:rsidR="004E18F3" w:rsidRPr="00DE497D">
        <w:t>.1</w:t>
      </w:r>
      <w:r w:rsidR="004E18F3" w:rsidRPr="00DE497D">
        <w:tab/>
        <w:t>Overview</w:t>
      </w:r>
      <w:bookmarkEnd w:id="500"/>
      <w:bookmarkEnd w:id="501"/>
      <w:bookmarkEnd w:id="502"/>
      <w:bookmarkEnd w:id="503"/>
      <w:bookmarkEnd w:id="504"/>
      <w:bookmarkEnd w:id="505"/>
      <w:bookmarkEnd w:id="506"/>
    </w:p>
    <w:p w14:paraId="2E0C9CF6" w14:textId="77777777" w:rsidR="00ED0CEC" w:rsidRPr="00DE497D" w:rsidRDefault="009D760A" w:rsidP="00ED0CEC">
      <w:r w:rsidRPr="00DE497D">
        <w:t xml:space="preserve">The layer 2 </w:t>
      </w:r>
      <w:r w:rsidR="00D15A08" w:rsidRPr="00DE497D">
        <w:t xml:space="preserve">of NR </w:t>
      </w:r>
      <w:r w:rsidRPr="00DE497D">
        <w:t>is split into the following sublayers: Medium Access Control (MAC), Radio Link Control (RLC), Packet Data Convergence Protocol (PDCP) and Service Data Adaptation Protocol</w:t>
      </w:r>
      <w:r w:rsidR="004D22B6" w:rsidRPr="00DE497D">
        <w:t xml:space="preserve"> (SDAP</w:t>
      </w:r>
      <w:r w:rsidRPr="00DE497D">
        <w:t>).</w:t>
      </w:r>
      <w:r w:rsidR="00ED0CEC" w:rsidRPr="00DE497D">
        <w:t xml:space="preserve"> The two figures below depict the Layer 2 architecture for downlink and uplink, where:</w:t>
      </w:r>
    </w:p>
    <w:p w14:paraId="34EE4E4D" w14:textId="77777777" w:rsidR="00ED0CEC" w:rsidRPr="00DE497D" w:rsidRDefault="00ED0CEC" w:rsidP="00AA00AC">
      <w:pPr>
        <w:pStyle w:val="B1"/>
      </w:pPr>
      <w:r w:rsidRPr="00DE497D">
        <w:t>-</w:t>
      </w:r>
      <w:r w:rsidRPr="00DE497D">
        <w:tab/>
        <w:t xml:space="preserve">The physical layer </w:t>
      </w:r>
      <w:r w:rsidR="00EF15BC" w:rsidRPr="00DE497D">
        <w:t xml:space="preserve">offers to </w:t>
      </w:r>
      <w:r w:rsidRPr="00DE497D">
        <w:t>the MAC sublayer transport channels;</w:t>
      </w:r>
    </w:p>
    <w:p w14:paraId="353EBE02" w14:textId="77777777" w:rsidR="00ED0CEC" w:rsidRPr="00DE497D" w:rsidRDefault="00ED0CEC" w:rsidP="00AA00AC">
      <w:pPr>
        <w:pStyle w:val="B1"/>
      </w:pPr>
      <w:r w:rsidRPr="00DE497D">
        <w:t>-</w:t>
      </w:r>
      <w:r w:rsidRPr="00DE497D">
        <w:tab/>
        <w:t xml:space="preserve">The MAC sublayer </w:t>
      </w:r>
      <w:r w:rsidR="00EF15BC" w:rsidRPr="00DE497D">
        <w:t xml:space="preserve">offers to </w:t>
      </w:r>
      <w:r w:rsidRPr="00DE497D">
        <w:t>the RLC sublayer logical channels;</w:t>
      </w:r>
    </w:p>
    <w:p w14:paraId="430C2AFE" w14:textId="77777777" w:rsidR="00ED0CEC" w:rsidRPr="00DE497D" w:rsidRDefault="00ED0CEC" w:rsidP="00AA00AC">
      <w:pPr>
        <w:pStyle w:val="B1"/>
      </w:pPr>
      <w:r w:rsidRPr="00DE497D">
        <w:t>-</w:t>
      </w:r>
      <w:r w:rsidRPr="00DE497D">
        <w:tab/>
        <w:t xml:space="preserve">The RLC sublayer </w:t>
      </w:r>
      <w:r w:rsidR="00EF15BC" w:rsidRPr="00DE497D">
        <w:t>offers to</w:t>
      </w:r>
      <w:r w:rsidR="00EF15BC" w:rsidRPr="00DE497D" w:rsidDel="00EF15BC">
        <w:t xml:space="preserve"> </w:t>
      </w:r>
      <w:r w:rsidRPr="00DE497D">
        <w:t xml:space="preserve">the PDCP sublayer RLC </w:t>
      </w:r>
      <w:r w:rsidR="008F0EFD" w:rsidRPr="00DE497D">
        <w:t>channels</w:t>
      </w:r>
      <w:r w:rsidRPr="00DE497D">
        <w:t>;</w:t>
      </w:r>
    </w:p>
    <w:p w14:paraId="44DA2B10" w14:textId="77777777" w:rsidR="00ED0CEC" w:rsidRPr="00DE497D" w:rsidRDefault="00ED0CEC" w:rsidP="00AA00AC">
      <w:pPr>
        <w:pStyle w:val="B1"/>
      </w:pPr>
      <w:r w:rsidRPr="00DE497D">
        <w:t>-</w:t>
      </w:r>
      <w:r w:rsidRPr="00DE497D">
        <w:tab/>
        <w:t xml:space="preserve">The PDCP sublayer </w:t>
      </w:r>
      <w:r w:rsidR="00EF15BC" w:rsidRPr="00DE497D">
        <w:t>offers to</w:t>
      </w:r>
      <w:r w:rsidR="00EF15BC" w:rsidRPr="00DE497D" w:rsidDel="00EF15BC">
        <w:t xml:space="preserve"> </w:t>
      </w:r>
      <w:r w:rsidRPr="00DE497D">
        <w:t xml:space="preserve">the SDAP sublayer </w:t>
      </w:r>
      <w:r w:rsidR="009A6162" w:rsidRPr="00DE497D">
        <w:t>radio</w:t>
      </w:r>
      <w:r w:rsidRPr="00DE497D">
        <w:t xml:space="preserve"> bearers;</w:t>
      </w:r>
    </w:p>
    <w:p w14:paraId="00B2E806" w14:textId="77777777" w:rsidR="00ED0CEC" w:rsidRPr="00DE497D" w:rsidRDefault="00ED0CEC" w:rsidP="00AA00AC">
      <w:pPr>
        <w:pStyle w:val="B1"/>
      </w:pPr>
      <w:r w:rsidRPr="00DE497D">
        <w:t>-</w:t>
      </w:r>
      <w:r w:rsidRPr="00DE497D">
        <w:tab/>
        <w:t xml:space="preserve">The SDAP sublayer </w:t>
      </w:r>
      <w:r w:rsidR="00EF15BC" w:rsidRPr="00DE497D">
        <w:t>offers to</w:t>
      </w:r>
      <w:r w:rsidR="00EF15BC" w:rsidRPr="00DE497D" w:rsidDel="00EF15BC">
        <w:t xml:space="preserve"> </w:t>
      </w:r>
      <w:r w:rsidRPr="00DE497D">
        <w:t xml:space="preserve">5GC </w:t>
      </w:r>
      <w:r w:rsidR="009A6162" w:rsidRPr="00DE497D">
        <w:t>QoS flows</w:t>
      </w:r>
      <w:r w:rsidR="007E3A34" w:rsidRPr="00DE497D">
        <w:t>;</w:t>
      </w:r>
    </w:p>
    <w:p w14:paraId="6A7BCE2C" w14:textId="2F8D29C1" w:rsidR="004053FA" w:rsidRPr="00DE497D" w:rsidRDefault="004053FA" w:rsidP="004053FA">
      <w:pPr>
        <w:pStyle w:val="B1"/>
      </w:pPr>
      <w:r w:rsidRPr="00DE497D">
        <w:t>-</w:t>
      </w:r>
      <w:r w:rsidRPr="00DE497D">
        <w:tab/>
      </w:r>
      <w:r w:rsidR="00AC15FC" w:rsidRPr="00DE497D">
        <w:rPr>
          <w:i/>
        </w:rPr>
        <w:t>S</w:t>
      </w:r>
      <w:r w:rsidRPr="00DE497D">
        <w:rPr>
          <w:i/>
        </w:rPr>
        <w:t>egm.</w:t>
      </w:r>
      <w:r w:rsidR="007E3A34" w:rsidRPr="00DE497D">
        <w:t xml:space="preserve"> </w:t>
      </w:r>
      <w:r w:rsidR="00AC15FC" w:rsidRPr="00DE497D">
        <w:t xml:space="preserve">refers </w:t>
      </w:r>
      <w:r w:rsidR="007E3A34" w:rsidRPr="00DE497D">
        <w:t>to segmentation;</w:t>
      </w:r>
    </w:p>
    <w:p w14:paraId="2AA15D55" w14:textId="77777777" w:rsidR="000F20CD" w:rsidRPr="00DE497D" w:rsidRDefault="000F20CD" w:rsidP="004053FA">
      <w:pPr>
        <w:pStyle w:val="B1"/>
      </w:pPr>
      <w:r w:rsidRPr="00DE497D">
        <w:t>-</w:t>
      </w:r>
      <w:r w:rsidRPr="00DE497D">
        <w:tab/>
        <w:t>Control channels (BCCH, PCCH are not depicted for clarity).</w:t>
      </w:r>
    </w:p>
    <w:p w14:paraId="0B8641AD" w14:textId="77777777" w:rsidR="00C81D9E" w:rsidRPr="00DE497D" w:rsidRDefault="00C81D9E" w:rsidP="00C81D9E">
      <w:pPr>
        <w:pStyle w:val="NO"/>
      </w:pPr>
      <w:r w:rsidRPr="00DE497D">
        <w:t>NOTE:</w:t>
      </w:r>
      <w:r w:rsidRPr="00DE497D">
        <w:tab/>
        <w:t>The gNB may not be able to guarantee that a L2 buffer overflow will never occur. If such overflow occurs, the UE may discard packets in the L2 buffer.</w:t>
      </w:r>
    </w:p>
    <w:p w14:paraId="38923B60" w14:textId="77777777" w:rsidR="009D760A" w:rsidRPr="00DE497D" w:rsidRDefault="006159B0" w:rsidP="002510A7">
      <w:pPr>
        <w:pStyle w:val="TH"/>
      </w:pPr>
      <w:r w:rsidRPr="00DE497D">
        <w:rPr>
          <w:noProof/>
        </w:rPr>
        <w:object w:dxaOrig="7370" w:dyaOrig="6452" w14:anchorId="3BA301B9">
          <v:shape id="_x0000_i1046" type="#_x0000_t75" style="width:368.15pt;height:322.6pt" o:ole="">
            <v:imagedata r:id="rId51" o:title=""/>
          </v:shape>
          <o:OLEObject Type="Embed" ProgID="Visio.Drawing.11" ShapeID="_x0000_i1046" DrawAspect="Content" ObjectID="_1812443736" r:id="rId52"/>
        </w:object>
      </w:r>
    </w:p>
    <w:p w14:paraId="5CFCAE2F" w14:textId="77777777" w:rsidR="004E18F3" w:rsidRPr="00DE497D" w:rsidRDefault="00703C9B" w:rsidP="00317C4F">
      <w:pPr>
        <w:pStyle w:val="TF"/>
      </w:pPr>
      <w:r w:rsidRPr="00DE497D">
        <w:t>Figure 6</w:t>
      </w:r>
      <w:r w:rsidR="002510A7" w:rsidRPr="00DE497D">
        <w:t>.1-1: Downlink Layer 2 Structure</w:t>
      </w:r>
    </w:p>
    <w:p w14:paraId="64B338E2" w14:textId="77777777" w:rsidR="002510A7" w:rsidRPr="00DE497D" w:rsidRDefault="006159B0" w:rsidP="002510A7">
      <w:pPr>
        <w:pStyle w:val="TH"/>
      </w:pPr>
      <w:r w:rsidRPr="00DE497D">
        <w:rPr>
          <w:noProof/>
        </w:rPr>
        <w:object w:dxaOrig="5395" w:dyaOrig="6452" w14:anchorId="7785D9A4">
          <v:shape id="_x0000_i1047" type="#_x0000_t75" style="width:270pt;height:322.6pt" o:ole="">
            <v:imagedata r:id="rId53" o:title=""/>
          </v:shape>
          <o:OLEObject Type="Embed" ProgID="Visio.Drawing.11" ShapeID="_x0000_i1047" DrawAspect="Content" ObjectID="_1812443737" r:id="rId54"/>
        </w:object>
      </w:r>
    </w:p>
    <w:p w14:paraId="4A9A20F3" w14:textId="77777777" w:rsidR="002510A7" w:rsidRPr="00DE497D" w:rsidRDefault="00703C9B" w:rsidP="00317C4F">
      <w:pPr>
        <w:pStyle w:val="TF"/>
      </w:pPr>
      <w:r w:rsidRPr="00DE497D">
        <w:t>Figure 6</w:t>
      </w:r>
      <w:r w:rsidR="002510A7" w:rsidRPr="00DE497D">
        <w:t>.1-2: Uplink Layer 2 Structure</w:t>
      </w:r>
    </w:p>
    <w:p w14:paraId="15EEE4DE" w14:textId="77777777" w:rsidR="0046575A" w:rsidRPr="00DE497D" w:rsidRDefault="00754686" w:rsidP="00206835">
      <w:r w:rsidRPr="00DE497D">
        <w:t>Radio bearers are categorized into two groups: data radio bearers (DRB) for user plane data and signalling radio bearers (SRB) for control plane data.</w:t>
      </w:r>
    </w:p>
    <w:p w14:paraId="08CEE348" w14:textId="311EE4FE" w:rsidR="003B0F0F" w:rsidRPr="00DE497D" w:rsidRDefault="003B0F0F" w:rsidP="003B0F0F">
      <w:r w:rsidRPr="00DE497D">
        <w:t xml:space="preserve">For IAB, the </w:t>
      </w:r>
      <w:r w:rsidR="00111D31" w:rsidRPr="00DE497D">
        <w:t>L</w:t>
      </w:r>
      <w:r w:rsidRPr="00DE497D">
        <w:t xml:space="preserve">ayer 2 of NR includes: </w:t>
      </w:r>
      <w:r w:rsidR="00184582" w:rsidRPr="00DE497D">
        <w:t xml:space="preserve">MAC, RLC, </w:t>
      </w:r>
      <w:r w:rsidRPr="00DE497D">
        <w:t>Backhaul Adaptation Protocol (BAP)</w:t>
      </w:r>
      <w:r w:rsidR="00184582" w:rsidRPr="00DE497D">
        <w:t>, PDCP and optionally SDAP</w:t>
      </w:r>
      <w:r w:rsidRPr="00DE497D">
        <w:t>.</w:t>
      </w:r>
    </w:p>
    <w:p w14:paraId="03F1F157" w14:textId="77777777" w:rsidR="003B0F0F" w:rsidRPr="00DE497D" w:rsidRDefault="003B0F0F" w:rsidP="003B0F0F">
      <w:pPr>
        <w:pStyle w:val="B1"/>
      </w:pPr>
      <w:r w:rsidRPr="00DE497D">
        <w:t>-</w:t>
      </w:r>
      <w:r w:rsidRPr="00DE497D">
        <w:tab/>
        <w:t xml:space="preserve">The BAP sublayer supports routing across the IAB topology and </w:t>
      </w:r>
      <w:r w:rsidR="00111D31" w:rsidRPr="00DE497D">
        <w:t xml:space="preserve">traffic </w:t>
      </w:r>
      <w:r w:rsidRPr="00DE497D">
        <w:t>mapping to BH RLC channels for enforcement of traffic prioritization and QoS.</w:t>
      </w:r>
    </w:p>
    <w:p w14:paraId="73C44236" w14:textId="77777777" w:rsidR="003B0F0F" w:rsidRPr="00DE497D" w:rsidRDefault="003B0F0F" w:rsidP="003B0F0F">
      <w:pPr>
        <w:rPr>
          <w:b/>
          <w:bCs/>
        </w:rPr>
      </w:pPr>
      <w:r w:rsidRPr="00DE497D">
        <w:t>Figures 6.1-3 below depicts the Layer</w:t>
      </w:r>
      <w:r w:rsidR="00111D31" w:rsidRPr="00DE497D">
        <w:t>-</w:t>
      </w:r>
      <w:r w:rsidRPr="00DE497D">
        <w:t>2 architecture for downlink on the IAB-donor. Figure 6.1-4 and 6.1-5 depict the Layer</w:t>
      </w:r>
      <w:r w:rsidR="00111D31" w:rsidRPr="00DE497D">
        <w:t>-</w:t>
      </w:r>
      <w:r w:rsidRPr="00DE497D">
        <w:t xml:space="preserve">2 architecture for downlink and uplink on the IAB-node, where the BAP </w:t>
      </w:r>
      <w:r w:rsidR="00111D31" w:rsidRPr="00DE497D">
        <w:t>sub</w:t>
      </w:r>
      <w:r w:rsidRPr="00DE497D">
        <w:t xml:space="preserve">layer offers routing functionality and mapping to </w:t>
      </w:r>
      <w:r w:rsidR="00452ECF" w:rsidRPr="00DE497D">
        <w:t xml:space="preserve">BH </w:t>
      </w:r>
      <w:r w:rsidRPr="00DE497D">
        <w:t>RLC channels.</w:t>
      </w:r>
    </w:p>
    <w:p w14:paraId="4B2D06E1" w14:textId="77777777" w:rsidR="003B0F0F" w:rsidRPr="00DE497D" w:rsidRDefault="003B0F0F" w:rsidP="003B0F0F">
      <w:pPr>
        <w:pStyle w:val="TH"/>
      </w:pPr>
      <w:r w:rsidRPr="00DE497D">
        <w:rPr>
          <w:lang w:eastAsia="x-none"/>
        </w:rPr>
        <w:object w:dxaOrig="12687" w:dyaOrig="10240" w14:anchorId="64FB54B3">
          <v:shape id="_x0000_i1048" type="#_x0000_t75" style="width:404.7pt;height:324.1pt" o:ole="">
            <v:imagedata r:id="rId55" o:title=""/>
          </v:shape>
          <o:OLEObject Type="Embed" ProgID="Visio.Drawing.11" ShapeID="_x0000_i1048" DrawAspect="Content" ObjectID="_1812443738" r:id="rId56"/>
        </w:object>
      </w:r>
    </w:p>
    <w:p w14:paraId="196DC9EC" w14:textId="77777777" w:rsidR="003B0F0F" w:rsidRPr="00DE497D" w:rsidRDefault="003B0F0F" w:rsidP="00653C72">
      <w:pPr>
        <w:pStyle w:val="TF"/>
      </w:pPr>
      <w:r w:rsidRPr="00DE497D">
        <w:t>Figure 6</w:t>
      </w:r>
      <w:r w:rsidR="00880BD4" w:rsidRPr="00DE497D">
        <w:t>.</w:t>
      </w:r>
      <w:r w:rsidRPr="00DE497D">
        <w:t>1</w:t>
      </w:r>
      <w:r w:rsidR="00880BD4" w:rsidRPr="00DE497D">
        <w:t>-</w:t>
      </w:r>
      <w:r w:rsidRPr="00DE497D">
        <w:t>3: DL L2-structure for user plane at IAB-donor</w:t>
      </w:r>
    </w:p>
    <w:p w14:paraId="23E81098" w14:textId="77777777" w:rsidR="003B0F0F" w:rsidRPr="00DE497D" w:rsidRDefault="003B0F0F" w:rsidP="00653C72">
      <w:pPr>
        <w:pStyle w:val="TH"/>
      </w:pPr>
      <w:r w:rsidRPr="00DE497D">
        <w:object w:dxaOrig="12160" w:dyaOrig="10985" w14:anchorId="18ED3511">
          <v:shape id="_x0000_i1049" type="#_x0000_t75" style="width:364.8pt;height:329pt" o:ole="">
            <v:imagedata r:id="rId57" o:title=""/>
          </v:shape>
          <o:OLEObject Type="Embed" ProgID="Visio.Drawing.11" ShapeID="_x0000_i1049" DrawAspect="Content" ObjectID="_1812443739" r:id="rId58"/>
        </w:object>
      </w:r>
    </w:p>
    <w:p w14:paraId="18D150FE" w14:textId="77777777" w:rsidR="003B0F0F" w:rsidRPr="00DE497D" w:rsidRDefault="003B0F0F" w:rsidP="003B0F0F">
      <w:pPr>
        <w:pStyle w:val="TF"/>
      </w:pPr>
      <w:r w:rsidRPr="00DE497D">
        <w:t>Figure 6.1-4: DL L2-structure at IAB-node</w:t>
      </w:r>
    </w:p>
    <w:p w14:paraId="311CD579" w14:textId="77ED379E" w:rsidR="003B0F0F" w:rsidRPr="00DE497D" w:rsidRDefault="00184582" w:rsidP="00653C72">
      <w:pPr>
        <w:pStyle w:val="TH"/>
      </w:pPr>
      <w:r w:rsidRPr="00DE497D">
        <w:object w:dxaOrig="10029" w:dyaOrig="9665" w14:anchorId="049A67CB">
          <v:shape id="Object 32" o:spid="_x0000_i1050" type="#_x0000_t75" style="width:348.5pt;height:332.95pt;mso-wrap-style:square;mso-position-horizontal-relative:page;mso-position-vertical-relative:page" o:ole="">
            <v:imagedata r:id="rId59" o:title=""/>
          </v:shape>
          <o:OLEObject Type="Embed" ProgID="Visio.Drawing.11" ShapeID="Object 32" DrawAspect="Content" ObjectID="_1812443740" r:id="rId60"/>
        </w:object>
      </w:r>
    </w:p>
    <w:p w14:paraId="3A365B73" w14:textId="77777777" w:rsidR="003B0F0F" w:rsidRPr="00DE497D" w:rsidRDefault="003B0F0F" w:rsidP="00653C72">
      <w:pPr>
        <w:pStyle w:val="TF"/>
      </w:pPr>
      <w:r w:rsidRPr="00DE497D">
        <w:t>Figure 6.1-5: UL L2-structure at IAB-node</w:t>
      </w:r>
    </w:p>
    <w:p w14:paraId="525F121C" w14:textId="77777777" w:rsidR="00001E11" w:rsidRPr="00DE497D"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201829701"/>
      <w:r w:rsidRPr="00DE497D">
        <w:t>6</w:t>
      </w:r>
      <w:r w:rsidR="004053FA" w:rsidRPr="00DE497D">
        <w:t>.2</w:t>
      </w:r>
      <w:r w:rsidR="004053FA" w:rsidRPr="00DE497D">
        <w:tab/>
        <w:t>MAC Sublayer</w:t>
      </w:r>
      <w:bookmarkEnd w:id="507"/>
      <w:bookmarkEnd w:id="508"/>
      <w:bookmarkEnd w:id="509"/>
      <w:bookmarkEnd w:id="510"/>
      <w:bookmarkEnd w:id="511"/>
      <w:bookmarkEnd w:id="512"/>
      <w:bookmarkEnd w:id="513"/>
    </w:p>
    <w:p w14:paraId="24469304" w14:textId="77777777" w:rsidR="004053FA" w:rsidRPr="00DE497D"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201829702"/>
      <w:r w:rsidRPr="00DE497D">
        <w:t>6</w:t>
      </w:r>
      <w:r w:rsidR="004053FA" w:rsidRPr="00DE497D">
        <w:t>.2.1</w:t>
      </w:r>
      <w:r w:rsidR="004053FA" w:rsidRPr="00DE497D">
        <w:tab/>
        <w:t>Services and Functions</w:t>
      </w:r>
      <w:bookmarkEnd w:id="514"/>
      <w:bookmarkEnd w:id="515"/>
      <w:bookmarkEnd w:id="516"/>
      <w:bookmarkEnd w:id="517"/>
      <w:bookmarkEnd w:id="518"/>
      <w:bookmarkEnd w:id="519"/>
      <w:bookmarkEnd w:id="520"/>
    </w:p>
    <w:p w14:paraId="4282C7EF" w14:textId="77777777" w:rsidR="00443DFA" w:rsidRPr="00DE497D" w:rsidRDefault="00443DFA" w:rsidP="00443DFA">
      <w:r w:rsidRPr="00DE497D">
        <w:t>The main services and functions of the MAC sublayer include:</w:t>
      </w:r>
    </w:p>
    <w:p w14:paraId="2E3D009B" w14:textId="77777777" w:rsidR="00443DFA" w:rsidRPr="00DE497D" w:rsidRDefault="00443DFA" w:rsidP="00443DFA">
      <w:pPr>
        <w:pStyle w:val="B1"/>
      </w:pPr>
      <w:r w:rsidRPr="00DE497D">
        <w:t>-</w:t>
      </w:r>
      <w:r w:rsidRPr="00DE497D">
        <w:tab/>
        <w:t>Mapping between logical channels and transport channels;</w:t>
      </w:r>
    </w:p>
    <w:p w14:paraId="754CF98C" w14:textId="77777777" w:rsidR="00443DFA" w:rsidRPr="00DE497D" w:rsidRDefault="00443DFA" w:rsidP="00443DFA">
      <w:pPr>
        <w:pStyle w:val="B1"/>
      </w:pPr>
      <w:r w:rsidRPr="00DE497D">
        <w:t>-</w:t>
      </w:r>
      <w:r w:rsidRPr="00DE497D">
        <w:tab/>
        <w:t>Multiplexing/demultiplexing of MAC SDUs belonging to one or different logical channels into/from transport blocks (TB) delivered to/from the physical layer on transport channels;</w:t>
      </w:r>
    </w:p>
    <w:p w14:paraId="250E5564" w14:textId="77777777" w:rsidR="00443DFA" w:rsidRPr="00DE497D" w:rsidRDefault="00443DFA" w:rsidP="00443DFA">
      <w:pPr>
        <w:pStyle w:val="B1"/>
      </w:pPr>
      <w:r w:rsidRPr="00DE497D">
        <w:t>-</w:t>
      </w:r>
      <w:r w:rsidRPr="00DE497D">
        <w:tab/>
        <w:t>Scheduling information reporting;</w:t>
      </w:r>
    </w:p>
    <w:p w14:paraId="31EE959A" w14:textId="77777777" w:rsidR="00443DFA" w:rsidRPr="00DE497D" w:rsidRDefault="00443DFA" w:rsidP="00443DFA">
      <w:pPr>
        <w:pStyle w:val="B1"/>
      </w:pPr>
      <w:r w:rsidRPr="00DE497D">
        <w:t>-</w:t>
      </w:r>
      <w:r w:rsidRPr="00DE497D">
        <w:tab/>
        <w:t>Error correction through HARQ</w:t>
      </w:r>
      <w:r w:rsidR="00D31932" w:rsidRPr="00DE497D">
        <w:t xml:space="preserve"> (one HARQ entity per </w:t>
      </w:r>
      <w:r w:rsidR="00C81D9E" w:rsidRPr="00DE497D">
        <w:t xml:space="preserve">cell </w:t>
      </w:r>
      <w:r w:rsidR="00D31932" w:rsidRPr="00DE497D">
        <w:t>in case of CA)</w:t>
      </w:r>
      <w:r w:rsidRPr="00DE497D">
        <w:t>;</w:t>
      </w:r>
    </w:p>
    <w:p w14:paraId="28EDF83C" w14:textId="77777777" w:rsidR="00443DFA" w:rsidRPr="00DE497D" w:rsidRDefault="00443DFA" w:rsidP="00443DFA">
      <w:pPr>
        <w:pStyle w:val="B1"/>
      </w:pPr>
      <w:r w:rsidRPr="00DE497D">
        <w:t>-</w:t>
      </w:r>
      <w:r w:rsidRPr="00DE497D">
        <w:tab/>
        <w:t>Priority handling between UEs by means of dynamic scheduling;</w:t>
      </w:r>
    </w:p>
    <w:p w14:paraId="4C58CD9E" w14:textId="77777777" w:rsidR="00443DFA" w:rsidRPr="00DE497D" w:rsidRDefault="00443DFA" w:rsidP="00443DFA">
      <w:pPr>
        <w:pStyle w:val="B1"/>
      </w:pPr>
      <w:r w:rsidRPr="00DE497D">
        <w:t>-</w:t>
      </w:r>
      <w:r w:rsidRPr="00DE497D">
        <w:tab/>
        <w:t>Priority handling between logical channels of one UE</w:t>
      </w:r>
      <w:r w:rsidR="00D1127D" w:rsidRPr="00DE497D">
        <w:t xml:space="preserve"> by means of logical channel prioritisation</w:t>
      </w:r>
      <w:r w:rsidRPr="00DE497D">
        <w:t>;</w:t>
      </w:r>
    </w:p>
    <w:p w14:paraId="05D50C9B" w14:textId="77777777" w:rsidR="00A96591" w:rsidRPr="00DE497D" w:rsidRDefault="00A96591" w:rsidP="00A96591">
      <w:pPr>
        <w:pStyle w:val="B1"/>
      </w:pPr>
      <w:bookmarkStart w:id="521" w:name="_Hlk5951748"/>
      <w:r w:rsidRPr="00DE497D">
        <w:t>-</w:t>
      </w:r>
      <w:r w:rsidRPr="00DE497D">
        <w:tab/>
        <w:t>Priority handling between overlapping resources of one UE;</w:t>
      </w:r>
      <w:bookmarkEnd w:id="521"/>
    </w:p>
    <w:p w14:paraId="5951407E" w14:textId="77777777" w:rsidR="00D1127D" w:rsidRPr="00DE497D" w:rsidRDefault="00443DFA" w:rsidP="00F15599">
      <w:pPr>
        <w:pStyle w:val="B1"/>
      </w:pPr>
      <w:r w:rsidRPr="00DE497D">
        <w:t>-</w:t>
      </w:r>
      <w:r w:rsidRPr="00DE497D">
        <w:tab/>
        <w:t>Padding.</w:t>
      </w:r>
    </w:p>
    <w:p w14:paraId="1D2405BB" w14:textId="77777777" w:rsidR="004C3AF9" w:rsidRPr="00DE497D" w:rsidRDefault="004C3AF9" w:rsidP="004C3AF9">
      <w:r w:rsidRPr="00DE497D">
        <w:t>A single MAC entity can support multiple numerologies</w:t>
      </w:r>
      <w:r w:rsidR="00C81D9E" w:rsidRPr="00DE497D">
        <w:t>,</w:t>
      </w:r>
      <w:r w:rsidRPr="00DE497D">
        <w:t xml:space="preserve"> transmission timings </w:t>
      </w:r>
      <w:r w:rsidR="00C81D9E" w:rsidRPr="00DE497D">
        <w:t>and cells. M</w:t>
      </w:r>
      <w:r w:rsidRPr="00DE497D">
        <w:t>apping restrictions in logical channel prioritisation control which numerology</w:t>
      </w:r>
      <w:r w:rsidR="00C81D9E" w:rsidRPr="00DE497D">
        <w:t>(ies),</w:t>
      </w:r>
      <w:r w:rsidRPr="00DE497D">
        <w:t xml:space="preserve"> </w:t>
      </w:r>
      <w:r w:rsidR="00C81D9E" w:rsidRPr="00DE497D">
        <w:t xml:space="preserve">cell(s), and </w:t>
      </w:r>
      <w:r w:rsidRPr="00DE497D">
        <w:t>transmission timing</w:t>
      </w:r>
      <w:r w:rsidR="00C81D9E" w:rsidRPr="00DE497D">
        <w:t>(s)</w:t>
      </w:r>
      <w:r w:rsidRPr="00DE497D">
        <w:t xml:space="preserve"> a logical channel can use (see clause 16.1.2).</w:t>
      </w:r>
    </w:p>
    <w:p w14:paraId="09FC9640" w14:textId="77777777" w:rsidR="004053FA" w:rsidRPr="00DE497D"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201829703"/>
      <w:r w:rsidRPr="00DE497D">
        <w:t>6</w:t>
      </w:r>
      <w:r w:rsidR="004053FA" w:rsidRPr="00DE497D">
        <w:t>.2.2</w:t>
      </w:r>
      <w:r w:rsidR="004053FA" w:rsidRPr="00DE497D">
        <w:tab/>
        <w:t>Logical Channels</w:t>
      </w:r>
      <w:bookmarkEnd w:id="522"/>
      <w:bookmarkEnd w:id="523"/>
      <w:bookmarkEnd w:id="524"/>
      <w:bookmarkEnd w:id="525"/>
      <w:bookmarkEnd w:id="526"/>
      <w:bookmarkEnd w:id="527"/>
      <w:bookmarkEnd w:id="528"/>
    </w:p>
    <w:p w14:paraId="3A1CDB62" w14:textId="77777777" w:rsidR="00443DFA" w:rsidRPr="00DE497D" w:rsidRDefault="00443DFA" w:rsidP="00443DFA">
      <w:r w:rsidRPr="00DE497D">
        <w:t>Different kinds of data transfer services as offered by MAC. Each logical channel type is defined by what type of information is transferred. Logical channels are classified into two groups: Control Channels and Traffic Channels.</w:t>
      </w:r>
      <w:r w:rsidR="00F15599" w:rsidRPr="00DE497D">
        <w:t xml:space="preserve"> </w:t>
      </w:r>
      <w:r w:rsidRPr="00DE497D">
        <w:t xml:space="preserve">Control channels are used for </w:t>
      </w:r>
      <w:r w:rsidR="00F52A51" w:rsidRPr="00DE497D">
        <w:t xml:space="preserve">the </w:t>
      </w:r>
      <w:r w:rsidRPr="00DE497D">
        <w:t>transfer of control plane information only:</w:t>
      </w:r>
    </w:p>
    <w:p w14:paraId="0019190B" w14:textId="77777777" w:rsidR="00443DFA" w:rsidRPr="00DE497D" w:rsidRDefault="00443DFA" w:rsidP="00443DFA">
      <w:pPr>
        <w:pStyle w:val="B1"/>
      </w:pPr>
      <w:r w:rsidRPr="00DE497D">
        <w:t>-</w:t>
      </w:r>
      <w:r w:rsidRPr="00DE497D">
        <w:tab/>
        <w:t>Broadcast Control Channel (BCCH)</w:t>
      </w:r>
      <w:r w:rsidR="00F15599" w:rsidRPr="00DE497D">
        <w:t>: a</w:t>
      </w:r>
      <w:r w:rsidRPr="00DE497D">
        <w:t xml:space="preserve"> downlink channel for broadcas</w:t>
      </w:r>
      <w:r w:rsidR="002B49A4" w:rsidRPr="00DE497D">
        <w:t>ting system control information.</w:t>
      </w:r>
    </w:p>
    <w:p w14:paraId="5DE277B0" w14:textId="77777777" w:rsidR="00443DFA" w:rsidRPr="00DE497D" w:rsidRDefault="00443DFA" w:rsidP="00443DFA">
      <w:pPr>
        <w:pStyle w:val="B1"/>
      </w:pPr>
      <w:r w:rsidRPr="00DE497D">
        <w:t>-</w:t>
      </w:r>
      <w:r w:rsidRPr="00DE497D">
        <w:tab/>
        <w:t>Paging Control Channel (PCCH)</w:t>
      </w:r>
      <w:r w:rsidR="00F15599" w:rsidRPr="00DE497D">
        <w:t>: a</w:t>
      </w:r>
      <w:r w:rsidRPr="00DE497D">
        <w:t xml:space="preserve"> downlink channel that </w:t>
      </w:r>
      <w:r w:rsidR="009A6B0C" w:rsidRPr="00DE497D">
        <w:t xml:space="preserve">carries </w:t>
      </w:r>
      <w:r w:rsidRPr="00DE497D">
        <w:t xml:space="preserve">paging </w:t>
      </w:r>
      <w:r w:rsidR="009A6B0C" w:rsidRPr="00DE497D">
        <w:t>messages</w:t>
      </w:r>
      <w:r w:rsidR="002B49A4" w:rsidRPr="00DE497D">
        <w:t>.</w:t>
      </w:r>
    </w:p>
    <w:p w14:paraId="541679B9" w14:textId="77777777" w:rsidR="00443DFA" w:rsidRPr="00DE497D" w:rsidRDefault="00443DFA" w:rsidP="00443DFA">
      <w:pPr>
        <w:pStyle w:val="B1"/>
      </w:pPr>
      <w:r w:rsidRPr="00DE497D">
        <w:t>-</w:t>
      </w:r>
      <w:r w:rsidRPr="00DE497D">
        <w:tab/>
        <w:t>Common Control Channel (CCCH)</w:t>
      </w:r>
      <w:r w:rsidR="00F15599" w:rsidRPr="00DE497D">
        <w:t>: c</w:t>
      </w:r>
      <w:r w:rsidRPr="00DE497D">
        <w:t xml:space="preserve">hannel for transmitting control information between UEs and network. This channel is used for UEs having no </w:t>
      </w:r>
      <w:r w:rsidR="002B49A4" w:rsidRPr="00DE497D">
        <w:t>RRC connection with the network.</w:t>
      </w:r>
    </w:p>
    <w:p w14:paraId="7D488D10" w14:textId="77777777" w:rsidR="00443DFA" w:rsidRPr="00DE497D" w:rsidRDefault="00443DFA" w:rsidP="00443DFA">
      <w:pPr>
        <w:pStyle w:val="B1"/>
      </w:pPr>
      <w:r w:rsidRPr="00DE497D">
        <w:t>-</w:t>
      </w:r>
      <w:r w:rsidRPr="00DE497D">
        <w:tab/>
        <w:t>Dedicated Control Channel (DCCH)</w:t>
      </w:r>
      <w:r w:rsidR="00F15599" w:rsidRPr="00DE497D">
        <w:t>: a</w:t>
      </w:r>
      <w:r w:rsidRPr="00DE497D">
        <w:t xml:space="preserve"> point-to-point bi-directional channel that transmits dedicated control information between a UE and the network. Used by UEs having an RRC connection.</w:t>
      </w:r>
    </w:p>
    <w:p w14:paraId="63589D5D" w14:textId="77777777" w:rsidR="00F52A51" w:rsidRPr="00DE497D" w:rsidRDefault="00F52A51" w:rsidP="00F52A51">
      <w:r w:rsidRPr="00DE497D">
        <w:t>Traffic channels are used for the transfer of user plane information only:</w:t>
      </w:r>
    </w:p>
    <w:p w14:paraId="5999F10B" w14:textId="77777777" w:rsidR="00F52A51" w:rsidRPr="00DE497D" w:rsidRDefault="00F52A51" w:rsidP="00F52A51">
      <w:pPr>
        <w:pStyle w:val="B1"/>
      </w:pPr>
      <w:r w:rsidRPr="00DE497D">
        <w:rPr>
          <w:b/>
        </w:rPr>
        <w:t>-</w:t>
      </w:r>
      <w:r w:rsidRPr="00DE497D">
        <w:rPr>
          <w:b/>
        </w:rPr>
        <w:tab/>
      </w:r>
      <w:r w:rsidRPr="00DE497D">
        <w:t>Dedicated Traffic Channel (DTCH): point-to-point channel, dedicated to one UE, for the transfer of user information. A DTCH can exist in both uplink and downlink.</w:t>
      </w:r>
    </w:p>
    <w:p w14:paraId="01C1214B" w14:textId="77777777" w:rsidR="00080512" w:rsidRPr="00DE497D"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201829704"/>
      <w:r w:rsidRPr="00DE497D">
        <w:t>6</w:t>
      </w:r>
      <w:r w:rsidR="004053FA" w:rsidRPr="00DE497D">
        <w:t>.2.3</w:t>
      </w:r>
      <w:r w:rsidR="004053FA" w:rsidRPr="00DE497D">
        <w:tab/>
        <w:t xml:space="preserve">Mapping </w:t>
      </w:r>
      <w:r w:rsidR="00157E7A" w:rsidRPr="00DE497D">
        <w:t>to</w:t>
      </w:r>
      <w:r w:rsidR="004053FA" w:rsidRPr="00DE497D">
        <w:t xml:space="preserve"> Transport Channels</w:t>
      </w:r>
      <w:bookmarkEnd w:id="529"/>
      <w:bookmarkEnd w:id="530"/>
      <w:bookmarkEnd w:id="531"/>
      <w:bookmarkEnd w:id="532"/>
      <w:bookmarkEnd w:id="533"/>
      <w:bookmarkEnd w:id="534"/>
      <w:bookmarkEnd w:id="535"/>
    </w:p>
    <w:p w14:paraId="6926FC1B" w14:textId="77777777" w:rsidR="00BF5F7B" w:rsidRPr="00DE497D" w:rsidRDefault="00BF5F7B" w:rsidP="00BF5F7B">
      <w:r w:rsidRPr="00DE497D">
        <w:t>In Downlink, the following connections between logical channels and transport channels exist:</w:t>
      </w:r>
    </w:p>
    <w:p w14:paraId="17A28B0E" w14:textId="77777777" w:rsidR="00BF5F7B" w:rsidRPr="00DE497D" w:rsidRDefault="00BF5F7B" w:rsidP="00BF5F7B">
      <w:pPr>
        <w:pStyle w:val="B1"/>
      </w:pPr>
      <w:r w:rsidRPr="00DE497D">
        <w:t>-</w:t>
      </w:r>
      <w:r w:rsidRPr="00DE497D">
        <w:tab/>
        <w:t>BCCH can be mapped to BCH;</w:t>
      </w:r>
    </w:p>
    <w:p w14:paraId="51BD4A23" w14:textId="77777777" w:rsidR="00BF5F7B" w:rsidRPr="00DE497D" w:rsidRDefault="00BF5F7B" w:rsidP="00BF5F7B">
      <w:pPr>
        <w:pStyle w:val="B1"/>
      </w:pPr>
      <w:r w:rsidRPr="00DE497D">
        <w:t>-</w:t>
      </w:r>
      <w:r w:rsidRPr="00DE497D">
        <w:tab/>
        <w:t>BCCH can be mapped to DL-SCH;</w:t>
      </w:r>
    </w:p>
    <w:p w14:paraId="65D20771" w14:textId="77777777" w:rsidR="00BF5F7B" w:rsidRPr="00DE497D" w:rsidRDefault="00BF5F7B" w:rsidP="00BF5F7B">
      <w:pPr>
        <w:pStyle w:val="B1"/>
      </w:pPr>
      <w:r w:rsidRPr="00DE497D">
        <w:t>-</w:t>
      </w:r>
      <w:r w:rsidRPr="00DE497D">
        <w:tab/>
        <w:t>PCCH can be mapped to PCH;</w:t>
      </w:r>
    </w:p>
    <w:p w14:paraId="45745504" w14:textId="77777777" w:rsidR="00BF5F7B" w:rsidRPr="00DE497D" w:rsidRDefault="00BF5F7B" w:rsidP="00BF5F7B">
      <w:pPr>
        <w:pStyle w:val="B1"/>
      </w:pPr>
      <w:r w:rsidRPr="00DE497D">
        <w:t>-</w:t>
      </w:r>
      <w:r w:rsidRPr="00DE497D">
        <w:tab/>
        <w:t>CCCH can be mapped to DL-SCH;</w:t>
      </w:r>
    </w:p>
    <w:p w14:paraId="1AEE4190" w14:textId="77777777" w:rsidR="00BF5F7B" w:rsidRPr="00DE497D" w:rsidRDefault="00BF5F7B" w:rsidP="00BF5F7B">
      <w:pPr>
        <w:pStyle w:val="B1"/>
      </w:pPr>
      <w:r w:rsidRPr="00DE497D">
        <w:t>-</w:t>
      </w:r>
      <w:r w:rsidRPr="00DE497D">
        <w:tab/>
        <w:t>DCCH can be mapped to DL-SCH;</w:t>
      </w:r>
    </w:p>
    <w:p w14:paraId="4155F340" w14:textId="77777777" w:rsidR="00BF5F7B" w:rsidRPr="00DE497D" w:rsidRDefault="00BF5F7B" w:rsidP="00BF5F7B">
      <w:pPr>
        <w:pStyle w:val="B1"/>
      </w:pPr>
      <w:r w:rsidRPr="00DE497D">
        <w:t>-</w:t>
      </w:r>
      <w:r w:rsidRPr="00DE497D">
        <w:tab/>
        <w:t>DTCH can be mapped to DL-SCH.</w:t>
      </w:r>
    </w:p>
    <w:p w14:paraId="1961B219" w14:textId="77777777" w:rsidR="00F52A51" w:rsidRPr="00DE497D" w:rsidRDefault="00F52A51" w:rsidP="00F52A51">
      <w:r w:rsidRPr="00DE497D">
        <w:t>In Uplink, the following connections between logical channels and transport channels exist:</w:t>
      </w:r>
    </w:p>
    <w:p w14:paraId="53FA265F" w14:textId="77777777" w:rsidR="00F52A51" w:rsidRPr="00DE497D" w:rsidRDefault="00F52A51" w:rsidP="00F52A51">
      <w:pPr>
        <w:pStyle w:val="B1"/>
      </w:pPr>
      <w:r w:rsidRPr="00DE497D">
        <w:t>-</w:t>
      </w:r>
      <w:r w:rsidRPr="00DE497D">
        <w:tab/>
        <w:t>CCCH can be mapped to UL-SCH;</w:t>
      </w:r>
    </w:p>
    <w:p w14:paraId="3E9EFAAE" w14:textId="77777777" w:rsidR="00F52A51" w:rsidRPr="00DE497D" w:rsidRDefault="00F52A51" w:rsidP="00F52A51">
      <w:pPr>
        <w:pStyle w:val="B1"/>
      </w:pPr>
      <w:r w:rsidRPr="00DE497D">
        <w:t>-</w:t>
      </w:r>
      <w:r w:rsidRPr="00DE497D">
        <w:tab/>
        <w:t>DCCH can be mapped to UL- SCH;</w:t>
      </w:r>
    </w:p>
    <w:p w14:paraId="7403BBD3" w14:textId="77777777" w:rsidR="004053FA" w:rsidRPr="00DE497D" w:rsidRDefault="00F52A51" w:rsidP="00F52A51">
      <w:pPr>
        <w:pStyle w:val="B1"/>
      </w:pPr>
      <w:r w:rsidRPr="00DE497D">
        <w:t>-</w:t>
      </w:r>
      <w:r w:rsidRPr="00DE497D">
        <w:tab/>
        <w:t>DTCH can be mapped to UL-SCH.</w:t>
      </w:r>
    </w:p>
    <w:p w14:paraId="4E498CF4" w14:textId="77777777" w:rsidR="0023761E" w:rsidRPr="00DE497D"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201829705"/>
      <w:r w:rsidRPr="00DE497D">
        <w:t>6</w:t>
      </w:r>
      <w:r w:rsidR="00C05A28" w:rsidRPr="00DE497D">
        <w:t>.2</w:t>
      </w:r>
      <w:r w:rsidR="0023761E" w:rsidRPr="00DE497D">
        <w:t>.4</w:t>
      </w:r>
      <w:r w:rsidR="0023761E" w:rsidRPr="00DE497D">
        <w:tab/>
        <w:t>HARQ</w:t>
      </w:r>
      <w:bookmarkEnd w:id="536"/>
      <w:bookmarkEnd w:id="537"/>
      <w:bookmarkEnd w:id="538"/>
      <w:bookmarkEnd w:id="539"/>
      <w:bookmarkEnd w:id="540"/>
      <w:bookmarkEnd w:id="541"/>
      <w:bookmarkEnd w:id="542"/>
    </w:p>
    <w:p w14:paraId="76B15DDB" w14:textId="77777777" w:rsidR="0023761E" w:rsidRPr="00DE497D" w:rsidRDefault="00D4070F" w:rsidP="0023761E">
      <w:r w:rsidRPr="00DE497D">
        <w:t>The HARQ functionality ensures delivery between peer entities at Layer 1.</w:t>
      </w:r>
      <w:r w:rsidR="00937C97" w:rsidRPr="00DE497D">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DE497D"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201829706"/>
      <w:r w:rsidRPr="00DE497D">
        <w:t>6</w:t>
      </w:r>
      <w:r w:rsidR="003A035D" w:rsidRPr="00DE497D">
        <w:t>.</w:t>
      </w:r>
      <w:r w:rsidR="00157E7A" w:rsidRPr="00DE497D">
        <w:t>3</w:t>
      </w:r>
      <w:r w:rsidR="00157E7A" w:rsidRPr="00DE497D">
        <w:tab/>
      </w:r>
      <w:r w:rsidR="003A035D" w:rsidRPr="00DE497D">
        <w:t>RLC</w:t>
      </w:r>
      <w:r w:rsidR="00036040" w:rsidRPr="00DE497D">
        <w:t xml:space="preserve"> Sublayer</w:t>
      </w:r>
      <w:bookmarkEnd w:id="543"/>
      <w:bookmarkEnd w:id="544"/>
      <w:bookmarkEnd w:id="545"/>
      <w:bookmarkEnd w:id="546"/>
      <w:bookmarkEnd w:id="547"/>
      <w:bookmarkEnd w:id="548"/>
      <w:bookmarkEnd w:id="549"/>
    </w:p>
    <w:p w14:paraId="4AA3C07C" w14:textId="77777777" w:rsidR="00EE3A76" w:rsidRPr="00DE497D"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201829707"/>
      <w:r w:rsidRPr="00DE497D">
        <w:t>6</w:t>
      </w:r>
      <w:r w:rsidR="00EE3A76" w:rsidRPr="00DE497D">
        <w:t>.3.1</w:t>
      </w:r>
      <w:r w:rsidR="00EE3A76" w:rsidRPr="00DE497D">
        <w:tab/>
        <w:t>Transmission Modes</w:t>
      </w:r>
      <w:bookmarkEnd w:id="550"/>
      <w:bookmarkEnd w:id="551"/>
      <w:bookmarkEnd w:id="552"/>
      <w:bookmarkEnd w:id="553"/>
      <w:bookmarkEnd w:id="554"/>
      <w:bookmarkEnd w:id="555"/>
      <w:bookmarkEnd w:id="556"/>
    </w:p>
    <w:p w14:paraId="071C3303" w14:textId="77777777" w:rsidR="00EE3A76" w:rsidRPr="00DE497D" w:rsidRDefault="00157E7A" w:rsidP="00157E7A">
      <w:r w:rsidRPr="00DE497D">
        <w:t>The RLC sublayer supports three transmission modes</w:t>
      </w:r>
      <w:r w:rsidR="00EE3A76" w:rsidRPr="00DE497D">
        <w:t>:</w:t>
      </w:r>
    </w:p>
    <w:p w14:paraId="5FDDA506" w14:textId="77777777" w:rsidR="008D1852" w:rsidRPr="00DE497D" w:rsidRDefault="008D1852" w:rsidP="008D1852">
      <w:pPr>
        <w:pStyle w:val="B1"/>
        <w:rPr>
          <w:rFonts w:eastAsia="MS Mincho"/>
        </w:rPr>
      </w:pPr>
      <w:r w:rsidRPr="00DE497D">
        <w:t>-</w:t>
      </w:r>
      <w:r w:rsidRPr="00DE497D">
        <w:tab/>
      </w:r>
      <w:r w:rsidRPr="00DE497D">
        <w:rPr>
          <w:rFonts w:eastAsia="MS Mincho"/>
        </w:rPr>
        <w:t>Transparent Mode (TM);</w:t>
      </w:r>
    </w:p>
    <w:p w14:paraId="5510B417" w14:textId="77777777" w:rsidR="008D1852" w:rsidRPr="00DE497D" w:rsidRDefault="008D1852" w:rsidP="008D1852">
      <w:pPr>
        <w:pStyle w:val="B1"/>
        <w:rPr>
          <w:rFonts w:eastAsia="MS Mincho"/>
        </w:rPr>
      </w:pPr>
      <w:r w:rsidRPr="00DE497D">
        <w:rPr>
          <w:rFonts w:eastAsia="MS Mincho"/>
        </w:rPr>
        <w:t>-</w:t>
      </w:r>
      <w:r w:rsidRPr="00DE497D">
        <w:rPr>
          <w:rFonts w:eastAsia="MS Mincho"/>
        </w:rPr>
        <w:tab/>
        <w:t>Unacknowledged Mode (UM);</w:t>
      </w:r>
    </w:p>
    <w:p w14:paraId="7CD9B92F" w14:textId="77777777" w:rsidR="008D1852" w:rsidRPr="00DE497D" w:rsidRDefault="008D1852" w:rsidP="008D1852">
      <w:pPr>
        <w:pStyle w:val="B1"/>
        <w:rPr>
          <w:rFonts w:eastAsia="MS Mincho"/>
        </w:rPr>
      </w:pPr>
      <w:r w:rsidRPr="00DE497D">
        <w:rPr>
          <w:rFonts w:eastAsia="MS Mincho"/>
        </w:rPr>
        <w:t>-</w:t>
      </w:r>
      <w:r w:rsidRPr="00DE497D">
        <w:rPr>
          <w:rFonts w:eastAsia="MS Mincho"/>
        </w:rPr>
        <w:tab/>
        <w:t>Acknowledged Mode (AM).</w:t>
      </w:r>
    </w:p>
    <w:p w14:paraId="47A23051" w14:textId="77777777" w:rsidR="0046575A" w:rsidRPr="00DE497D" w:rsidRDefault="00D1127D" w:rsidP="00D1127D">
      <w:r w:rsidRPr="00DE497D">
        <w:t xml:space="preserve">The RLC configuration is per logical channel with no dependency on numerologies and/or </w:t>
      </w:r>
      <w:r w:rsidR="00EF50FD" w:rsidRPr="00DE497D">
        <w:t xml:space="preserve">transmission </w:t>
      </w:r>
      <w:r w:rsidRPr="00DE497D">
        <w:t xml:space="preserve">durations, and ARQ can operate on any of the numerologies and/or </w:t>
      </w:r>
      <w:r w:rsidR="00EF50FD" w:rsidRPr="00DE497D">
        <w:t xml:space="preserve">transmission </w:t>
      </w:r>
      <w:r w:rsidRPr="00DE497D">
        <w:t>durations the logical channel is configured with.</w:t>
      </w:r>
    </w:p>
    <w:p w14:paraId="3424712A" w14:textId="77777777" w:rsidR="00754686" w:rsidRPr="00DE497D" w:rsidRDefault="002B72D2" w:rsidP="00D1127D">
      <w:r w:rsidRPr="00DE497D">
        <w:t xml:space="preserve">For SRB0, paging and broadcast system information, TM mode is used. </w:t>
      </w:r>
      <w:r w:rsidR="00754686" w:rsidRPr="00DE497D">
        <w:t xml:space="preserve">For </w:t>
      </w:r>
      <w:r w:rsidRPr="00DE497D">
        <w:t xml:space="preserve">other </w:t>
      </w:r>
      <w:r w:rsidR="00754686" w:rsidRPr="00DE497D">
        <w:t>SRBs</w:t>
      </w:r>
      <w:r w:rsidR="00DE4E10" w:rsidRPr="00DE497D">
        <w:t xml:space="preserve"> </w:t>
      </w:r>
      <w:r w:rsidR="00754686" w:rsidRPr="00DE497D">
        <w:t>AM mode used</w:t>
      </w:r>
      <w:r w:rsidR="00DE4E10" w:rsidRPr="00DE497D">
        <w:t>. F</w:t>
      </w:r>
      <w:r w:rsidR="00754686" w:rsidRPr="00DE497D">
        <w:t>or DRBs, either UM or AM</w:t>
      </w:r>
      <w:r w:rsidR="00DE4E10" w:rsidRPr="00DE497D">
        <w:t xml:space="preserve"> mode </w:t>
      </w:r>
      <w:r w:rsidR="001978D7" w:rsidRPr="00DE497D">
        <w:t>are</w:t>
      </w:r>
      <w:r w:rsidR="00DE4E10" w:rsidRPr="00DE497D">
        <w:t xml:space="preserve"> used</w:t>
      </w:r>
      <w:r w:rsidR="00754686" w:rsidRPr="00DE497D">
        <w:t>.</w:t>
      </w:r>
    </w:p>
    <w:p w14:paraId="751614A6" w14:textId="77777777" w:rsidR="00EE3A76" w:rsidRPr="00DE497D"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201829708"/>
      <w:r w:rsidRPr="00DE497D">
        <w:t>6</w:t>
      </w:r>
      <w:r w:rsidR="00EE3A76" w:rsidRPr="00DE497D">
        <w:t>.3.2</w:t>
      </w:r>
      <w:r w:rsidR="00EE3A76" w:rsidRPr="00DE497D">
        <w:tab/>
        <w:t>Services and Functions</w:t>
      </w:r>
      <w:bookmarkEnd w:id="557"/>
      <w:bookmarkEnd w:id="558"/>
      <w:bookmarkEnd w:id="559"/>
      <w:bookmarkEnd w:id="560"/>
      <w:bookmarkEnd w:id="561"/>
      <w:bookmarkEnd w:id="562"/>
      <w:bookmarkEnd w:id="563"/>
    </w:p>
    <w:p w14:paraId="6B230D94" w14:textId="77777777" w:rsidR="00EE3A76" w:rsidRPr="00DE497D" w:rsidRDefault="00EE3A76" w:rsidP="00EE3A76">
      <w:r w:rsidRPr="00DE497D">
        <w:t xml:space="preserve">The main services and functions of the RLC sublayer </w:t>
      </w:r>
      <w:r w:rsidR="008D1852" w:rsidRPr="00DE497D">
        <w:t xml:space="preserve">depend on the transmission mode and </w:t>
      </w:r>
      <w:r w:rsidRPr="00DE497D">
        <w:t>include:</w:t>
      </w:r>
    </w:p>
    <w:p w14:paraId="3ACCC88C" w14:textId="77777777" w:rsidR="00157E7A" w:rsidRPr="00DE497D" w:rsidRDefault="00157E7A" w:rsidP="00157E7A">
      <w:pPr>
        <w:pStyle w:val="B1"/>
      </w:pPr>
      <w:r w:rsidRPr="00DE497D">
        <w:t>-</w:t>
      </w:r>
      <w:r w:rsidRPr="00DE497D">
        <w:tab/>
        <w:t>Transfer of upper layer PDUs;</w:t>
      </w:r>
    </w:p>
    <w:p w14:paraId="5D367E58" w14:textId="77777777" w:rsidR="00157E7A" w:rsidRPr="00DE497D" w:rsidRDefault="00157E7A" w:rsidP="00157E7A">
      <w:pPr>
        <w:pStyle w:val="B1"/>
      </w:pPr>
      <w:r w:rsidRPr="00DE497D">
        <w:t>-</w:t>
      </w:r>
      <w:r w:rsidRPr="00DE497D">
        <w:tab/>
        <w:t>Sequence numbering independent of the one in PDCP</w:t>
      </w:r>
      <w:r w:rsidR="000C689D" w:rsidRPr="00DE497D">
        <w:t xml:space="preserve"> (UM and AM)</w:t>
      </w:r>
      <w:r w:rsidRPr="00DE497D">
        <w:t>;</w:t>
      </w:r>
    </w:p>
    <w:p w14:paraId="0E99EDDB" w14:textId="77777777" w:rsidR="00157E7A" w:rsidRPr="00DE497D" w:rsidRDefault="00157E7A" w:rsidP="00157E7A">
      <w:pPr>
        <w:pStyle w:val="B1"/>
      </w:pPr>
      <w:r w:rsidRPr="00DE497D">
        <w:t>-</w:t>
      </w:r>
      <w:r w:rsidRPr="00DE497D">
        <w:tab/>
      </w:r>
      <w:r w:rsidR="008D1852" w:rsidRPr="00DE497D">
        <w:t>Error Correction through ARQ</w:t>
      </w:r>
      <w:r w:rsidR="000C689D" w:rsidRPr="00DE497D">
        <w:t xml:space="preserve"> (AM only)</w:t>
      </w:r>
      <w:r w:rsidRPr="00DE497D">
        <w:t>;</w:t>
      </w:r>
    </w:p>
    <w:p w14:paraId="4246B603" w14:textId="77777777" w:rsidR="00157E7A" w:rsidRPr="00DE497D" w:rsidRDefault="00157E7A" w:rsidP="00157E7A">
      <w:pPr>
        <w:pStyle w:val="B1"/>
      </w:pPr>
      <w:r w:rsidRPr="00DE497D">
        <w:t>-</w:t>
      </w:r>
      <w:r w:rsidRPr="00DE497D">
        <w:tab/>
        <w:t xml:space="preserve">Segmentation </w:t>
      </w:r>
      <w:r w:rsidR="000C689D" w:rsidRPr="00DE497D">
        <w:t xml:space="preserve">(AM and UM) </w:t>
      </w:r>
      <w:r w:rsidRPr="00DE497D">
        <w:t>and re</w:t>
      </w:r>
      <w:r w:rsidR="00586E27" w:rsidRPr="00DE497D">
        <w:t>-</w:t>
      </w:r>
      <w:r w:rsidRPr="00DE497D">
        <w:t>segmentation</w:t>
      </w:r>
      <w:r w:rsidR="000C689D" w:rsidRPr="00DE497D">
        <w:t xml:space="preserve"> (AM only)</w:t>
      </w:r>
      <w:r w:rsidR="00214A77" w:rsidRPr="00DE497D">
        <w:t xml:space="preserve"> of RLC SDUs</w:t>
      </w:r>
      <w:r w:rsidRPr="00DE497D">
        <w:t>;</w:t>
      </w:r>
    </w:p>
    <w:p w14:paraId="2DC1678F" w14:textId="77777777" w:rsidR="00157E7A" w:rsidRPr="00DE497D" w:rsidRDefault="00157E7A" w:rsidP="00157E7A">
      <w:pPr>
        <w:pStyle w:val="B1"/>
      </w:pPr>
      <w:r w:rsidRPr="00DE497D">
        <w:t>-</w:t>
      </w:r>
      <w:r w:rsidRPr="00DE497D">
        <w:tab/>
        <w:t>Reassembly of SDU</w:t>
      </w:r>
      <w:r w:rsidR="000C689D" w:rsidRPr="00DE497D">
        <w:t xml:space="preserve"> (AM and UM)</w:t>
      </w:r>
      <w:r w:rsidRPr="00DE497D">
        <w:t>;</w:t>
      </w:r>
    </w:p>
    <w:p w14:paraId="6FAEA3F3" w14:textId="77777777" w:rsidR="000C689D" w:rsidRPr="00DE497D" w:rsidRDefault="000C689D" w:rsidP="00157E7A">
      <w:pPr>
        <w:pStyle w:val="B1"/>
      </w:pPr>
      <w:r w:rsidRPr="00DE497D">
        <w:t>-</w:t>
      </w:r>
      <w:r w:rsidRPr="00DE497D">
        <w:tab/>
        <w:t>Duplicate Detection (AM only);</w:t>
      </w:r>
    </w:p>
    <w:p w14:paraId="19D49AAA" w14:textId="77777777" w:rsidR="00157E7A" w:rsidRPr="00DE497D" w:rsidRDefault="008D1852" w:rsidP="00157E7A">
      <w:pPr>
        <w:pStyle w:val="B1"/>
      </w:pPr>
      <w:r w:rsidRPr="00DE497D">
        <w:t>-</w:t>
      </w:r>
      <w:r w:rsidRPr="00DE497D">
        <w:tab/>
        <w:t>RLC SDU discard</w:t>
      </w:r>
      <w:r w:rsidR="000C689D" w:rsidRPr="00DE497D">
        <w:t xml:space="preserve"> (AM and UM)</w:t>
      </w:r>
      <w:r w:rsidR="00157E7A" w:rsidRPr="00DE497D">
        <w:t>;</w:t>
      </w:r>
    </w:p>
    <w:p w14:paraId="0C3E2921" w14:textId="77777777" w:rsidR="000C689D" w:rsidRPr="00DE497D" w:rsidRDefault="00157E7A" w:rsidP="00157E7A">
      <w:pPr>
        <w:pStyle w:val="B1"/>
      </w:pPr>
      <w:r w:rsidRPr="00DE497D">
        <w:t>-</w:t>
      </w:r>
      <w:r w:rsidRPr="00DE497D">
        <w:tab/>
        <w:t>RLC re-establishment</w:t>
      </w:r>
      <w:r w:rsidR="000C689D" w:rsidRPr="00DE497D">
        <w:t>;</w:t>
      </w:r>
    </w:p>
    <w:p w14:paraId="47BC8166" w14:textId="77777777" w:rsidR="00157E7A" w:rsidRPr="00DE497D" w:rsidRDefault="000C689D" w:rsidP="00157E7A">
      <w:pPr>
        <w:pStyle w:val="B1"/>
      </w:pPr>
      <w:r w:rsidRPr="00DE497D">
        <w:t>-</w:t>
      </w:r>
      <w:r w:rsidRPr="00DE497D">
        <w:tab/>
        <w:t xml:space="preserve">Protocol error detection </w:t>
      </w:r>
      <w:r w:rsidRPr="00DE497D">
        <w:rPr>
          <w:lang w:eastAsia="ko-KR"/>
        </w:rPr>
        <w:t>(AM only)</w:t>
      </w:r>
      <w:r w:rsidR="00157E7A" w:rsidRPr="00DE497D">
        <w:t>.</w:t>
      </w:r>
    </w:p>
    <w:p w14:paraId="25BCF88D" w14:textId="77777777" w:rsidR="0023761E" w:rsidRPr="00DE497D"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201829709"/>
      <w:r w:rsidRPr="00DE497D">
        <w:t>6</w:t>
      </w:r>
      <w:r w:rsidR="0023761E" w:rsidRPr="00DE497D">
        <w:t>.3.3</w:t>
      </w:r>
      <w:r w:rsidR="0023761E" w:rsidRPr="00DE497D">
        <w:tab/>
        <w:t>ARQ</w:t>
      </w:r>
      <w:bookmarkEnd w:id="564"/>
      <w:bookmarkEnd w:id="565"/>
      <w:bookmarkEnd w:id="566"/>
      <w:bookmarkEnd w:id="567"/>
      <w:bookmarkEnd w:id="568"/>
      <w:bookmarkEnd w:id="569"/>
      <w:bookmarkEnd w:id="570"/>
    </w:p>
    <w:p w14:paraId="5D981289" w14:textId="77777777" w:rsidR="00CE1B8D" w:rsidRPr="00DE497D" w:rsidRDefault="00CE1B8D" w:rsidP="00CE1B8D">
      <w:r w:rsidRPr="00DE497D">
        <w:t>The ARQ within the RLC sublayer has the following characteristics:</w:t>
      </w:r>
    </w:p>
    <w:p w14:paraId="2E0BFF64" w14:textId="77777777" w:rsidR="00CE1B8D" w:rsidRPr="00DE497D" w:rsidRDefault="00CE1B8D" w:rsidP="00CE1B8D">
      <w:pPr>
        <w:pStyle w:val="B1"/>
      </w:pPr>
      <w:r w:rsidRPr="00DE497D">
        <w:t>-</w:t>
      </w:r>
      <w:r w:rsidRPr="00DE497D">
        <w:tab/>
        <w:t xml:space="preserve">ARQ retransmits RLC </w:t>
      </w:r>
      <w:r w:rsidR="000F4ED2" w:rsidRPr="00DE497D">
        <w:t>S</w:t>
      </w:r>
      <w:r w:rsidRPr="00DE497D">
        <w:t xml:space="preserve">DUs or RLC </w:t>
      </w:r>
      <w:r w:rsidR="000F4ED2" w:rsidRPr="00DE497D">
        <w:t>S</w:t>
      </w:r>
      <w:r w:rsidRPr="00DE497D">
        <w:t>DU segments based on RLC status reports;</w:t>
      </w:r>
    </w:p>
    <w:p w14:paraId="1D516F34" w14:textId="77777777" w:rsidR="00CE1B8D" w:rsidRPr="00DE497D" w:rsidRDefault="00CE1B8D" w:rsidP="00CE1B8D">
      <w:pPr>
        <w:pStyle w:val="B1"/>
      </w:pPr>
      <w:r w:rsidRPr="00DE497D">
        <w:t>-</w:t>
      </w:r>
      <w:r w:rsidRPr="00DE497D">
        <w:tab/>
        <w:t>Polling for RLC status report is used when needed by RLC;</w:t>
      </w:r>
    </w:p>
    <w:p w14:paraId="5823E97E" w14:textId="77777777" w:rsidR="00CE1B8D" w:rsidRPr="00DE497D" w:rsidRDefault="00CE1B8D" w:rsidP="00CE1B8D">
      <w:pPr>
        <w:pStyle w:val="B1"/>
      </w:pPr>
      <w:r w:rsidRPr="00DE497D">
        <w:t>-</w:t>
      </w:r>
      <w:r w:rsidRPr="00DE497D">
        <w:tab/>
        <w:t xml:space="preserve">RLC receiver can also trigger RLC status report after detecting a missing RLC </w:t>
      </w:r>
      <w:r w:rsidR="000F4ED2" w:rsidRPr="00DE497D">
        <w:t>S</w:t>
      </w:r>
      <w:r w:rsidRPr="00DE497D">
        <w:t xml:space="preserve">DU or RLC </w:t>
      </w:r>
      <w:r w:rsidR="000F4ED2" w:rsidRPr="00DE497D">
        <w:t>S</w:t>
      </w:r>
      <w:r w:rsidRPr="00DE497D">
        <w:t>DU segment.</w:t>
      </w:r>
    </w:p>
    <w:p w14:paraId="74C16B2D" w14:textId="77777777" w:rsidR="003A035D" w:rsidRPr="00DE497D"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201829710"/>
      <w:r w:rsidRPr="00DE497D">
        <w:t>6</w:t>
      </w:r>
      <w:r w:rsidR="00EE3A76" w:rsidRPr="00DE497D">
        <w:t>.4</w:t>
      </w:r>
      <w:r w:rsidR="00EE3A76" w:rsidRPr="00DE497D">
        <w:tab/>
        <w:t>PDCP Sublayer</w:t>
      </w:r>
      <w:bookmarkEnd w:id="571"/>
      <w:bookmarkEnd w:id="572"/>
      <w:bookmarkEnd w:id="573"/>
      <w:bookmarkEnd w:id="574"/>
      <w:bookmarkEnd w:id="575"/>
      <w:bookmarkEnd w:id="576"/>
      <w:bookmarkEnd w:id="577"/>
    </w:p>
    <w:p w14:paraId="3B398679" w14:textId="77777777" w:rsidR="00EE3A76" w:rsidRPr="00DE497D"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201829711"/>
      <w:r w:rsidRPr="00DE497D">
        <w:t>6</w:t>
      </w:r>
      <w:r w:rsidR="008D1852" w:rsidRPr="00DE497D">
        <w:t>.4.1</w:t>
      </w:r>
      <w:r w:rsidR="00EE3A76" w:rsidRPr="00DE497D">
        <w:tab/>
        <w:t>Services and Functions</w:t>
      </w:r>
      <w:bookmarkEnd w:id="578"/>
      <w:bookmarkEnd w:id="579"/>
      <w:bookmarkEnd w:id="580"/>
      <w:bookmarkEnd w:id="581"/>
      <w:bookmarkEnd w:id="582"/>
      <w:bookmarkEnd w:id="583"/>
      <w:bookmarkEnd w:id="584"/>
    </w:p>
    <w:p w14:paraId="28E8A3CE" w14:textId="77777777" w:rsidR="00EE3A76" w:rsidRPr="00DE497D" w:rsidRDefault="00EE3A76" w:rsidP="00EE3A76">
      <w:r w:rsidRPr="00DE497D">
        <w:t>The main services and functions of the PDCP sublayer include:</w:t>
      </w:r>
    </w:p>
    <w:p w14:paraId="7FE0D320" w14:textId="77777777" w:rsidR="00DF39D6" w:rsidRPr="00DE497D" w:rsidRDefault="00DF39D6" w:rsidP="00DF39D6">
      <w:pPr>
        <w:pStyle w:val="B1"/>
      </w:pPr>
      <w:r w:rsidRPr="00DE497D">
        <w:t>-</w:t>
      </w:r>
      <w:r w:rsidRPr="00DE497D">
        <w:tab/>
        <w:t>Transfer of data (user plane or control plane);</w:t>
      </w:r>
    </w:p>
    <w:p w14:paraId="6F1062CA" w14:textId="77777777" w:rsidR="00DF39D6" w:rsidRPr="00DE497D" w:rsidRDefault="00DF39D6" w:rsidP="00DF39D6">
      <w:pPr>
        <w:pStyle w:val="B1"/>
      </w:pPr>
      <w:r w:rsidRPr="00DE497D">
        <w:t>-</w:t>
      </w:r>
      <w:r w:rsidRPr="00DE497D">
        <w:tab/>
        <w:t>Maintenance of PDCP SNs;</w:t>
      </w:r>
    </w:p>
    <w:p w14:paraId="62AADC70" w14:textId="77777777" w:rsidR="00DF39D6" w:rsidRPr="00DE497D" w:rsidRDefault="00DF39D6" w:rsidP="00DF39D6">
      <w:pPr>
        <w:pStyle w:val="B1"/>
      </w:pPr>
      <w:r w:rsidRPr="00DE497D">
        <w:t>-</w:t>
      </w:r>
      <w:r w:rsidRPr="00DE497D">
        <w:tab/>
        <w:t>Header compression and decompression using the ROHC protocol;</w:t>
      </w:r>
    </w:p>
    <w:p w14:paraId="4FD794AC" w14:textId="77777777" w:rsidR="00A96591" w:rsidRPr="00DE497D" w:rsidRDefault="00A96591" w:rsidP="00A96591">
      <w:pPr>
        <w:pStyle w:val="B1"/>
      </w:pPr>
      <w:r w:rsidRPr="00DE497D">
        <w:t>-</w:t>
      </w:r>
      <w:r w:rsidRPr="00DE497D">
        <w:tab/>
        <w:t>Header compression and decompression using EHC protocol;</w:t>
      </w:r>
    </w:p>
    <w:p w14:paraId="1C6F581D" w14:textId="77777777" w:rsidR="00DF39D6" w:rsidRPr="00DE497D" w:rsidRDefault="00DF39D6" w:rsidP="00DF39D6">
      <w:pPr>
        <w:pStyle w:val="B1"/>
      </w:pPr>
      <w:r w:rsidRPr="00DE497D">
        <w:t>-</w:t>
      </w:r>
      <w:r w:rsidRPr="00DE497D">
        <w:tab/>
        <w:t>Ciphering and deciphering;</w:t>
      </w:r>
    </w:p>
    <w:p w14:paraId="76940AE7" w14:textId="77777777" w:rsidR="00DF39D6" w:rsidRPr="00DE497D" w:rsidRDefault="00DF39D6" w:rsidP="00DF39D6">
      <w:pPr>
        <w:pStyle w:val="B1"/>
        <w:rPr>
          <w:lang w:eastAsia="zh-CN"/>
        </w:rPr>
      </w:pPr>
      <w:r w:rsidRPr="00DE497D">
        <w:t>-</w:t>
      </w:r>
      <w:r w:rsidRPr="00DE497D">
        <w:tab/>
        <w:t>Integrity protection and integrity verification;</w:t>
      </w:r>
    </w:p>
    <w:p w14:paraId="28732CDE" w14:textId="77777777" w:rsidR="00DF39D6" w:rsidRPr="00DE497D" w:rsidRDefault="00DF39D6" w:rsidP="00DF39D6">
      <w:pPr>
        <w:pStyle w:val="B1"/>
        <w:rPr>
          <w:lang w:eastAsia="ko-KR"/>
        </w:rPr>
      </w:pPr>
      <w:r w:rsidRPr="00DE497D">
        <w:rPr>
          <w:lang w:eastAsia="ko-KR"/>
        </w:rPr>
        <w:t>-</w:t>
      </w:r>
      <w:r w:rsidRPr="00DE497D">
        <w:rPr>
          <w:lang w:eastAsia="ko-KR"/>
        </w:rPr>
        <w:tab/>
        <w:t>Timer based SDU discard;</w:t>
      </w:r>
    </w:p>
    <w:p w14:paraId="658CF851" w14:textId="77777777" w:rsidR="00DF39D6" w:rsidRPr="00DE497D" w:rsidRDefault="00DF39D6" w:rsidP="00DF39D6">
      <w:pPr>
        <w:pStyle w:val="B1"/>
        <w:rPr>
          <w:lang w:eastAsia="ko-KR"/>
        </w:rPr>
      </w:pPr>
      <w:r w:rsidRPr="00DE497D">
        <w:rPr>
          <w:lang w:eastAsia="ko-KR"/>
        </w:rPr>
        <w:t>-</w:t>
      </w:r>
      <w:r w:rsidRPr="00DE497D">
        <w:rPr>
          <w:lang w:eastAsia="ko-KR"/>
        </w:rPr>
        <w:tab/>
        <w:t>For split bearers, routing;</w:t>
      </w:r>
    </w:p>
    <w:p w14:paraId="6C1F3A0D" w14:textId="77777777" w:rsidR="00DF39D6" w:rsidRPr="00DE497D" w:rsidRDefault="00DF39D6" w:rsidP="00DF39D6">
      <w:pPr>
        <w:pStyle w:val="B1"/>
        <w:rPr>
          <w:lang w:eastAsia="ko-KR"/>
        </w:rPr>
      </w:pPr>
      <w:r w:rsidRPr="00DE497D">
        <w:rPr>
          <w:lang w:eastAsia="ko-KR"/>
        </w:rPr>
        <w:t>-</w:t>
      </w:r>
      <w:r w:rsidRPr="00DE497D">
        <w:rPr>
          <w:lang w:eastAsia="ko-KR"/>
        </w:rPr>
        <w:tab/>
        <w:t>Duplication;</w:t>
      </w:r>
    </w:p>
    <w:p w14:paraId="050303E1" w14:textId="77777777" w:rsidR="00DF39D6" w:rsidRPr="00DE497D" w:rsidRDefault="00DF39D6" w:rsidP="00DF39D6">
      <w:pPr>
        <w:pStyle w:val="B1"/>
      </w:pPr>
      <w:r w:rsidRPr="00DE497D">
        <w:t>-</w:t>
      </w:r>
      <w:r w:rsidRPr="00DE497D">
        <w:tab/>
        <w:t>Reordering and in-order delivery;</w:t>
      </w:r>
    </w:p>
    <w:p w14:paraId="5FB88BA7" w14:textId="77777777" w:rsidR="00DF39D6" w:rsidRPr="00DE497D" w:rsidRDefault="00DF39D6" w:rsidP="00DF39D6">
      <w:pPr>
        <w:pStyle w:val="B1"/>
      </w:pPr>
      <w:r w:rsidRPr="00DE497D">
        <w:t>-</w:t>
      </w:r>
      <w:r w:rsidRPr="00DE497D">
        <w:tab/>
        <w:t>Out-of-order delivery;</w:t>
      </w:r>
    </w:p>
    <w:p w14:paraId="45D2795B" w14:textId="77777777" w:rsidR="00DF39D6" w:rsidRPr="00DE497D" w:rsidRDefault="00DF39D6" w:rsidP="00DF39D6">
      <w:pPr>
        <w:pStyle w:val="B1"/>
      </w:pPr>
      <w:r w:rsidRPr="00DE497D">
        <w:t>-</w:t>
      </w:r>
      <w:r w:rsidRPr="00DE497D">
        <w:tab/>
        <w:t>Duplicate discarding.</w:t>
      </w:r>
    </w:p>
    <w:p w14:paraId="36868348" w14:textId="77777777" w:rsidR="008C2488" w:rsidRPr="00DE497D" w:rsidRDefault="008C2488" w:rsidP="008C2488">
      <w:r w:rsidRPr="00DE497D">
        <w:t>Since PDCP does not allow COUNT to wrap around in DL and UL, it is up to the network to prevent it from happening (e.g. by using a release and add of the corresponding radio bearer or a full configuration).</w:t>
      </w:r>
    </w:p>
    <w:p w14:paraId="61673839" w14:textId="77777777" w:rsidR="00EE3A76" w:rsidRPr="00DE497D"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201829712"/>
      <w:r w:rsidRPr="00DE497D">
        <w:t>6</w:t>
      </w:r>
      <w:r w:rsidR="00EE3A76" w:rsidRPr="00DE497D">
        <w:t>.5</w:t>
      </w:r>
      <w:r w:rsidR="00EE3A76" w:rsidRPr="00DE497D">
        <w:tab/>
        <w:t>SDAP Sublayer</w:t>
      </w:r>
      <w:bookmarkEnd w:id="585"/>
      <w:bookmarkEnd w:id="586"/>
      <w:bookmarkEnd w:id="587"/>
      <w:bookmarkEnd w:id="588"/>
      <w:bookmarkEnd w:id="589"/>
      <w:bookmarkEnd w:id="590"/>
      <w:bookmarkEnd w:id="591"/>
    </w:p>
    <w:p w14:paraId="4FE4BF18" w14:textId="77777777" w:rsidR="009A6162" w:rsidRPr="00DE497D" w:rsidRDefault="009A6162" w:rsidP="009A6162">
      <w:r w:rsidRPr="00DE497D">
        <w:t xml:space="preserve">The main services and functions of </w:t>
      </w:r>
      <w:r w:rsidR="001C7DD1" w:rsidRPr="00DE497D">
        <w:t>SDAP</w:t>
      </w:r>
      <w:r w:rsidRPr="00DE497D">
        <w:t xml:space="preserve"> include:</w:t>
      </w:r>
    </w:p>
    <w:p w14:paraId="1583D423" w14:textId="77777777" w:rsidR="009A6162" w:rsidRPr="00DE497D" w:rsidRDefault="009A6162" w:rsidP="009A6162">
      <w:pPr>
        <w:pStyle w:val="B1"/>
      </w:pPr>
      <w:r w:rsidRPr="00DE497D">
        <w:t>-</w:t>
      </w:r>
      <w:r w:rsidRPr="00DE497D">
        <w:tab/>
        <w:t>Mapping between a QoS flow and a data radio bearer;</w:t>
      </w:r>
    </w:p>
    <w:p w14:paraId="7D6E0313" w14:textId="77777777" w:rsidR="009A6162" w:rsidRPr="00DE497D" w:rsidRDefault="009A6162" w:rsidP="009A6162">
      <w:pPr>
        <w:pStyle w:val="B1"/>
      </w:pPr>
      <w:r w:rsidRPr="00DE497D">
        <w:t>-</w:t>
      </w:r>
      <w:r w:rsidRPr="00DE497D">
        <w:tab/>
        <w:t xml:space="preserve">Marking QoS flow ID </w:t>
      </w:r>
      <w:r w:rsidR="009F46DA" w:rsidRPr="00DE497D">
        <w:t xml:space="preserve">(QFI) </w:t>
      </w:r>
      <w:r w:rsidRPr="00DE497D">
        <w:t>in both DL and UL packets.</w:t>
      </w:r>
    </w:p>
    <w:p w14:paraId="0078F13C" w14:textId="77777777" w:rsidR="009A6162" w:rsidRPr="00DE497D" w:rsidRDefault="009A6162" w:rsidP="009A6162">
      <w:r w:rsidRPr="00DE497D">
        <w:t>A single protocol entity of SDAP is configured for each individual PDU session.</w:t>
      </w:r>
    </w:p>
    <w:p w14:paraId="3ACB2BB1" w14:textId="77777777" w:rsidR="00EE3A76" w:rsidRPr="00DE497D"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201829713"/>
      <w:r w:rsidRPr="00DE497D">
        <w:t>6</w:t>
      </w:r>
      <w:r w:rsidR="00EE3A76" w:rsidRPr="00DE497D">
        <w:t>.6</w:t>
      </w:r>
      <w:r w:rsidR="00EE3A76" w:rsidRPr="00DE497D">
        <w:tab/>
        <w:t>L2 Data Flow</w:t>
      </w:r>
      <w:bookmarkEnd w:id="592"/>
      <w:bookmarkEnd w:id="593"/>
      <w:bookmarkEnd w:id="594"/>
      <w:bookmarkEnd w:id="595"/>
      <w:bookmarkEnd w:id="596"/>
      <w:bookmarkEnd w:id="597"/>
      <w:bookmarkEnd w:id="598"/>
    </w:p>
    <w:p w14:paraId="1F57F52E" w14:textId="77777777" w:rsidR="00A977EE" w:rsidRPr="00DE497D" w:rsidRDefault="00183240" w:rsidP="00183240">
      <w:r w:rsidRPr="00DE497D">
        <w:t xml:space="preserve">An example of the Layer 2 Data Flow is depicted on </w:t>
      </w:r>
      <w:r w:rsidR="00A977EE" w:rsidRPr="00DE497D">
        <w:t xml:space="preserve">Figure </w:t>
      </w:r>
      <w:r w:rsidR="00B82DFC" w:rsidRPr="00DE497D">
        <w:t>6</w:t>
      </w:r>
      <w:r w:rsidR="00A977EE" w:rsidRPr="00DE497D">
        <w:t>.6-1</w:t>
      </w:r>
      <w:r w:rsidRPr="00DE497D">
        <w:t>, where a transport block is generated by MAC by concatenating two RLC PDUs from RB</w:t>
      </w:r>
      <w:r w:rsidRPr="00DE497D">
        <w:rPr>
          <w:i/>
          <w:vertAlign w:val="subscript"/>
        </w:rPr>
        <w:t>x</w:t>
      </w:r>
      <w:r w:rsidRPr="00DE497D">
        <w:t xml:space="preserve"> and one RLC PDU from RB</w:t>
      </w:r>
      <w:r w:rsidRPr="00DE497D">
        <w:rPr>
          <w:i/>
          <w:vertAlign w:val="subscript"/>
        </w:rPr>
        <w:t>y</w:t>
      </w:r>
      <w:r w:rsidRPr="00DE497D">
        <w:t>. The two RLC PDUs from RB</w:t>
      </w:r>
      <w:r w:rsidRPr="00DE497D">
        <w:rPr>
          <w:i/>
          <w:vertAlign w:val="subscript"/>
        </w:rPr>
        <w:t>x</w:t>
      </w:r>
      <w:r w:rsidRPr="00DE497D">
        <w:t xml:space="preserve"> each corresponds to one IP packet (</w:t>
      </w:r>
      <w:r w:rsidR="007317FC" w:rsidRPr="00DE497D">
        <w:rPr>
          <w:i/>
        </w:rPr>
        <w:t>n</w:t>
      </w:r>
      <w:r w:rsidRPr="00DE497D">
        <w:t xml:space="preserve"> and </w:t>
      </w:r>
      <w:r w:rsidRPr="00DE497D">
        <w:rPr>
          <w:i/>
        </w:rPr>
        <w:t>n+1</w:t>
      </w:r>
      <w:r w:rsidRPr="00DE497D">
        <w:t>) while the RLC PDU from RB</w:t>
      </w:r>
      <w:r w:rsidRPr="00DE497D">
        <w:rPr>
          <w:i/>
          <w:vertAlign w:val="subscript"/>
        </w:rPr>
        <w:t>y</w:t>
      </w:r>
      <w:r w:rsidRPr="00DE497D">
        <w:t xml:space="preserve"> is a segment of an IP packet (</w:t>
      </w:r>
      <w:r w:rsidRPr="00DE497D">
        <w:rPr>
          <w:i/>
        </w:rPr>
        <w:t>m</w:t>
      </w:r>
      <w:r w:rsidRPr="00DE497D">
        <w:t>).</w:t>
      </w:r>
    </w:p>
    <w:p w14:paraId="0C65966B" w14:textId="77777777" w:rsidR="006C7E10" w:rsidRPr="00DE497D" w:rsidRDefault="00C60621" w:rsidP="006C7E10">
      <w:pPr>
        <w:pStyle w:val="NO"/>
      </w:pPr>
      <w:r w:rsidRPr="00DE497D">
        <w:t>NOTE:</w:t>
      </w:r>
      <w:r w:rsidRPr="00DE497D">
        <w:tab/>
        <w:t>H depicts the headers and subheaders.</w:t>
      </w:r>
    </w:p>
    <w:p w14:paraId="30483CE5" w14:textId="77777777" w:rsidR="0080603A" w:rsidRPr="00DE497D" w:rsidRDefault="006159B0" w:rsidP="00DC6FA8">
      <w:pPr>
        <w:pStyle w:val="TH"/>
      </w:pPr>
      <w:r w:rsidRPr="00DE497D">
        <w:rPr>
          <w:noProof/>
        </w:rPr>
        <w:object w:dxaOrig="10421" w:dyaOrig="4364" w14:anchorId="702CFB0E">
          <v:shape id="_x0000_i1051" type="#_x0000_t75" style="width:482.5pt;height:201.85pt" o:ole="">
            <v:imagedata r:id="rId61" o:title=""/>
          </v:shape>
          <o:OLEObject Type="Embed" ProgID="Visio.Drawing.11" ShapeID="_x0000_i1051" DrawAspect="Content" ObjectID="_1812443741" r:id="rId62"/>
        </w:object>
      </w:r>
    </w:p>
    <w:p w14:paraId="5E54F59B" w14:textId="77777777" w:rsidR="0080603A" w:rsidRPr="00DE497D" w:rsidRDefault="00703C9B" w:rsidP="004A573D">
      <w:pPr>
        <w:pStyle w:val="TF"/>
      </w:pPr>
      <w:r w:rsidRPr="00DE497D">
        <w:t>Figure 6</w:t>
      </w:r>
      <w:r w:rsidR="00DC6FA8" w:rsidRPr="00DE497D">
        <w:t>.6-1: Data Flow Example</w:t>
      </w:r>
    </w:p>
    <w:p w14:paraId="7C5F2208" w14:textId="77777777" w:rsidR="006A7ED4" w:rsidRPr="00DE497D"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201829714"/>
      <w:r w:rsidRPr="00DE497D">
        <w:rPr>
          <w:kern w:val="2"/>
          <w:lang w:eastAsia="zh-CN"/>
        </w:rPr>
        <w:t>6.7</w:t>
      </w:r>
      <w:r w:rsidRPr="00DE497D">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DE497D" w:rsidRDefault="00E95D6E" w:rsidP="00E95D6E">
      <w:r w:rsidRPr="00DE497D">
        <w:t>In case of CA, the multi-carrier nature of the physical layer is only exposed to the MAC layer for which one HARQ entity is required per serving cell as depicted on Figures 6.7-1 and 6.7-2 below:</w:t>
      </w:r>
    </w:p>
    <w:p w14:paraId="4BC25B0E" w14:textId="77777777" w:rsidR="00E95D6E" w:rsidRPr="00DE497D" w:rsidRDefault="00E95D6E" w:rsidP="00E95D6E">
      <w:pPr>
        <w:pStyle w:val="B1"/>
      </w:pPr>
      <w:r w:rsidRPr="00DE497D">
        <w:t>-</w:t>
      </w:r>
      <w:r w:rsidRPr="00DE497D">
        <w:tab/>
        <w:t xml:space="preserve">In both uplink and downlink, there is one independent hybrid-ARQ entity per serving cell and one transport block is generated per </w:t>
      </w:r>
      <w:r w:rsidR="00EF50FD" w:rsidRPr="00DE497D">
        <w:t xml:space="preserve">assignment/grant </w:t>
      </w:r>
      <w:r w:rsidRPr="00DE497D">
        <w:t>per serving cell in the absence of spatial multiplexing. Each transport block and its potential HARQ retransmissions are mapped to a single serving cell.</w:t>
      </w:r>
    </w:p>
    <w:p w14:paraId="7A2BF7F5" w14:textId="77777777" w:rsidR="00E95D6E" w:rsidRPr="00DE497D" w:rsidRDefault="006159B0" w:rsidP="00E95D6E">
      <w:pPr>
        <w:pStyle w:val="TH"/>
      </w:pPr>
      <w:r w:rsidRPr="00DE497D">
        <w:rPr>
          <w:noProof/>
        </w:rPr>
        <w:object w:dxaOrig="7380" w:dyaOrig="6743" w14:anchorId="08A82B4B">
          <v:shape id="_x0000_i1052" type="#_x0000_t75" style="width:369pt;height:337.5pt" o:ole="">
            <v:imagedata r:id="rId63" o:title=""/>
          </v:shape>
          <o:OLEObject Type="Embed" ProgID="Visio.Drawing.11" ShapeID="_x0000_i1052" DrawAspect="Content" ObjectID="_1812443742" r:id="rId64"/>
        </w:object>
      </w:r>
    </w:p>
    <w:p w14:paraId="03D463F9" w14:textId="77777777" w:rsidR="00E95D6E" w:rsidRPr="00DE497D" w:rsidRDefault="00E95D6E" w:rsidP="004A573D">
      <w:pPr>
        <w:pStyle w:val="TF"/>
      </w:pPr>
      <w:r w:rsidRPr="00DE497D">
        <w:t>Figure 6.7-1: Layer 2 Structure for DL with CA configured</w:t>
      </w:r>
    </w:p>
    <w:p w14:paraId="060C0594" w14:textId="77777777" w:rsidR="00E95D6E" w:rsidRPr="00DE497D" w:rsidRDefault="006159B0" w:rsidP="00E95D6E">
      <w:pPr>
        <w:pStyle w:val="TH"/>
      </w:pPr>
      <w:r w:rsidRPr="00DE497D">
        <w:rPr>
          <w:noProof/>
        </w:rPr>
        <w:object w:dxaOrig="5395" w:dyaOrig="6743" w14:anchorId="3691A29B">
          <v:shape id="_x0000_i1053" type="#_x0000_t75" style="width:270pt;height:337.5pt" o:ole="">
            <v:imagedata r:id="rId65" o:title=""/>
          </v:shape>
          <o:OLEObject Type="Embed" ProgID="Visio.Drawing.11" ShapeID="_x0000_i1053" DrawAspect="Content" ObjectID="_1812443743" r:id="rId66"/>
        </w:object>
      </w:r>
    </w:p>
    <w:p w14:paraId="163EA222" w14:textId="77777777" w:rsidR="00E95D6E" w:rsidRPr="00DE497D" w:rsidRDefault="00E95D6E" w:rsidP="00317C4F">
      <w:pPr>
        <w:pStyle w:val="TF"/>
      </w:pPr>
      <w:r w:rsidRPr="00DE497D">
        <w:t>Figure 6.</w:t>
      </w:r>
      <w:r w:rsidR="009E1120" w:rsidRPr="00DE497D">
        <w:t>7-2</w:t>
      </w:r>
      <w:r w:rsidRPr="00DE497D">
        <w:t>: Layer 2 Structure for UL with CA configured</w:t>
      </w:r>
    </w:p>
    <w:p w14:paraId="7BDEC1FF" w14:textId="77777777" w:rsidR="00132383" w:rsidRPr="00DE497D"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201829715"/>
      <w:r w:rsidRPr="00DE497D">
        <w:rPr>
          <w:lang w:eastAsia="zh-CN"/>
        </w:rPr>
        <w:t>6</w:t>
      </w:r>
      <w:r w:rsidR="006A7ED4" w:rsidRPr="00DE497D">
        <w:rPr>
          <w:lang w:eastAsia="zh-CN"/>
        </w:rPr>
        <w:t>.8</w:t>
      </w:r>
      <w:r w:rsidR="00E95D6E" w:rsidRPr="00DE497D">
        <w:rPr>
          <w:lang w:eastAsia="zh-CN"/>
        </w:rPr>
        <w:tab/>
      </w:r>
      <w:r w:rsidRPr="00DE497D">
        <w:rPr>
          <w:lang w:eastAsia="zh-CN"/>
        </w:rPr>
        <w:t>Dual Connectivity</w:t>
      </w:r>
      <w:bookmarkEnd w:id="606"/>
      <w:bookmarkEnd w:id="607"/>
      <w:bookmarkEnd w:id="608"/>
      <w:bookmarkEnd w:id="609"/>
      <w:bookmarkEnd w:id="610"/>
      <w:bookmarkEnd w:id="611"/>
      <w:bookmarkEnd w:id="612"/>
    </w:p>
    <w:p w14:paraId="2BC55710" w14:textId="77777777" w:rsidR="00AD5B8F" w:rsidRPr="00DE497D" w:rsidRDefault="000F4ED2" w:rsidP="00206835">
      <w:r w:rsidRPr="00DE497D">
        <w:rPr>
          <w:lang w:eastAsia="zh-CN"/>
        </w:rPr>
        <w:t>When the UE is configured with SCG</w:t>
      </w:r>
      <w:r w:rsidR="00132383" w:rsidRPr="00DE497D">
        <w:rPr>
          <w:lang w:eastAsia="zh-CN"/>
        </w:rPr>
        <w:t xml:space="preserve">, the UE is configured with two MAC entities: one MAC entity for the MCG and one MAC entity for the SCG. </w:t>
      </w:r>
      <w:r w:rsidR="00AD5B8F" w:rsidRPr="00DE497D">
        <w:t>Further details of DC operation can be found in TS 37.340 [</w:t>
      </w:r>
      <w:r w:rsidRPr="00DE497D">
        <w:t>21</w:t>
      </w:r>
      <w:r w:rsidR="00AD5B8F" w:rsidRPr="00DE497D">
        <w:t>].</w:t>
      </w:r>
    </w:p>
    <w:p w14:paraId="4CA9CB5E" w14:textId="77777777" w:rsidR="00810707" w:rsidRPr="00DE497D"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201829716"/>
      <w:r w:rsidRPr="00DE497D">
        <w:rPr>
          <w:lang w:eastAsia="zh-CN"/>
        </w:rPr>
        <w:t>6.9</w:t>
      </w:r>
      <w:r w:rsidRPr="00DE497D">
        <w:rPr>
          <w:lang w:eastAsia="zh-CN"/>
        </w:rPr>
        <w:tab/>
        <w:t>Supplementary Uplink</w:t>
      </w:r>
      <w:bookmarkEnd w:id="613"/>
      <w:bookmarkEnd w:id="614"/>
      <w:bookmarkEnd w:id="615"/>
      <w:bookmarkEnd w:id="616"/>
      <w:bookmarkEnd w:id="617"/>
      <w:bookmarkEnd w:id="618"/>
      <w:bookmarkEnd w:id="619"/>
    </w:p>
    <w:p w14:paraId="28EBA4B9" w14:textId="77777777" w:rsidR="00D0567A" w:rsidRPr="00DE497D" w:rsidRDefault="005648FE" w:rsidP="00FA5A85">
      <w:r w:rsidRPr="00DE497D">
        <w:t xml:space="preserve">In case of </w:t>
      </w:r>
      <w:r w:rsidR="00A90443" w:rsidRPr="00DE497D">
        <w:rPr>
          <w:lang w:eastAsia="zh-CN"/>
        </w:rPr>
        <w:t>Supplementary Uplink</w:t>
      </w:r>
      <w:r w:rsidR="00A90443" w:rsidRPr="00DE497D">
        <w:t xml:space="preserve"> (</w:t>
      </w:r>
      <w:r w:rsidRPr="00DE497D">
        <w:t>SUL</w:t>
      </w:r>
      <w:r w:rsidR="000C3BB2" w:rsidRPr="00DE497D">
        <w:t>, see TS 38.101</w:t>
      </w:r>
      <w:r w:rsidR="00117743" w:rsidRPr="00DE497D">
        <w:t>-1</w:t>
      </w:r>
      <w:r w:rsidR="000C3BB2" w:rsidRPr="00DE497D">
        <w:t xml:space="preserve"> [18]</w:t>
      </w:r>
      <w:r w:rsidR="00A90443" w:rsidRPr="00DE497D">
        <w:t>)</w:t>
      </w:r>
      <w:r w:rsidRPr="00DE497D">
        <w:t>, the UE is configured with 2 ULs for one DL of the same cell</w:t>
      </w:r>
      <w:r w:rsidR="00D0567A" w:rsidRPr="00DE497D">
        <w:t xml:space="preserve">, and uplink transmissions on those two ULs are </w:t>
      </w:r>
      <w:r w:rsidR="002802E9" w:rsidRPr="00DE497D">
        <w:t>controlled by the network to avoid overlapping PUSCH</w:t>
      </w:r>
      <w:r w:rsidR="000F4ED2" w:rsidRPr="00DE497D">
        <w:t>/PUCCH</w:t>
      </w:r>
      <w:r w:rsidR="002802E9" w:rsidRPr="00DE497D">
        <w:t xml:space="preserve"> transmissions in time.</w:t>
      </w:r>
      <w:r w:rsidR="00FF6E45" w:rsidRPr="00DE497D">
        <w:t xml:space="preserve"> </w:t>
      </w:r>
      <w:r w:rsidR="000F4ED2" w:rsidRPr="00DE497D">
        <w:t xml:space="preserve">Overlapping transmissions on PUSCH are avoided through scheduling while overlapping transmissions on PUCCH are avoided through configuration (PUCCH can only be configured for only one of the 2 ULs of the cell). </w:t>
      </w:r>
      <w:r w:rsidR="00FF6E45" w:rsidRPr="00DE497D">
        <w:t>In addition, initial access is supported in each of the uplink (see clause 9.2.6).</w:t>
      </w:r>
      <w:r w:rsidR="005513CC" w:rsidRPr="00DE497D">
        <w:t xml:space="preserve"> An example of SUL is given in Annex B.</w:t>
      </w:r>
    </w:p>
    <w:p w14:paraId="731B234C" w14:textId="77777777" w:rsidR="0077187B" w:rsidRPr="00DE497D"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201829717"/>
      <w:r w:rsidRPr="00DE497D">
        <w:t>6.10</w:t>
      </w:r>
      <w:r w:rsidRPr="00DE497D">
        <w:tab/>
        <w:t>Bandwidth Adaptation</w:t>
      </w:r>
      <w:bookmarkEnd w:id="620"/>
      <w:bookmarkEnd w:id="621"/>
      <w:bookmarkEnd w:id="622"/>
      <w:bookmarkEnd w:id="623"/>
      <w:bookmarkEnd w:id="624"/>
      <w:bookmarkEnd w:id="625"/>
      <w:bookmarkEnd w:id="626"/>
    </w:p>
    <w:p w14:paraId="73260F7F" w14:textId="77777777" w:rsidR="0077187B" w:rsidRPr="00DE497D" w:rsidRDefault="0077187B" w:rsidP="0077187B">
      <w:r w:rsidRPr="00DE497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E497D">
        <w:t>WPs is currently the active one.</w:t>
      </w:r>
    </w:p>
    <w:p w14:paraId="162D62C4" w14:textId="77777777" w:rsidR="0077187B" w:rsidRPr="00DE497D" w:rsidRDefault="0077187B" w:rsidP="0077187B">
      <w:r w:rsidRPr="00DE497D">
        <w:t>Figure 6.10-1 below describes a scenario where 3 different BWPs are configured:</w:t>
      </w:r>
    </w:p>
    <w:p w14:paraId="6632B4C5" w14:textId="77777777" w:rsidR="0077187B" w:rsidRPr="00DE497D" w:rsidRDefault="0077187B" w:rsidP="0065306B">
      <w:pPr>
        <w:pStyle w:val="B1"/>
      </w:pPr>
      <w:r w:rsidRPr="00DE497D">
        <w:t>-</w:t>
      </w:r>
      <w:r w:rsidRPr="00DE497D">
        <w:tab/>
        <w:t>BWP</w:t>
      </w:r>
      <w:r w:rsidRPr="00DE497D">
        <w:rPr>
          <w:vertAlign w:val="subscript"/>
        </w:rPr>
        <w:t>1</w:t>
      </w:r>
      <w:r w:rsidR="007B5F5C" w:rsidRPr="00DE497D">
        <w:t xml:space="preserve"> with a width of 4</w:t>
      </w:r>
      <w:r w:rsidRPr="00DE497D">
        <w:t>0 MHz and subcarrier spacing of 15 kHz;</w:t>
      </w:r>
    </w:p>
    <w:p w14:paraId="424DD2EA" w14:textId="77777777" w:rsidR="0077187B" w:rsidRPr="00DE497D" w:rsidRDefault="0077187B" w:rsidP="0077187B">
      <w:pPr>
        <w:pStyle w:val="B1"/>
      </w:pPr>
      <w:r w:rsidRPr="00DE497D">
        <w:t>-</w:t>
      </w:r>
      <w:r w:rsidRPr="00DE497D">
        <w:tab/>
        <w:t>BWP</w:t>
      </w:r>
      <w:r w:rsidRPr="00DE497D">
        <w:rPr>
          <w:vertAlign w:val="subscript"/>
        </w:rPr>
        <w:t>2</w:t>
      </w:r>
      <w:r w:rsidRPr="00DE497D">
        <w:t xml:space="preserve"> with a width of </w:t>
      </w:r>
      <w:r w:rsidR="007B5F5C" w:rsidRPr="00DE497D">
        <w:t>10</w:t>
      </w:r>
      <w:r w:rsidRPr="00DE497D">
        <w:t xml:space="preserve"> MHz and subcarrier spacing of </w:t>
      </w:r>
      <w:r w:rsidR="0079389B" w:rsidRPr="00DE497D">
        <w:t>15</w:t>
      </w:r>
      <w:r w:rsidRPr="00DE497D">
        <w:t xml:space="preserve"> kHz;</w:t>
      </w:r>
    </w:p>
    <w:p w14:paraId="3EA143AF" w14:textId="77777777" w:rsidR="0077187B" w:rsidRPr="00DE497D" w:rsidRDefault="0077187B" w:rsidP="0065306B">
      <w:pPr>
        <w:pStyle w:val="B1"/>
      </w:pPr>
      <w:r w:rsidRPr="00DE497D">
        <w:t>-</w:t>
      </w:r>
      <w:r w:rsidRPr="00DE497D">
        <w:tab/>
        <w:t>BWP</w:t>
      </w:r>
      <w:r w:rsidRPr="00DE497D">
        <w:rPr>
          <w:vertAlign w:val="subscript"/>
        </w:rPr>
        <w:t>3</w:t>
      </w:r>
      <w:r w:rsidRPr="00DE497D">
        <w:t xml:space="preserve"> with a width of </w:t>
      </w:r>
      <w:r w:rsidR="007B5F5C" w:rsidRPr="00DE497D">
        <w:t>20 MHz and subcarrier spacing of 6</w:t>
      </w:r>
      <w:r w:rsidRPr="00DE497D">
        <w:t>0 kHz.</w:t>
      </w:r>
    </w:p>
    <w:p w14:paraId="4BAE60E6" w14:textId="77777777" w:rsidR="0077187B" w:rsidRPr="00DE497D" w:rsidRDefault="00DF39D6" w:rsidP="0065306B">
      <w:pPr>
        <w:pStyle w:val="TH"/>
      </w:pPr>
      <w:r w:rsidRPr="00DE497D">
        <w:rPr>
          <w:noProof/>
        </w:rPr>
        <w:object w:dxaOrig="6720" w:dyaOrig="4695" w14:anchorId="0C17DD4B">
          <v:shape id="_x0000_i1054" type="#_x0000_t75" alt="" style="width:334.65pt;height:234.75pt;mso-width-percent:0;mso-height-percent:0;mso-width-percent:0;mso-height-percent:0" o:ole="">
            <v:imagedata r:id="rId67" o:title=""/>
          </v:shape>
          <o:OLEObject Type="Embed" ProgID="Visio.Drawing.11" ShapeID="_x0000_i1054" DrawAspect="Content" ObjectID="_1812443744" r:id="rId68"/>
        </w:object>
      </w:r>
    </w:p>
    <w:p w14:paraId="7BC8269A" w14:textId="77777777" w:rsidR="00B15361" w:rsidRPr="00DE497D" w:rsidRDefault="0077187B" w:rsidP="00014F30">
      <w:pPr>
        <w:pStyle w:val="TF"/>
      </w:pPr>
      <w:r w:rsidRPr="00DE497D">
        <w:t>Figure 6.10-1: BA Example</w:t>
      </w:r>
    </w:p>
    <w:p w14:paraId="487DD3FC" w14:textId="77777777" w:rsidR="003B0F0F" w:rsidRPr="00DE497D"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201829718"/>
      <w:r w:rsidRPr="00DE497D">
        <w:t>6.11</w:t>
      </w:r>
      <w:r w:rsidRPr="00DE497D">
        <w:tab/>
        <w:t>Backhaul Adaptation Protocol Sublayer</w:t>
      </w:r>
      <w:bookmarkEnd w:id="627"/>
      <w:bookmarkEnd w:id="628"/>
      <w:bookmarkEnd w:id="629"/>
      <w:bookmarkEnd w:id="630"/>
      <w:bookmarkEnd w:id="633"/>
    </w:p>
    <w:p w14:paraId="1E3A5612" w14:textId="77777777" w:rsidR="003B0F0F" w:rsidRPr="00DE497D" w:rsidRDefault="003B0F0F" w:rsidP="00692033">
      <w:pPr>
        <w:pStyle w:val="Heading3"/>
      </w:pPr>
      <w:bookmarkStart w:id="634" w:name="_Toc37231914"/>
      <w:bookmarkStart w:id="635" w:name="_Toc46501969"/>
      <w:bookmarkStart w:id="636" w:name="_Toc51971317"/>
      <w:bookmarkStart w:id="637" w:name="_Toc52551300"/>
      <w:bookmarkStart w:id="638" w:name="_Toc201829719"/>
      <w:r w:rsidRPr="00DE497D">
        <w:t>6.11.1</w:t>
      </w:r>
      <w:r w:rsidRPr="00DE497D">
        <w:tab/>
        <w:t>Services and Functions</w:t>
      </w:r>
      <w:bookmarkEnd w:id="634"/>
      <w:bookmarkEnd w:id="635"/>
      <w:bookmarkEnd w:id="636"/>
      <w:bookmarkEnd w:id="637"/>
      <w:bookmarkEnd w:id="638"/>
    </w:p>
    <w:p w14:paraId="3F04BD1E" w14:textId="77777777" w:rsidR="003B0F0F" w:rsidRPr="00DE497D" w:rsidRDefault="003B0F0F" w:rsidP="003B0F0F">
      <w:pPr>
        <w:rPr>
          <w:lang w:eastAsia="x-none"/>
        </w:rPr>
      </w:pPr>
      <w:r w:rsidRPr="00DE497D">
        <w:rPr>
          <w:lang w:eastAsia="x-none"/>
        </w:rPr>
        <w:t>The main service and functions of the BAP sublayer include:</w:t>
      </w:r>
    </w:p>
    <w:p w14:paraId="33D7F3CD" w14:textId="77777777" w:rsidR="003B0F0F" w:rsidRPr="00DE497D" w:rsidRDefault="003B0F0F" w:rsidP="003B0F0F">
      <w:pPr>
        <w:pStyle w:val="B1"/>
      </w:pPr>
      <w:r w:rsidRPr="00DE497D">
        <w:t>-</w:t>
      </w:r>
      <w:r w:rsidRPr="00DE497D">
        <w:tab/>
        <w:t>Transfer of data;</w:t>
      </w:r>
    </w:p>
    <w:p w14:paraId="7EB0D962" w14:textId="77777777" w:rsidR="003B0F0F" w:rsidRPr="00DE497D" w:rsidRDefault="003B0F0F" w:rsidP="003B0F0F">
      <w:pPr>
        <w:pStyle w:val="B1"/>
        <w:rPr>
          <w:lang w:eastAsia="ko-KR"/>
        </w:rPr>
      </w:pPr>
      <w:r w:rsidRPr="00DE497D">
        <w:rPr>
          <w:lang w:eastAsia="ko-KR"/>
        </w:rPr>
        <w:t>-</w:t>
      </w:r>
      <w:r w:rsidRPr="00DE497D">
        <w:rPr>
          <w:lang w:eastAsia="ko-KR"/>
        </w:rPr>
        <w:tab/>
        <w:t>Routing of packets to next hop;</w:t>
      </w:r>
    </w:p>
    <w:p w14:paraId="6190839A" w14:textId="77777777" w:rsidR="003B0F0F" w:rsidRPr="00DE497D" w:rsidRDefault="003B0F0F" w:rsidP="003B0F0F">
      <w:pPr>
        <w:pStyle w:val="B1"/>
        <w:rPr>
          <w:lang w:eastAsia="ko-KR"/>
        </w:rPr>
      </w:pPr>
      <w:r w:rsidRPr="00DE497D">
        <w:rPr>
          <w:lang w:eastAsia="ko-KR"/>
        </w:rPr>
        <w:t>-</w:t>
      </w:r>
      <w:r w:rsidRPr="00DE497D">
        <w:rPr>
          <w:lang w:eastAsia="ko-KR"/>
        </w:rPr>
        <w:tab/>
        <w:t xml:space="preserve">Determination of BAP destination and </w:t>
      </w:r>
      <w:r w:rsidR="00111D31" w:rsidRPr="00DE497D">
        <w:rPr>
          <w:lang w:eastAsia="ko-KR"/>
        </w:rPr>
        <w:t xml:space="preserve">BAP </w:t>
      </w:r>
      <w:r w:rsidRPr="00DE497D">
        <w:rPr>
          <w:lang w:eastAsia="ko-KR"/>
        </w:rPr>
        <w:t>path for packets from upper layers;</w:t>
      </w:r>
    </w:p>
    <w:p w14:paraId="0015A6A8" w14:textId="77777777" w:rsidR="003B0F0F" w:rsidRPr="00DE497D" w:rsidRDefault="003B0F0F" w:rsidP="003B0F0F">
      <w:pPr>
        <w:pStyle w:val="B1"/>
        <w:rPr>
          <w:lang w:eastAsia="ko-KR"/>
        </w:rPr>
      </w:pPr>
      <w:r w:rsidRPr="00DE497D">
        <w:rPr>
          <w:lang w:eastAsia="ko-KR"/>
        </w:rPr>
        <w:t>-</w:t>
      </w:r>
      <w:r w:rsidRPr="00DE497D">
        <w:rPr>
          <w:lang w:eastAsia="ko-KR"/>
        </w:rPr>
        <w:tab/>
        <w:t xml:space="preserve">Determination of egress </w:t>
      </w:r>
      <w:r w:rsidR="00111D31" w:rsidRPr="00DE497D">
        <w:rPr>
          <w:lang w:eastAsia="ko-KR"/>
        </w:rPr>
        <w:t xml:space="preserve">BH </w:t>
      </w:r>
      <w:r w:rsidRPr="00DE497D">
        <w:rPr>
          <w:lang w:eastAsia="ko-KR"/>
        </w:rPr>
        <w:t>RLC channels for packets routed to next hop;</w:t>
      </w:r>
    </w:p>
    <w:p w14:paraId="59A72A3C" w14:textId="77777777" w:rsidR="003B0F0F" w:rsidRPr="00DE497D" w:rsidRDefault="003B0F0F" w:rsidP="003B0F0F">
      <w:pPr>
        <w:pStyle w:val="B1"/>
        <w:rPr>
          <w:lang w:eastAsia="ko-KR"/>
        </w:rPr>
      </w:pPr>
      <w:r w:rsidRPr="00DE497D">
        <w:rPr>
          <w:lang w:eastAsia="ko-KR"/>
        </w:rPr>
        <w:t>-</w:t>
      </w:r>
      <w:r w:rsidRPr="00DE497D">
        <w:rPr>
          <w:lang w:eastAsia="ko-KR"/>
        </w:rPr>
        <w:tab/>
        <w:t>Differentiating traffic to be delivered to upper layers from traffic to be delivered to egress link;</w:t>
      </w:r>
    </w:p>
    <w:p w14:paraId="7D0C2A45" w14:textId="42FBAC1C" w:rsidR="003B0F0F" w:rsidRPr="00DE497D" w:rsidRDefault="003B0F0F" w:rsidP="003B0F0F">
      <w:pPr>
        <w:pStyle w:val="B1"/>
      </w:pPr>
      <w:r w:rsidRPr="00DE497D">
        <w:t>-</w:t>
      </w:r>
      <w:r w:rsidRPr="00DE497D">
        <w:tab/>
        <w:t xml:space="preserve">Flow control feedback </w:t>
      </w:r>
      <w:r w:rsidR="00184582" w:rsidRPr="00DE497D">
        <w:rPr>
          <w:rFonts w:eastAsia="DengXian"/>
          <w:lang w:eastAsia="zh-CN"/>
        </w:rPr>
        <w:t>and polling</w:t>
      </w:r>
      <w:r w:rsidR="00184582" w:rsidRPr="00DE497D">
        <w:t xml:space="preserve"> </w:t>
      </w:r>
      <w:r w:rsidRPr="00DE497D">
        <w:t>signalling;</w:t>
      </w:r>
    </w:p>
    <w:p w14:paraId="56BE84D0" w14:textId="77777777" w:rsidR="003B0F0F" w:rsidRPr="00DE497D" w:rsidRDefault="003B0F0F" w:rsidP="003B0F0F">
      <w:pPr>
        <w:pStyle w:val="B1"/>
      </w:pPr>
      <w:r w:rsidRPr="00DE497D">
        <w:t>-</w:t>
      </w:r>
      <w:r w:rsidRPr="00DE497D">
        <w:tab/>
        <w:t xml:space="preserve">BH RLF </w:t>
      </w:r>
      <w:r w:rsidR="00111D31" w:rsidRPr="00DE497D">
        <w:t>indication</w:t>
      </w:r>
      <w:r w:rsidR="00C62375" w:rsidRPr="00DE497D">
        <w:t>.</w:t>
      </w:r>
    </w:p>
    <w:p w14:paraId="65FA0131" w14:textId="77777777" w:rsidR="003B0F0F" w:rsidRPr="00DE497D" w:rsidRDefault="003B0F0F" w:rsidP="003B0F0F">
      <w:pPr>
        <w:pStyle w:val="Heading3"/>
      </w:pPr>
      <w:bookmarkStart w:id="639" w:name="_Toc37231915"/>
      <w:bookmarkStart w:id="640" w:name="_Toc46501970"/>
      <w:bookmarkStart w:id="641" w:name="_Toc51971318"/>
      <w:bookmarkStart w:id="642" w:name="_Toc52551301"/>
      <w:bookmarkStart w:id="643" w:name="_Toc201829720"/>
      <w:r w:rsidRPr="00DE497D">
        <w:t>6.11.2</w:t>
      </w:r>
      <w:r w:rsidRPr="00DE497D">
        <w:tab/>
        <w:t>Traffic Mapping from Upper Layers to Layer-2</w:t>
      </w:r>
      <w:bookmarkEnd w:id="639"/>
      <w:bookmarkEnd w:id="640"/>
      <w:bookmarkEnd w:id="641"/>
      <w:bookmarkEnd w:id="642"/>
      <w:bookmarkEnd w:id="643"/>
    </w:p>
    <w:p w14:paraId="430CA8A4" w14:textId="77777777" w:rsidR="003B0F0F" w:rsidRPr="00DE497D" w:rsidRDefault="003B0F0F" w:rsidP="003B0F0F">
      <w:r w:rsidRPr="00DE497D">
        <w:t>In upstream direction, the IAB-donor</w:t>
      </w:r>
      <w:r w:rsidR="00111D31" w:rsidRPr="00DE497D">
        <w:t>-</w:t>
      </w:r>
      <w:r w:rsidRPr="00DE497D">
        <w:t>CU configures the IAB-node with mappings between upstream F1 and non-F1</w:t>
      </w:r>
      <w:r w:rsidR="00111D31" w:rsidRPr="00DE497D">
        <w:t xml:space="preserve"> </w:t>
      </w:r>
      <w:r w:rsidRPr="00DE497D">
        <w:t>traffic originated at the IAB-node, and the appropriate BAP routing ID</w:t>
      </w:r>
      <w:r w:rsidR="00111D31" w:rsidRPr="00DE497D">
        <w:t>, next-hop BAP address</w:t>
      </w:r>
      <w:r w:rsidRPr="00DE497D">
        <w:t xml:space="preserve"> and </w:t>
      </w:r>
      <w:r w:rsidR="00111D31" w:rsidRPr="00DE497D">
        <w:t xml:space="preserve">BH </w:t>
      </w:r>
      <w:r w:rsidRPr="00DE497D">
        <w:t>RLC channel. A specific mapping is configured:</w:t>
      </w:r>
    </w:p>
    <w:p w14:paraId="57AE6E5F" w14:textId="77777777" w:rsidR="003B0F0F" w:rsidRPr="00DE497D" w:rsidRDefault="003B0F0F" w:rsidP="003B0F0F">
      <w:pPr>
        <w:pStyle w:val="B1"/>
        <w:ind w:left="576" w:hanging="288"/>
        <w:rPr>
          <w:lang w:eastAsia="en-GB"/>
        </w:rPr>
      </w:pPr>
      <w:r w:rsidRPr="00DE497D">
        <w:rPr>
          <w:lang w:eastAsia="en-GB"/>
        </w:rPr>
        <w:t>-</w:t>
      </w:r>
      <w:r w:rsidRPr="00DE497D">
        <w:rPr>
          <w:lang w:eastAsia="en-GB"/>
        </w:rPr>
        <w:tab/>
        <w:t>for each F1-U GTP-U tunnel</w:t>
      </w:r>
      <w:r w:rsidR="00C62375" w:rsidRPr="00DE497D">
        <w:rPr>
          <w:lang w:eastAsia="en-GB"/>
        </w:rPr>
        <w:t>;</w:t>
      </w:r>
    </w:p>
    <w:p w14:paraId="59CD27B3" w14:textId="77777777" w:rsidR="003B0F0F" w:rsidRPr="00DE497D" w:rsidRDefault="003B0F0F" w:rsidP="003B0F0F">
      <w:pPr>
        <w:pStyle w:val="B1"/>
        <w:ind w:left="576" w:hanging="288"/>
        <w:rPr>
          <w:lang w:eastAsia="en-GB"/>
        </w:rPr>
      </w:pPr>
      <w:r w:rsidRPr="00DE497D">
        <w:rPr>
          <w:lang w:eastAsia="en-GB"/>
        </w:rPr>
        <w:t>-</w:t>
      </w:r>
      <w:r w:rsidRPr="00DE497D">
        <w:rPr>
          <w:lang w:eastAsia="en-GB"/>
        </w:rPr>
        <w:tab/>
        <w:t>for non-UE associated F1AP messages</w:t>
      </w:r>
      <w:r w:rsidR="00C62375" w:rsidRPr="00DE497D">
        <w:rPr>
          <w:lang w:eastAsia="en-GB"/>
        </w:rPr>
        <w:t>;</w:t>
      </w:r>
    </w:p>
    <w:p w14:paraId="2E78DB2A" w14:textId="77777777" w:rsidR="003B0F0F" w:rsidRPr="00DE497D" w:rsidRDefault="003B0F0F" w:rsidP="003B0F0F">
      <w:pPr>
        <w:pStyle w:val="B1"/>
        <w:ind w:left="576" w:hanging="288"/>
        <w:rPr>
          <w:lang w:eastAsia="en-GB"/>
        </w:rPr>
      </w:pPr>
      <w:r w:rsidRPr="00DE497D">
        <w:rPr>
          <w:lang w:eastAsia="en-GB"/>
        </w:rPr>
        <w:t>-</w:t>
      </w:r>
      <w:r w:rsidRPr="00DE497D">
        <w:rPr>
          <w:lang w:eastAsia="en-GB"/>
        </w:rPr>
        <w:tab/>
        <w:t>for UE-associated F1AP messages</w:t>
      </w:r>
      <w:r w:rsidR="00C62375" w:rsidRPr="00DE497D">
        <w:rPr>
          <w:lang w:eastAsia="en-GB"/>
        </w:rPr>
        <w:t>;</w:t>
      </w:r>
    </w:p>
    <w:p w14:paraId="6D7CABA1" w14:textId="77777777" w:rsidR="003B0F0F" w:rsidRPr="00DE497D" w:rsidRDefault="003B0F0F" w:rsidP="003B0F0F">
      <w:pPr>
        <w:pStyle w:val="B1"/>
        <w:ind w:left="576" w:hanging="288"/>
        <w:rPr>
          <w:lang w:eastAsia="en-GB"/>
        </w:rPr>
      </w:pPr>
      <w:r w:rsidRPr="00DE497D">
        <w:rPr>
          <w:lang w:eastAsia="en-GB"/>
        </w:rPr>
        <w:t>-</w:t>
      </w:r>
      <w:r w:rsidRPr="00DE497D">
        <w:rPr>
          <w:lang w:eastAsia="en-GB"/>
        </w:rPr>
        <w:tab/>
        <w:t>for non-F1 traffic.</w:t>
      </w:r>
    </w:p>
    <w:p w14:paraId="62D1235E" w14:textId="507B8D4B" w:rsidR="00111D31" w:rsidRPr="00DE497D" w:rsidRDefault="003B0F0F" w:rsidP="00111D31">
      <w:r w:rsidRPr="00DE497D">
        <w:t xml:space="preserve">Multiple mappings can contain the same </w:t>
      </w:r>
      <w:r w:rsidR="00111D31" w:rsidRPr="00DE497D">
        <w:t xml:space="preserve">BH </w:t>
      </w:r>
      <w:r w:rsidRPr="00DE497D">
        <w:t xml:space="preserve">RLC channel </w:t>
      </w:r>
      <w:r w:rsidR="00111D31" w:rsidRPr="00DE497D">
        <w:t xml:space="preserve">and/or next-hop BAP address </w:t>
      </w:r>
      <w:r w:rsidRPr="00DE497D">
        <w:t>and/or BAP routing ID.</w:t>
      </w:r>
      <w:r w:rsidR="00111D31" w:rsidRPr="00DE497D">
        <w:t xml:space="preserve"> In case the IAB-MT is NR-dual-connected (SA</w:t>
      </w:r>
      <w:r w:rsidR="00452ECF" w:rsidRPr="00DE497D">
        <w:t xml:space="preserve"> </w:t>
      </w:r>
      <w:r w:rsidR="00111D31" w:rsidRPr="00DE497D">
        <w:t xml:space="preserve">mode only), the mapping may include two separate BH RLC channels, where the two BH RLC channels are established toward different parent </w:t>
      </w:r>
      <w:r w:rsidR="00385EF6" w:rsidRPr="00DE497D">
        <w:t>nodes</w:t>
      </w:r>
      <w:r w:rsidR="00111D31" w:rsidRPr="00DE497D">
        <w:t>.</w:t>
      </w:r>
    </w:p>
    <w:p w14:paraId="0C46ABF0" w14:textId="77777777" w:rsidR="003B0F0F" w:rsidRPr="00DE497D" w:rsidRDefault="00111D31" w:rsidP="003B0F0F">
      <w:r w:rsidRPr="00DE497D">
        <w:t>In case the IAB-node is configured with multiple IP addresses for F1-C on the NR leg, multiple mappings can be configured for non-UE-associated F1AP messages or UE-associated F1AP messages. The appropriate mapping is selected based on the IAB node</w:t>
      </w:r>
      <w:r w:rsidR="009644A5" w:rsidRPr="00DE497D">
        <w:t>'</w:t>
      </w:r>
      <w:r w:rsidRPr="00DE497D">
        <w:t>s implementation.</w:t>
      </w:r>
    </w:p>
    <w:p w14:paraId="0E3EC10D" w14:textId="77777777" w:rsidR="003B0F0F" w:rsidRPr="00DE497D" w:rsidRDefault="003B0F0F" w:rsidP="003B0F0F">
      <w:r w:rsidRPr="00DE497D">
        <w:t xml:space="preserve">These </w:t>
      </w:r>
      <w:r w:rsidR="00111D31" w:rsidRPr="00DE497D">
        <w:t xml:space="preserve">traffic mapping </w:t>
      </w:r>
      <w:r w:rsidRPr="00DE497D">
        <w:t xml:space="preserve">configurations are </w:t>
      </w:r>
      <w:r w:rsidR="00111D31" w:rsidRPr="00DE497D">
        <w:t xml:space="preserve">performed </w:t>
      </w:r>
      <w:r w:rsidRPr="00DE497D">
        <w:t xml:space="preserve">via F1AP. During IAB-node integration, a default BH RLC channel and a default BAP routing ID </w:t>
      </w:r>
      <w:r w:rsidR="00111D31" w:rsidRPr="00DE497D">
        <w:t xml:space="preserve">may be </w:t>
      </w:r>
      <w:r w:rsidRPr="00DE497D">
        <w:t xml:space="preserve">configured via RRC, which </w:t>
      </w:r>
      <w:r w:rsidR="00111D31" w:rsidRPr="00DE497D">
        <w:t>can be</w:t>
      </w:r>
      <w:r w:rsidR="00452ECF" w:rsidRPr="00DE497D">
        <w:t xml:space="preserve"> </w:t>
      </w:r>
      <w:r w:rsidRPr="00DE497D">
        <w:t xml:space="preserve">used for </w:t>
      </w:r>
      <w:r w:rsidR="00452ECF" w:rsidRPr="00DE497D">
        <w:t>non-F1-U traffic</w:t>
      </w:r>
      <w:r w:rsidRPr="00DE497D">
        <w:t>.</w:t>
      </w:r>
      <w:r w:rsidR="00111D31" w:rsidRPr="00DE497D">
        <w:t xml:space="preserve"> These default configurations may be updated during topology adaptation scenarios as discussed in </w:t>
      </w:r>
      <w:r w:rsidR="00452ECF" w:rsidRPr="00DE497D">
        <w:t xml:space="preserve">TS 38.401 </w:t>
      </w:r>
      <w:r w:rsidR="00111D31" w:rsidRPr="00DE497D">
        <w:t>[4].</w:t>
      </w:r>
    </w:p>
    <w:p w14:paraId="1880BF4E" w14:textId="77777777" w:rsidR="003B0F0F" w:rsidRPr="00DE497D" w:rsidRDefault="003B0F0F" w:rsidP="00653C72">
      <w:r w:rsidRPr="00DE497D">
        <w:t>In downstream direction, traffic mapping occurs internal to the IAB-donor. Transport for IAB-donors that use split-gNB architecture is handled in TS 38.401 [4].</w:t>
      </w:r>
    </w:p>
    <w:p w14:paraId="04B9990E" w14:textId="77777777" w:rsidR="003B0F0F" w:rsidRPr="00DE497D" w:rsidRDefault="003B0F0F" w:rsidP="003B0F0F">
      <w:pPr>
        <w:pStyle w:val="Heading3"/>
      </w:pPr>
      <w:bookmarkStart w:id="644" w:name="_Toc37231916"/>
      <w:bookmarkStart w:id="645" w:name="_Toc46501971"/>
      <w:bookmarkStart w:id="646" w:name="_Toc51971319"/>
      <w:bookmarkStart w:id="647" w:name="_Toc52551302"/>
      <w:bookmarkStart w:id="648" w:name="_Toc201829721"/>
      <w:r w:rsidRPr="00DE497D">
        <w:t>6.11.3</w:t>
      </w:r>
      <w:r w:rsidRPr="00DE497D">
        <w:tab/>
        <w:t xml:space="preserve">Routing and </w:t>
      </w:r>
      <w:r w:rsidR="00111D31" w:rsidRPr="00DE497D">
        <w:t>BH-</w:t>
      </w:r>
      <w:r w:rsidRPr="00DE497D">
        <w:t>RLC-channel mapping on BAP sublayer</w:t>
      </w:r>
      <w:bookmarkEnd w:id="644"/>
      <w:bookmarkEnd w:id="645"/>
      <w:bookmarkEnd w:id="646"/>
      <w:bookmarkEnd w:id="647"/>
      <w:bookmarkEnd w:id="648"/>
    </w:p>
    <w:p w14:paraId="5F317125" w14:textId="77777777" w:rsidR="003B0F0F" w:rsidRPr="00DE497D" w:rsidRDefault="003B0F0F" w:rsidP="00653C72">
      <w:pPr>
        <w:pStyle w:val="TH"/>
      </w:pPr>
      <w:r w:rsidRPr="00DE497D">
        <w:object w:dxaOrig="9616" w:dyaOrig="7097" w14:anchorId="0A913694">
          <v:shape id="_x0000_i1055" type="#_x0000_t75" style="width:255.8pt;height:188.45pt" o:ole="">
            <v:imagedata r:id="rId69" o:title=""/>
          </v:shape>
          <o:OLEObject Type="Embed" ProgID="Visio.Drawing.11" ShapeID="_x0000_i1055" DrawAspect="Content" ObjectID="_1812443745" r:id="rId70"/>
        </w:object>
      </w:r>
    </w:p>
    <w:p w14:paraId="06CE8817" w14:textId="77777777" w:rsidR="003B0F0F" w:rsidRPr="00DE497D" w:rsidRDefault="003B0F0F" w:rsidP="00653C72">
      <w:pPr>
        <w:pStyle w:val="TF"/>
      </w:pPr>
      <w:r w:rsidRPr="00DE497D">
        <w:t>Figure 6.11.3-1: Routing and BH RLC channel selection on BAP sublayer</w:t>
      </w:r>
    </w:p>
    <w:p w14:paraId="3C478032" w14:textId="77777777" w:rsidR="003B0F0F" w:rsidRPr="00DE497D" w:rsidRDefault="003B0F0F" w:rsidP="003B0F0F">
      <w:pPr>
        <w:rPr>
          <w:lang w:eastAsia="x-none"/>
        </w:rPr>
      </w:pPr>
      <w:r w:rsidRPr="00DE497D">
        <w:rPr>
          <w:lang w:eastAsia="x-none"/>
        </w:rPr>
        <w:t>Routing on BAP sublayer uses the BAP routing ID, which is configured by the IAB-donor</w:t>
      </w:r>
      <w:r w:rsidR="00111D31" w:rsidRPr="00DE497D">
        <w:rPr>
          <w:lang w:eastAsia="zh-CN"/>
        </w:rPr>
        <w:t>-CU</w:t>
      </w:r>
      <w:r w:rsidRPr="00DE497D">
        <w:rPr>
          <w:lang w:eastAsia="x-none"/>
        </w:rPr>
        <w:t>. The BAP routing ID consists of BAP address and BAP path ID. The BAP address is used for the following purposes:</w:t>
      </w:r>
    </w:p>
    <w:p w14:paraId="1E0DCD97" w14:textId="77777777" w:rsidR="003B0F0F" w:rsidRPr="00DE497D" w:rsidRDefault="003B0F0F" w:rsidP="003B0F0F">
      <w:pPr>
        <w:pStyle w:val="B1"/>
        <w:ind w:left="576" w:hanging="288"/>
        <w:rPr>
          <w:lang w:eastAsia="en-GB"/>
        </w:rPr>
      </w:pPr>
      <w:r w:rsidRPr="00DE497D">
        <w:rPr>
          <w:lang w:eastAsia="en-GB"/>
        </w:rPr>
        <w:t>1.</w:t>
      </w:r>
      <w:r w:rsidRPr="00DE497D">
        <w:rPr>
          <w:lang w:eastAsia="en-GB"/>
        </w:rPr>
        <w:tab/>
        <w:t>Determination if a packet has reached the destination node, i.e. IAB-node or IAB-donor</w:t>
      </w:r>
      <w:r w:rsidR="00111D31" w:rsidRPr="00DE497D">
        <w:rPr>
          <w:lang w:eastAsia="en-GB"/>
        </w:rPr>
        <w:t>-</w:t>
      </w:r>
      <w:r w:rsidRPr="00DE497D">
        <w:rPr>
          <w:lang w:eastAsia="en-GB"/>
        </w:rPr>
        <w:t>DU, on BAP sublayer. This is the case if the BAP address in the packet</w:t>
      </w:r>
      <w:r w:rsidR="009644A5" w:rsidRPr="00DE497D">
        <w:rPr>
          <w:lang w:eastAsia="en-GB"/>
        </w:rPr>
        <w:t>'</w:t>
      </w:r>
      <w:r w:rsidRPr="00DE497D">
        <w:rPr>
          <w:lang w:eastAsia="en-GB"/>
        </w:rPr>
        <w:t>s BAP header matches the BAP address configured via RRC on the IAB-node, or via F1AP on the IAB-donor</w:t>
      </w:r>
      <w:r w:rsidR="00111D31" w:rsidRPr="00DE497D">
        <w:rPr>
          <w:lang w:eastAsia="en-GB"/>
        </w:rPr>
        <w:t>-</w:t>
      </w:r>
      <w:r w:rsidRPr="00DE497D">
        <w:rPr>
          <w:lang w:eastAsia="en-GB"/>
        </w:rPr>
        <w:t>DU.</w:t>
      </w:r>
    </w:p>
    <w:p w14:paraId="1294E204" w14:textId="77777777" w:rsidR="003B0F0F" w:rsidRPr="00DE497D" w:rsidRDefault="003B0F0F" w:rsidP="003B0F0F">
      <w:pPr>
        <w:pStyle w:val="B1"/>
        <w:ind w:left="576" w:hanging="288"/>
        <w:rPr>
          <w:lang w:eastAsia="en-GB"/>
        </w:rPr>
      </w:pPr>
      <w:r w:rsidRPr="00DE497D">
        <w:rPr>
          <w:lang w:eastAsia="en-GB"/>
        </w:rPr>
        <w:t>2.</w:t>
      </w:r>
      <w:r w:rsidRPr="00DE497D">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DE497D" w:rsidRDefault="003B0F0F" w:rsidP="003B0F0F">
      <w:pPr>
        <w:rPr>
          <w:lang w:eastAsia="x-none"/>
        </w:rPr>
      </w:pPr>
      <w:r w:rsidRPr="00DE497D">
        <w:rPr>
          <w:lang w:eastAsia="x-none"/>
        </w:rPr>
        <w:t>For packets arriving from a prior hop</w:t>
      </w:r>
      <w:r w:rsidR="00111D31" w:rsidRPr="00DE497D">
        <w:rPr>
          <w:lang w:eastAsia="zh-CN"/>
        </w:rPr>
        <w:t xml:space="preserve"> or from upper layers</w:t>
      </w:r>
      <w:r w:rsidRPr="00DE497D">
        <w:rPr>
          <w:lang w:eastAsia="x-none"/>
        </w:rPr>
        <w:t>, the determination of the next-hop node is based on a routing configuration provided by the IAB-donor</w:t>
      </w:r>
      <w:r w:rsidR="00111D31" w:rsidRPr="00DE497D">
        <w:rPr>
          <w:lang w:eastAsia="x-none"/>
        </w:rPr>
        <w:t>-</w:t>
      </w:r>
      <w:r w:rsidRPr="00DE497D">
        <w:rPr>
          <w:lang w:eastAsia="x-none"/>
        </w:rPr>
        <w:t>CU via F1AP signalling</w:t>
      </w:r>
      <w:r w:rsidR="00184582" w:rsidRPr="00DE497D">
        <w:rPr>
          <w:lang w:eastAsia="zh-CN"/>
        </w:rPr>
        <w:t xml:space="preserve"> or a default configuration provided by the IAB-donor-CU via RRC signalling</w:t>
      </w:r>
      <w:r w:rsidRPr="00DE497D">
        <w:rPr>
          <w:lang w:eastAsia="x-none"/>
        </w:rPr>
        <w:t>. This</w:t>
      </w:r>
      <w:r w:rsidR="00184582" w:rsidRPr="00DE497D">
        <w:rPr>
          <w:lang w:eastAsia="zh-CN"/>
        </w:rPr>
        <w:t xml:space="preserve"> F1AP</w:t>
      </w:r>
      <w:r w:rsidRPr="00DE497D">
        <w:rPr>
          <w:lang w:eastAsia="x-none"/>
        </w:rPr>
        <w:t xml:space="preserve"> configuration contains the mapping between the BAP routing ID carried in the packet</w:t>
      </w:r>
      <w:r w:rsidR="009644A5" w:rsidRPr="00DE497D">
        <w:rPr>
          <w:lang w:eastAsia="x-none"/>
        </w:rPr>
        <w:t>'</w:t>
      </w:r>
      <w:r w:rsidRPr="00DE497D">
        <w:rPr>
          <w:lang w:eastAsia="x-none"/>
        </w:rPr>
        <w:t>s BAP header and the next-hop node</w:t>
      </w:r>
      <w:r w:rsidR="009644A5" w:rsidRPr="00DE497D">
        <w:rPr>
          <w:lang w:eastAsia="x-none"/>
        </w:rPr>
        <w:t>'</w:t>
      </w:r>
      <w:r w:rsidRPr="00DE497D">
        <w:rPr>
          <w:lang w:eastAsia="x-none"/>
        </w:rPr>
        <w:t>s BAP address.</w:t>
      </w:r>
    </w:p>
    <w:p w14:paraId="0796AF70" w14:textId="77777777" w:rsidR="003B0F0F" w:rsidRPr="00DE497D" w:rsidRDefault="003B0F0F" w:rsidP="00653C72">
      <w:pPr>
        <w:pStyle w:val="TH"/>
      </w:pPr>
      <w:r w:rsidRPr="00DE497D">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E497D" w:rsidRPr="00DE497D" w14:paraId="793504C3" w14:textId="77777777" w:rsidTr="00653C72">
        <w:tc>
          <w:tcPr>
            <w:tcW w:w="3780" w:type="dxa"/>
            <w:shd w:val="clear" w:color="auto" w:fill="D9D9D9" w:themeFill="background1" w:themeFillShade="D9"/>
          </w:tcPr>
          <w:p w14:paraId="3AD51E4D" w14:textId="77777777" w:rsidR="003B0F0F" w:rsidRPr="00DE497D" w:rsidRDefault="003B0F0F" w:rsidP="00653C72">
            <w:pPr>
              <w:pStyle w:val="TAH"/>
            </w:pPr>
            <w:r w:rsidRPr="00DE497D">
              <w:t>BAP routing ID</w:t>
            </w:r>
          </w:p>
        </w:tc>
        <w:tc>
          <w:tcPr>
            <w:tcW w:w="3420" w:type="dxa"/>
            <w:shd w:val="clear" w:color="auto" w:fill="FFFFFF" w:themeFill="background1"/>
          </w:tcPr>
          <w:p w14:paraId="1CF835CF" w14:textId="77777777" w:rsidR="003B0F0F" w:rsidRPr="00DE497D" w:rsidRDefault="003B0F0F" w:rsidP="00653C72">
            <w:pPr>
              <w:pStyle w:val="TAH"/>
            </w:pPr>
            <w:r w:rsidRPr="00DE497D">
              <w:t>Next-hop BAP address</w:t>
            </w:r>
          </w:p>
        </w:tc>
      </w:tr>
      <w:tr w:rsidR="00DE497D" w:rsidRPr="00DE497D" w14:paraId="650061BB" w14:textId="77777777" w:rsidTr="00653C72">
        <w:tc>
          <w:tcPr>
            <w:tcW w:w="3780" w:type="dxa"/>
            <w:shd w:val="clear" w:color="auto" w:fill="D9D9D9" w:themeFill="background1" w:themeFillShade="D9"/>
          </w:tcPr>
          <w:p w14:paraId="0204A062" w14:textId="77777777" w:rsidR="003B0F0F" w:rsidRPr="00DE497D" w:rsidRDefault="003B0F0F" w:rsidP="00653C72">
            <w:pPr>
              <w:pStyle w:val="TAC"/>
            </w:pPr>
            <w:r w:rsidRPr="00DE497D">
              <w:t>Derived from BAP packet</w:t>
            </w:r>
            <w:r w:rsidR="009644A5" w:rsidRPr="00DE497D">
              <w:t>'</w:t>
            </w:r>
            <w:r w:rsidRPr="00DE497D">
              <w:t>s BAP header</w:t>
            </w:r>
          </w:p>
        </w:tc>
        <w:tc>
          <w:tcPr>
            <w:tcW w:w="3420" w:type="dxa"/>
            <w:shd w:val="clear" w:color="auto" w:fill="FFFFFF" w:themeFill="background1"/>
          </w:tcPr>
          <w:p w14:paraId="068986AD" w14:textId="77777777" w:rsidR="003B0F0F" w:rsidRPr="00DE497D" w:rsidRDefault="00111D31" w:rsidP="00653C72">
            <w:pPr>
              <w:pStyle w:val="TAC"/>
            </w:pPr>
            <w:r w:rsidRPr="00DE497D">
              <w:t>Egress link</w:t>
            </w:r>
            <w:r w:rsidR="003B0F0F" w:rsidRPr="00DE497D">
              <w:t xml:space="preserve"> to forward packet</w:t>
            </w:r>
          </w:p>
        </w:tc>
      </w:tr>
    </w:tbl>
    <w:p w14:paraId="5AB22D52" w14:textId="77777777" w:rsidR="003B0F0F" w:rsidRPr="00DE497D" w:rsidRDefault="003B0F0F" w:rsidP="003B0F0F">
      <w:pPr>
        <w:rPr>
          <w:lang w:eastAsia="x-none"/>
        </w:rPr>
      </w:pPr>
    </w:p>
    <w:p w14:paraId="00819103" w14:textId="60A46C17" w:rsidR="003B0F0F" w:rsidRPr="00DE497D" w:rsidRDefault="003B0F0F" w:rsidP="003B0F0F">
      <w:pPr>
        <w:rPr>
          <w:lang w:eastAsia="x-none"/>
        </w:rPr>
      </w:pPr>
      <w:r w:rsidRPr="00DE497D">
        <w:rPr>
          <w:lang w:eastAsia="x-none"/>
        </w:rPr>
        <w:t xml:space="preserve">The IAB-node resolves the next-hop BAP address to a physical backhaul link. For this purpose, </w:t>
      </w:r>
      <w:r w:rsidR="00111D31" w:rsidRPr="00DE497D">
        <w:rPr>
          <w:lang w:eastAsia="zh-CN"/>
        </w:rPr>
        <w:t xml:space="preserve">the </w:t>
      </w:r>
      <w:r w:rsidRPr="00DE497D">
        <w:rPr>
          <w:lang w:eastAsia="x-none"/>
        </w:rPr>
        <w:t>IAB-donor</w:t>
      </w:r>
      <w:r w:rsidR="00111D31" w:rsidRPr="00DE497D">
        <w:rPr>
          <w:lang w:eastAsia="x-none"/>
        </w:rPr>
        <w:t>-</w:t>
      </w:r>
      <w:r w:rsidRPr="00DE497D">
        <w:rPr>
          <w:lang w:eastAsia="x-none"/>
        </w:rPr>
        <w:t xml:space="preserve">CU provides </w:t>
      </w:r>
      <w:r w:rsidR="00111D31" w:rsidRPr="00DE497D">
        <w:rPr>
          <w:lang w:eastAsia="zh-CN"/>
        </w:rPr>
        <w:t xml:space="preserve">the </w:t>
      </w:r>
      <w:r w:rsidRPr="00DE497D">
        <w:rPr>
          <w:lang w:eastAsia="x-none"/>
        </w:rPr>
        <w:t>IAB-node</w:t>
      </w:r>
      <w:r w:rsidR="00184582" w:rsidRPr="00DE497D">
        <w:rPr>
          <w:lang w:eastAsia="zh-CN"/>
        </w:rPr>
        <w:t>/IAB-donor-DU</w:t>
      </w:r>
      <w:r w:rsidRPr="00DE497D">
        <w:rPr>
          <w:lang w:eastAsia="x-none"/>
        </w:rPr>
        <w:t xml:space="preserve"> with its child-node</w:t>
      </w:r>
      <w:r w:rsidR="009644A5" w:rsidRPr="00DE497D">
        <w:rPr>
          <w:lang w:eastAsia="x-none"/>
        </w:rPr>
        <w:t>'</w:t>
      </w:r>
      <w:r w:rsidRPr="00DE497D">
        <w:rPr>
          <w:lang w:eastAsia="x-none"/>
        </w:rPr>
        <w:t xml:space="preserve">s BAP address </w:t>
      </w:r>
      <w:r w:rsidR="00111D31" w:rsidRPr="00DE497D">
        <w:rPr>
          <w:lang w:eastAsia="zh-CN"/>
        </w:rPr>
        <w:t>via</w:t>
      </w:r>
      <w:r w:rsidRPr="00DE497D">
        <w:rPr>
          <w:lang w:eastAsia="x-none"/>
        </w:rPr>
        <w:t xml:space="preserve"> F1AP</w:t>
      </w:r>
      <w:r w:rsidR="00184582" w:rsidRPr="00DE497D">
        <w:rPr>
          <w:lang w:eastAsia="x-none"/>
        </w:rPr>
        <w:t>,</w:t>
      </w:r>
      <w:r w:rsidRPr="00DE497D">
        <w:rPr>
          <w:lang w:eastAsia="x-none"/>
        </w:rPr>
        <w:t xml:space="preserve"> and </w:t>
      </w:r>
      <w:r w:rsidR="00184582" w:rsidRPr="00DE497D">
        <w:rPr>
          <w:lang w:eastAsia="zh-CN"/>
        </w:rPr>
        <w:t>it provides the IAB-node with</w:t>
      </w:r>
      <w:r w:rsidR="00184582" w:rsidRPr="00DE497D">
        <w:rPr>
          <w:lang w:eastAsia="x-none"/>
        </w:rPr>
        <w:t xml:space="preserve"> </w:t>
      </w:r>
      <w:r w:rsidRPr="00DE497D">
        <w:rPr>
          <w:lang w:eastAsia="x-none"/>
        </w:rPr>
        <w:t>its parent-node</w:t>
      </w:r>
      <w:r w:rsidR="009644A5" w:rsidRPr="00DE497D">
        <w:rPr>
          <w:lang w:eastAsia="x-none"/>
        </w:rPr>
        <w:t>'</w:t>
      </w:r>
      <w:r w:rsidRPr="00DE497D">
        <w:rPr>
          <w:lang w:eastAsia="x-none"/>
        </w:rPr>
        <w:t xml:space="preserve">s BAP address </w:t>
      </w:r>
      <w:r w:rsidR="00111D31" w:rsidRPr="00DE497D">
        <w:rPr>
          <w:lang w:eastAsia="zh-CN"/>
        </w:rPr>
        <w:t xml:space="preserve">via </w:t>
      </w:r>
      <w:r w:rsidRPr="00DE497D">
        <w:rPr>
          <w:lang w:eastAsia="x-none"/>
        </w:rPr>
        <w:t>RRC.</w:t>
      </w:r>
    </w:p>
    <w:p w14:paraId="05A4DAFD" w14:textId="77777777" w:rsidR="003B0F0F" w:rsidRPr="00DE497D" w:rsidRDefault="003B0F0F" w:rsidP="003B0F0F">
      <w:pPr>
        <w:rPr>
          <w:lang w:eastAsia="x-none"/>
        </w:rPr>
      </w:pPr>
      <w:r w:rsidRPr="00DE497D">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DE497D" w:rsidRDefault="003B0F0F" w:rsidP="003B0F0F">
      <w:pPr>
        <w:rPr>
          <w:lang w:eastAsia="x-none"/>
        </w:rPr>
      </w:pPr>
      <w:r w:rsidRPr="00DE497D">
        <w:rPr>
          <w:lang w:eastAsia="x-none"/>
        </w:rPr>
        <w:t xml:space="preserve">When routing a packet from an ingress to an egress BH link, the IAB-node derives the egress </w:t>
      </w:r>
      <w:r w:rsidR="00111D31" w:rsidRPr="00DE497D">
        <w:rPr>
          <w:lang w:eastAsia="zh-CN"/>
        </w:rPr>
        <w:t xml:space="preserve">BH </w:t>
      </w:r>
      <w:r w:rsidRPr="00DE497D">
        <w:rPr>
          <w:lang w:eastAsia="x-none"/>
        </w:rPr>
        <w:t>RLC</w:t>
      </w:r>
      <w:r w:rsidR="00111D31" w:rsidRPr="00DE497D">
        <w:rPr>
          <w:lang w:eastAsia="x-none"/>
        </w:rPr>
        <w:t xml:space="preserve"> </w:t>
      </w:r>
      <w:r w:rsidRPr="00DE497D">
        <w:rPr>
          <w:lang w:eastAsia="x-none"/>
        </w:rPr>
        <w:t xml:space="preserve">channel on the egress BH link through an F1AP-configured mapping from the </w:t>
      </w:r>
      <w:r w:rsidR="00111D31" w:rsidRPr="00DE497D">
        <w:rPr>
          <w:lang w:eastAsia="zh-CN"/>
        </w:rPr>
        <w:t xml:space="preserve">BH </w:t>
      </w:r>
      <w:r w:rsidRPr="00DE497D">
        <w:rPr>
          <w:lang w:eastAsia="x-none"/>
        </w:rPr>
        <w:t xml:space="preserve">RLC channel used on the ingress BH link. The </w:t>
      </w:r>
      <w:r w:rsidR="00111D31" w:rsidRPr="00DE497D">
        <w:rPr>
          <w:lang w:eastAsia="zh-CN"/>
        </w:rPr>
        <w:t xml:space="preserve">BH </w:t>
      </w:r>
      <w:r w:rsidRPr="00DE497D">
        <w:rPr>
          <w:lang w:eastAsia="x-none"/>
        </w:rPr>
        <w:t>RLC channel IDs used for ingress and egress BH RLC channels are generated by the IAB-donor</w:t>
      </w:r>
      <w:r w:rsidR="00111D31" w:rsidRPr="00DE497D">
        <w:rPr>
          <w:lang w:eastAsia="x-none"/>
        </w:rPr>
        <w:t>-</w:t>
      </w:r>
      <w:r w:rsidRPr="00DE497D">
        <w:rPr>
          <w:lang w:eastAsia="x-none"/>
        </w:rPr>
        <w:t xml:space="preserve">CU. Since the </w:t>
      </w:r>
      <w:r w:rsidR="00111D31" w:rsidRPr="00DE497D">
        <w:rPr>
          <w:lang w:eastAsia="zh-CN"/>
        </w:rPr>
        <w:t xml:space="preserve">BH </w:t>
      </w:r>
      <w:r w:rsidRPr="00DE497D">
        <w:rPr>
          <w:lang w:eastAsia="x-none"/>
        </w:rPr>
        <w:t>RLC channel ID only has link-local scope, the mapping configurations also include the BAP addresses of prior and next hop:</w:t>
      </w:r>
    </w:p>
    <w:p w14:paraId="47DAB565" w14:textId="77777777" w:rsidR="003B0F0F" w:rsidRPr="00DE497D" w:rsidRDefault="003B0F0F" w:rsidP="00653C72">
      <w:pPr>
        <w:pStyle w:val="TH"/>
      </w:pPr>
      <w:r w:rsidRPr="00DE497D">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E497D" w:rsidRPr="00DE497D" w14:paraId="7B81E05C" w14:textId="77777777" w:rsidTr="00653C72">
        <w:tc>
          <w:tcPr>
            <w:tcW w:w="2250" w:type="dxa"/>
            <w:shd w:val="clear" w:color="auto" w:fill="D9D9D9" w:themeFill="background1" w:themeFillShade="D9"/>
          </w:tcPr>
          <w:p w14:paraId="2C6DB7A6" w14:textId="77777777" w:rsidR="003B0F0F" w:rsidRPr="00DE497D" w:rsidRDefault="003B0F0F" w:rsidP="00653C72">
            <w:pPr>
              <w:pStyle w:val="TAH"/>
            </w:pPr>
            <w:r w:rsidRPr="00DE497D">
              <w:t>Next-hop BAP address</w:t>
            </w:r>
          </w:p>
        </w:tc>
        <w:tc>
          <w:tcPr>
            <w:tcW w:w="2340" w:type="dxa"/>
            <w:shd w:val="clear" w:color="auto" w:fill="D9D9D9" w:themeFill="background1" w:themeFillShade="D9"/>
          </w:tcPr>
          <w:p w14:paraId="082B3645" w14:textId="77777777" w:rsidR="003B0F0F" w:rsidRPr="00DE497D" w:rsidRDefault="003B0F0F" w:rsidP="00653C72">
            <w:pPr>
              <w:pStyle w:val="TAH"/>
            </w:pPr>
            <w:r w:rsidRPr="00DE497D">
              <w:t>Prior-hop BAP address</w:t>
            </w:r>
          </w:p>
        </w:tc>
        <w:tc>
          <w:tcPr>
            <w:tcW w:w="2340" w:type="dxa"/>
            <w:shd w:val="clear" w:color="auto" w:fill="D9D9D9" w:themeFill="background1" w:themeFillShade="D9"/>
          </w:tcPr>
          <w:p w14:paraId="7CCDBC2C" w14:textId="77777777" w:rsidR="003B0F0F" w:rsidRPr="00DE497D" w:rsidRDefault="003B0F0F" w:rsidP="00653C72">
            <w:pPr>
              <w:pStyle w:val="TAH"/>
            </w:pPr>
            <w:r w:rsidRPr="00DE497D">
              <w:t>Ingress RLC channel ID</w:t>
            </w:r>
          </w:p>
        </w:tc>
        <w:tc>
          <w:tcPr>
            <w:tcW w:w="2250" w:type="dxa"/>
            <w:shd w:val="clear" w:color="auto" w:fill="FFFFFF" w:themeFill="background1"/>
          </w:tcPr>
          <w:p w14:paraId="7BB8CC48" w14:textId="77777777" w:rsidR="003B0F0F" w:rsidRPr="00DE497D" w:rsidRDefault="003B0F0F" w:rsidP="00653C72">
            <w:pPr>
              <w:pStyle w:val="TAH"/>
            </w:pPr>
            <w:r w:rsidRPr="00DE497D">
              <w:t>Egress RLC channel ID</w:t>
            </w:r>
          </w:p>
        </w:tc>
      </w:tr>
      <w:tr w:rsidR="00DE497D" w:rsidRPr="00DE497D" w14:paraId="724A073B" w14:textId="77777777" w:rsidTr="00653C72">
        <w:tc>
          <w:tcPr>
            <w:tcW w:w="2250" w:type="dxa"/>
            <w:shd w:val="clear" w:color="auto" w:fill="D9D9D9" w:themeFill="background1" w:themeFillShade="D9"/>
          </w:tcPr>
          <w:p w14:paraId="40893384" w14:textId="77777777" w:rsidR="003B0F0F" w:rsidRPr="00DE497D" w:rsidRDefault="003B0F0F" w:rsidP="00653C72">
            <w:pPr>
              <w:pStyle w:val="TAC"/>
            </w:pPr>
            <w:r w:rsidRPr="00DE497D">
              <w:t>Derived from routing configuration</w:t>
            </w:r>
          </w:p>
        </w:tc>
        <w:tc>
          <w:tcPr>
            <w:tcW w:w="2340" w:type="dxa"/>
            <w:shd w:val="clear" w:color="auto" w:fill="D9D9D9" w:themeFill="background1" w:themeFillShade="D9"/>
          </w:tcPr>
          <w:p w14:paraId="6A8A1FCC" w14:textId="77777777" w:rsidR="003B0F0F" w:rsidRPr="00DE497D" w:rsidRDefault="003B0F0F" w:rsidP="00653C72">
            <w:pPr>
              <w:pStyle w:val="TAC"/>
            </w:pPr>
            <w:r w:rsidRPr="00DE497D">
              <w:t>Derived from packet</w:t>
            </w:r>
            <w:r w:rsidR="009644A5" w:rsidRPr="00DE497D">
              <w:t>'</w:t>
            </w:r>
            <w:r w:rsidRPr="00DE497D">
              <w:t>s ingress link</w:t>
            </w:r>
          </w:p>
        </w:tc>
        <w:tc>
          <w:tcPr>
            <w:tcW w:w="2340" w:type="dxa"/>
            <w:shd w:val="clear" w:color="auto" w:fill="D9D9D9" w:themeFill="background1" w:themeFillShade="D9"/>
          </w:tcPr>
          <w:p w14:paraId="4FF2D4F0" w14:textId="77777777" w:rsidR="003B0F0F" w:rsidRPr="00DE497D" w:rsidRDefault="003B0F0F" w:rsidP="00653C72">
            <w:pPr>
              <w:pStyle w:val="TAC"/>
            </w:pPr>
            <w:r w:rsidRPr="00DE497D">
              <w:t>Derived from packet</w:t>
            </w:r>
            <w:r w:rsidR="009644A5" w:rsidRPr="00DE497D">
              <w:t>'</w:t>
            </w:r>
            <w:r w:rsidRPr="00DE497D">
              <w:t xml:space="preserve">s ingress </w:t>
            </w:r>
            <w:r w:rsidR="00111D31" w:rsidRPr="00DE497D">
              <w:t>BH RLC channel</w:t>
            </w:r>
          </w:p>
        </w:tc>
        <w:tc>
          <w:tcPr>
            <w:tcW w:w="2250" w:type="dxa"/>
            <w:shd w:val="clear" w:color="auto" w:fill="FFFFFF" w:themeFill="background1"/>
          </w:tcPr>
          <w:p w14:paraId="31DFD062" w14:textId="77777777" w:rsidR="003B0F0F" w:rsidRPr="00DE497D" w:rsidRDefault="00111D31" w:rsidP="00653C72">
            <w:pPr>
              <w:pStyle w:val="TAC"/>
            </w:pPr>
            <w:r w:rsidRPr="00DE497D">
              <w:t>BH RLC channel</w:t>
            </w:r>
            <w:r w:rsidR="003B0F0F" w:rsidRPr="00DE497D">
              <w:t xml:space="preserve"> on egress link to forward packet</w:t>
            </w:r>
          </w:p>
        </w:tc>
      </w:tr>
    </w:tbl>
    <w:p w14:paraId="1D045527" w14:textId="77777777" w:rsidR="003B0F0F" w:rsidRPr="00DE497D" w:rsidRDefault="003B0F0F" w:rsidP="003B0F0F">
      <w:pPr>
        <w:rPr>
          <w:lang w:eastAsia="x-none"/>
        </w:rPr>
      </w:pPr>
    </w:p>
    <w:p w14:paraId="4A43703D" w14:textId="77777777" w:rsidR="003B0F0F" w:rsidRPr="00DE497D" w:rsidRDefault="003B0F0F" w:rsidP="00653C72">
      <w:pPr>
        <w:rPr>
          <w:lang w:eastAsia="x-none"/>
        </w:rPr>
      </w:pPr>
      <w:r w:rsidRPr="00DE497D">
        <w:rPr>
          <w:lang w:eastAsia="x-none"/>
        </w:rPr>
        <w:t>The IAB-node resolves the BH RLC channel IDs from logical channel IDs based on the configuration by the IAB-donor</w:t>
      </w:r>
      <w:r w:rsidR="00111D31" w:rsidRPr="00DE497D">
        <w:rPr>
          <w:lang w:eastAsia="zh-CN"/>
        </w:rPr>
        <w:t>-CU</w:t>
      </w:r>
      <w:r w:rsidRPr="00DE497D">
        <w:rPr>
          <w:lang w:eastAsia="x-none"/>
        </w:rPr>
        <w:t xml:space="preserve">. </w:t>
      </w:r>
      <w:r w:rsidR="00452ECF" w:rsidRPr="00DE497D">
        <w:t>The IAB-MT obtains the BH RLC channel ID in the RRC configuration of the corresponding logical channel. The IAB-DU obtains the BH RLC channel ID in the F1AP configuration of the BH RLC channel.</w:t>
      </w:r>
    </w:p>
    <w:p w14:paraId="1835C169" w14:textId="77777777" w:rsidR="00FE12B3" w:rsidRPr="00DE497D"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201829722"/>
      <w:r w:rsidRPr="00DE497D">
        <w:t>6.12</w:t>
      </w:r>
      <w:r w:rsidRPr="00DE497D">
        <w:tab/>
        <w:t>Multiple Transmit/Receive Point Operation</w:t>
      </w:r>
      <w:bookmarkEnd w:id="654"/>
    </w:p>
    <w:p w14:paraId="6149862D" w14:textId="77777777" w:rsidR="00FE12B3" w:rsidRPr="00DE497D" w:rsidRDefault="00FE12B3" w:rsidP="00FE12B3">
      <w:bookmarkStart w:id="655" w:name="_Hlk55989232"/>
      <w:r w:rsidRPr="00DE497D">
        <w:t>In Multiple Transmit/Receive Point (multi-TRP) operation, a serving cell can schedule UE from two TRPs, providing better PDSCH coverage, reliability and/or data rates.</w:t>
      </w:r>
    </w:p>
    <w:p w14:paraId="5CAD4C8E" w14:textId="5703EC77" w:rsidR="00FE12B3" w:rsidRPr="00DE497D" w:rsidRDefault="00FE12B3" w:rsidP="00FE12B3">
      <w:r w:rsidRPr="00DE497D">
        <w:t xml:space="preserve">There are two different operation modes for multi-TRP: single-DCI and multi-DCI. For both modes, control of uplink and downlink operation </w:t>
      </w:r>
      <w:r w:rsidR="005373A1" w:rsidRPr="00DE497D">
        <w:t xml:space="preserve">can be </w:t>
      </w:r>
      <w:r w:rsidRPr="00DE497D">
        <w:t>done by physical layer and MAC</w:t>
      </w:r>
      <w:r w:rsidR="005373A1" w:rsidRPr="00DE497D">
        <w:t xml:space="preserve"> layer, within the configuration provided by the RRC layer</w:t>
      </w:r>
      <w:r w:rsidRPr="00DE497D">
        <w:t>. In single-DCI mode, UE is scheduled by the same DCI for both TRPs and in multi-DCI mode, UE is scheduled by independent DCIs from each TRP.</w:t>
      </w:r>
    </w:p>
    <w:p w14:paraId="7F5EC61D" w14:textId="77777777" w:rsidR="00D1127D" w:rsidRPr="00DE497D" w:rsidRDefault="00703C9B" w:rsidP="009A0512">
      <w:pPr>
        <w:pStyle w:val="Heading1"/>
      </w:pPr>
      <w:bookmarkStart w:id="656" w:name="_Toc201829723"/>
      <w:bookmarkEnd w:id="649"/>
      <w:bookmarkEnd w:id="655"/>
      <w:r w:rsidRPr="00DE497D">
        <w:t>7</w:t>
      </w:r>
      <w:r w:rsidR="00D1127D" w:rsidRPr="00DE497D">
        <w:tab/>
        <w:t>RRC</w:t>
      </w:r>
      <w:bookmarkEnd w:id="631"/>
      <w:bookmarkEnd w:id="632"/>
      <w:bookmarkEnd w:id="650"/>
      <w:bookmarkEnd w:id="651"/>
      <w:bookmarkEnd w:id="652"/>
      <w:bookmarkEnd w:id="653"/>
      <w:bookmarkEnd w:id="656"/>
    </w:p>
    <w:p w14:paraId="71E34144" w14:textId="77777777" w:rsidR="00D1127D" w:rsidRPr="00DE497D"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201829724"/>
      <w:r w:rsidRPr="00DE497D">
        <w:t>7</w:t>
      </w:r>
      <w:r w:rsidR="00D1127D" w:rsidRPr="00DE497D">
        <w:t>.1</w:t>
      </w:r>
      <w:r w:rsidR="00D1127D" w:rsidRPr="00DE497D">
        <w:tab/>
        <w:t>Services and Functions</w:t>
      </w:r>
      <w:bookmarkEnd w:id="657"/>
      <w:bookmarkEnd w:id="658"/>
      <w:bookmarkEnd w:id="659"/>
      <w:bookmarkEnd w:id="660"/>
      <w:bookmarkEnd w:id="661"/>
      <w:bookmarkEnd w:id="662"/>
      <w:bookmarkEnd w:id="663"/>
    </w:p>
    <w:p w14:paraId="364BBBEC" w14:textId="77777777" w:rsidR="00D1127D" w:rsidRPr="00DE497D" w:rsidRDefault="00D1127D" w:rsidP="00D1127D">
      <w:r w:rsidRPr="00DE497D">
        <w:t xml:space="preserve">The main services and functions of the RRC sublayer </w:t>
      </w:r>
      <w:r w:rsidR="00CA2ECE" w:rsidRPr="00DE497D">
        <w:t xml:space="preserve">over the Uu interface </w:t>
      </w:r>
      <w:r w:rsidRPr="00DE497D">
        <w:t>include:</w:t>
      </w:r>
    </w:p>
    <w:p w14:paraId="12752E12" w14:textId="77777777" w:rsidR="00D1127D" w:rsidRPr="00DE497D" w:rsidRDefault="00D1127D" w:rsidP="00D1127D">
      <w:pPr>
        <w:pStyle w:val="B1"/>
      </w:pPr>
      <w:r w:rsidRPr="00DE497D">
        <w:t>-</w:t>
      </w:r>
      <w:r w:rsidRPr="00DE497D">
        <w:tab/>
        <w:t>Broadcast of System Information related to AS and NAS;</w:t>
      </w:r>
    </w:p>
    <w:p w14:paraId="34751A25" w14:textId="77777777" w:rsidR="00D1127D" w:rsidRPr="00DE497D" w:rsidRDefault="00D1127D" w:rsidP="00D1127D">
      <w:pPr>
        <w:pStyle w:val="B1"/>
      </w:pPr>
      <w:r w:rsidRPr="00DE497D">
        <w:t>-</w:t>
      </w:r>
      <w:r w:rsidRPr="00DE497D">
        <w:tab/>
        <w:t xml:space="preserve">Paging initiated by </w:t>
      </w:r>
      <w:r w:rsidR="004D2A4C" w:rsidRPr="00DE497D">
        <w:t>5GC</w:t>
      </w:r>
      <w:r w:rsidRPr="00DE497D">
        <w:t xml:space="preserve"> or </w:t>
      </w:r>
      <w:r w:rsidR="00895380" w:rsidRPr="00DE497D">
        <w:t>NG-</w:t>
      </w:r>
      <w:r w:rsidRPr="00DE497D">
        <w:t>RAN;</w:t>
      </w:r>
    </w:p>
    <w:p w14:paraId="0B78BA5D" w14:textId="77777777" w:rsidR="00D1127D" w:rsidRPr="00DE497D" w:rsidRDefault="00D1127D" w:rsidP="00D1127D">
      <w:pPr>
        <w:pStyle w:val="B1"/>
      </w:pPr>
      <w:r w:rsidRPr="00DE497D">
        <w:t>-</w:t>
      </w:r>
      <w:r w:rsidRPr="00DE497D">
        <w:tab/>
        <w:t xml:space="preserve">Establishment, maintenance and release of an RRC connection between the UE and </w:t>
      </w:r>
      <w:r w:rsidR="00895380" w:rsidRPr="00DE497D">
        <w:t>NG-</w:t>
      </w:r>
      <w:r w:rsidRPr="00DE497D">
        <w:t>RAN including:</w:t>
      </w:r>
    </w:p>
    <w:p w14:paraId="319228C0" w14:textId="77777777" w:rsidR="00D1127D" w:rsidRPr="00DE497D" w:rsidRDefault="00D1127D" w:rsidP="00D1127D">
      <w:pPr>
        <w:pStyle w:val="B2"/>
      </w:pPr>
      <w:r w:rsidRPr="00DE497D">
        <w:t>-</w:t>
      </w:r>
      <w:r w:rsidRPr="00DE497D">
        <w:tab/>
        <w:t>Addition, modification and release of carrier aggregation;</w:t>
      </w:r>
    </w:p>
    <w:p w14:paraId="4F32129C" w14:textId="77777777" w:rsidR="00D1127D" w:rsidRPr="00DE497D" w:rsidRDefault="00D1127D" w:rsidP="00D1127D">
      <w:pPr>
        <w:pStyle w:val="B2"/>
      </w:pPr>
      <w:r w:rsidRPr="00DE497D">
        <w:t>-</w:t>
      </w:r>
      <w:r w:rsidRPr="00DE497D">
        <w:tab/>
        <w:t xml:space="preserve">Addition, modification and release of Dual Connectivity in </w:t>
      </w:r>
      <w:r w:rsidR="007E46DC" w:rsidRPr="00DE497D">
        <w:t>NR</w:t>
      </w:r>
      <w:r w:rsidRPr="00DE497D">
        <w:t xml:space="preserve"> or between </w:t>
      </w:r>
      <w:r w:rsidR="00E8671B" w:rsidRPr="00DE497D">
        <w:t xml:space="preserve">E-UTRA </w:t>
      </w:r>
      <w:r w:rsidRPr="00DE497D">
        <w:t xml:space="preserve">and </w:t>
      </w:r>
      <w:r w:rsidR="007E46DC" w:rsidRPr="00DE497D">
        <w:t>NR</w:t>
      </w:r>
      <w:r w:rsidR="004D2A4C" w:rsidRPr="00DE497D">
        <w:t>.</w:t>
      </w:r>
    </w:p>
    <w:p w14:paraId="4F00C1BD" w14:textId="77777777" w:rsidR="00D1127D" w:rsidRPr="00DE497D" w:rsidRDefault="00D1127D" w:rsidP="00D1127D">
      <w:pPr>
        <w:pStyle w:val="B1"/>
      </w:pPr>
      <w:r w:rsidRPr="00DE497D">
        <w:t>-</w:t>
      </w:r>
      <w:r w:rsidRPr="00DE497D">
        <w:tab/>
        <w:t>Security functions including key management;</w:t>
      </w:r>
    </w:p>
    <w:p w14:paraId="6B154C0B" w14:textId="77777777" w:rsidR="00D1127D" w:rsidRPr="00DE497D" w:rsidRDefault="00D1127D" w:rsidP="00D1127D">
      <w:pPr>
        <w:pStyle w:val="B1"/>
      </w:pPr>
      <w:r w:rsidRPr="00DE497D">
        <w:t>-</w:t>
      </w:r>
      <w:r w:rsidRPr="00DE497D">
        <w:tab/>
        <w:t>Establishment, configurati</w:t>
      </w:r>
      <w:r w:rsidR="004D2A4C" w:rsidRPr="00DE497D">
        <w:t>on, maintenance and release of Signalling Radio B</w:t>
      </w:r>
      <w:r w:rsidRPr="00DE497D">
        <w:t xml:space="preserve">earers </w:t>
      </w:r>
      <w:r w:rsidR="004D2A4C" w:rsidRPr="00DE497D">
        <w:t>(SRBs) and Data Radio B</w:t>
      </w:r>
      <w:r w:rsidRPr="00DE497D">
        <w:t>earers</w:t>
      </w:r>
      <w:r w:rsidR="004D2A4C" w:rsidRPr="00DE497D">
        <w:t xml:space="preserve"> (DRBs)</w:t>
      </w:r>
      <w:r w:rsidRPr="00DE497D">
        <w:t>;</w:t>
      </w:r>
    </w:p>
    <w:p w14:paraId="2B1340C7" w14:textId="77777777" w:rsidR="00D1127D" w:rsidRPr="00DE497D" w:rsidRDefault="00D1127D" w:rsidP="00D1127D">
      <w:pPr>
        <w:pStyle w:val="B1"/>
      </w:pPr>
      <w:r w:rsidRPr="00DE497D">
        <w:t>-</w:t>
      </w:r>
      <w:r w:rsidRPr="00DE497D">
        <w:tab/>
        <w:t>Mobility functions including:</w:t>
      </w:r>
    </w:p>
    <w:p w14:paraId="1CA8D2A9" w14:textId="77777777" w:rsidR="00D1127D" w:rsidRPr="00DE497D" w:rsidRDefault="00D1127D" w:rsidP="00D1127D">
      <w:pPr>
        <w:pStyle w:val="B2"/>
      </w:pPr>
      <w:r w:rsidRPr="00DE497D">
        <w:t>-</w:t>
      </w:r>
      <w:r w:rsidRPr="00DE497D">
        <w:tab/>
        <w:t>Handover</w:t>
      </w:r>
      <w:r w:rsidR="00D05E99" w:rsidRPr="00DE497D">
        <w:t xml:space="preserve"> and context transfer</w:t>
      </w:r>
      <w:r w:rsidRPr="00DE497D">
        <w:t>;</w:t>
      </w:r>
    </w:p>
    <w:p w14:paraId="13A651FF" w14:textId="77777777" w:rsidR="00D1127D" w:rsidRPr="00DE497D" w:rsidRDefault="00D1127D" w:rsidP="00D1127D">
      <w:pPr>
        <w:pStyle w:val="B2"/>
      </w:pPr>
      <w:r w:rsidRPr="00DE497D">
        <w:t>-</w:t>
      </w:r>
      <w:r w:rsidRPr="00DE497D">
        <w:tab/>
        <w:t>UE cell selection and reselection and control of cell selection and reselection;</w:t>
      </w:r>
    </w:p>
    <w:p w14:paraId="6EA46ABE" w14:textId="77777777" w:rsidR="00D1127D" w:rsidRPr="00DE497D" w:rsidRDefault="00D1127D" w:rsidP="00D1127D">
      <w:pPr>
        <w:pStyle w:val="B2"/>
      </w:pPr>
      <w:r w:rsidRPr="00DE497D">
        <w:t>-</w:t>
      </w:r>
      <w:r w:rsidRPr="00DE497D">
        <w:tab/>
      </w:r>
      <w:r w:rsidR="00D05E99" w:rsidRPr="00DE497D">
        <w:t>Inter-RAT mobility</w:t>
      </w:r>
      <w:r w:rsidRPr="00DE497D">
        <w:t>.</w:t>
      </w:r>
    </w:p>
    <w:p w14:paraId="349FE353" w14:textId="77777777" w:rsidR="00D1127D" w:rsidRPr="00DE497D" w:rsidRDefault="00D1127D" w:rsidP="00D1127D">
      <w:pPr>
        <w:pStyle w:val="B1"/>
      </w:pPr>
      <w:r w:rsidRPr="00DE497D">
        <w:t>-</w:t>
      </w:r>
      <w:r w:rsidRPr="00DE497D">
        <w:tab/>
        <w:t>QoS management functions;</w:t>
      </w:r>
    </w:p>
    <w:p w14:paraId="74E0BAFF" w14:textId="77777777" w:rsidR="00D1127D" w:rsidRPr="00DE497D" w:rsidRDefault="00D1127D" w:rsidP="00D1127D">
      <w:pPr>
        <w:pStyle w:val="B1"/>
      </w:pPr>
      <w:r w:rsidRPr="00DE497D">
        <w:t>-</w:t>
      </w:r>
      <w:r w:rsidRPr="00DE497D">
        <w:tab/>
        <w:t>UE measurement reporting and control of the reporting;</w:t>
      </w:r>
    </w:p>
    <w:p w14:paraId="6C72AC4A" w14:textId="77777777" w:rsidR="00D05E99" w:rsidRPr="00DE497D" w:rsidRDefault="00D05E99" w:rsidP="00D1127D">
      <w:pPr>
        <w:pStyle w:val="B1"/>
      </w:pPr>
      <w:r w:rsidRPr="00DE497D">
        <w:t>-</w:t>
      </w:r>
      <w:r w:rsidRPr="00DE497D">
        <w:tab/>
        <w:t>Detection of and recovery from radio link failure;</w:t>
      </w:r>
    </w:p>
    <w:p w14:paraId="06488334" w14:textId="77777777" w:rsidR="00D1127D" w:rsidRPr="00DE497D" w:rsidRDefault="00D1127D" w:rsidP="00D1127D">
      <w:pPr>
        <w:pStyle w:val="B1"/>
      </w:pPr>
      <w:r w:rsidRPr="00DE497D">
        <w:t>-</w:t>
      </w:r>
      <w:r w:rsidRPr="00DE497D">
        <w:tab/>
        <w:t>NAS message transfer to/from NAS from/to UE.</w:t>
      </w:r>
    </w:p>
    <w:p w14:paraId="26DE2028" w14:textId="77777777" w:rsidR="00CA2ECE" w:rsidRPr="00DE497D" w:rsidRDefault="00CA2ECE" w:rsidP="00CA2ECE">
      <w:bookmarkStart w:id="664" w:name="_Toc20387951"/>
      <w:bookmarkStart w:id="665" w:name="_Toc29376030"/>
      <w:r w:rsidRPr="00DE497D">
        <w:t>The sidelink specific services and functions of the RRC sublayer over the Uu interface include:</w:t>
      </w:r>
    </w:p>
    <w:p w14:paraId="32847633" w14:textId="77777777" w:rsidR="00CA2ECE" w:rsidRPr="00DE497D" w:rsidRDefault="00CA2ECE" w:rsidP="00CA2ECE">
      <w:pPr>
        <w:pStyle w:val="B1"/>
      </w:pPr>
      <w:r w:rsidRPr="00DE497D">
        <w:t>-</w:t>
      </w:r>
      <w:r w:rsidRPr="00DE497D">
        <w:tab/>
        <w:t>Configuration of sidelink resource allocation via system information or dedicated signalling;</w:t>
      </w:r>
    </w:p>
    <w:p w14:paraId="1EB749F0" w14:textId="77777777" w:rsidR="00CA2ECE" w:rsidRPr="00DE497D" w:rsidRDefault="00CA2ECE" w:rsidP="00CA2ECE">
      <w:pPr>
        <w:pStyle w:val="B1"/>
      </w:pPr>
      <w:r w:rsidRPr="00DE497D">
        <w:t>-</w:t>
      </w:r>
      <w:r w:rsidRPr="00DE497D">
        <w:tab/>
        <w:t>Reporting of UE sidelink information;</w:t>
      </w:r>
    </w:p>
    <w:p w14:paraId="789C33A2" w14:textId="77777777" w:rsidR="00CA2ECE" w:rsidRPr="00DE497D" w:rsidRDefault="00CA2ECE" w:rsidP="00CA2ECE">
      <w:pPr>
        <w:pStyle w:val="B1"/>
      </w:pPr>
      <w:r w:rsidRPr="00DE497D">
        <w:t>-</w:t>
      </w:r>
      <w:r w:rsidRPr="00DE497D">
        <w:tab/>
        <w:t>Measurement configuration and reporting related to sidelink</w:t>
      </w:r>
      <w:r w:rsidR="00C62375" w:rsidRPr="00DE497D">
        <w:t>;</w:t>
      </w:r>
    </w:p>
    <w:p w14:paraId="1B75B794" w14:textId="77777777" w:rsidR="00CA2ECE" w:rsidRPr="00DE497D" w:rsidRDefault="00CA2ECE" w:rsidP="00653C72">
      <w:pPr>
        <w:pStyle w:val="B1"/>
      </w:pPr>
      <w:r w:rsidRPr="00DE497D">
        <w:t>-</w:t>
      </w:r>
      <w:r w:rsidRPr="00DE497D">
        <w:tab/>
        <w:t>Reporting of UE assistance information for SL traffic pattern(s).</w:t>
      </w:r>
    </w:p>
    <w:p w14:paraId="0E1067A2" w14:textId="77777777" w:rsidR="00D1127D" w:rsidRPr="00DE497D" w:rsidRDefault="00703C9B" w:rsidP="00CA2ECE">
      <w:pPr>
        <w:pStyle w:val="Heading2"/>
      </w:pPr>
      <w:bookmarkStart w:id="666" w:name="_Toc37231919"/>
      <w:bookmarkStart w:id="667" w:name="_Toc46501974"/>
      <w:bookmarkStart w:id="668" w:name="_Toc51971322"/>
      <w:bookmarkStart w:id="669" w:name="_Toc52551305"/>
      <w:bookmarkStart w:id="670" w:name="_Toc201829725"/>
      <w:r w:rsidRPr="00DE497D">
        <w:t>7</w:t>
      </w:r>
      <w:r w:rsidR="00156AA0" w:rsidRPr="00DE497D">
        <w:t>.2</w:t>
      </w:r>
      <w:r w:rsidR="00D1127D" w:rsidRPr="00DE497D">
        <w:tab/>
      </w:r>
      <w:r w:rsidR="00310E99" w:rsidRPr="00DE497D">
        <w:t>Protocol States</w:t>
      </w:r>
      <w:bookmarkEnd w:id="664"/>
      <w:bookmarkEnd w:id="665"/>
      <w:bookmarkEnd w:id="666"/>
      <w:bookmarkEnd w:id="667"/>
      <w:bookmarkEnd w:id="668"/>
      <w:bookmarkEnd w:id="669"/>
      <w:bookmarkEnd w:id="670"/>
    </w:p>
    <w:p w14:paraId="2664748A" w14:textId="77777777" w:rsidR="00D1127D" w:rsidRPr="00DE497D" w:rsidRDefault="00D1127D" w:rsidP="00D1127D">
      <w:r w:rsidRPr="00DE497D">
        <w:t>RRC supports the following states which can be characterised as follows:</w:t>
      </w:r>
    </w:p>
    <w:p w14:paraId="76D79EEE" w14:textId="77777777" w:rsidR="00222BC8" w:rsidRPr="00DE497D" w:rsidRDefault="00222BC8" w:rsidP="00222BC8">
      <w:pPr>
        <w:pStyle w:val="B1"/>
      </w:pPr>
      <w:r w:rsidRPr="00DE497D">
        <w:rPr>
          <w:b/>
        </w:rPr>
        <w:t>-</w:t>
      </w:r>
      <w:r w:rsidRPr="00DE497D">
        <w:rPr>
          <w:b/>
        </w:rPr>
        <w:tab/>
        <w:t>RRC_IDLE</w:t>
      </w:r>
      <w:r w:rsidRPr="00DE497D">
        <w:t>:</w:t>
      </w:r>
    </w:p>
    <w:p w14:paraId="48F917A2" w14:textId="77777777" w:rsidR="00222BC8" w:rsidRPr="00DE497D" w:rsidRDefault="00222BC8" w:rsidP="00222BC8">
      <w:pPr>
        <w:pStyle w:val="B2"/>
      </w:pPr>
      <w:r w:rsidRPr="00DE497D">
        <w:t>-</w:t>
      </w:r>
      <w:r w:rsidRPr="00DE497D">
        <w:tab/>
        <w:t>PLMN selection;</w:t>
      </w:r>
    </w:p>
    <w:p w14:paraId="170C6F68" w14:textId="77777777" w:rsidR="00222BC8" w:rsidRPr="00DE497D" w:rsidRDefault="00222BC8" w:rsidP="00222BC8">
      <w:pPr>
        <w:pStyle w:val="B2"/>
      </w:pPr>
      <w:r w:rsidRPr="00DE497D">
        <w:t>-</w:t>
      </w:r>
      <w:r w:rsidRPr="00DE497D">
        <w:tab/>
        <w:t>Broadcast of system information;</w:t>
      </w:r>
    </w:p>
    <w:p w14:paraId="531A9C2E" w14:textId="77777777" w:rsidR="00222BC8" w:rsidRPr="00DE497D" w:rsidRDefault="00222BC8" w:rsidP="00222BC8">
      <w:pPr>
        <w:pStyle w:val="B2"/>
      </w:pPr>
      <w:r w:rsidRPr="00DE497D">
        <w:t>-</w:t>
      </w:r>
      <w:r w:rsidRPr="00DE497D">
        <w:tab/>
        <w:t>Cell re-selection mobility;</w:t>
      </w:r>
    </w:p>
    <w:p w14:paraId="3EE681C7" w14:textId="77777777" w:rsidR="00222BC8" w:rsidRPr="00DE497D" w:rsidRDefault="00222BC8" w:rsidP="00222BC8">
      <w:pPr>
        <w:pStyle w:val="B2"/>
        <w:rPr>
          <w:rFonts w:eastAsia="Malgun Gothic"/>
          <w:lang w:eastAsia="ko-KR"/>
        </w:rPr>
      </w:pPr>
      <w:r w:rsidRPr="00DE497D">
        <w:t>-</w:t>
      </w:r>
      <w:r w:rsidRPr="00DE497D">
        <w:tab/>
        <w:t xml:space="preserve">Paging </w:t>
      </w:r>
      <w:r w:rsidR="00643487" w:rsidRPr="00DE497D">
        <w:t xml:space="preserve">for </w:t>
      </w:r>
      <w:r w:rsidR="00473CEA" w:rsidRPr="00DE497D">
        <w:t>mobile terminated data</w:t>
      </w:r>
      <w:r w:rsidR="00643487" w:rsidRPr="00DE497D">
        <w:t xml:space="preserve"> </w:t>
      </w:r>
      <w:r w:rsidRPr="00DE497D">
        <w:rPr>
          <w:rFonts w:eastAsia="Malgun Gothic"/>
          <w:lang w:eastAsia="ko-KR"/>
        </w:rPr>
        <w:t xml:space="preserve">is </w:t>
      </w:r>
      <w:r w:rsidRPr="00DE497D">
        <w:t>initiated by 5GC;</w:t>
      </w:r>
    </w:p>
    <w:p w14:paraId="2C0D8CCE" w14:textId="77777777" w:rsidR="00222BC8" w:rsidRPr="00DE497D" w:rsidRDefault="00222BC8" w:rsidP="00222BC8">
      <w:pPr>
        <w:pStyle w:val="B2"/>
      </w:pPr>
      <w:r w:rsidRPr="00DE497D">
        <w:t>-</w:t>
      </w:r>
      <w:r w:rsidRPr="00DE497D">
        <w:tab/>
        <w:t>DRX for CN paging configured by NAS.</w:t>
      </w:r>
    </w:p>
    <w:p w14:paraId="1EDF88B0" w14:textId="77777777" w:rsidR="00222BC8" w:rsidRPr="00DE497D" w:rsidRDefault="00222BC8" w:rsidP="00222BC8">
      <w:pPr>
        <w:pStyle w:val="B1"/>
      </w:pPr>
      <w:r w:rsidRPr="00DE497D">
        <w:t>-</w:t>
      </w:r>
      <w:r w:rsidRPr="00DE497D">
        <w:tab/>
      </w:r>
      <w:r w:rsidRPr="00DE497D">
        <w:rPr>
          <w:b/>
        </w:rPr>
        <w:t>RRC_INACTIVE</w:t>
      </w:r>
      <w:r w:rsidRPr="00DE497D">
        <w:t>:</w:t>
      </w:r>
    </w:p>
    <w:p w14:paraId="008B9737" w14:textId="77777777" w:rsidR="000F4ED2" w:rsidRPr="00DE497D" w:rsidRDefault="000F4ED2" w:rsidP="00222BC8">
      <w:pPr>
        <w:pStyle w:val="B2"/>
      </w:pPr>
      <w:r w:rsidRPr="00DE497D">
        <w:t>-</w:t>
      </w:r>
      <w:r w:rsidRPr="00DE497D">
        <w:tab/>
        <w:t>PLMN selection;</w:t>
      </w:r>
    </w:p>
    <w:p w14:paraId="0634D334" w14:textId="77777777" w:rsidR="00222BC8" w:rsidRPr="00DE497D" w:rsidRDefault="00222BC8" w:rsidP="00222BC8">
      <w:pPr>
        <w:pStyle w:val="B2"/>
      </w:pPr>
      <w:r w:rsidRPr="00DE497D">
        <w:t>-</w:t>
      </w:r>
      <w:r w:rsidRPr="00DE497D">
        <w:tab/>
        <w:t>Broadcast of system information;</w:t>
      </w:r>
    </w:p>
    <w:p w14:paraId="33972A8A" w14:textId="77777777" w:rsidR="00222BC8" w:rsidRPr="00DE497D" w:rsidRDefault="00222BC8" w:rsidP="00222BC8">
      <w:pPr>
        <w:pStyle w:val="B2"/>
        <w:rPr>
          <w:rFonts w:eastAsia="Malgun Gothic"/>
          <w:lang w:eastAsia="ko-KR"/>
        </w:rPr>
      </w:pPr>
      <w:r w:rsidRPr="00DE497D">
        <w:t>-</w:t>
      </w:r>
      <w:r w:rsidRPr="00DE497D">
        <w:tab/>
        <w:t>Cell re-selection mobility;</w:t>
      </w:r>
    </w:p>
    <w:p w14:paraId="4947BB65" w14:textId="77777777" w:rsidR="00222BC8" w:rsidRPr="00DE497D" w:rsidRDefault="00222BC8" w:rsidP="00222BC8">
      <w:pPr>
        <w:pStyle w:val="B2"/>
        <w:rPr>
          <w:rFonts w:eastAsia="Malgun Gothic"/>
          <w:lang w:eastAsia="ko-KR"/>
        </w:rPr>
      </w:pPr>
      <w:r w:rsidRPr="00DE497D">
        <w:t>-</w:t>
      </w:r>
      <w:r w:rsidRPr="00DE497D">
        <w:tab/>
        <w:t>Paging is initiated by NG-RAN</w:t>
      </w:r>
      <w:r w:rsidR="00587232" w:rsidRPr="00DE497D">
        <w:t xml:space="preserve"> (RAN paging)</w:t>
      </w:r>
      <w:r w:rsidRPr="00DE497D">
        <w:t>;</w:t>
      </w:r>
    </w:p>
    <w:p w14:paraId="5FECE246" w14:textId="77777777" w:rsidR="00222BC8" w:rsidRPr="00DE497D" w:rsidRDefault="00222BC8" w:rsidP="00222BC8">
      <w:pPr>
        <w:pStyle w:val="B2"/>
      </w:pPr>
      <w:r w:rsidRPr="00DE497D">
        <w:t>-</w:t>
      </w:r>
      <w:r w:rsidRPr="00DE497D">
        <w:tab/>
        <w:t>RAN-based notification area (RNA) is managed by NG- RAN;</w:t>
      </w:r>
    </w:p>
    <w:p w14:paraId="1DB19204" w14:textId="77777777" w:rsidR="00222BC8" w:rsidRPr="00DE497D" w:rsidRDefault="00222BC8" w:rsidP="00222BC8">
      <w:pPr>
        <w:pStyle w:val="B2"/>
        <w:rPr>
          <w:rFonts w:eastAsia="Malgun Gothic"/>
          <w:lang w:eastAsia="ko-KR"/>
        </w:rPr>
      </w:pPr>
      <w:r w:rsidRPr="00DE497D">
        <w:t>-</w:t>
      </w:r>
      <w:r w:rsidRPr="00DE497D">
        <w:tab/>
        <w:t>DRX for RAN paging configured by NG-RAN;</w:t>
      </w:r>
    </w:p>
    <w:p w14:paraId="403B5D39" w14:textId="77777777" w:rsidR="00222BC8" w:rsidRPr="00DE497D" w:rsidRDefault="00222BC8" w:rsidP="00222BC8">
      <w:pPr>
        <w:pStyle w:val="B2"/>
      </w:pPr>
      <w:r w:rsidRPr="00DE497D">
        <w:t>-</w:t>
      </w:r>
      <w:r w:rsidRPr="00DE497D">
        <w:tab/>
        <w:t>5GC - NG-RAN connection (both C/U-planes) is established for UE;</w:t>
      </w:r>
    </w:p>
    <w:p w14:paraId="40742F45" w14:textId="1E0ACF01" w:rsidR="00D0700B" w:rsidRPr="00DE497D" w:rsidRDefault="00D0700B" w:rsidP="00D0700B">
      <w:pPr>
        <w:pStyle w:val="B2"/>
      </w:pPr>
      <w:r w:rsidRPr="00DE497D">
        <w:t>-</w:t>
      </w:r>
      <w:r w:rsidRPr="00DE497D">
        <w:tab/>
        <w:t>The UE</w:t>
      </w:r>
      <w:r w:rsidR="00385EF6" w:rsidRPr="00DE497D">
        <w:t xml:space="preserve"> Inactive</w:t>
      </w:r>
      <w:r w:rsidRPr="00DE497D">
        <w:t xml:space="preserve"> AS context is stored in </w:t>
      </w:r>
      <w:r w:rsidRPr="00DE497D">
        <w:rPr>
          <w:rFonts w:eastAsia="Malgun Gothic"/>
          <w:lang w:eastAsia="ko-KR"/>
        </w:rPr>
        <w:t>NG-RAN</w:t>
      </w:r>
      <w:r w:rsidRPr="00DE497D">
        <w:t xml:space="preserve"> and the UE;</w:t>
      </w:r>
    </w:p>
    <w:p w14:paraId="4446428F" w14:textId="77777777" w:rsidR="00222BC8" w:rsidRPr="00DE497D" w:rsidRDefault="00222BC8" w:rsidP="00222BC8">
      <w:pPr>
        <w:pStyle w:val="B2"/>
      </w:pPr>
      <w:r w:rsidRPr="00DE497D">
        <w:t>-</w:t>
      </w:r>
      <w:r w:rsidRPr="00DE497D">
        <w:tab/>
        <w:t>NG-RAN knows the RNA which the UE belongs to.</w:t>
      </w:r>
    </w:p>
    <w:p w14:paraId="56742F48" w14:textId="77777777" w:rsidR="00D0700B" w:rsidRPr="00DE497D" w:rsidRDefault="00222BC8" w:rsidP="000B6FBC">
      <w:pPr>
        <w:pStyle w:val="B1"/>
      </w:pPr>
      <w:r w:rsidRPr="00DE497D">
        <w:t>-</w:t>
      </w:r>
      <w:r w:rsidRPr="00DE497D">
        <w:tab/>
      </w:r>
      <w:r w:rsidRPr="00DE497D">
        <w:rPr>
          <w:b/>
        </w:rPr>
        <w:t>RRC_CONNECTED</w:t>
      </w:r>
      <w:r w:rsidRPr="00DE497D">
        <w:t>:</w:t>
      </w:r>
    </w:p>
    <w:p w14:paraId="4246B400" w14:textId="77777777" w:rsidR="00D0700B" w:rsidRPr="00DE497D" w:rsidRDefault="00D0700B" w:rsidP="00D0700B">
      <w:pPr>
        <w:pStyle w:val="B2"/>
        <w:rPr>
          <w:rFonts w:eastAsia="Malgun Gothic"/>
          <w:lang w:eastAsia="ko-KR"/>
        </w:rPr>
      </w:pPr>
      <w:r w:rsidRPr="00DE497D">
        <w:rPr>
          <w:rFonts w:eastAsia="Malgun Gothic"/>
          <w:lang w:eastAsia="ko-KR"/>
        </w:rPr>
        <w:t>-</w:t>
      </w:r>
      <w:r w:rsidRPr="00DE497D">
        <w:rPr>
          <w:rFonts w:eastAsia="Malgun Gothic"/>
          <w:lang w:eastAsia="ko-KR"/>
        </w:rPr>
        <w:tab/>
      </w:r>
      <w:r w:rsidRPr="00DE497D">
        <w:t>5GC - NG-RAN connection (both C/U-planes) is established for UE;</w:t>
      </w:r>
    </w:p>
    <w:p w14:paraId="2D742B7C" w14:textId="77777777" w:rsidR="00D0700B" w:rsidRPr="00DE497D" w:rsidRDefault="00D0700B" w:rsidP="00D0700B">
      <w:pPr>
        <w:pStyle w:val="B2"/>
      </w:pPr>
      <w:r w:rsidRPr="00DE497D">
        <w:t>-</w:t>
      </w:r>
      <w:r w:rsidRPr="00DE497D">
        <w:tab/>
        <w:t xml:space="preserve">The UE AS context </w:t>
      </w:r>
      <w:r w:rsidRPr="00DE497D">
        <w:rPr>
          <w:rFonts w:eastAsia="Malgun Gothic"/>
          <w:lang w:eastAsia="ko-KR"/>
        </w:rPr>
        <w:t xml:space="preserve">is stored </w:t>
      </w:r>
      <w:r w:rsidRPr="00DE497D">
        <w:t>in NG-RAN</w:t>
      </w:r>
      <w:r w:rsidRPr="00DE497D">
        <w:rPr>
          <w:rFonts w:eastAsia="Malgun Gothic"/>
          <w:lang w:eastAsia="ko-KR"/>
        </w:rPr>
        <w:t xml:space="preserve"> and the UE</w:t>
      </w:r>
      <w:r w:rsidRPr="00DE497D">
        <w:t>;</w:t>
      </w:r>
    </w:p>
    <w:p w14:paraId="5CB4F276" w14:textId="77777777" w:rsidR="00D0700B" w:rsidRPr="00DE497D" w:rsidRDefault="00D0700B" w:rsidP="00D0700B">
      <w:pPr>
        <w:pStyle w:val="B2"/>
      </w:pPr>
      <w:r w:rsidRPr="00DE497D">
        <w:t>-</w:t>
      </w:r>
      <w:r w:rsidRPr="00DE497D">
        <w:tab/>
        <w:t>NG-RAN knows the cell which the UE belongs to;</w:t>
      </w:r>
    </w:p>
    <w:p w14:paraId="24C67E79" w14:textId="77777777" w:rsidR="00D0700B" w:rsidRPr="00DE497D" w:rsidRDefault="00D0700B" w:rsidP="00D0700B">
      <w:pPr>
        <w:pStyle w:val="B2"/>
      </w:pPr>
      <w:r w:rsidRPr="00DE497D">
        <w:t>-</w:t>
      </w:r>
      <w:r w:rsidRPr="00DE497D">
        <w:tab/>
        <w:t>Transfer of unicast data to/from the UE;</w:t>
      </w:r>
    </w:p>
    <w:p w14:paraId="6DEEA71E" w14:textId="77777777" w:rsidR="00D0700B" w:rsidRPr="00DE497D" w:rsidRDefault="00D0700B" w:rsidP="00D0700B">
      <w:pPr>
        <w:pStyle w:val="B2"/>
      </w:pPr>
      <w:r w:rsidRPr="00DE497D">
        <w:t>-</w:t>
      </w:r>
      <w:r w:rsidRPr="00DE497D">
        <w:tab/>
        <w:t>Network controlled mobility including measurements.</w:t>
      </w:r>
    </w:p>
    <w:p w14:paraId="778E2ED1" w14:textId="77777777" w:rsidR="00156AA0" w:rsidRPr="00DE497D"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201829726"/>
      <w:r w:rsidRPr="00DE497D">
        <w:t>7</w:t>
      </w:r>
      <w:r w:rsidR="00156AA0" w:rsidRPr="00DE497D">
        <w:t>.3</w:t>
      </w:r>
      <w:r w:rsidR="00156AA0" w:rsidRPr="00DE497D">
        <w:tab/>
        <w:t>System Information Handling</w:t>
      </w:r>
      <w:bookmarkEnd w:id="671"/>
      <w:bookmarkEnd w:id="672"/>
      <w:bookmarkEnd w:id="673"/>
      <w:bookmarkEnd w:id="674"/>
      <w:bookmarkEnd w:id="675"/>
      <w:bookmarkEnd w:id="676"/>
      <w:bookmarkEnd w:id="677"/>
    </w:p>
    <w:p w14:paraId="24A7111F" w14:textId="77777777" w:rsidR="000F4ED2" w:rsidRPr="00DE497D"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201829727"/>
      <w:r w:rsidRPr="00DE497D">
        <w:t>7.3.1</w:t>
      </w:r>
      <w:r w:rsidRPr="00DE497D">
        <w:tab/>
        <w:t>Overview</w:t>
      </w:r>
      <w:bookmarkEnd w:id="678"/>
      <w:bookmarkEnd w:id="679"/>
      <w:bookmarkEnd w:id="680"/>
      <w:bookmarkEnd w:id="681"/>
      <w:bookmarkEnd w:id="682"/>
      <w:bookmarkEnd w:id="683"/>
      <w:bookmarkEnd w:id="684"/>
    </w:p>
    <w:p w14:paraId="38489C37" w14:textId="77777777" w:rsidR="00AE4EF6" w:rsidRPr="00DE497D" w:rsidRDefault="004908C7" w:rsidP="00AE4EF6">
      <w:r w:rsidRPr="00DE497D">
        <w:t xml:space="preserve">System </w:t>
      </w:r>
      <w:r w:rsidR="00303B7F" w:rsidRPr="00DE497D">
        <w:t xml:space="preserve">Information (SI) </w:t>
      </w:r>
      <w:r w:rsidR="00DA7E1A" w:rsidRPr="00DE497D">
        <w:t>consists of a MIB and a number of SIBs, which are</w:t>
      </w:r>
      <w:r w:rsidRPr="00DE497D">
        <w:t xml:space="preserve"> divided into Minimum SI and Other SI</w:t>
      </w:r>
      <w:r w:rsidR="00AE4EF6" w:rsidRPr="00DE497D">
        <w:t>:</w:t>
      </w:r>
    </w:p>
    <w:p w14:paraId="549DCE89" w14:textId="77777777" w:rsidR="00A77B1F" w:rsidRPr="00DE497D" w:rsidRDefault="00A77B1F" w:rsidP="00A77B1F">
      <w:pPr>
        <w:pStyle w:val="B1"/>
        <w:rPr>
          <w:b/>
        </w:rPr>
      </w:pPr>
      <w:r w:rsidRPr="00DE497D">
        <w:t>-</w:t>
      </w:r>
      <w:r w:rsidRPr="00DE497D">
        <w:tab/>
      </w:r>
      <w:r w:rsidRPr="00DE497D">
        <w:rPr>
          <w:b/>
        </w:rPr>
        <w:t>Minimum SI</w:t>
      </w:r>
      <w:r w:rsidRPr="00DE497D">
        <w:t xml:space="preserve"> comprises basic information required for initial access and information for acquiring any other SI. Minimum SI consists of:</w:t>
      </w:r>
    </w:p>
    <w:p w14:paraId="45092E78" w14:textId="77777777" w:rsidR="00AE4EF6" w:rsidRPr="00DE497D" w:rsidRDefault="00AE4EF6" w:rsidP="00A77B1F">
      <w:pPr>
        <w:pStyle w:val="B2"/>
      </w:pPr>
      <w:r w:rsidRPr="00DE497D">
        <w:t>-</w:t>
      </w:r>
      <w:r w:rsidRPr="00DE497D">
        <w:tab/>
      </w:r>
      <w:r w:rsidRPr="00DE497D">
        <w:rPr>
          <w:i/>
        </w:rPr>
        <w:t>MIB</w:t>
      </w:r>
      <w:r w:rsidRPr="00DE497D">
        <w:t xml:space="preserve"> contains cell barred status information and essential physical layer information of the cell required to receive further system information</w:t>
      </w:r>
      <w:r w:rsidR="005D1B9C" w:rsidRPr="00DE497D">
        <w:t>, e.g. CORESET#0 configuration</w:t>
      </w:r>
      <w:r w:rsidR="00A77B1F" w:rsidRPr="00DE497D">
        <w:t xml:space="preserve">. </w:t>
      </w:r>
      <w:r w:rsidR="00A77B1F" w:rsidRPr="00DE497D">
        <w:rPr>
          <w:i/>
        </w:rPr>
        <w:t>MIB</w:t>
      </w:r>
      <w:r w:rsidR="00A77B1F" w:rsidRPr="00DE497D">
        <w:t xml:space="preserve"> is periodically broadcast on BCH.</w:t>
      </w:r>
    </w:p>
    <w:p w14:paraId="0C487D20" w14:textId="77777777" w:rsidR="00AE4EF6" w:rsidRPr="00DE497D" w:rsidRDefault="00AE4EF6" w:rsidP="00A77B1F">
      <w:pPr>
        <w:pStyle w:val="B2"/>
      </w:pPr>
      <w:r w:rsidRPr="00DE497D">
        <w:t>-</w:t>
      </w:r>
      <w:r w:rsidRPr="00DE497D">
        <w:tab/>
      </w:r>
      <w:r w:rsidRPr="00DE497D">
        <w:rPr>
          <w:i/>
        </w:rPr>
        <w:t>SIB1</w:t>
      </w:r>
      <w:r w:rsidRPr="00DE497D">
        <w:t xml:space="preserve"> defines the scheduling of other system information blocks and contains information required for initial access</w:t>
      </w:r>
      <w:r w:rsidR="00A77B1F" w:rsidRPr="00DE497D">
        <w:t>. SIB1 is also referred to as Remaining Minimum SI (RMSI) and is periodically broadcast on DL-SCH</w:t>
      </w:r>
      <w:r w:rsidR="00A77B1F" w:rsidRPr="00DE497D">
        <w:rPr>
          <w:rFonts w:eastAsia="SimSun"/>
          <w:lang w:eastAsia="zh-CN"/>
        </w:rPr>
        <w:t xml:space="preserve"> or sent in a dedicated manner on DL-SCH to UEs in RRC_CONNECTED</w:t>
      </w:r>
      <w:r w:rsidR="00A77B1F" w:rsidRPr="00DE497D">
        <w:t>.</w:t>
      </w:r>
    </w:p>
    <w:p w14:paraId="53F4EBB2" w14:textId="77777777" w:rsidR="00A77B1F" w:rsidRPr="00DE497D" w:rsidRDefault="00A77B1F" w:rsidP="00A77B1F">
      <w:pPr>
        <w:pStyle w:val="B1"/>
      </w:pPr>
      <w:r w:rsidRPr="00DE497D">
        <w:t>-</w:t>
      </w:r>
      <w:r w:rsidRPr="00DE497D">
        <w:tab/>
      </w:r>
      <w:r w:rsidRPr="00DE497D">
        <w:rPr>
          <w:b/>
        </w:rPr>
        <w:t>Other SI</w:t>
      </w:r>
      <w:r w:rsidRPr="00DE497D">
        <w:t xml:space="preserve"> encompasses all SIBs not broadcast in the Minimum SI. Those SIBs can either be periodically broadcast on DL-SCH, broadcast on-demand on DL-SCH (i.e. upon request from UEs in RRC_IDLE</w:t>
      </w:r>
      <w:r w:rsidR="001C4754" w:rsidRPr="00DE497D">
        <w:t>,</w:t>
      </w:r>
      <w:r w:rsidRPr="00DE497D">
        <w:t xml:space="preserve"> RRC_INACTIVE</w:t>
      </w:r>
      <w:r w:rsidR="000B38DB" w:rsidRPr="00DE497D">
        <w:t>, or RRC_CONNECTED</w:t>
      </w:r>
      <w:r w:rsidR="001C4754" w:rsidRPr="00DE497D">
        <w:t>)</w:t>
      </w:r>
      <w:r w:rsidRPr="00DE497D">
        <w:t>, or sent in a dedicated manner on DL-SCH to UEs in RRC_CONNECTED</w:t>
      </w:r>
      <w:r w:rsidR="000B38DB" w:rsidRPr="00DE497D">
        <w:t xml:space="preserve"> (i.e., upon request</w:t>
      </w:r>
      <w:r w:rsidR="001C4754" w:rsidRPr="00DE497D">
        <w:t>, if configured by the network,</w:t>
      </w:r>
      <w:r w:rsidR="000B38DB" w:rsidRPr="00DE497D">
        <w:t xml:space="preserve"> from UEs in RRC_CONNECTED or when the UE has an active BWP with no common search space configured)</w:t>
      </w:r>
      <w:r w:rsidRPr="00DE497D">
        <w:t>. Other SI consists of:</w:t>
      </w:r>
    </w:p>
    <w:p w14:paraId="7602F8E8" w14:textId="77777777" w:rsidR="00AE4EF6" w:rsidRPr="00DE497D" w:rsidRDefault="00AE4EF6" w:rsidP="00A77B1F">
      <w:pPr>
        <w:pStyle w:val="B2"/>
      </w:pPr>
      <w:r w:rsidRPr="00DE497D">
        <w:t>-</w:t>
      </w:r>
      <w:r w:rsidRPr="00DE497D">
        <w:tab/>
      </w:r>
      <w:r w:rsidRPr="00DE497D">
        <w:rPr>
          <w:i/>
        </w:rPr>
        <w:t>SIB2</w:t>
      </w:r>
      <w:r w:rsidRPr="00DE497D">
        <w:t xml:space="preserve"> contains cell re-selection information, mainly related to the serving cell;</w:t>
      </w:r>
    </w:p>
    <w:p w14:paraId="6B13D60A" w14:textId="77777777" w:rsidR="00AE4EF6" w:rsidRPr="00DE497D" w:rsidRDefault="00AE4EF6" w:rsidP="00A77B1F">
      <w:pPr>
        <w:pStyle w:val="B2"/>
      </w:pPr>
      <w:r w:rsidRPr="00DE497D">
        <w:t>-</w:t>
      </w:r>
      <w:r w:rsidRPr="00DE497D">
        <w:tab/>
      </w:r>
      <w:r w:rsidRPr="00DE497D">
        <w:rPr>
          <w:i/>
        </w:rPr>
        <w:t>SIB3</w:t>
      </w:r>
      <w:r w:rsidRPr="00DE497D">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E497D" w:rsidRDefault="00AE4EF6" w:rsidP="00A77B1F">
      <w:pPr>
        <w:pStyle w:val="B2"/>
      </w:pPr>
      <w:r w:rsidRPr="00DE497D">
        <w:t>-</w:t>
      </w:r>
      <w:r w:rsidRPr="00DE497D">
        <w:tab/>
      </w:r>
      <w:r w:rsidRPr="00DE497D">
        <w:rPr>
          <w:i/>
        </w:rPr>
        <w:t>SIB4</w:t>
      </w:r>
      <w:r w:rsidRPr="00DE497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E497D">
        <w:t>, which can also be used for NR idle/inactive measurements</w:t>
      </w:r>
      <w:r w:rsidRPr="00DE497D">
        <w:t>;</w:t>
      </w:r>
    </w:p>
    <w:p w14:paraId="73138394" w14:textId="77777777" w:rsidR="00AE4EF6" w:rsidRPr="00DE497D" w:rsidRDefault="00AE4EF6" w:rsidP="00A77B1F">
      <w:pPr>
        <w:pStyle w:val="B2"/>
      </w:pPr>
      <w:r w:rsidRPr="00DE497D">
        <w:t>-</w:t>
      </w:r>
      <w:r w:rsidRPr="00DE497D">
        <w:tab/>
      </w:r>
      <w:r w:rsidRPr="00DE497D">
        <w:rPr>
          <w:i/>
        </w:rPr>
        <w:t>SIB5</w:t>
      </w:r>
      <w:r w:rsidRPr="00DE497D">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E497D" w:rsidRDefault="00AE4EF6" w:rsidP="00A77B1F">
      <w:pPr>
        <w:pStyle w:val="B2"/>
      </w:pPr>
      <w:r w:rsidRPr="00DE497D">
        <w:t>-</w:t>
      </w:r>
      <w:r w:rsidRPr="00DE497D">
        <w:tab/>
      </w:r>
      <w:r w:rsidRPr="00DE497D">
        <w:rPr>
          <w:i/>
        </w:rPr>
        <w:t>SIB6</w:t>
      </w:r>
      <w:r w:rsidRPr="00DE497D">
        <w:t xml:space="preserve"> contains an ETWS primary notification;</w:t>
      </w:r>
    </w:p>
    <w:p w14:paraId="2E4E743D" w14:textId="77777777" w:rsidR="00AE4EF6" w:rsidRPr="00DE497D" w:rsidRDefault="00AE4EF6" w:rsidP="00A77B1F">
      <w:pPr>
        <w:pStyle w:val="B2"/>
      </w:pPr>
      <w:r w:rsidRPr="00DE497D">
        <w:t>-</w:t>
      </w:r>
      <w:r w:rsidRPr="00DE497D">
        <w:tab/>
      </w:r>
      <w:r w:rsidRPr="00DE497D">
        <w:rPr>
          <w:i/>
        </w:rPr>
        <w:t>SIB7</w:t>
      </w:r>
      <w:r w:rsidRPr="00DE497D">
        <w:t xml:space="preserve"> contains an ETWS secondary notification;</w:t>
      </w:r>
    </w:p>
    <w:p w14:paraId="12CE1B2F" w14:textId="77777777" w:rsidR="00AE4EF6" w:rsidRPr="00DE497D" w:rsidRDefault="00AE4EF6" w:rsidP="00A77B1F">
      <w:pPr>
        <w:pStyle w:val="B2"/>
      </w:pPr>
      <w:r w:rsidRPr="00DE497D">
        <w:t>-</w:t>
      </w:r>
      <w:r w:rsidRPr="00DE497D">
        <w:tab/>
      </w:r>
      <w:r w:rsidRPr="00DE497D">
        <w:rPr>
          <w:i/>
        </w:rPr>
        <w:t>SIB8</w:t>
      </w:r>
      <w:r w:rsidRPr="00DE497D">
        <w:t xml:space="preserve"> contains a CMAS warning notification;</w:t>
      </w:r>
    </w:p>
    <w:p w14:paraId="07F59772" w14:textId="77777777" w:rsidR="00AE4EF6" w:rsidRPr="00DE497D" w:rsidRDefault="00AE4EF6" w:rsidP="00A77B1F">
      <w:pPr>
        <w:pStyle w:val="B2"/>
      </w:pPr>
      <w:r w:rsidRPr="00DE497D">
        <w:t>-</w:t>
      </w:r>
      <w:r w:rsidRPr="00DE497D">
        <w:tab/>
      </w:r>
      <w:r w:rsidRPr="00DE497D">
        <w:rPr>
          <w:i/>
        </w:rPr>
        <w:t>SIB9</w:t>
      </w:r>
      <w:r w:rsidRPr="00DE497D">
        <w:t xml:space="preserve"> contains information related to GPS time and Coordinated Universal Time (UTC)</w:t>
      </w:r>
      <w:r w:rsidR="00111D31" w:rsidRPr="00DE497D">
        <w:t>;</w:t>
      </w:r>
    </w:p>
    <w:p w14:paraId="73BF9AD2" w14:textId="77777777" w:rsidR="00111D31" w:rsidRPr="00DE497D" w:rsidRDefault="00111D31" w:rsidP="00692033">
      <w:pPr>
        <w:pStyle w:val="B2"/>
        <w:rPr>
          <w:rFonts w:eastAsia="Malgun Gothic"/>
          <w:lang w:eastAsia="ko-KR"/>
        </w:rPr>
      </w:pPr>
      <w:r w:rsidRPr="00DE497D">
        <w:rPr>
          <w:rFonts w:eastAsia="Malgun Gothic"/>
          <w:lang w:eastAsia="ko-KR"/>
        </w:rPr>
        <w:t>-</w:t>
      </w:r>
      <w:r w:rsidRPr="00DE497D">
        <w:rPr>
          <w:rFonts w:eastAsia="Malgun Gothic"/>
          <w:lang w:eastAsia="ko-KR"/>
        </w:rPr>
        <w:tab/>
      </w:r>
      <w:r w:rsidRPr="00DE497D">
        <w:rPr>
          <w:rFonts w:eastAsia="Malgun Gothic"/>
          <w:i/>
          <w:iCs/>
          <w:lang w:eastAsia="ko-KR"/>
        </w:rPr>
        <w:t>SIB10</w:t>
      </w:r>
      <w:r w:rsidRPr="00DE497D">
        <w:rPr>
          <w:rFonts w:eastAsia="Malgun Gothic"/>
          <w:lang w:eastAsia="ko-KR"/>
        </w:rPr>
        <w:t xml:space="preserve"> contains the Human-Readable Network Names (HRNN) of the NPNs listed in SIB1</w:t>
      </w:r>
      <w:r w:rsidR="00FB7AB0" w:rsidRPr="00DE497D">
        <w:rPr>
          <w:rFonts w:eastAsia="Malgun Gothic"/>
          <w:lang w:eastAsia="ko-KR"/>
        </w:rPr>
        <w:t>;</w:t>
      </w:r>
    </w:p>
    <w:p w14:paraId="18A36327" w14:textId="77777777" w:rsidR="004C7643" w:rsidRPr="00DE497D" w:rsidRDefault="004C7643" w:rsidP="004C7643">
      <w:pPr>
        <w:pStyle w:val="B2"/>
        <w:rPr>
          <w:rFonts w:eastAsia="Malgun Gothic"/>
          <w:lang w:eastAsia="ko-KR"/>
        </w:rPr>
      </w:pPr>
      <w:r w:rsidRPr="00DE497D">
        <w:rPr>
          <w:rFonts w:eastAsia="Malgun Gothic"/>
          <w:lang w:eastAsia="ko-KR"/>
        </w:rPr>
        <w:t>-</w:t>
      </w:r>
      <w:r w:rsidRPr="00DE497D">
        <w:rPr>
          <w:rFonts w:eastAsia="Malgun Gothic"/>
          <w:lang w:eastAsia="ko-KR"/>
        </w:rPr>
        <w:tab/>
      </w:r>
      <w:r w:rsidRPr="00DE497D">
        <w:rPr>
          <w:rFonts w:eastAsia="Malgun Gothic"/>
          <w:i/>
          <w:iCs/>
          <w:lang w:eastAsia="ko-KR"/>
        </w:rPr>
        <w:t>SIB11</w:t>
      </w:r>
      <w:r w:rsidRPr="00DE497D">
        <w:rPr>
          <w:rFonts w:eastAsia="Malgun Gothic"/>
          <w:lang w:eastAsia="ko-KR"/>
        </w:rPr>
        <w:t xml:space="preserve"> contains information related to idle/inactive measurements;</w:t>
      </w:r>
    </w:p>
    <w:p w14:paraId="4F1F8232" w14:textId="3DF32CE1" w:rsidR="00FB7AB0" w:rsidRPr="00DE497D" w:rsidRDefault="00FB7AB0" w:rsidP="00FB7AB0">
      <w:pPr>
        <w:pStyle w:val="B2"/>
      </w:pPr>
      <w:r w:rsidRPr="00DE497D">
        <w:t>-</w:t>
      </w:r>
      <w:r w:rsidRPr="00DE497D">
        <w:tab/>
      </w:r>
      <w:r w:rsidRPr="00DE497D">
        <w:rPr>
          <w:i/>
          <w:iCs/>
        </w:rPr>
        <w:t xml:space="preserve">SIBpos </w:t>
      </w:r>
      <w:r w:rsidRPr="00DE497D">
        <w:rPr>
          <w:lang w:eastAsia="zh-CN"/>
        </w:rPr>
        <w:t>contains positioning assistance data as defined in TS 37.355 [4</w:t>
      </w:r>
      <w:r w:rsidR="00880BD4" w:rsidRPr="00DE497D">
        <w:rPr>
          <w:lang w:eastAsia="zh-CN"/>
        </w:rPr>
        <w:t>3</w:t>
      </w:r>
      <w:r w:rsidRPr="00DE497D">
        <w:rPr>
          <w:lang w:eastAsia="zh-CN"/>
        </w:rPr>
        <w:t>] and TS 38.331 [12]</w:t>
      </w:r>
      <w:r w:rsidRPr="00DE497D">
        <w:t>.</w:t>
      </w:r>
    </w:p>
    <w:p w14:paraId="06D28665" w14:textId="77777777" w:rsidR="00CA2ECE" w:rsidRPr="00DE497D" w:rsidRDefault="00CA2ECE" w:rsidP="00CA2ECE">
      <w:pPr>
        <w:rPr>
          <w:rFonts w:eastAsia="Malgun Gothic"/>
          <w:lang w:eastAsia="ko-KR"/>
        </w:rPr>
      </w:pPr>
      <w:r w:rsidRPr="00DE497D">
        <w:rPr>
          <w:rFonts w:eastAsia="Malgun Gothic"/>
          <w:lang w:eastAsia="ko-KR"/>
        </w:rPr>
        <w:t xml:space="preserve">For sidelink, </w:t>
      </w:r>
      <w:r w:rsidRPr="00DE497D">
        <w:t>Other SI also includes:</w:t>
      </w:r>
    </w:p>
    <w:p w14:paraId="557A7614" w14:textId="77777777" w:rsidR="00CA2ECE" w:rsidRPr="00DE497D" w:rsidRDefault="00CA2ECE" w:rsidP="00CA2ECE">
      <w:pPr>
        <w:pStyle w:val="B2"/>
      </w:pPr>
      <w:r w:rsidRPr="00DE497D">
        <w:t>-</w:t>
      </w:r>
      <w:r w:rsidRPr="00DE497D">
        <w:tab/>
      </w:r>
      <w:r w:rsidRPr="00DE497D">
        <w:rPr>
          <w:i/>
        </w:rPr>
        <w:t>SIB</w:t>
      </w:r>
      <w:r w:rsidR="00C62375" w:rsidRPr="00DE497D">
        <w:rPr>
          <w:i/>
        </w:rPr>
        <w:t>12</w:t>
      </w:r>
      <w:r w:rsidRPr="00DE497D">
        <w:t xml:space="preserve"> contains information related to NR sidelink communication;</w:t>
      </w:r>
    </w:p>
    <w:p w14:paraId="5610CF9B" w14:textId="77777777" w:rsidR="00CA2ECE" w:rsidRPr="00DE497D" w:rsidRDefault="00CA2ECE" w:rsidP="00CA2ECE">
      <w:pPr>
        <w:pStyle w:val="B2"/>
      </w:pPr>
      <w:r w:rsidRPr="00DE497D">
        <w:t>-</w:t>
      </w:r>
      <w:r w:rsidRPr="00DE497D">
        <w:tab/>
      </w:r>
      <w:r w:rsidRPr="00DE497D">
        <w:rPr>
          <w:i/>
        </w:rPr>
        <w:t>SIB</w:t>
      </w:r>
      <w:r w:rsidR="00C62375" w:rsidRPr="00DE497D">
        <w:rPr>
          <w:i/>
        </w:rPr>
        <w:t>13</w:t>
      </w:r>
      <w:r w:rsidRPr="00DE497D">
        <w:t xml:space="preserve"> contains information related to </w:t>
      </w:r>
      <w:r w:rsidRPr="00DE497D">
        <w:rPr>
          <w:i/>
        </w:rPr>
        <w:t>SystemInformationBlockType</w:t>
      </w:r>
      <w:r w:rsidRPr="00DE497D">
        <w:rPr>
          <w:i/>
          <w:lang w:eastAsia="zh-CN"/>
        </w:rPr>
        <w:t xml:space="preserve">21 </w:t>
      </w:r>
      <w:r w:rsidRPr="00DE497D">
        <w:t>for V2X sidelink communication as specified in TS 36.331 clause 5.2.2.28 [29];</w:t>
      </w:r>
    </w:p>
    <w:p w14:paraId="5DF94E30" w14:textId="77777777" w:rsidR="00CA2ECE" w:rsidRPr="00DE497D" w:rsidRDefault="00CA2ECE" w:rsidP="00653C72">
      <w:pPr>
        <w:pStyle w:val="B2"/>
      </w:pPr>
      <w:r w:rsidRPr="00DE497D">
        <w:t>-</w:t>
      </w:r>
      <w:r w:rsidRPr="00DE497D">
        <w:tab/>
      </w:r>
      <w:r w:rsidRPr="00DE497D">
        <w:rPr>
          <w:i/>
        </w:rPr>
        <w:t>SIB</w:t>
      </w:r>
      <w:r w:rsidR="00C62375" w:rsidRPr="00DE497D">
        <w:rPr>
          <w:i/>
        </w:rPr>
        <w:t>14</w:t>
      </w:r>
      <w:r w:rsidRPr="00DE497D">
        <w:t xml:space="preserve"> contains information related to </w:t>
      </w:r>
      <w:r w:rsidRPr="00DE497D">
        <w:rPr>
          <w:i/>
        </w:rPr>
        <w:t>SystemInformationBlockType</w:t>
      </w:r>
      <w:r w:rsidRPr="00DE497D">
        <w:rPr>
          <w:i/>
          <w:lang w:eastAsia="zh-CN"/>
        </w:rPr>
        <w:t xml:space="preserve">26 </w:t>
      </w:r>
      <w:r w:rsidRPr="00DE497D">
        <w:t>for V2X sidelink communication as specified in TS 36.331 clause 5.2.2.33 [29].</w:t>
      </w:r>
    </w:p>
    <w:p w14:paraId="40398252" w14:textId="77777777" w:rsidR="004908C7" w:rsidRPr="00DE497D" w:rsidRDefault="004908C7" w:rsidP="00CA2ECE">
      <w:r w:rsidRPr="00DE497D">
        <w:t>Figure 7.3-1 below</w:t>
      </w:r>
      <w:r w:rsidR="00A77B1F" w:rsidRPr="00DE497D">
        <w:t xml:space="preserve"> summarises System Information provisioning</w:t>
      </w:r>
      <w:r w:rsidRPr="00DE497D">
        <w:t>.</w:t>
      </w:r>
    </w:p>
    <w:p w14:paraId="7949596E" w14:textId="77777777" w:rsidR="00A77B1F" w:rsidRPr="00DE497D" w:rsidRDefault="000B38DB" w:rsidP="00A77B1F">
      <w:pPr>
        <w:pStyle w:val="TH"/>
      </w:pPr>
      <w:r w:rsidRPr="00DE497D">
        <w:rPr>
          <w:noProof/>
        </w:rPr>
        <w:object w:dxaOrig="4480" w:dyaOrig="5690" w14:anchorId="7FE7854F">
          <v:shape id="_x0000_i1056" type="#_x0000_t75" alt="" style="width:169.55pt;height:189.75pt;mso-width-percent:0;mso-height-percent:0;mso-width-percent:0;mso-height-percent:0" o:ole="">
            <v:fill o:detectmouseclick="t"/>
            <v:imagedata r:id="rId71" o:title=""/>
            <o:lock v:ext="edit" aspectratio="f"/>
          </v:shape>
          <o:OLEObject Type="Embed" ProgID="Mscgen.Chart" ShapeID="_x0000_i1056" DrawAspect="Content" ObjectID="_1812443746" r:id="rId72">
            <o:FieldCodes>\* MERGEFORMAT</o:FieldCodes>
          </o:OLEObject>
        </w:object>
      </w:r>
    </w:p>
    <w:p w14:paraId="0DF8C268" w14:textId="77777777" w:rsidR="00156AA0" w:rsidRPr="00DE497D" w:rsidRDefault="00156AA0" w:rsidP="004A573D">
      <w:pPr>
        <w:pStyle w:val="TF"/>
        <w:rPr>
          <w:i/>
        </w:rPr>
      </w:pPr>
      <w:r w:rsidRPr="00DE497D">
        <w:t xml:space="preserve">Figure </w:t>
      </w:r>
      <w:r w:rsidR="00703C9B" w:rsidRPr="00DE497D">
        <w:t>7</w:t>
      </w:r>
      <w:r w:rsidR="00D32C58" w:rsidRPr="00DE497D">
        <w:t>.3-</w:t>
      </w:r>
      <w:r w:rsidRPr="00DE497D">
        <w:t>1: System Information Provisioning</w:t>
      </w:r>
    </w:p>
    <w:p w14:paraId="1B46C38F" w14:textId="77777777" w:rsidR="000F4ED2" w:rsidRPr="00DE497D" w:rsidRDefault="000F4ED2" w:rsidP="000F4ED2">
      <w:r w:rsidRPr="00DE497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DE497D" w:rsidRDefault="000F4ED2" w:rsidP="000F4ED2">
      <w:r w:rsidRPr="00DE497D">
        <w:t>If the UE cannot determine the full contents of the minimum SI of a cell by receiving from that cell, the UE shall consider that cell as barred.</w:t>
      </w:r>
    </w:p>
    <w:p w14:paraId="2FE33D42" w14:textId="77777777" w:rsidR="000F4ED2" w:rsidRPr="00DE497D" w:rsidRDefault="000F4ED2" w:rsidP="000F4ED2">
      <w:r w:rsidRPr="00DE497D">
        <w:t>In case of BA, the UE only acquires SI on the active BWP.</w:t>
      </w:r>
    </w:p>
    <w:p w14:paraId="3BB1DCB3" w14:textId="77777777" w:rsidR="000F4ED2" w:rsidRPr="00DE497D"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201829728"/>
      <w:r w:rsidRPr="00DE497D">
        <w:t>7.3.2</w:t>
      </w:r>
      <w:r w:rsidRPr="00DE497D">
        <w:tab/>
        <w:t>Scheduling</w:t>
      </w:r>
      <w:bookmarkEnd w:id="685"/>
      <w:bookmarkEnd w:id="686"/>
      <w:bookmarkEnd w:id="687"/>
      <w:bookmarkEnd w:id="688"/>
      <w:bookmarkEnd w:id="689"/>
      <w:bookmarkEnd w:id="690"/>
      <w:bookmarkEnd w:id="691"/>
    </w:p>
    <w:p w14:paraId="316CA30F" w14:textId="77777777" w:rsidR="005C0302" w:rsidRPr="00DE497D" w:rsidRDefault="00AE4EF6" w:rsidP="000F4ED2">
      <w:r w:rsidRPr="00DE497D">
        <w:t xml:space="preserve">The MIB is mapped on the BCCH and carried on BCH while all other SI messages are mapped on the BCCH, where they are dynamically carried on DL-SCH. The scheduling of SI messages part of Other SI is indicated by </w:t>
      </w:r>
      <w:r w:rsidRPr="00DE497D">
        <w:rPr>
          <w:i/>
        </w:rPr>
        <w:t>SIB1</w:t>
      </w:r>
      <w:r w:rsidRPr="00DE497D">
        <w:t>.</w:t>
      </w:r>
    </w:p>
    <w:p w14:paraId="2FB83CBC" w14:textId="77777777" w:rsidR="000B38DB" w:rsidRPr="00DE497D" w:rsidRDefault="00861F7D" w:rsidP="000B38DB">
      <w:r w:rsidRPr="00DE497D">
        <w:t xml:space="preserve">For UEs in RRC_IDLE and RRC_INACTIVE, </w:t>
      </w:r>
      <w:r w:rsidR="00AE4EF6" w:rsidRPr="00DE497D">
        <w:t xml:space="preserve">a </w:t>
      </w:r>
      <w:r w:rsidR="00266CF5" w:rsidRPr="00DE497D">
        <w:t xml:space="preserve">request </w:t>
      </w:r>
      <w:r w:rsidR="00AE4EF6" w:rsidRPr="00DE497D">
        <w:t xml:space="preserve">for Other SI </w:t>
      </w:r>
      <w:r w:rsidR="00B35780" w:rsidRPr="00DE497D">
        <w:t>triggers a</w:t>
      </w:r>
      <w:r w:rsidR="003F1E0E" w:rsidRPr="00DE497D">
        <w:t xml:space="preserve"> random access procedure (see clause 9.2.6) </w:t>
      </w:r>
      <w:r w:rsidR="00AE4EF6" w:rsidRPr="00DE497D">
        <w:t>where</w:t>
      </w:r>
      <w:r w:rsidR="003F1E0E" w:rsidRPr="00DE497D">
        <w:t xml:space="preserve"> MSG3 </w:t>
      </w:r>
      <w:r w:rsidR="00AE4EF6" w:rsidRPr="00DE497D">
        <w:t xml:space="preserve">includes the SI request message </w:t>
      </w:r>
      <w:r w:rsidR="003F1E0E" w:rsidRPr="00DE497D">
        <w:t xml:space="preserve">unless the requested SI is associated to a subset of the PRACH resources, in which case MSG1 </w:t>
      </w:r>
      <w:r w:rsidR="00AE4EF6" w:rsidRPr="00DE497D">
        <w:t>is</w:t>
      </w:r>
      <w:r w:rsidR="003F1E0E" w:rsidRPr="00DE497D">
        <w:t xml:space="preserve"> used</w:t>
      </w:r>
      <w:r w:rsidR="00AE4EF6" w:rsidRPr="00DE497D">
        <w:t xml:space="preserve"> for indication of the requested Other SI</w:t>
      </w:r>
      <w:r w:rsidR="003F1E0E" w:rsidRPr="00DE497D">
        <w:t xml:space="preserve">. </w:t>
      </w:r>
      <w:r w:rsidR="00303B7F" w:rsidRPr="00DE497D">
        <w:t>When MSG1 is used, the minimum granularity of the request is one SI message (i.e. a set of SIBs)</w:t>
      </w:r>
      <w:r w:rsidR="00115212" w:rsidRPr="00DE497D">
        <w:t>,</w:t>
      </w:r>
      <w:r w:rsidR="00303B7F" w:rsidRPr="00DE497D">
        <w:t xml:space="preserve"> one RACH preamble </w:t>
      </w:r>
      <w:r w:rsidR="000F4ED2" w:rsidRPr="00DE497D">
        <w:t xml:space="preserve">and/or PRACH resource </w:t>
      </w:r>
      <w:r w:rsidR="00303B7F" w:rsidRPr="00DE497D">
        <w:t>can be used to request multiple SI messages</w:t>
      </w:r>
      <w:r w:rsidR="00115212" w:rsidRPr="00DE497D">
        <w:t xml:space="preserve"> and</w:t>
      </w:r>
      <w:r w:rsidR="00303B7F" w:rsidRPr="00DE497D">
        <w:t xml:space="preserve"> </w:t>
      </w:r>
      <w:r w:rsidR="00115212" w:rsidRPr="00DE497D">
        <w:t>t</w:t>
      </w:r>
      <w:r w:rsidR="00303B7F" w:rsidRPr="00DE497D">
        <w:t>he gNB acknowledges the request in MSG2.</w:t>
      </w:r>
      <w:r w:rsidR="00115212" w:rsidRPr="00DE497D">
        <w:t xml:space="preserve"> When MSG 3 is used, the gNB acknowledges the request in MSG4.</w:t>
      </w:r>
    </w:p>
    <w:p w14:paraId="49FEBA4F" w14:textId="77777777" w:rsidR="00303B7F" w:rsidRPr="00DE497D" w:rsidRDefault="000B38DB" w:rsidP="000B38DB">
      <w:r w:rsidRPr="00DE497D">
        <w:t>For UEs in RRC_CONNECTED, a request for Other SI may be sent to the network</w:t>
      </w:r>
      <w:r w:rsidR="001C4754" w:rsidRPr="00DE497D">
        <w:t>, if configured by the network,</w:t>
      </w:r>
      <w:r w:rsidRPr="00DE497D">
        <w:t xml:space="preserve"> in a dedicated manner (i.e., via UL-DCCH) and the granularity of the request is one SIB. The gNB may respond with an </w:t>
      </w:r>
      <w:r w:rsidRPr="00DE497D">
        <w:rPr>
          <w:i/>
          <w:iCs/>
        </w:rPr>
        <w:t xml:space="preserve">RRCReconfiguration </w:t>
      </w:r>
      <w:r w:rsidRPr="00DE497D">
        <w:t>including the requested SIB(s). It is a network choice to decide which requested SIBs are delivered in a dedicated or broadcasted manner.</w:t>
      </w:r>
    </w:p>
    <w:p w14:paraId="4C3E4383" w14:textId="77777777" w:rsidR="00156AA0" w:rsidRPr="00DE497D" w:rsidRDefault="00D32C58" w:rsidP="00156AA0">
      <w:r w:rsidRPr="00DE497D">
        <w:t>The O</w:t>
      </w:r>
      <w:r w:rsidR="00156AA0" w:rsidRPr="00DE497D">
        <w:t xml:space="preserve">ther SI may be broadcast at </w:t>
      </w:r>
      <w:r w:rsidRPr="00DE497D">
        <w:t xml:space="preserve">a </w:t>
      </w:r>
      <w:r w:rsidR="00156AA0" w:rsidRPr="00DE497D">
        <w:t>configurable periodicity and for</w:t>
      </w:r>
      <w:r w:rsidRPr="00DE497D">
        <w:t xml:space="preserve"> a</w:t>
      </w:r>
      <w:r w:rsidR="00156AA0" w:rsidRPr="00DE497D">
        <w:t xml:space="preserve"> certain duration. </w:t>
      </w:r>
      <w:r w:rsidR="000F4ED2" w:rsidRPr="00DE497D">
        <w:t>T</w:t>
      </w:r>
      <w:r w:rsidR="00156AA0" w:rsidRPr="00DE497D">
        <w:t xml:space="preserve">he </w:t>
      </w:r>
      <w:r w:rsidR="000F4ED2" w:rsidRPr="00DE497D">
        <w:t>O</w:t>
      </w:r>
      <w:r w:rsidR="00156AA0" w:rsidRPr="00DE497D">
        <w:t xml:space="preserve">ther SI </w:t>
      </w:r>
      <w:r w:rsidR="000F4ED2" w:rsidRPr="00DE497D">
        <w:t xml:space="preserve">may also be </w:t>
      </w:r>
      <w:r w:rsidR="00156AA0" w:rsidRPr="00DE497D">
        <w:t xml:space="preserve">broadcast </w:t>
      </w:r>
      <w:r w:rsidR="000F4ED2" w:rsidRPr="00DE497D">
        <w:t>when it is requested by UE in RRC_IDLE/RRC_INACTIVE</w:t>
      </w:r>
      <w:r w:rsidR="001C4754" w:rsidRPr="00DE497D">
        <w:t>/RRC_CONNECTED</w:t>
      </w:r>
      <w:r w:rsidR="00156AA0" w:rsidRPr="00DE497D">
        <w:t>.</w:t>
      </w:r>
    </w:p>
    <w:p w14:paraId="0BB0D820" w14:textId="77777777" w:rsidR="00D375DE" w:rsidRPr="00DE497D" w:rsidRDefault="00AE4EF6" w:rsidP="00156AA0">
      <w:r w:rsidRPr="00DE497D">
        <w:t>For a</w:t>
      </w:r>
      <w:r w:rsidR="00156AA0" w:rsidRPr="00DE497D">
        <w:t xml:space="preserve"> UE </w:t>
      </w:r>
      <w:r w:rsidRPr="00DE497D">
        <w:t>to be</w:t>
      </w:r>
      <w:r w:rsidR="00156AA0" w:rsidRPr="00DE497D">
        <w:t xml:space="preserve"> allowed to camp </w:t>
      </w:r>
      <w:r w:rsidRPr="00DE497D">
        <w:t xml:space="preserve">on a cell it must have acquired the </w:t>
      </w:r>
      <w:r w:rsidR="00156AA0" w:rsidRPr="00DE497D">
        <w:t xml:space="preserve">contents of the </w:t>
      </w:r>
      <w:r w:rsidR="00D32C58" w:rsidRPr="00DE497D">
        <w:t>M</w:t>
      </w:r>
      <w:r w:rsidR="00156AA0" w:rsidRPr="00DE497D">
        <w:t>inimum SI</w:t>
      </w:r>
      <w:r w:rsidRPr="00DE497D">
        <w:t xml:space="preserve"> from that cell.</w:t>
      </w:r>
      <w:r w:rsidR="00156AA0" w:rsidRPr="00DE497D">
        <w:t xml:space="preserve"> </w:t>
      </w:r>
      <w:r w:rsidRPr="00DE497D">
        <w:t>T</w:t>
      </w:r>
      <w:r w:rsidR="00156AA0" w:rsidRPr="00DE497D">
        <w:t xml:space="preserve">here may be cells in the system </w:t>
      </w:r>
      <w:r w:rsidRPr="00DE497D">
        <w:t xml:space="preserve">that do not broadcast the Minimum SI and where </w:t>
      </w:r>
      <w:r w:rsidR="00156AA0" w:rsidRPr="00DE497D">
        <w:t xml:space="preserve">the UE </w:t>
      </w:r>
      <w:r w:rsidRPr="00DE497D">
        <w:t xml:space="preserve">therefore </w:t>
      </w:r>
      <w:r w:rsidR="00156AA0" w:rsidRPr="00DE497D">
        <w:t>cannot</w:t>
      </w:r>
      <w:r w:rsidR="00D32C58" w:rsidRPr="00DE497D">
        <w:t xml:space="preserve"> camp</w:t>
      </w:r>
      <w:r w:rsidR="00156AA0" w:rsidRPr="00DE497D">
        <w:t>.</w:t>
      </w:r>
    </w:p>
    <w:p w14:paraId="1A600DCE" w14:textId="77777777" w:rsidR="000F4ED2" w:rsidRPr="00DE497D"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201829729"/>
      <w:r w:rsidRPr="00DE497D">
        <w:t>7.3.3</w:t>
      </w:r>
      <w:r w:rsidRPr="00DE497D">
        <w:tab/>
        <w:t>SI Modification</w:t>
      </w:r>
      <w:bookmarkEnd w:id="692"/>
      <w:bookmarkEnd w:id="693"/>
      <w:bookmarkEnd w:id="694"/>
      <w:bookmarkEnd w:id="695"/>
      <w:bookmarkEnd w:id="696"/>
      <w:bookmarkEnd w:id="697"/>
      <w:bookmarkEnd w:id="698"/>
    </w:p>
    <w:p w14:paraId="71FE6AEE" w14:textId="77777777" w:rsidR="000F4ED2" w:rsidRPr="00DE497D" w:rsidRDefault="000F4ED2" w:rsidP="000F4ED2">
      <w:r w:rsidRPr="00DE497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E497D" w:rsidRDefault="000F4ED2" w:rsidP="000F4ED2">
      <w:r w:rsidRPr="00DE497D">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DE497D"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201829730"/>
      <w:r w:rsidRPr="00DE497D">
        <w:t>7</w:t>
      </w:r>
      <w:r w:rsidR="0023761E" w:rsidRPr="00DE497D">
        <w:t>.4</w:t>
      </w:r>
      <w:r w:rsidR="0023761E" w:rsidRPr="00DE497D">
        <w:tab/>
        <w:t>Access Control</w:t>
      </w:r>
      <w:bookmarkEnd w:id="699"/>
      <w:bookmarkEnd w:id="700"/>
      <w:bookmarkEnd w:id="701"/>
      <w:bookmarkEnd w:id="702"/>
      <w:bookmarkEnd w:id="703"/>
      <w:bookmarkEnd w:id="704"/>
      <w:bookmarkEnd w:id="705"/>
    </w:p>
    <w:p w14:paraId="7DB769BA" w14:textId="77777777" w:rsidR="00B85525" w:rsidRPr="00DE497D" w:rsidRDefault="0056283F" w:rsidP="00B85525">
      <w:r w:rsidRPr="00DE497D">
        <w:t>NG-RAN</w:t>
      </w:r>
      <w:r w:rsidR="00B85525" w:rsidRPr="00DE497D">
        <w:t xml:space="preserve"> support</w:t>
      </w:r>
      <w:r w:rsidR="00822A64" w:rsidRPr="00DE497D">
        <w:t>s</w:t>
      </w:r>
      <w:r w:rsidR="00B85525" w:rsidRPr="00DE497D">
        <w:t xml:space="preserve"> overload and access control functionality such as RACH </w:t>
      </w:r>
      <w:r w:rsidR="00586E27" w:rsidRPr="00DE497D">
        <w:t>back off</w:t>
      </w:r>
      <w:r w:rsidR="00B85525" w:rsidRPr="00DE497D">
        <w:t>, RRC Connection Reject, RRC Connection Release and UE based access barring mechanisms.</w:t>
      </w:r>
    </w:p>
    <w:p w14:paraId="006000BB" w14:textId="77777777" w:rsidR="0057631B" w:rsidRPr="00DE497D" w:rsidRDefault="00B85525" w:rsidP="0057631B">
      <w:r w:rsidRPr="00DE497D">
        <w:t xml:space="preserve">One unified access </w:t>
      </w:r>
      <w:r w:rsidR="000F4ED2" w:rsidRPr="00DE497D">
        <w:t xml:space="preserve">control framework as specified in TS 22.261 [19] </w:t>
      </w:r>
      <w:r w:rsidR="00E1549D" w:rsidRPr="00DE497D">
        <w:t>applies to all UE states (RRC_IDLE, RRC_INACTIVE and RRC_CONNECTED)</w:t>
      </w:r>
      <w:r w:rsidRPr="00DE497D">
        <w:t xml:space="preserve"> for NR</w:t>
      </w:r>
      <w:r w:rsidR="000F4ED2" w:rsidRPr="00DE497D">
        <w:t>.</w:t>
      </w:r>
      <w:r w:rsidRPr="00DE497D">
        <w:t xml:space="preserve"> </w:t>
      </w:r>
      <w:r w:rsidR="0057631B" w:rsidRPr="00DE497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DE497D" w:rsidRDefault="0057631B" w:rsidP="0057631B">
      <w:pPr>
        <w:pStyle w:val="B1"/>
      </w:pPr>
      <w:r w:rsidRPr="00DE497D">
        <w:t>-</w:t>
      </w:r>
      <w:r w:rsidRPr="00DE497D">
        <w:tab/>
        <w:t>For NAS triggered requests, NAS determines the Access Category and Access Identity(ies);</w:t>
      </w:r>
    </w:p>
    <w:p w14:paraId="2FA1041D" w14:textId="77777777" w:rsidR="0057631B" w:rsidRPr="00DE497D" w:rsidRDefault="0057631B" w:rsidP="0057631B">
      <w:pPr>
        <w:pStyle w:val="B1"/>
      </w:pPr>
      <w:r w:rsidRPr="00DE497D">
        <w:t>-</w:t>
      </w:r>
      <w:r w:rsidRPr="00DE497D">
        <w:tab/>
        <w:t>For AS triggered requests, RRC determines the Access Category while NAS determines the Access Identity(ies).</w:t>
      </w:r>
    </w:p>
    <w:p w14:paraId="4F2790CB" w14:textId="041A57F5" w:rsidR="009A6B0C" w:rsidRPr="00DE497D" w:rsidRDefault="009A6B0C" w:rsidP="00676795">
      <w:r w:rsidRPr="00DE497D">
        <w:t xml:space="preserve">The gNB handles access attempts with establishment </w:t>
      </w:r>
      <w:r w:rsidR="00B86EBD" w:rsidRPr="00DE497D">
        <w:t xml:space="preserve">or resume </w:t>
      </w:r>
      <w:r w:rsidRPr="00DE497D">
        <w:t xml:space="preserve">causes </w:t>
      </w:r>
      <w:r w:rsidR="00F7776E" w:rsidRPr="00DE497D">
        <w:t>"</w:t>
      </w:r>
      <w:r w:rsidRPr="00DE497D">
        <w:t>emergency</w:t>
      </w:r>
      <w:r w:rsidR="00F7776E" w:rsidRPr="00DE497D">
        <w:t>"</w:t>
      </w:r>
      <w:r w:rsidRPr="00DE497D">
        <w:t xml:space="preserve">, </w:t>
      </w:r>
      <w:r w:rsidR="00F7776E" w:rsidRPr="00DE497D">
        <w:t>"</w:t>
      </w:r>
      <w:r w:rsidRPr="00DE497D">
        <w:t>mps-PriorityAccess</w:t>
      </w:r>
      <w:r w:rsidR="00F7776E" w:rsidRPr="00DE497D">
        <w:t>"</w:t>
      </w:r>
      <w:r w:rsidRPr="00DE497D">
        <w:t xml:space="preserve"> and </w:t>
      </w:r>
      <w:r w:rsidR="00F7776E" w:rsidRPr="00DE497D">
        <w:t>"</w:t>
      </w:r>
      <w:r w:rsidRPr="00DE497D">
        <w:t>mcs-PriorityAccess</w:t>
      </w:r>
      <w:r w:rsidR="00F7776E" w:rsidRPr="00DE497D">
        <w:t>"</w:t>
      </w:r>
      <w:r w:rsidRPr="00DE497D">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DE497D" w:rsidRDefault="00111D31" w:rsidP="00676795">
      <w:r w:rsidRPr="00DE497D">
        <w:t>Unified access control does not apply to IAB-MTs.</w:t>
      </w:r>
    </w:p>
    <w:p w14:paraId="3433EDBD" w14:textId="77777777" w:rsidR="0023761E" w:rsidRPr="00DE497D"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201829731"/>
      <w:r w:rsidRPr="00DE497D">
        <w:t>7</w:t>
      </w:r>
      <w:r w:rsidR="0023761E" w:rsidRPr="00DE497D">
        <w:t>.5</w:t>
      </w:r>
      <w:r w:rsidR="0023761E" w:rsidRPr="00DE497D">
        <w:tab/>
        <w:t>UE Capability Retrieval framework</w:t>
      </w:r>
      <w:bookmarkEnd w:id="706"/>
      <w:bookmarkEnd w:id="707"/>
      <w:bookmarkEnd w:id="708"/>
      <w:bookmarkEnd w:id="709"/>
      <w:bookmarkEnd w:id="710"/>
      <w:bookmarkEnd w:id="711"/>
      <w:bookmarkEnd w:id="712"/>
    </w:p>
    <w:p w14:paraId="47344114" w14:textId="77777777" w:rsidR="00A025F2" w:rsidRPr="00DE497D" w:rsidRDefault="0023761E" w:rsidP="0023761E">
      <w:r w:rsidRPr="00DE497D">
        <w:t xml:space="preserve">The UE reports its UE radio access capabilities which are static at least when the network requests. The gNB can request what capabilities for the UE to report </w:t>
      </w:r>
      <w:r w:rsidR="00525948" w:rsidRPr="00DE497D">
        <w:t>based on band information</w:t>
      </w:r>
      <w:r w:rsidR="002B49A4" w:rsidRPr="00DE497D">
        <w:t>.</w:t>
      </w:r>
      <w:r w:rsidR="00AA0ECC" w:rsidRPr="00DE497D">
        <w:t xml:space="preserve"> The UE capability can be represented by a capability ID, which may be exchanged in NAS signalling over the air and in network signalling instead of the UE capability structure.</w:t>
      </w:r>
    </w:p>
    <w:p w14:paraId="3AB178CD" w14:textId="77777777" w:rsidR="00452ECF" w:rsidRPr="00DE497D" w:rsidRDefault="00452ECF" w:rsidP="00452ECF">
      <w:bookmarkStart w:id="713" w:name="_Toc20387958"/>
      <w:bookmarkStart w:id="714" w:name="_Toc29376037"/>
      <w:bookmarkStart w:id="715" w:name="_Toc37231926"/>
      <w:bookmarkStart w:id="716" w:name="_Toc46501981"/>
      <w:bookmarkStart w:id="717" w:name="_Toc51971329"/>
      <w:r w:rsidRPr="00DE497D">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DE497D" w:rsidRDefault="00703C9B" w:rsidP="009A0512">
      <w:pPr>
        <w:pStyle w:val="Heading2"/>
      </w:pPr>
      <w:bookmarkStart w:id="718" w:name="_Toc52551312"/>
      <w:bookmarkStart w:id="719" w:name="_Toc201829732"/>
      <w:r w:rsidRPr="00DE497D">
        <w:t>7</w:t>
      </w:r>
      <w:r w:rsidR="00CE499A" w:rsidRPr="00DE497D">
        <w:t>.6</w:t>
      </w:r>
      <w:r w:rsidR="00D735B5" w:rsidRPr="00DE497D">
        <w:tab/>
      </w:r>
      <w:r w:rsidR="00CE499A" w:rsidRPr="00DE497D">
        <w:t>Transport of NAS Messages</w:t>
      </w:r>
      <w:bookmarkEnd w:id="713"/>
      <w:bookmarkEnd w:id="714"/>
      <w:bookmarkEnd w:id="715"/>
      <w:bookmarkEnd w:id="716"/>
      <w:bookmarkEnd w:id="717"/>
      <w:bookmarkEnd w:id="718"/>
      <w:bookmarkEnd w:id="719"/>
    </w:p>
    <w:p w14:paraId="16681B24" w14:textId="77777777" w:rsidR="00837A42" w:rsidRPr="00DE497D" w:rsidRDefault="00837A42" w:rsidP="00837A42">
      <w:r w:rsidRPr="00DE497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DE497D" w:rsidRDefault="00837A42" w:rsidP="00837A42">
      <w:pPr>
        <w:pStyle w:val="B1"/>
      </w:pPr>
      <w:r w:rsidRPr="00DE497D">
        <w:rPr>
          <w:noProof/>
        </w:rPr>
        <w:t>-</w:t>
      </w:r>
      <w:r w:rsidRPr="00DE497D">
        <w:rPr>
          <w:noProof/>
        </w:rPr>
        <w:tab/>
        <w:t xml:space="preserve">At </w:t>
      </w:r>
      <w:r w:rsidRPr="00DE497D">
        <w:t>bearer establishment/modification/release in the DL;</w:t>
      </w:r>
    </w:p>
    <w:p w14:paraId="3938E106" w14:textId="77777777" w:rsidR="00837A42" w:rsidRPr="00DE497D" w:rsidRDefault="00837A42" w:rsidP="00837A42">
      <w:pPr>
        <w:pStyle w:val="B1"/>
      </w:pPr>
      <w:r w:rsidRPr="00DE497D">
        <w:t>-</w:t>
      </w:r>
      <w:r w:rsidRPr="00DE497D">
        <w:tab/>
        <w:t>For transferring the initial NAS message during connection setup and connection resume in the UL.</w:t>
      </w:r>
    </w:p>
    <w:p w14:paraId="561D88A2" w14:textId="77777777" w:rsidR="00323DC9" w:rsidRPr="00DE497D" w:rsidRDefault="00837A42" w:rsidP="009014E0">
      <w:pPr>
        <w:pStyle w:val="NO"/>
      </w:pPr>
      <w:r w:rsidRPr="00DE497D">
        <w:t>NOTE:</w:t>
      </w:r>
      <w:r w:rsidRPr="00DE497D">
        <w:tab/>
      </w:r>
      <w:r w:rsidR="00AD667C" w:rsidRPr="00DE497D">
        <w:t>I</w:t>
      </w:r>
      <w:r w:rsidRPr="00DE497D">
        <w:t>n addition to the integrity protection and ciphering performed by NAS, NAS messages can also be integrity protected and ciphered by PDCP.</w:t>
      </w:r>
    </w:p>
    <w:p w14:paraId="460F8671" w14:textId="77777777" w:rsidR="00837A42" w:rsidRPr="00DE497D" w:rsidRDefault="00323DC9" w:rsidP="009014E0">
      <w:r w:rsidRPr="00DE497D">
        <w:t xml:space="preserve">Multiple </w:t>
      </w:r>
      <w:r w:rsidRPr="00DE497D">
        <w:rPr>
          <w:lang w:eastAsia="zh-CN"/>
        </w:rPr>
        <w:t xml:space="preserve">NAS messages can be sent in a single downlink RRC message during </w:t>
      </w:r>
      <w:r w:rsidRPr="00DE497D">
        <w:rPr>
          <w:noProof/>
        </w:rPr>
        <w:t>PDU Session Resource establishment</w:t>
      </w:r>
      <w:r w:rsidRPr="00DE497D">
        <w:rPr>
          <w:noProof/>
          <w:lang w:eastAsia="zh-CN"/>
        </w:rPr>
        <w:t xml:space="preserve"> or </w:t>
      </w:r>
      <w:r w:rsidRPr="00DE497D">
        <w:rPr>
          <w:noProof/>
        </w:rPr>
        <w:t>modification</w:t>
      </w:r>
      <w:r w:rsidRPr="00DE497D">
        <w:rPr>
          <w:lang w:eastAsia="zh-CN"/>
        </w:rPr>
        <w:t xml:space="preserve">. In this case, the order of the NAS messages contained in the RRC message shall be in the same order as that in the corresponding NG-AP message in order to ensure the </w:t>
      </w:r>
      <w:r w:rsidRPr="00DE497D">
        <w:t>in-sequence delivery of NAS messages.</w:t>
      </w:r>
    </w:p>
    <w:p w14:paraId="23B78C5E" w14:textId="29966204" w:rsidR="00F27077" w:rsidRPr="00DE497D"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DE497D">
        <w:t xml:space="preserve">NG-RAN node may trigger the NAS Non Delivery Indication procedure to report the non-delivery of </w:t>
      </w:r>
      <w:r w:rsidRPr="00DE497D">
        <w:rPr>
          <w:lang w:eastAsia="zh-CN"/>
        </w:rPr>
        <w:t>the</w:t>
      </w:r>
      <w:r w:rsidRPr="00DE497D">
        <w:t xml:space="preserve"> non PDU Session related NAS PDU received from the AMF as specified in TS 38.413 [26].</w:t>
      </w:r>
    </w:p>
    <w:p w14:paraId="5CA583DA" w14:textId="77777777" w:rsidR="00E61EF7" w:rsidRPr="00DE497D" w:rsidRDefault="00E61EF7" w:rsidP="009A0512">
      <w:pPr>
        <w:pStyle w:val="Heading2"/>
      </w:pPr>
      <w:bookmarkStart w:id="727" w:name="_Toc201829733"/>
      <w:bookmarkEnd w:id="720"/>
      <w:r w:rsidRPr="00DE497D">
        <w:t>7.</w:t>
      </w:r>
      <w:r w:rsidR="003F6129" w:rsidRPr="00DE497D">
        <w:t>7</w:t>
      </w:r>
      <w:r w:rsidRPr="00DE497D">
        <w:tab/>
        <w:t>Carrier Aggregation</w:t>
      </w:r>
      <w:bookmarkEnd w:id="721"/>
      <w:bookmarkEnd w:id="722"/>
      <w:bookmarkEnd w:id="723"/>
      <w:bookmarkEnd w:id="724"/>
      <w:bookmarkEnd w:id="725"/>
      <w:bookmarkEnd w:id="726"/>
      <w:bookmarkEnd w:id="727"/>
    </w:p>
    <w:p w14:paraId="54C02420" w14:textId="279D7752" w:rsidR="00E61EF7" w:rsidRPr="00DE497D" w:rsidRDefault="00E61EF7" w:rsidP="00206835">
      <w:r w:rsidRPr="00DE497D">
        <w:t xml:space="preserve">When CA is configured, the UE only has one RRC connection with the network. At RRC connection establishment/re-establishment/handover, one serving cell provides the NAS mobility information, </w:t>
      </w:r>
      <w:r w:rsidRPr="00DE497D">
        <w:rPr>
          <w:lang w:eastAsia="zh-CN"/>
        </w:rPr>
        <w:t>and a</w:t>
      </w:r>
      <w:r w:rsidRPr="00DE497D">
        <w:t>t RRC connection re-establishment/</w:t>
      </w:r>
      <w:r w:rsidRPr="00DE497D">
        <w:rPr>
          <w:lang w:eastAsia="zh-CN"/>
        </w:rPr>
        <w:t>handover</w:t>
      </w:r>
      <w:r w:rsidRPr="00DE497D">
        <w:t>, one</w:t>
      </w:r>
      <w:r w:rsidRPr="00DE497D">
        <w:rPr>
          <w:lang w:eastAsia="zh-CN"/>
        </w:rPr>
        <w:t xml:space="preserve"> serving cell provides</w:t>
      </w:r>
      <w:r w:rsidRPr="00DE497D">
        <w:t xml:space="preserve"> </w:t>
      </w:r>
      <w:r w:rsidRPr="00DE497D">
        <w:rPr>
          <w:lang w:eastAsia="zh-CN"/>
        </w:rPr>
        <w:t xml:space="preserve">the </w:t>
      </w:r>
      <w:r w:rsidRPr="00DE497D">
        <w:t xml:space="preserve">security input. This cell is referred to as the Primary Cell (PCell). Depending on UE capabilities, Secondary Cells (SCells) can be configured to form together with the PCell a set of serving cells. The configured set of serving cells for a UE </w:t>
      </w:r>
      <w:r w:rsidR="00594ABE" w:rsidRPr="00DE497D">
        <w:t>in a cell group</w:t>
      </w:r>
      <w:r w:rsidRPr="00DE497D">
        <w:t xml:space="preserve"> always consists of one </w:t>
      </w:r>
      <w:r w:rsidR="00594ABE" w:rsidRPr="00DE497D">
        <w:rPr>
          <w:lang w:eastAsia="en-US"/>
        </w:rPr>
        <w:t>SpCell</w:t>
      </w:r>
      <w:r w:rsidRPr="00DE497D">
        <w:t xml:space="preserve"> and one or more SCells.</w:t>
      </w:r>
    </w:p>
    <w:p w14:paraId="6A36C8F9" w14:textId="77777777" w:rsidR="00E61EF7" w:rsidRPr="00DE497D" w:rsidRDefault="00E61EF7" w:rsidP="00E61EF7">
      <w:r w:rsidRPr="00DE497D">
        <w:t>The reconfiguration, addition and removal of SCells can be performed by</w:t>
      </w:r>
      <w:r w:rsidRPr="00DE497D">
        <w:rPr>
          <w:i/>
        </w:rPr>
        <w:t xml:space="preserve"> </w:t>
      </w:r>
      <w:r w:rsidRPr="00DE497D">
        <w:t>RRC. At intra-NR handover</w:t>
      </w:r>
      <w:r w:rsidR="000D6882" w:rsidRPr="00DE497D">
        <w:t xml:space="preserve"> and during connection resume from RRC_INACTIVE</w:t>
      </w:r>
      <w:r w:rsidRPr="00DE497D">
        <w:t xml:space="preserve">, </w:t>
      </w:r>
      <w:r w:rsidR="000D6882" w:rsidRPr="00DE497D">
        <w:t>the network</w:t>
      </w:r>
      <w:r w:rsidRPr="00DE497D">
        <w:t xml:space="preserve"> can also add, remove, </w:t>
      </w:r>
      <w:r w:rsidR="000D6882" w:rsidRPr="00DE497D">
        <w:t xml:space="preserve">keep, </w:t>
      </w:r>
      <w:r w:rsidRPr="00DE497D">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DE497D"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201829734"/>
      <w:r w:rsidRPr="00DE497D">
        <w:t>7.8</w:t>
      </w:r>
      <w:r w:rsidRPr="00DE497D">
        <w:tab/>
        <w:t>Bandwidth Adaptation</w:t>
      </w:r>
      <w:bookmarkEnd w:id="728"/>
      <w:bookmarkEnd w:id="729"/>
      <w:bookmarkEnd w:id="730"/>
      <w:bookmarkEnd w:id="731"/>
      <w:bookmarkEnd w:id="732"/>
      <w:bookmarkEnd w:id="733"/>
      <w:bookmarkEnd w:id="734"/>
    </w:p>
    <w:p w14:paraId="7F71A5AC" w14:textId="5EF7465A" w:rsidR="000F4ED2" w:rsidRPr="00DE497D" w:rsidRDefault="0077187B" w:rsidP="000F4ED2">
      <w:r w:rsidRPr="00DE497D">
        <w:t xml:space="preserve">To enable BA on the </w:t>
      </w:r>
      <w:r w:rsidR="00594ABE" w:rsidRPr="00DE497D">
        <w:rPr>
          <w:lang w:eastAsia="en-US"/>
        </w:rPr>
        <w:t>SpCell</w:t>
      </w:r>
      <w:r w:rsidRPr="00DE497D">
        <w:t>, the gNB configures the UE with UL and DL BWP(s). To enable BA on SCells in case of CA, the gNB configures the UE with DL BWP(s) at least (i.e. there may be none in the UL).</w:t>
      </w:r>
      <w:r w:rsidR="000F4ED2" w:rsidRPr="00DE497D">
        <w:t xml:space="preserve"> For the PCell, the BWP used for initial access</w:t>
      </w:r>
      <w:r w:rsidR="00111D31" w:rsidRPr="00DE497D">
        <w:t xml:space="preserve"> is configured via system information</w:t>
      </w:r>
      <w:r w:rsidR="000F4ED2" w:rsidRPr="00DE497D">
        <w:t xml:space="preserve">. For the SCell(s), the BWP </w:t>
      </w:r>
      <w:r w:rsidR="00111D31" w:rsidRPr="00DE497D">
        <w:t xml:space="preserve">used after initial </w:t>
      </w:r>
      <w:r w:rsidR="000F4ED2" w:rsidRPr="00DE497D">
        <w:t>activation</w:t>
      </w:r>
      <w:r w:rsidR="00111D31" w:rsidRPr="00DE497D">
        <w:t xml:space="preserve"> is configured via dedicated RRC </w:t>
      </w:r>
      <w:r w:rsidR="00CA1E6F" w:rsidRPr="00DE497D">
        <w:t>signalling</w:t>
      </w:r>
      <w:r w:rsidR="000F4ED2" w:rsidRPr="00DE497D">
        <w:t>.</w:t>
      </w:r>
    </w:p>
    <w:p w14:paraId="45EDACE6" w14:textId="77777777" w:rsidR="0077187B" w:rsidRPr="00DE497D" w:rsidRDefault="000F4ED2" w:rsidP="000F4ED2">
      <w:r w:rsidRPr="00DE497D">
        <w:t xml:space="preserve">In paired spectrum, DL and UL can switch BWP independently. In unpaired spectrum, DL and UL switch BWP simultaneously. Switching between configured BWPs happens by means of </w:t>
      </w:r>
      <w:r w:rsidR="00024C93" w:rsidRPr="00DE497D">
        <w:t xml:space="preserve">RRC signalling, </w:t>
      </w:r>
      <w:r w:rsidRPr="00DE497D">
        <w:t>DCI</w:t>
      </w:r>
      <w:r w:rsidR="00C729FB" w:rsidRPr="00DE497D">
        <w:t>,</w:t>
      </w:r>
      <w:r w:rsidRPr="00DE497D">
        <w:t xml:space="preserve"> inactivity timer</w:t>
      </w:r>
      <w:r w:rsidR="00C729FB" w:rsidRPr="00DE497D">
        <w:t xml:space="preserve"> or upon initiation of random access</w:t>
      </w:r>
      <w:r w:rsidRPr="00DE497D">
        <w:t>. When an inactivity timer is configured for a serving cell, the expiry of the inactivity timer associated to that cell switches the active BWP to a default BWP configured by the network.</w:t>
      </w:r>
      <w:r w:rsidR="00024C93" w:rsidRPr="00DE497D">
        <w:t xml:space="preserve"> There can be at most one active BWP per cell</w:t>
      </w:r>
      <w:r w:rsidR="00962812" w:rsidRPr="00DE497D">
        <w:t>, except when the serving cell is configured with SUL, in which case there can be at most one on each UL carrier</w:t>
      </w:r>
      <w:r w:rsidR="00024C93" w:rsidRPr="00DE497D">
        <w:t>.</w:t>
      </w:r>
    </w:p>
    <w:p w14:paraId="4A0EBF4F" w14:textId="77777777" w:rsidR="0057631B" w:rsidRPr="00DE497D"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201829735"/>
      <w:r w:rsidRPr="00DE497D">
        <w:t>7.9</w:t>
      </w:r>
      <w:r w:rsidRPr="00DE497D">
        <w:tab/>
        <w:t>UE Assistance Information</w:t>
      </w:r>
      <w:bookmarkEnd w:id="735"/>
      <w:bookmarkEnd w:id="736"/>
      <w:bookmarkEnd w:id="737"/>
      <w:bookmarkEnd w:id="738"/>
      <w:bookmarkEnd w:id="739"/>
      <w:bookmarkEnd w:id="740"/>
      <w:bookmarkEnd w:id="741"/>
    </w:p>
    <w:p w14:paraId="32CE05AD" w14:textId="77777777" w:rsidR="00802881" w:rsidRPr="00DE497D" w:rsidRDefault="0057631B" w:rsidP="000F4ED2">
      <w:pPr>
        <w:rPr>
          <w:i/>
        </w:rPr>
      </w:pPr>
      <w:r w:rsidRPr="00DE497D">
        <w:t xml:space="preserve">When configured to do so, the UE can signal the network through </w:t>
      </w:r>
      <w:r w:rsidRPr="00DE497D">
        <w:rPr>
          <w:i/>
        </w:rPr>
        <w:t>UEAssistanceInformation</w:t>
      </w:r>
      <w:r w:rsidR="00802881" w:rsidRPr="00DE497D">
        <w:rPr>
          <w:iCs/>
        </w:rPr>
        <w:t>:</w:t>
      </w:r>
    </w:p>
    <w:p w14:paraId="24BC9EBB" w14:textId="77777777" w:rsidR="00802881" w:rsidRPr="00DE497D" w:rsidRDefault="00AB7F80" w:rsidP="00653C72">
      <w:pPr>
        <w:pStyle w:val="B1"/>
      </w:pPr>
      <w:r w:rsidRPr="00DE497D">
        <w:rPr>
          <w:iCs/>
        </w:rPr>
        <w:t>-</w:t>
      </w:r>
      <w:r w:rsidR="00802881" w:rsidRPr="00DE497D">
        <w:rPr>
          <w:iCs/>
        </w:rPr>
        <w:tab/>
      </w:r>
      <w:r w:rsidR="00802881" w:rsidRPr="00DE497D">
        <w:t>I</w:t>
      </w:r>
      <w:r w:rsidR="0057631B" w:rsidRPr="00DE497D">
        <w:t>f it prefers an adjustment in the connected mode DRX cycle length</w:t>
      </w:r>
      <w:r w:rsidR="002B4761" w:rsidRPr="00DE497D">
        <w:t>, for the purpose of delay budget reporting</w:t>
      </w:r>
      <w:r w:rsidR="00802881" w:rsidRPr="00DE497D">
        <w:t>;</w:t>
      </w:r>
    </w:p>
    <w:p w14:paraId="73224073" w14:textId="77777777" w:rsidR="00802881" w:rsidRPr="00DE497D" w:rsidRDefault="00802881" w:rsidP="00653C72">
      <w:pPr>
        <w:pStyle w:val="B1"/>
      </w:pPr>
      <w:r w:rsidRPr="00DE497D">
        <w:t>-</w:t>
      </w:r>
      <w:r w:rsidRPr="00DE497D">
        <w:tab/>
        <w:t>I</w:t>
      </w:r>
      <w:r w:rsidR="0057631B" w:rsidRPr="00DE497D">
        <w:t>f it is experiencing internal overheating</w:t>
      </w:r>
      <w:r w:rsidRPr="00DE497D">
        <w:t>;</w:t>
      </w:r>
    </w:p>
    <w:p w14:paraId="040F77CA" w14:textId="77777777" w:rsidR="002B4761" w:rsidRPr="00DE497D" w:rsidRDefault="002B4761" w:rsidP="002B4761">
      <w:pPr>
        <w:pStyle w:val="B1"/>
      </w:pPr>
      <w:r w:rsidRPr="00DE497D">
        <w:t>-</w:t>
      </w:r>
      <w:r w:rsidRPr="00DE497D">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DE497D" w:rsidRDefault="002B4761" w:rsidP="002B4761">
      <w:pPr>
        <w:pStyle w:val="B1"/>
      </w:pPr>
      <w:r w:rsidRPr="00DE497D">
        <w:t>-</w:t>
      </w:r>
      <w:r w:rsidRPr="00DE497D">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DE497D" w:rsidRDefault="00AB7F80" w:rsidP="00AB7F80">
      <w:pPr>
        <w:pStyle w:val="B1"/>
        <w:rPr>
          <w:rFonts w:eastAsia="MS Mincho"/>
        </w:rPr>
      </w:pPr>
      <w:r w:rsidRPr="00DE497D">
        <w:t>-</w:t>
      </w:r>
      <w:r w:rsidRPr="00DE497D">
        <w:tab/>
      </w:r>
      <w:r w:rsidRPr="00DE497D">
        <w:rPr>
          <w:rFonts w:eastAsia="MS Mincho"/>
        </w:rPr>
        <w:t xml:space="preserve">If it </w:t>
      </w:r>
      <w:r w:rsidRPr="00DE497D">
        <w:t>prefers (not) to be provisioned with reference time information</w:t>
      </w:r>
      <w:r w:rsidRPr="00DE497D">
        <w:rPr>
          <w:rFonts w:eastAsia="MS Mincho"/>
        </w:rPr>
        <w:t>;</w:t>
      </w:r>
    </w:p>
    <w:p w14:paraId="2CCC9E0A" w14:textId="77777777" w:rsidR="00802881" w:rsidRPr="00DE497D" w:rsidRDefault="00802881" w:rsidP="00AB7F80">
      <w:pPr>
        <w:pStyle w:val="B1"/>
      </w:pPr>
      <w:r w:rsidRPr="00DE497D">
        <w:t>-</w:t>
      </w:r>
      <w:r w:rsidRPr="00DE497D">
        <w:tab/>
        <w:t>The list of frequencies affected by IDC problems (see clause 23.4 of TS 36.300 [2]).</w:t>
      </w:r>
    </w:p>
    <w:p w14:paraId="40D7B728" w14:textId="77777777" w:rsidR="00802881" w:rsidRPr="00DE497D" w:rsidRDefault="00802881" w:rsidP="00653C72">
      <w:pPr>
        <w:pStyle w:val="NO"/>
      </w:pPr>
      <w:r w:rsidRPr="00DE497D">
        <w:t>NOTE:</w:t>
      </w:r>
      <w:r w:rsidRPr="00DE497D">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DE497D" w:rsidRDefault="0057631B" w:rsidP="000F4ED2">
      <w:r w:rsidRPr="00DE497D">
        <w:t xml:space="preserve">In the </w:t>
      </w:r>
      <w:r w:rsidR="00802881" w:rsidRPr="00DE497D">
        <w:t xml:space="preserve">second </w:t>
      </w:r>
      <w:r w:rsidRPr="00DE497D">
        <w:t xml:space="preserve">case, the UE can express a preference for </w:t>
      </w:r>
      <w:r w:rsidRPr="00DE497D">
        <w:rPr>
          <w:iCs/>
        </w:rPr>
        <w:t xml:space="preserve">temporarily reducing the number of maximum secondary component carriers, the maximum aggregated bandwidth and the number of maximum MIMO layers. In </w:t>
      </w:r>
      <w:r w:rsidR="00802881" w:rsidRPr="00DE497D">
        <w:t xml:space="preserve">all </w:t>
      </w:r>
      <w:r w:rsidRPr="00DE497D">
        <w:rPr>
          <w:iCs/>
        </w:rPr>
        <w:t xml:space="preserve">cases, </w:t>
      </w:r>
      <w:r w:rsidRPr="00DE497D">
        <w:t>it is up to the gNB whether to accommodate the request.</w:t>
      </w:r>
    </w:p>
    <w:p w14:paraId="6F554E03" w14:textId="77777777" w:rsidR="00CA2ECE" w:rsidRPr="00DE497D" w:rsidRDefault="00CA2ECE" w:rsidP="000F4ED2">
      <w:r w:rsidRPr="00DE497D">
        <w:t>For sidelink, the UE can report SL traffic pattern(s) to NG-RAN, for periodic traffic.</w:t>
      </w:r>
    </w:p>
    <w:p w14:paraId="369EBA75" w14:textId="77777777" w:rsidR="00AA0ECC" w:rsidRPr="00DE497D"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201829736"/>
      <w:r w:rsidRPr="00DE497D">
        <w:t>7.10</w:t>
      </w:r>
      <w:r w:rsidRPr="00DE497D">
        <w:tab/>
        <w:t>Segmentation of RRC messages</w:t>
      </w:r>
      <w:bookmarkEnd w:id="742"/>
      <w:bookmarkEnd w:id="743"/>
      <w:bookmarkEnd w:id="744"/>
      <w:bookmarkEnd w:id="745"/>
      <w:bookmarkEnd w:id="746"/>
      <w:bookmarkEnd w:id="747"/>
    </w:p>
    <w:p w14:paraId="0263ED9A" w14:textId="77777777" w:rsidR="00AA0ECC" w:rsidRPr="00DE497D" w:rsidRDefault="00AA0ECC" w:rsidP="00AA0ECC">
      <w:r w:rsidRPr="00DE497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DE497D" w:rsidRDefault="00AA0ECC" w:rsidP="000F4ED2">
      <w:r w:rsidRPr="00DE497D">
        <w:t xml:space="preserve">In this version of the specification, segmentation applies only to the </w:t>
      </w:r>
      <w:r w:rsidRPr="00DE497D">
        <w:rPr>
          <w:i/>
        </w:rPr>
        <w:t>UECapabilityInformation</w:t>
      </w:r>
      <w:r w:rsidRPr="00DE497D">
        <w:t xml:space="preserve">, </w:t>
      </w:r>
      <w:r w:rsidRPr="00DE497D">
        <w:rPr>
          <w:i/>
        </w:rPr>
        <w:t>RRCReconfiguration</w:t>
      </w:r>
      <w:r w:rsidRPr="00DE497D">
        <w:t xml:space="preserve">, and </w:t>
      </w:r>
      <w:r w:rsidRPr="00DE497D">
        <w:rPr>
          <w:i/>
        </w:rPr>
        <w:t>RRCResume</w:t>
      </w:r>
      <w:r w:rsidRPr="00DE497D">
        <w:t xml:space="preserve"> messages.</w:t>
      </w:r>
    </w:p>
    <w:p w14:paraId="429B23CF" w14:textId="77777777" w:rsidR="0023761E" w:rsidRPr="00DE497D"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201829737"/>
      <w:r w:rsidRPr="00DE497D">
        <w:t>8</w:t>
      </w:r>
      <w:r w:rsidR="007F0F7C" w:rsidRPr="00DE497D">
        <w:tab/>
        <w:t>NG</w:t>
      </w:r>
      <w:r w:rsidR="0023761E" w:rsidRPr="00DE497D">
        <w:t xml:space="preserve"> Identities</w:t>
      </w:r>
      <w:bookmarkEnd w:id="748"/>
      <w:bookmarkEnd w:id="749"/>
      <w:bookmarkEnd w:id="750"/>
      <w:bookmarkEnd w:id="751"/>
      <w:bookmarkEnd w:id="752"/>
      <w:bookmarkEnd w:id="753"/>
      <w:bookmarkEnd w:id="754"/>
    </w:p>
    <w:p w14:paraId="54B9A612" w14:textId="77777777" w:rsidR="00D6289E" w:rsidRPr="00DE497D"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201829738"/>
      <w:r w:rsidRPr="00DE497D">
        <w:t>8.1</w:t>
      </w:r>
      <w:r w:rsidRPr="00DE497D">
        <w:tab/>
        <w:t>UE Identities</w:t>
      </w:r>
      <w:bookmarkEnd w:id="755"/>
      <w:bookmarkEnd w:id="756"/>
      <w:bookmarkEnd w:id="757"/>
      <w:bookmarkEnd w:id="758"/>
      <w:bookmarkEnd w:id="759"/>
      <w:bookmarkEnd w:id="760"/>
      <w:bookmarkEnd w:id="761"/>
    </w:p>
    <w:p w14:paraId="7124F3A0" w14:textId="77777777" w:rsidR="00D6289E" w:rsidRPr="00DE497D" w:rsidRDefault="00A45B25" w:rsidP="00D6289E">
      <w:r w:rsidRPr="00DE497D">
        <w:t>In this clause, the identities used by NR connected to 5GC are listed. For scheduling at cell level, the following identities are used:</w:t>
      </w:r>
    </w:p>
    <w:p w14:paraId="31A34154" w14:textId="77777777" w:rsidR="00A45B25" w:rsidRPr="00DE497D" w:rsidRDefault="00D6289E" w:rsidP="00A45B25">
      <w:pPr>
        <w:pStyle w:val="B1"/>
      </w:pPr>
      <w:r w:rsidRPr="00DE497D">
        <w:t>-</w:t>
      </w:r>
      <w:r w:rsidRPr="00DE497D">
        <w:tab/>
        <w:t xml:space="preserve">C-RNTI: unique </w:t>
      </w:r>
      <w:r w:rsidR="00A45B25" w:rsidRPr="00DE497D">
        <w:t xml:space="preserve">UE </w:t>
      </w:r>
      <w:r w:rsidRPr="00DE497D">
        <w:t>identification used as an identifier of the RRC Connection and for scheduling;</w:t>
      </w:r>
    </w:p>
    <w:p w14:paraId="5F0E0543" w14:textId="77777777" w:rsidR="001B0931" w:rsidRPr="00DE497D" w:rsidRDefault="001B0931" w:rsidP="001B0931">
      <w:pPr>
        <w:pStyle w:val="B1"/>
      </w:pPr>
      <w:r w:rsidRPr="00DE497D">
        <w:t>-</w:t>
      </w:r>
      <w:r w:rsidRPr="00DE497D">
        <w:tab/>
        <w:t>CI-RNTI: identification of cancellation in the uplink;</w:t>
      </w:r>
    </w:p>
    <w:p w14:paraId="37ECBBB3" w14:textId="77777777" w:rsidR="00A45B25" w:rsidRPr="00DE497D" w:rsidRDefault="00A45B25" w:rsidP="00A45B25">
      <w:pPr>
        <w:pStyle w:val="B1"/>
      </w:pPr>
      <w:r w:rsidRPr="00DE497D">
        <w:t>-</w:t>
      </w:r>
      <w:r w:rsidRPr="00DE497D">
        <w:tab/>
        <w:t>CS-RNTI: unique UE identification used for Semi-Persistent Scheduling in the downlink</w:t>
      </w:r>
      <w:r w:rsidR="00300540" w:rsidRPr="00DE497D">
        <w:t xml:space="preserve"> or configured grant in the uplink</w:t>
      </w:r>
      <w:r w:rsidRPr="00DE497D">
        <w:t>;</w:t>
      </w:r>
    </w:p>
    <w:p w14:paraId="0FE98C22" w14:textId="77777777" w:rsidR="0057631B" w:rsidRPr="00DE497D" w:rsidRDefault="00A45B25" w:rsidP="0057631B">
      <w:pPr>
        <w:pStyle w:val="B1"/>
      </w:pPr>
      <w:r w:rsidRPr="00DE497D">
        <w:t>-</w:t>
      </w:r>
      <w:r w:rsidRPr="00DE497D">
        <w:tab/>
        <w:t>INT-RNTI: identification of pre-emption in the downlink;</w:t>
      </w:r>
    </w:p>
    <w:p w14:paraId="0DB1C07B" w14:textId="77777777" w:rsidR="00A45B25" w:rsidRPr="00DE497D" w:rsidRDefault="0057631B" w:rsidP="0057631B">
      <w:pPr>
        <w:pStyle w:val="B1"/>
      </w:pPr>
      <w:r w:rsidRPr="00DE497D">
        <w:t>-</w:t>
      </w:r>
      <w:r w:rsidRPr="00DE497D">
        <w:tab/>
        <w:t>MCS-C-RNTI: unique UE identification used for indicating an alternative MCS table for PDSCH and PUSCH;</w:t>
      </w:r>
    </w:p>
    <w:p w14:paraId="7731F723" w14:textId="77777777" w:rsidR="00A45B25" w:rsidRPr="00DE497D" w:rsidRDefault="00A45B25" w:rsidP="00A45B25">
      <w:pPr>
        <w:pStyle w:val="B1"/>
      </w:pPr>
      <w:r w:rsidRPr="00DE497D">
        <w:t>-</w:t>
      </w:r>
      <w:r w:rsidRPr="00DE497D">
        <w:tab/>
        <w:t>P-RNTI: identification of Paging and System Information change notification in the downlink;</w:t>
      </w:r>
    </w:p>
    <w:p w14:paraId="52E2EC5B" w14:textId="77777777" w:rsidR="00A45B25" w:rsidRPr="00DE497D" w:rsidRDefault="00A45B25" w:rsidP="00A45B25">
      <w:pPr>
        <w:pStyle w:val="B1"/>
      </w:pPr>
      <w:r w:rsidRPr="00DE497D">
        <w:t>-</w:t>
      </w:r>
      <w:r w:rsidRPr="00DE497D">
        <w:tab/>
        <w:t>SI-RNTI: identification of Broadcast and System Information in the downlink;</w:t>
      </w:r>
    </w:p>
    <w:p w14:paraId="66923599" w14:textId="77777777" w:rsidR="00A45B25" w:rsidRPr="00DE497D" w:rsidRDefault="00A45B25" w:rsidP="00A45B25">
      <w:pPr>
        <w:pStyle w:val="B1"/>
      </w:pPr>
      <w:r w:rsidRPr="00DE497D">
        <w:t>-</w:t>
      </w:r>
      <w:r w:rsidRPr="00DE497D">
        <w:tab/>
        <w:t>SP-CSI-RNTI: unique UE identification used for semi-persistent CSI reporting on PUSCH</w:t>
      </w:r>
      <w:r w:rsidR="0057631B" w:rsidRPr="00DE497D">
        <w:t>.</w:t>
      </w:r>
    </w:p>
    <w:p w14:paraId="121F26EC" w14:textId="77777777" w:rsidR="00A45B25" w:rsidRPr="00DE497D" w:rsidRDefault="00A45B25" w:rsidP="00A45B25">
      <w:r w:rsidRPr="00DE497D">
        <w:t>For power and slot format control, the following identities are used:</w:t>
      </w:r>
    </w:p>
    <w:p w14:paraId="5024D445" w14:textId="77777777" w:rsidR="00A45B25" w:rsidRPr="00DE497D" w:rsidRDefault="00A45B25" w:rsidP="00A45B25">
      <w:pPr>
        <w:pStyle w:val="B1"/>
      </w:pPr>
      <w:r w:rsidRPr="00DE497D">
        <w:t>-</w:t>
      </w:r>
      <w:r w:rsidRPr="00DE497D">
        <w:tab/>
        <w:t>SFI-RNTI: identification of slot format;</w:t>
      </w:r>
    </w:p>
    <w:p w14:paraId="2FF03F2C" w14:textId="77777777" w:rsidR="00A45B25" w:rsidRPr="00DE497D" w:rsidRDefault="00A45B25" w:rsidP="00A45B25">
      <w:pPr>
        <w:pStyle w:val="B1"/>
      </w:pPr>
      <w:r w:rsidRPr="00DE497D">
        <w:t>-</w:t>
      </w:r>
      <w:r w:rsidRPr="00DE497D">
        <w:tab/>
        <w:t>TPC-PUCCH-RNTI: unique UE identification to control the power of PUCCH;</w:t>
      </w:r>
    </w:p>
    <w:p w14:paraId="2EB4483D" w14:textId="77777777" w:rsidR="00A45B25" w:rsidRPr="00DE497D" w:rsidRDefault="00A45B25" w:rsidP="00A45B25">
      <w:pPr>
        <w:pStyle w:val="B1"/>
      </w:pPr>
      <w:r w:rsidRPr="00DE497D">
        <w:t>-</w:t>
      </w:r>
      <w:r w:rsidRPr="00DE497D">
        <w:tab/>
        <w:t>TPC-PUSCH-RNTI: unique UE identification to control the power of PUSCH;</w:t>
      </w:r>
    </w:p>
    <w:p w14:paraId="55440A0D" w14:textId="77777777" w:rsidR="00A45B25" w:rsidRPr="00DE497D" w:rsidRDefault="00A45B25" w:rsidP="00A45B25">
      <w:pPr>
        <w:pStyle w:val="B1"/>
      </w:pPr>
      <w:r w:rsidRPr="00DE497D">
        <w:t>-</w:t>
      </w:r>
      <w:r w:rsidRPr="00DE497D">
        <w:tab/>
        <w:t>TPC-SRS-RNTI: unique UE identification to control the power of SRS</w:t>
      </w:r>
      <w:r w:rsidR="0057631B" w:rsidRPr="00DE497D">
        <w:t>.</w:t>
      </w:r>
    </w:p>
    <w:p w14:paraId="2E426FE9" w14:textId="77777777" w:rsidR="00A45B25" w:rsidRPr="00DE497D" w:rsidRDefault="00A45B25" w:rsidP="00A45B25">
      <w:r w:rsidRPr="00DE497D">
        <w:t>During the random access procedure, the following identities are also used:</w:t>
      </w:r>
    </w:p>
    <w:p w14:paraId="45CC19A8" w14:textId="77777777" w:rsidR="00D6289E" w:rsidRPr="00DE497D" w:rsidRDefault="00A45B25" w:rsidP="00A45B25">
      <w:pPr>
        <w:pStyle w:val="B1"/>
      </w:pPr>
      <w:r w:rsidRPr="00DE497D">
        <w:t>-</w:t>
      </w:r>
      <w:r w:rsidRPr="00DE497D">
        <w:tab/>
        <w:t>RA-RNTI: identification of the Random Access Response in the downlink;</w:t>
      </w:r>
    </w:p>
    <w:p w14:paraId="7EFF3658" w14:textId="77777777" w:rsidR="00F1788D" w:rsidRPr="00DE497D" w:rsidRDefault="00F1788D" w:rsidP="00727F3F">
      <w:pPr>
        <w:pStyle w:val="B1"/>
      </w:pPr>
      <w:r w:rsidRPr="00DE497D">
        <w:t>-</w:t>
      </w:r>
      <w:r w:rsidRPr="00DE497D">
        <w:tab/>
      </w:r>
      <w:r w:rsidRPr="00DE497D">
        <w:rPr>
          <w:noProof/>
          <w:lang w:eastAsia="ko-KR"/>
        </w:rPr>
        <w:t xml:space="preserve">MSGB-RNTI: </w:t>
      </w:r>
      <w:r w:rsidRPr="00DE497D">
        <w:t xml:space="preserve">identification of the Random Access Response </w:t>
      </w:r>
      <w:r w:rsidRPr="00DE497D">
        <w:rPr>
          <w:noProof/>
          <w:lang w:eastAsia="ko-KR"/>
        </w:rPr>
        <w:t>for 2-step RA type</w:t>
      </w:r>
      <w:r w:rsidRPr="00DE497D">
        <w:t xml:space="preserve"> in the downlink;</w:t>
      </w:r>
    </w:p>
    <w:p w14:paraId="42011DF8" w14:textId="32158795" w:rsidR="00D6289E" w:rsidRPr="00DE497D" w:rsidRDefault="00D6289E" w:rsidP="00727F3F">
      <w:pPr>
        <w:pStyle w:val="B1"/>
      </w:pPr>
      <w:r w:rsidRPr="00DE497D">
        <w:t>-</w:t>
      </w:r>
      <w:r w:rsidRPr="00DE497D">
        <w:tab/>
        <w:t xml:space="preserve">Temporary C-RNTI: </w:t>
      </w:r>
      <w:r w:rsidR="00A45B25" w:rsidRPr="00DE497D">
        <w:t xml:space="preserve">UE </w:t>
      </w:r>
      <w:r w:rsidRPr="00DE497D">
        <w:t xml:space="preserve">identification </w:t>
      </w:r>
      <w:r w:rsidR="00A45B25" w:rsidRPr="00DE497D">
        <w:t xml:space="preserve">temporarily </w:t>
      </w:r>
      <w:r w:rsidRPr="00DE497D">
        <w:t xml:space="preserve">used for </w:t>
      </w:r>
      <w:r w:rsidR="00A45B25" w:rsidRPr="00DE497D">
        <w:t xml:space="preserve">scheduling during </w:t>
      </w:r>
      <w:r w:rsidRPr="00DE497D">
        <w:t>the random access procedure;</w:t>
      </w:r>
    </w:p>
    <w:p w14:paraId="3FE78810" w14:textId="77777777" w:rsidR="00D6289E" w:rsidRPr="00DE497D" w:rsidRDefault="00D6289E" w:rsidP="00727F3F">
      <w:pPr>
        <w:pStyle w:val="B1"/>
      </w:pPr>
      <w:r w:rsidRPr="00DE497D">
        <w:t>-</w:t>
      </w:r>
      <w:r w:rsidRPr="00DE497D">
        <w:tab/>
        <w:t xml:space="preserve">Random value for contention resolution: </w:t>
      </w:r>
      <w:r w:rsidR="00A45B25" w:rsidRPr="00DE497D">
        <w:t xml:space="preserve">UE identification temporarily used </w:t>
      </w:r>
      <w:r w:rsidRPr="00DE497D">
        <w:t>for contention resolution purposes</w:t>
      </w:r>
      <w:r w:rsidR="00A45B25" w:rsidRPr="00DE497D">
        <w:t xml:space="preserve"> during the random access procedure</w:t>
      </w:r>
      <w:r w:rsidRPr="00DE497D">
        <w:t>.</w:t>
      </w:r>
    </w:p>
    <w:p w14:paraId="305BA6E7" w14:textId="77777777" w:rsidR="00D6289E" w:rsidRPr="00DE497D" w:rsidRDefault="00D6289E" w:rsidP="00D6289E">
      <w:r w:rsidRPr="00DE497D">
        <w:t>For NR connected to 5GC, the following UE identities are used at NG-RAN level:</w:t>
      </w:r>
    </w:p>
    <w:p w14:paraId="471EC4A2" w14:textId="77777777" w:rsidR="002B4761" w:rsidRPr="00DE497D" w:rsidRDefault="00D6289E" w:rsidP="002B4761">
      <w:pPr>
        <w:pStyle w:val="B1"/>
      </w:pPr>
      <w:r w:rsidRPr="00DE497D">
        <w:t>-</w:t>
      </w:r>
      <w:r w:rsidRPr="00DE497D">
        <w:tab/>
      </w:r>
      <w:r w:rsidR="00E1295C" w:rsidRPr="00DE497D">
        <w:t>I</w:t>
      </w:r>
      <w:r w:rsidRPr="00DE497D">
        <w:t xml:space="preserve">-RNTI: used to identify the UE context </w:t>
      </w:r>
      <w:r w:rsidR="00A45B25" w:rsidRPr="00DE497D">
        <w:t xml:space="preserve">in </w:t>
      </w:r>
      <w:r w:rsidRPr="00DE497D">
        <w:t>RRC_INACTIVE</w:t>
      </w:r>
      <w:r w:rsidR="00727F3F" w:rsidRPr="00DE497D">
        <w:t>.</w:t>
      </w:r>
    </w:p>
    <w:p w14:paraId="026A5718" w14:textId="77777777" w:rsidR="002B4761" w:rsidRPr="00DE497D" w:rsidRDefault="002B4761" w:rsidP="00653C72">
      <w:r w:rsidRPr="00DE497D">
        <w:t>For UE power saving purpose during DRX, the following identity is used:</w:t>
      </w:r>
    </w:p>
    <w:p w14:paraId="449BD7D6" w14:textId="77777777" w:rsidR="00D6289E" w:rsidRPr="00DE497D" w:rsidRDefault="002B4761" w:rsidP="002B4761">
      <w:pPr>
        <w:pStyle w:val="B1"/>
      </w:pPr>
      <w:r w:rsidRPr="00DE497D">
        <w:t>-</w:t>
      </w:r>
      <w:r w:rsidRPr="00DE497D">
        <w:tab/>
        <w:t>PS-RNTI: used to determine if the UE needs to monitor PDCCH on the next occurrence of the connected mode DRX on-duration.</w:t>
      </w:r>
    </w:p>
    <w:p w14:paraId="29B3F55A" w14:textId="77777777" w:rsidR="00111D31" w:rsidRPr="00DE497D" w:rsidRDefault="00111D31" w:rsidP="00111D31">
      <w:bookmarkStart w:id="762" w:name="_Toc20387964"/>
      <w:bookmarkStart w:id="763" w:name="_Toc29376043"/>
      <w:bookmarkStart w:id="764" w:name="_Toc37231933"/>
      <w:r w:rsidRPr="00DE497D">
        <w:t>For IAB the following identity is used:</w:t>
      </w:r>
    </w:p>
    <w:p w14:paraId="77D8488C" w14:textId="77777777" w:rsidR="00111D31" w:rsidRPr="00DE497D" w:rsidRDefault="00111D31" w:rsidP="00692033">
      <w:pPr>
        <w:pStyle w:val="B1"/>
      </w:pPr>
      <w:r w:rsidRPr="00DE497D">
        <w:t>-</w:t>
      </w:r>
      <w:r w:rsidRPr="00DE497D">
        <w:tab/>
        <w:t>AI-RNTI: identification of the DCI carrying availability indication for soft symbols of an IAB-DU.</w:t>
      </w:r>
    </w:p>
    <w:p w14:paraId="172EC4A4" w14:textId="77777777" w:rsidR="00F1788D" w:rsidRPr="00DE497D" w:rsidRDefault="00F1788D" w:rsidP="00F1788D">
      <w:r w:rsidRPr="00DE497D">
        <w:t xml:space="preserve">For </w:t>
      </w:r>
      <w:r w:rsidRPr="00DE497D">
        <w:rPr>
          <w:lang w:eastAsia="zh-CN"/>
        </w:rPr>
        <w:t>sidelink</w:t>
      </w:r>
      <w:r w:rsidRPr="00DE497D">
        <w:t>, the following identities are used:</w:t>
      </w:r>
    </w:p>
    <w:p w14:paraId="783A8DC8" w14:textId="77777777" w:rsidR="00F1788D" w:rsidRPr="00DE497D" w:rsidRDefault="00F1788D" w:rsidP="00F1788D">
      <w:pPr>
        <w:pStyle w:val="B1"/>
        <w:rPr>
          <w:noProof/>
          <w:lang w:eastAsia="ko-KR"/>
        </w:rPr>
      </w:pPr>
      <w:r w:rsidRPr="00DE497D">
        <w:t>-</w:t>
      </w:r>
      <w:r w:rsidRPr="00DE497D">
        <w:tab/>
      </w:r>
      <w:r w:rsidRPr="00DE497D">
        <w:rPr>
          <w:noProof/>
          <w:lang w:eastAsia="ko-KR"/>
        </w:rPr>
        <w:t xml:space="preserve">SL-RNTI: </w:t>
      </w:r>
      <w:r w:rsidRPr="00DE497D">
        <w:t>unique UE identification used for NR sidelink communication scheduling;</w:t>
      </w:r>
    </w:p>
    <w:p w14:paraId="795E396C" w14:textId="0E3D695A" w:rsidR="00F1788D" w:rsidRPr="00DE497D" w:rsidRDefault="00F1788D" w:rsidP="00F1788D">
      <w:pPr>
        <w:pStyle w:val="B1"/>
        <w:rPr>
          <w:noProof/>
          <w:lang w:eastAsia="ko-KR"/>
        </w:rPr>
      </w:pPr>
      <w:r w:rsidRPr="00DE497D">
        <w:t>-</w:t>
      </w:r>
      <w:r w:rsidRPr="00DE497D">
        <w:tab/>
      </w:r>
      <w:r w:rsidRPr="00DE497D">
        <w:rPr>
          <w:noProof/>
          <w:lang w:eastAsia="ko-KR"/>
        </w:rPr>
        <w:t>SL</w:t>
      </w:r>
      <w:r w:rsidR="00E03BDC" w:rsidRPr="00DE497D">
        <w:rPr>
          <w:noProof/>
          <w:lang w:eastAsia="ko-KR"/>
        </w:rPr>
        <w:t>-</w:t>
      </w:r>
      <w:r w:rsidRPr="00DE497D">
        <w:rPr>
          <w:noProof/>
          <w:lang w:eastAsia="ko-KR"/>
        </w:rPr>
        <w:t xml:space="preserve">CS-RNTI: </w:t>
      </w:r>
      <w:r w:rsidRPr="00DE497D">
        <w:t>unique UE identification used for configured sidelink grant for NR sidelink communication;</w:t>
      </w:r>
    </w:p>
    <w:p w14:paraId="3A151B33" w14:textId="2ECDE988" w:rsidR="00F1788D" w:rsidRPr="00DE497D" w:rsidRDefault="00F1788D" w:rsidP="00F1788D">
      <w:pPr>
        <w:pStyle w:val="B1"/>
      </w:pPr>
      <w:r w:rsidRPr="00DE497D">
        <w:t>-</w:t>
      </w:r>
      <w:r w:rsidRPr="00DE497D">
        <w:tab/>
      </w:r>
      <w:r w:rsidRPr="00DE497D">
        <w:rPr>
          <w:lang w:eastAsia="zh-CN"/>
        </w:rPr>
        <w:t xml:space="preserve">SL </w:t>
      </w:r>
      <w:r w:rsidRPr="00DE497D">
        <w:rPr>
          <w:lang w:eastAsia="ko-KR"/>
        </w:rPr>
        <w:t xml:space="preserve">Semi-Persistent Scheduling V-RNTI: </w:t>
      </w:r>
      <w:r w:rsidRPr="00DE497D">
        <w:t xml:space="preserve">unique UE identification used for semi-persistent scheduling for V2X sidelink </w:t>
      </w:r>
      <w:r w:rsidRPr="00DE497D">
        <w:rPr>
          <w:noProof/>
          <w:lang w:eastAsia="ko-KR"/>
        </w:rPr>
        <w:t>communication</w:t>
      </w:r>
      <w:r w:rsidRPr="00DE497D">
        <w:t>.</w:t>
      </w:r>
    </w:p>
    <w:p w14:paraId="3F640E4F" w14:textId="77777777" w:rsidR="00D6289E" w:rsidRPr="00DE497D" w:rsidRDefault="00D6289E" w:rsidP="007E3A34">
      <w:pPr>
        <w:pStyle w:val="Heading2"/>
      </w:pPr>
      <w:bookmarkStart w:id="765" w:name="_Toc46501988"/>
      <w:bookmarkStart w:id="766" w:name="_Toc51971336"/>
      <w:bookmarkStart w:id="767" w:name="_Toc52551319"/>
      <w:bookmarkStart w:id="768" w:name="_Toc201829739"/>
      <w:r w:rsidRPr="00DE497D">
        <w:t>8.2</w:t>
      </w:r>
      <w:r w:rsidRPr="00DE497D">
        <w:tab/>
        <w:t>Network Identities</w:t>
      </w:r>
      <w:bookmarkEnd w:id="762"/>
      <w:bookmarkEnd w:id="763"/>
      <w:bookmarkEnd w:id="764"/>
      <w:bookmarkEnd w:id="765"/>
      <w:bookmarkEnd w:id="766"/>
      <w:bookmarkEnd w:id="767"/>
      <w:bookmarkEnd w:id="768"/>
    </w:p>
    <w:p w14:paraId="7C85B274" w14:textId="77777777" w:rsidR="008618A5" w:rsidRPr="00DE497D" w:rsidRDefault="008618A5" w:rsidP="008618A5">
      <w:r w:rsidRPr="00DE497D">
        <w:t>The following identities are used in NG-RAN for identifying</w:t>
      </w:r>
      <w:r w:rsidRPr="00DE497D">
        <w:rPr>
          <w:lang w:eastAsia="zh-CN"/>
        </w:rPr>
        <w:t xml:space="preserve"> </w:t>
      </w:r>
      <w:r w:rsidRPr="00DE497D">
        <w:t>a specific network entity:</w:t>
      </w:r>
    </w:p>
    <w:p w14:paraId="301C1077" w14:textId="77777777" w:rsidR="008618A5" w:rsidRPr="00DE497D" w:rsidRDefault="008618A5" w:rsidP="008618A5">
      <w:pPr>
        <w:pStyle w:val="B1"/>
      </w:pPr>
      <w:r w:rsidRPr="00DE497D">
        <w:t>-</w:t>
      </w:r>
      <w:r w:rsidRPr="00DE497D">
        <w:tab/>
        <w:t xml:space="preserve">AMF </w:t>
      </w:r>
      <w:r w:rsidR="00692506" w:rsidRPr="00DE497D">
        <w:t>Name</w:t>
      </w:r>
      <w:r w:rsidRPr="00DE497D">
        <w:t>: used to identify an AMF.</w:t>
      </w:r>
    </w:p>
    <w:p w14:paraId="3FB076AE" w14:textId="77777777" w:rsidR="00B1095E" w:rsidRPr="00DE497D" w:rsidRDefault="008618A5" w:rsidP="00B1095E">
      <w:pPr>
        <w:pStyle w:val="B1"/>
      </w:pPr>
      <w:r w:rsidRPr="00DE497D">
        <w:t>-</w:t>
      </w:r>
      <w:r w:rsidRPr="00DE497D">
        <w:tab/>
        <w:t>NR Cell Global Identifier (NCGI): used to identify NR cells globally. The NCGI is constructed from the PLMN identity the cell belongs to and the NR Cell Identity (NCI) of the cell.</w:t>
      </w:r>
      <w:r w:rsidR="00B1095E" w:rsidRPr="00DE497D">
        <w:t xml:space="preserve"> The PLMN ID included in the NCGI should be the first PLMN ID within the set of PLMN IDs associated to the NR Cell Identity in SIB1, following the order of broadcast.</w:t>
      </w:r>
    </w:p>
    <w:p w14:paraId="6FC5B5B1" w14:textId="77777777" w:rsidR="008618A5" w:rsidRPr="00DE497D" w:rsidRDefault="00B1095E" w:rsidP="00692033">
      <w:pPr>
        <w:pStyle w:val="NO"/>
      </w:pPr>
      <w:r w:rsidRPr="00DE497D">
        <w:t>NOTE 1:</w:t>
      </w:r>
      <w:r w:rsidRPr="00DE497D">
        <w:tab/>
        <w:t>How to manage the scenario where a different PLMN ID has been allocated by the operator for an NCGI is left to OAM and/or implementation.</w:t>
      </w:r>
    </w:p>
    <w:p w14:paraId="0ED84841" w14:textId="77777777" w:rsidR="008618A5" w:rsidRPr="00DE497D" w:rsidRDefault="008618A5" w:rsidP="008618A5">
      <w:pPr>
        <w:pStyle w:val="B1"/>
      </w:pPr>
      <w:r w:rsidRPr="00DE497D">
        <w:t>-</w:t>
      </w:r>
      <w:r w:rsidRPr="00DE497D">
        <w:tab/>
        <w:t>gNB Identifier (gNB ID): used to identify gNBs within a PLMN. The gNB ID is contained within the NCI of its cells.</w:t>
      </w:r>
    </w:p>
    <w:p w14:paraId="1A58B052" w14:textId="77777777" w:rsidR="008618A5" w:rsidRPr="00DE497D" w:rsidRDefault="008618A5" w:rsidP="008618A5">
      <w:pPr>
        <w:pStyle w:val="B1"/>
      </w:pPr>
      <w:r w:rsidRPr="00DE497D">
        <w:t>-</w:t>
      </w:r>
      <w:r w:rsidRPr="00DE497D">
        <w:tab/>
        <w:t>Global gNB ID: used to identify gNBs globally. The Global gNB ID is constructed from the PLMN identity the gNB belongs to and the gNB ID. The MCC and MNC are the same as included in the NCGI.</w:t>
      </w:r>
    </w:p>
    <w:p w14:paraId="5770F0EF" w14:textId="77777777" w:rsidR="00B1095E" w:rsidRPr="00DE497D" w:rsidRDefault="00B1095E" w:rsidP="00692033">
      <w:pPr>
        <w:pStyle w:val="NO"/>
      </w:pPr>
      <w:r w:rsidRPr="00DE497D">
        <w:t>NOTE 2:</w:t>
      </w:r>
      <w:r w:rsidRPr="00DE497D">
        <w:tab/>
        <w:t>It is not precluded that a cell served by a gNB does not broadcast the PLMN ID included in the Global gNB ID.</w:t>
      </w:r>
    </w:p>
    <w:p w14:paraId="22D7F50A" w14:textId="77777777" w:rsidR="008618A5" w:rsidRPr="00DE497D" w:rsidRDefault="008618A5" w:rsidP="00B1095E">
      <w:pPr>
        <w:pStyle w:val="B1"/>
      </w:pPr>
      <w:r w:rsidRPr="00DE497D">
        <w:t>-</w:t>
      </w:r>
      <w:r w:rsidRPr="00DE497D">
        <w:tab/>
        <w:t>Tracking Area identity (TAI): used to identify tracking areas. The TAI is constructed from the PLMN identity the tracking area belongs to and the TAC (Tracking Area Code) of the Tracking Area.</w:t>
      </w:r>
    </w:p>
    <w:p w14:paraId="51E04FE8" w14:textId="77777777" w:rsidR="008618A5" w:rsidRPr="00DE497D" w:rsidRDefault="008618A5" w:rsidP="008618A5">
      <w:pPr>
        <w:pStyle w:val="B1"/>
      </w:pPr>
      <w:r w:rsidRPr="00DE497D">
        <w:t>-</w:t>
      </w:r>
      <w:r w:rsidRPr="00DE497D">
        <w:tab/>
        <w:t>Single Network Slice Selection Assistance information (S-NSSAI): identifies a network slice.</w:t>
      </w:r>
    </w:p>
    <w:p w14:paraId="256657DE" w14:textId="77777777" w:rsidR="00D30E19" w:rsidRPr="00DE497D" w:rsidRDefault="00D30E19" w:rsidP="00D30E19">
      <w:pPr>
        <w:pStyle w:val="B1"/>
      </w:pPr>
      <w:bookmarkStart w:id="769" w:name="_Toc29376044"/>
      <w:r w:rsidRPr="00DE497D">
        <w:t>-</w:t>
      </w:r>
      <w:r w:rsidRPr="00DE497D">
        <w:tab/>
        <w:t>Network Identifier (NID): identifies an SNPN in combination with a PLMN ID.</w:t>
      </w:r>
    </w:p>
    <w:p w14:paraId="6245984B" w14:textId="77777777" w:rsidR="00D30E19" w:rsidRPr="00DE497D" w:rsidRDefault="00D30E19" w:rsidP="00653C72">
      <w:pPr>
        <w:pStyle w:val="B1"/>
      </w:pPr>
      <w:r w:rsidRPr="00DE497D">
        <w:t>-</w:t>
      </w:r>
      <w:r w:rsidRPr="00DE497D">
        <w:tab/>
        <w:t>Closed Access Group Identifier: identifies a CAG within a PLMN.</w:t>
      </w:r>
    </w:p>
    <w:p w14:paraId="22F05B60" w14:textId="77777777" w:rsidR="00863D2B" w:rsidRPr="00DE497D" w:rsidRDefault="00863D2B" w:rsidP="00863D2B">
      <w:pPr>
        <w:pStyle w:val="Heading2"/>
      </w:pPr>
      <w:bookmarkStart w:id="770" w:name="_Toc37231934"/>
      <w:bookmarkStart w:id="771" w:name="_Toc46501989"/>
      <w:bookmarkStart w:id="772" w:name="_Toc51971337"/>
      <w:bookmarkStart w:id="773" w:name="_Toc52551320"/>
      <w:bookmarkStart w:id="774" w:name="_Toc201829740"/>
      <w:r w:rsidRPr="00DE497D">
        <w:t>8.3</w:t>
      </w:r>
      <w:r w:rsidRPr="00DE497D">
        <w:tab/>
        <w:t>User Data Transport on the CN-RAN Interface</w:t>
      </w:r>
      <w:bookmarkEnd w:id="769"/>
      <w:bookmarkEnd w:id="770"/>
      <w:bookmarkEnd w:id="771"/>
      <w:bookmarkEnd w:id="772"/>
      <w:bookmarkEnd w:id="773"/>
      <w:bookmarkEnd w:id="774"/>
    </w:p>
    <w:p w14:paraId="79EE3B74" w14:textId="77777777" w:rsidR="00863D2B" w:rsidRPr="00DE497D" w:rsidRDefault="00863D2B" w:rsidP="00A02186">
      <w:r w:rsidRPr="00DE497D">
        <w:t>The core network may provide two transport layer addresses of different versions to enable that a NG-RAN node can select either IPv4 or IPv6.</w:t>
      </w:r>
    </w:p>
    <w:p w14:paraId="436BB937" w14:textId="77777777" w:rsidR="00CA2ECE" w:rsidRPr="00DE497D"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201829741"/>
      <w:r w:rsidRPr="00DE497D">
        <w:rPr>
          <w:rFonts w:eastAsia="Batang"/>
        </w:rPr>
        <w:t>8.4</w:t>
      </w:r>
      <w:r w:rsidRPr="00DE497D">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DE497D" w:rsidRDefault="00CA2ECE" w:rsidP="00CA2ECE">
      <w:r w:rsidRPr="00DE497D">
        <w:t>The following identities are used for NR sidelink communication:</w:t>
      </w:r>
    </w:p>
    <w:p w14:paraId="1323920C" w14:textId="77777777" w:rsidR="00CA2ECE" w:rsidRPr="00DE497D" w:rsidRDefault="00CA2ECE" w:rsidP="00CA2ECE">
      <w:pPr>
        <w:pStyle w:val="B1"/>
      </w:pPr>
      <w:r w:rsidRPr="00DE497D">
        <w:t>-</w:t>
      </w:r>
      <w:r w:rsidRPr="00DE497D">
        <w:tab/>
        <w:t>Source Layer-2 ID: Identifies the sender of the data in NR sidelink communication. The Source Layer-2 ID is 24 bits long and is split in the MAC layer into two bit strings</w:t>
      </w:r>
      <w:r w:rsidR="00C62375" w:rsidRPr="00DE497D">
        <w:t>:</w:t>
      </w:r>
    </w:p>
    <w:p w14:paraId="56A69AEB" w14:textId="77777777" w:rsidR="00CA2ECE" w:rsidRPr="00DE497D" w:rsidRDefault="00CA2ECE" w:rsidP="00CA2ECE">
      <w:pPr>
        <w:pStyle w:val="B2"/>
      </w:pPr>
      <w:r w:rsidRPr="00DE497D">
        <w:t>-</w:t>
      </w:r>
      <w:r w:rsidRPr="00DE497D">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DE497D" w:rsidRDefault="00CA2ECE" w:rsidP="00CA2ECE">
      <w:pPr>
        <w:pStyle w:val="B2"/>
      </w:pPr>
      <w:r w:rsidRPr="00DE497D">
        <w:t>-</w:t>
      </w:r>
      <w:r w:rsidRPr="00DE497D">
        <w:tab/>
        <w:t>Second bit string is the MSB part (16 bits) of the Source Layer-2 ID and is carried within the MAC header. This is used for filtering of packets at the MAC layer of the receiver.</w:t>
      </w:r>
    </w:p>
    <w:p w14:paraId="0DBA12F9" w14:textId="77777777" w:rsidR="00CA2ECE" w:rsidRPr="00DE497D" w:rsidRDefault="00CA2ECE" w:rsidP="00CA2ECE">
      <w:pPr>
        <w:pStyle w:val="B1"/>
      </w:pPr>
      <w:r w:rsidRPr="00DE497D">
        <w:t>-</w:t>
      </w:r>
      <w:r w:rsidRPr="00DE497D">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DE497D" w:rsidRDefault="00CA2ECE" w:rsidP="00CA2ECE">
      <w:pPr>
        <w:pStyle w:val="B2"/>
      </w:pPr>
      <w:r w:rsidRPr="00DE497D">
        <w:t>-</w:t>
      </w:r>
      <w:r w:rsidRPr="00DE497D">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DE497D" w:rsidRDefault="00CA2ECE" w:rsidP="00CA2ECE">
      <w:pPr>
        <w:pStyle w:val="B2"/>
      </w:pPr>
      <w:r w:rsidRPr="00DE497D">
        <w:t>-</w:t>
      </w:r>
      <w:r w:rsidRPr="00DE497D">
        <w:tab/>
        <w:t>Second bit string is the MSB part (8 bits) of the Destination Layer-2 ID and is carried within the MAC header. This is used for filtering of packets at the MAC layer of the receiver.</w:t>
      </w:r>
    </w:p>
    <w:p w14:paraId="634A4ECA" w14:textId="77777777" w:rsidR="00CA2ECE" w:rsidRPr="00DE497D" w:rsidRDefault="00CA2ECE" w:rsidP="00CA2ECE">
      <w:pPr>
        <w:pStyle w:val="B1"/>
        <w:rPr>
          <w:lang w:eastAsia="x-none"/>
        </w:rPr>
      </w:pPr>
      <w:r w:rsidRPr="00DE497D">
        <w:t>-</w:t>
      </w:r>
      <w:r w:rsidRPr="00DE497D">
        <w:tab/>
        <w:t>PC5 Link Identifier: U</w:t>
      </w:r>
      <w:r w:rsidRPr="00DE497D">
        <w:rPr>
          <w:lang w:eastAsia="x-none"/>
        </w:rPr>
        <w:t xml:space="preserve">niquely </w:t>
      </w:r>
      <w:r w:rsidRPr="00DE497D">
        <w:t>identifies the PC5 unicast link in a UE for the lifetime of the PC5 unicast link as specified in TS 23.287 [40]. The PC5 Link Identifier is used to indicate</w:t>
      </w:r>
      <w:r w:rsidR="00A96FFC" w:rsidRPr="00DE497D">
        <w:t xml:space="preserve"> to upper layers</w:t>
      </w:r>
      <w:r w:rsidRPr="00DE497D">
        <w:t xml:space="preserve"> the PC5 unicast link </w:t>
      </w:r>
      <w:r w:rsidR="00A96FFC" w:rsidRPr="00DE497D">
        <w:t>in which</w:t>
      </w:r>
      <w:r w:rsidR="00A96FFC" w:rsidRPr="00DE497D" w:rsidDel="00A96FFC">
        <w:t xml:space="preserve"> </w:t>
      </w:r>
      <w:r w:rsidRPr="00DE497D">
        <w:t xml:space="preserve">sidelink RLF </w:t>
      </w:r>
      <w:r w:rsidR="00A96FFC" w:rsidRPr="00DE497D">
        <w:t xml:space="preserve">was </w:t>
      </w:r>
      <w:r w:rsidRPr="00DE497D">
        <w:t>declar</w:t>
      </w:r>
      <w:r w:rsidR="00A96FFC" w:rsidRPr="00DE497D">
        <w:t>ed</w:t>
      </w:r>
      <w:r w:rsidRPr="00DE497D">
        <w:t xml:space="preserve"> and </w:t>
      </w:r>
      <w:r w:rsidR="00A96FFC" w:rsidRPr="00DE497D">
        <w:t xml:space="preserve">corresponding </w:t>
      </w:r>
      <w:r w:rsidRPr="00DE497D">
        <w:t>PC5-RRC connection was released.</w:t>
      </w:r>
    </w:p>
    <w:p w14:paraId="34BD8183" w14:textId="77777777" w:rsidR="00CA2ECE" w:rsidRPr="00DE497D" w:rsidRDefault="00CA2ECE" w:rsidP="00CA2ECE">
      <w:pPr>
        <w:rPr>
          <w:rFonts w:eastAsia="Yu Mincho"/>
        </w:rPr>
      </w:pPr>
      <w:r w:rsidRPr="00DE497D">
        <w:t>V2X sidelink communication related identities are specified in clause 8.3 of TS 36.300 [2].</w:t>
      </w:r>
    </w:p>
    <w:p w14:paraId="651E482B" w14:textId="77777777" w:rsidR="0023761E" w:rsidRPr="00DE497D" w:rsidRDefault="00703C9B" w:rsidP="009A0512">
      <w:pPr>
        <w:pStyle w:val="Heading1"/>
      </w:pPr>
      <w:bookmarkStart w:id="782" w:name="_Toc37231936"/>
      <w:bookmarkStart w:id="783" w:name="_Toc46501991"/>
      <w:bookmarkStart w:id="784" w:name="_Toc51971339"/>
      <w:bookmarkStart w:id="785" w:name="_Toc52551322"/>
      <w:bookmarkStart w:id="786" w:name="_Toc201829742"/>
      <w:r w:rsidRPr="00DE497D">
        <w:t>9</w:t>
      </w:r>
      <w:r w:rsidR="00AB75E5" w:rsidRPr="00DE497D">
        <w:tab/>
        <w:t>Mobility</w:t>
      </w:r>
      <w:r w:rsidR="00D263D9" w:rsidRPr="00DE497D">
        <w:t xml:space="preserve"> and State Transitions</w:t>
      </w:r>
      <w:bookmarkEnd w:id="779"/>
      <w:bookmarkEnd w:id="780"/>
      <w:bookmarkEnd w:id="782"/>
      <w:bookmarkEnd w:id="783"/>
      <w:bookmarkEnd w:id="784"/>
      <w:bookmarkEnd w:id="785"/>
      <w:bookmarkEnd w:id="786"/>
    </w:p>
    <w:p w14:paraId="55C381B2" w14:textId="77777777" w:rsidR="004A1C35" w:rsidRPr="00DE497D"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201829743"/>
      <w:r w:rsidRPr="00DE497D">
        <w:t>9</w:t>
      </w:r>
      <w:r w:rsidR="004A1C35" w:rsidRPr="00DE497D">
        <w:t>.1</w:t>
      </w:r>
      <w:r w:rsidR="004A1C35" w:rsidRPr="00DE497D">
        <w:tab/>
        <w:t>Overview</w:t>
      </w:r>
      <w:bookmarkEnd w:id="787"/>
      <w:bookmarkEnd w:id="788"/>
      <w:bookmarkEnd w:id="789"/>
      <w:bookmarkEnd w:id="790"/>
      <w:bookmarkEnd w:id="791"/>
      <w:bookmarkEnd w:id="792"/>
      <w:bookmarkEnd w:id="793"/>
    </w:p>
    <w:p w14:paraId="48536EF8" w14:textId="77777777" w:rsidR="004908C7" w:rsidRPr="00DE497D" w:rsidRDefault="004908C7" w:rsidP="004908C7">
      <w:pPr>
        <w:rPr>
          <w:rFonts w:eastAsia="SimSun"/>
          <w:kern w:val="2"/>
          <w:lang w:eastAsia="zh-CN"/>
        </w:rPr>
      </w:pPr>
      <w:r w:rsidRPr="00DE497D">
        <w:rPr>
          <w:rFonts w:eastAsia="SimSun"/>
          <w:kern w:val="2"/>
          <w:lang w:eastAsia="zh-CN"/>
        </w:rPr>
        <w:t xml:space="preserve">Load balancing is achieved in NR with </w:t>
      </w:r>
      <w:r w:rsidRPr="00DE497D">
        <w:rPr>
          <w:kern w:val="2"/>
          <w:lang w:eastAsia="zh-CN"/>
        </w:rPr>
        <w:t>handover,</w:t>
      </w:r>
      <w:r w:rsidRPr="00DE497D">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DE497D" w:rsidRDefault="004908C7" w:rsidP="004908C7">
      <w:pPr>
        <w:rPr>
          <w:rFonts w:eastAsia="SimSun"/>
          <w:kern w:val="2"/>
          <w:lang w:eastAsia="zh-CN"/>
        </w:rPr>
      </w:pPr>
      <w:r w:rsidRPr="00DE497D">
        <w:t xml:space="preserve">Measurements to be performed by a UE for connected mode mobility are classified in at least </w:t>
      </w:r>
      <w:r w:rsidR="00AC6221" w:rsidRPr="00DE497D">
        <w:t>four</w:t>
      </w:r>
      <w:r w:rsidRPr="00DE497D">
        <w:t xml:space="preserve"> measurement types:</w:t>
      </w:r>
    </w:p>
    <w:p w14:paraId="5A18336E" w14:textId="77777777" w:rsidR="004908C7" w:rsidRPr="00DE497D" w:rsidRDefault="004908C7" w:rsidP="004908C7">
      <w:pPr>
        <w:pStyle w:val="B1"/>
        <w:rPr>
          <w:rFonts w:eastAsia="SimSun"/>
          <w:kern w:val="2"/>
          <w:lang w:eastAsia="zh-CN"/>
        </w:rPr>
      </w:pPr>
      <w:r w:rsidRPr="00DE497D">
        <w:rPr>
          <w:rFonts w:eastAsia="SimSun"/>
          <w:kern w:val="2"/>
          <w:lang w:eastAsia="zh-CN"/>
        </w:rPr>
        <w:t>-</w:t>
      </w:r>
      <w:r w:rsidRPr="00DE497D">
        <w:rPr>
          <w:rFonts w:eastAsia="SimSun"/>
          <w:kern w:val="2"/>
          <w:lang w:eastAsia="zh-CN"/>
        </w:rPr>
        <w:tab/>
        <w:t xml:space="preserve">Intra-frequency </w:t>
      </w:r>
      <w:r w:rsidR="000F4ED2" w:rsidRPr="00DE497D">
        <w:rPr>
          <w:rFonts w:eastAsia="SimSun"/>
          <w:kern w:val="2"/>
          <w:lang w:eastAsia="zh-CN"/>
        </w:rPr>
        <w:t xml:space="preserve">NR </w:t>
      </w:r>
      <w:r w:rsidRPr="00DE497D">
        <w:rPr>
          <w:rFonts w:eastAsia="SimSun"/>
          <w:kern w:val="2"/>
          <w:lang w:eastAsia="zh-CN"/>
        </w:rPr>
        <w:t>measurements;</w:t>
      </w:r>
    </w:p>
    <w:p w14:paraId="6D79E424" w14:textId="77777777" w:rsidR="004908C7" w:rsidRPr="00DE497D" w:rsidRDefault="004908C7" w:rsidP="004908C7">
      <w:pPr>
        <w:pStyle w:val="B1"/>
        <w:rPr>
          <w:rFonts w:eastAsia="SimSun"/>
          <w:kern w:val="2"/>
          <w:lang w:eastAsia="zh-CN"/>
        </w:rPr>
      </w:pPr>
      <w:r w:rsidRPr="00DE497D">
        <w:rPr>
          <w:rFonts w:eastAsia="SimSun"/>
          <w:kern w:val="2"/>
          <w:lang w:eastAsia="zh-CN"/>
        </w:rPr>
        <w:t>-</w:t>
      </w:r>
      <w:r w:rsidRPr="00DE497D">
        <w:rPr>
          <w:rFonts w:eastAsia="SimSun"/>
          <w:kern w:val="2"/>
          <w:lang w:eastAsia="zh-CN"/>
        </w:rPr>
        <w:tab/>
        <w:t xml:space="preserve">Inter-frequency </w:t>
      </w:r>
      <w:r w:rsidR="000F4ED2" w:rsidRPr="00DE497D">
        <w:rPr>
          <w:rFonts w:eastAsia="SimSun"/>
          <w:kern w:val="2"/>
          <w:lang w:eastAsia="zh-CN"/>
        </w:rPr>
        <w:t xml:space="preserve">NR </w:t>
      </w:r>
      <w:r w:rsidRPr="00DE497D">
        <w:rPr>
          <w:rFonts w:eastAsia="SimSun"/>
          <w:kern w:val="2"/>
          <w:lang w:eastAsia="zh-CN"/>
        </w:rPr>
        <w:t>measurements;</w:t>
      </w:r>
    </w:p>
    <w:p w14:paraId="78322978" w14:textId="77777777" w:rsidR="00AC6221" w:rsidRPr="00DE497D" w:rsidRDefault="002B49A4" w:rsidP="00AC6221">
      <w:pPr>
        <w:pStyle w:val="B1"/>
        <w:rPr>
          <w:rFonts w:eastAsia="SimSun"/>
          <w:kern w:val="2"/>
          <w:lang w:eastAsia="zh-CN"/>
        </w:rPr>
      </w:pPr>
      <w:r w:rsidRPr="00DE497D">
        <w:rPr>
          <w:rFonts w:eastAsia="SimSun"/>
          <w:kern w:val="2"/>
          <w:lang w:eastAsia="zh-CN"/>
        </w:rPr>
        <w:t>-</w:t>
      </w:r>
      <w:r w:rsidRPr="00DE497D">
        <w:rPr>
          <w:rFonts w:eastAsia="SimSun"/>
          <w:kern w:val="2"/>
          <w:lang w:eastAsia="zh-CN"/>
        </w:rPr>
        <w:tab/>
        <w:t>Inter-RAT measurements</w:t>
      </w:r>
      <w:r w:rsidR="000F4ED2" w:rsidRPr="00DE497D">
        <w:rPr>
          <w:rFonts w:eastAsia="SimSun"/>
          <w:kern w:val="2"/>
          <w:lang w:eastAsia="zh-CN"/>
        </w:rPr>
        <w:t xml:space="preserve"> for E-UTRA</w:t>
      </w:r>
      <w:r w:rsidR="00AC6221" w:rsidRPr="00DE497D">
        <w:rPr>
          <w:rFonts w:eastAsia="SimSun"/>
          <w:kern w:val="2"/>
          <w:lang w:eastAsia="zh-CN"/>
        </w:rPr>
        <w:t>;</w:t>
      </w:r>
    </w:p>
    <w:p w14:paraId="376DCC1E" w14:textId="77777777" w:rsidR="004908C7" w:rsidRPr="00DE497D" w:rsidRDefault="00AC6221" w:rsidP="00AC6221">
      <w:pPr>
        <w:pStyle w:val="B1"/>
        <w:rPr>
          <w:rFonts w:eastAsia="SimSun"/>
          <w:kern w:val="2"/>
          <w:lang w:eastAsia="zh-CN"/>
        </w:rPr>
      </w:pPr>
      <w:r w:rsidRPr="00DE497D">
        <w:rPr>
          <w:rFonts w:eastAsia="SimSun"/>
          <w:kern w:val="2"/>
          <w:lang w:eastAsia="zh-CN"/>
        </w:rPr>
        <w:t>-</w:t>
      </w:r>
      <w:r w:rsidRPr="00DE497D">
        <w:rPr>
          <w:rFonts w:eastAsia="SimSun"/>
          <w:kern w:val="2"/>
          <w:lang w:eastAsia="zh-CN"/>
        </w:rPr>
        <w:tab/>
        <w:t>Inter-RAT measurements for UTRA</w:t>
      </w:r>
      <w:r w:rsidR="002B49A4" w:rsidRPr="00DE497D">
        <w:rPr>
          <w:rFonts w:eastAsia="SimSun"/>
          <w:kern w:val="2"/>
          <w:lang w:eastAsia="zh-CN"/>
        </w:rPr>
        <w:t>.</w:t>
      </w:r>
    </w:p>
    <w:p w14:paraId="0A3C678E" w14:textId="77777777" w:rsidR="004908C7" w:rsidRPr="00DE497D" w:rsidRDefault="004908C7" w:rsidP="004908C7">
      <w:r w:rsidRPr="00DE497D">
        <w:t>For each measurement type one or several measurement objects can be defined (a measurement object defines e.g. the carrier frequency to be mon</w:t>
      </w:r>
      <w:r w:rsidR="002B49A4" w:rsidRPr="00DE497D">
        <w:t>itored).</w:t>
      </w:r>
    </w:p>
    <w:p w14:paraId="4A5D5F18" w14:textId="77777777" w:rsidR="004908C7" w:rsidRPr="00DE497D" w:rsidRDefault="004908C7" w:rsidP="004908C7">
      <w:r w:rsidRPr="00DE497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E497D" w:rsidRDefault="004A1C35" w:rsidP="004A1C35">
      <w:r w:rsidRPr="00DE497D">
        <w:t xml:space="preserve">The association between a measurement object and a reporting configuration is created by a measurement identity (a measurement identity links together one measurement object and one reporting configuration of </w:t>
      </w:r>
      <w:r w:rsidR="00C9416B" w:rsidRPr="00DE497D">
        <w:t xml:space="preserve">the </w:t>
      </w:r>
      <w:r w:rsidRPr="00DE497D">
        <w:t xml:space="preserve">same RAT). By using several measurement identities (one for each measurement object, reporting configuration pair) it is </w:t>
      </w:r>
      <w:r w:rsidR="00C9416B" w:rsidRPr="00DE497D">
        <w:t xml:space="preserve">then </w:t>
      </w:r>
      <w:r w:rsidRPr="00DE497D">
        <w:t>possible</w:t>
      </w:r>
      <w:r w:rsidR="00C9416B" w:rsidRPr="00DE497D">
        <w:t xml:space="preserve"> to</w:t>
      </w:r>
      <w:r w:rsidRPr="00DE497D">
        <w:t>:</w:t>
      </w:r>
    </w:p>
    <w:p w14:paraId="13DF079C" w14:textId="77777777" w:rsidR="004A1C35" w:rsidRPr="00DE497D" w:rsidRDefault="004A1C35" w:rsidP="001D62FF">
      <w:pPr>
        <w:pStyle w:val="B1"/>
      </w:pPr>
      <w:r w:rsidRPr="00DE497D">
        <w:t>-</w:t>
      </w:r>
      <w:r w:rsidRPr="00DE497D">
        <w:tab/>
      </w:r>
      <w:r w:rsidR="0057631B" w:rsidRPr="00DE497D">
        <w:t>A</w:t>
      </w:r>
      <w:r w:rsidRPr="00DE497D">
        <w:t>ssociate several reporting configurations to one measurement object and;</w:t>
      </w:r>
    </w:p>
    <w:p w14:paraId="6E33970E" w14:textId="77777777" w:rsidR="004A1C35" w:rsidRPr="00DE497D" w:rsidRDefault="004A1C35" w:rsidP="001D62FF">
      <w:pPr>
        <w:pStyle w:val="B1"/>
      </w:pPr>
      <w:r w:rsidRPr="00DE497D">
        <w:t>-</w:t>
      </w:r>
      <w:r w:rsidRPr="00DE497D">
        <w:tab/>
      </w:r>
      <w:r w:rsidR="0057631B" w:rsidRPr="00DE497D">
        <w:t>A</w:t>
      </w:r>
      <w:r w:rsidRPr="00DE497D">
        <w:t>ssociate one reporting configuration to several measurement objects.</w:t>
      </w:r>
    </w:p>
    <w:p w14:paraId="4C36D471" w14:textId="77777777" w:rsidR="004A1C35" w:rsidRPr="00DE497D" w:rsidRDefault="004A1C35" w:rsidP="004A1C35">
      <w:r w:rsidRPr="00DE497D">
        <w:t xml:space="preserve">The measurements identity is </w:t>
      </w:r>
      <w:r w:rsidR="0057631B" w:rsidRPr="00DE497D">
        <w:t xml:space="preserve">used </w:t>
      </w:r>
      <w:r w:rsidRPr="00DE497D">
        <w:t>as well when reporting results of the</w:t>
      </w:r>
      <w:r w:rsidR="001D62FF" w:rsidRPr="00DE497D">
        <w:t xml:space="preserve"> measurements.</w:t>
      </w:r>
    </w:p>
    <w:p w14:paraId="6E80E3AA" w14:textId="77777777" w:rsidR="004A1C35" w:rsidRPr="00DE497D" w:rsidRDefault="004A1C35" w:rsidP="004A1C35">
      <w:r w:rsidRPr="00DE497D">
        <w:t>Measurement quantities are cons</w:t>
      </w:r>
      <w:r w:rsidR="001D62FF" w:rsidRPr="00DE497D">
        <w:t>idered separately for each RAT.</w:t>
      </w:r>
    </w:p>
    <w:p w14:paraId="61AAF12F" w14:textId="77777777" w:rsidR="004A1C35" w:rsidRPr="00DE497D" w:rsidRDefault="004A1C35" w:rsidP="004A1C35">
      <w:r w:rsidRPr="00DE497D">
        <w:t>Measurement commands are used by NG-RAN to order the UE to start, modify or stop measurements.</w:t>
      </w:r>
    </w:p>
    <w:p w14:paraId="75F37ECC" w14:textId="77777777" w:rsidR="00574E32" w:rsidRPr="00DE497D" w:rsidRDefault="00574E32" w:rsidP="004A1C35">
      <w:r w:rsidRPr="00DE497D">
        <w:t>Handover can be performed within the same RAT and/or CN, or it can involve a change of the RAT and/or CN.</w:t>
      </w:r>
    </w:p>
    <w:p w14:paraId="19545970" w14:textId="77777777" w:rsidR="009A6862" w:rsidRPr="00DE497D" w:rsidRDefault="009A6862" w:rsidP="009A6862">
      <w:r w:rsidRPr="00DE497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E497D">
        <w:t>RRC_</w:t>
      </w:r>
      <w:r w:rsidRPr="00DE497D">
        <w:t xml:space="preserve">CONNECTED state mobility (handover procedure) or </w:t>
      </w:r>
      <w:r w:rsidR="00117743" w:rsidRPr="00DE497D">
        <w:t>RRC_</w:t>
      </w:r>
      <w:r w:rsidRPr="00DE497D">
        <w:t>IDLE state mobility (redirection)</w:t>
      </w:r>
      <w:r w:rsidR="00117743" w:rsidRPr="00DE497D">
        <w:t>,</w:t>
      </w:r>
      <w:r w:rsidRPr="00DE497D">
        <w:t xml:space="preserve"> see TS 23.501 [</w:t>
      </w:r>
      <w:r w:rsidR="006379B7" w:rsidRPr="00DE497D">
        <w:t>3</w:t>
      </w:r>
      <w:r w:rsidRPr="00DE497D">
        <w:t>] and TS 38.331 [12].</w:t>
      </w:r>
    </w:p>
    <w:p w14:paraId="53F7E4F2" w14:textId="77777777" w:rsidR="00AC6221" w:rsidRPr="00DE497D" w:rsidRDefault="00AC6221" w:rsidP="00AC6221">
      <w:r w:rsidRPr="00DE497D">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E497D" w:rsidRDefault="009A6862" w:rsidP="004A1C35">
      <w:r w:rsidRPr="00DE497D">
        <w:t xml:space="preserve">In the </w:t>
      </w:r>
      <w:r w:rsidR="0057631B" w:rsidRPr="00DE497D">
        <w:t xml:space="preserve">NG-C </w:t>
      </w:r>
      <w:r w:rsidRPr="00DE497D">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DE497D">
        <w:rPr>
          <w:i/>
        </w:rPr>
        <w:t>RRCRelease</w:t>
      </w:r>
      <w:r w:rsidRPr="00DE497D">
        <w:t xml:space="preserve"> Message.</w:t>
      </w:r>
    </w:p>
    <w:p w14:paraId="51C6FBFC" w14:textId="77777777" w:rsidR="007D4E4A" w:rsidRPr="00DE497D" w:rsidRDefault="007D4E4A" w:rsidP="007D4E4A">
      <w:bookmarkStart w:id="794" w:name="_Toc20387967"/>
      <w:bookmarkStart w:id="795" w:name="_Toc29376047"/>
      <w:bookmarkStart w:id="796" w:name="_Toc37231938"/>
      <w:r w:rsidRPr="00DE497D">
        <w:t>Inter-gNB CSI-RS based mobility, i.e. handover, is supported between two neighbour gNBs by enabling that neighbour gNBs can exchange and forward their own CSI-RS configurations and on/off status.</w:t>
      </w:r>
    </w:p>
    <w:p w14:paraId="59BDD6F3" w14:textId="77777777" w:rsidR="004A1C35" w:rsidRPr="00DE497D" w:rsidRDefault="00703C9B" w:rsidP="009A0512">
      <w:pPr>
        <w:pStyle w:val="Heading2"/>
      </w:pPr>
      <w:bookmarkStart w:id="797" w:name="_Toc46501993"/>
      <w:bookmarkStart w:id="798" w:name="_Toc51971341"/>
      <w:bookmarkStart w:id="799" w:name="_Toc52551324"/>
      <w:bookmarkStart w:id="800" w:name="_Toc201829744"/>
      <w:r w:rsidRPr="00DE497D">
        <w:t>9</w:t>
      </w:r>
      <w:r w:rsidR="004A1C35" w:rsidRPr="00DE497D">
        <w:t>.2</w:t>
      </w:r>
      <w:r w:rsidR="004A1C35" w:rsidRPr="00DE497D">
        <w:tab/>
        <w:t>Intra-</w:t>
      </w:r>
      <w:r w:rsidR="00B333A2" w:rsidRPr="00DE497D">
        <w:t>NR</w:t>
      </w:r>
      <w:bookmarkEnd w:id="794"/>
      <w:bookmarkEnd w:id="795"/>
      <w:bookmarkEnd w:id="796"/>
      <w:bookmarkEnd w:id="797"/>
      <w:bookmarkEnd w:id="798"/>
      <w:bookmarkEnd w:id="799"/>
      <w:bookmarkEnd w:id="800"/>
    </w:p>
    <w:p w14:paraId="62EC1166" w14:textId="77777777" w:rsidR="007317FC" w:rsidRPr="00DE497D"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201829745"/>
      <w:r w:rsidRPr="00DE497D">
        <w:t>9</w:t>
      </w:r>
      <w:r w:rsidR="007317FC" w:rsidRPr="00DE497D">
        <w:t>.2.1</w:t>
      </w:r>
      <w:r w:rsidR="007317FC" w:rsidRPr="00DE497D">
        <w:tab/>
        <w:t xml:space="preserve">Mobility in </w:t>
      </w:r>
      <w:r w:rsidR="003C361E" w:rsidRPr="00DE497D">
        <w:t>RRC</w:t>
      </w:r>
      <w:r w:rsidR="00DD3206" w:rsidRPr="00DE497D">
        <w:t>_</w:t>
      </w:r>
      <w:r w:rsidR="003C361E" w:rsidRPr="00DE497D">
        <w:t>IDLE</w:t>
      </w:r>
      <w:bookmarkEnd w:id="801"/>
      <w:bookmarkEnd w:id="802"/>
      <w:bookmarkEnd w:id="803"/>
      <w:bookmarkEnd w:id="804"/>
      <w:bookmarkEnd w:id="805"/>
      <w:bookmarkEnd w:id="806"/>
      <w:bookmarkEnd w:id="807"/>
    </w:p>
    <w:p w14:paraId="15647031" w14:textId="77777777" w:rsidR="007317FC" w:rsidRPr="00DE497D"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201829746"/>
      <w:r w:rsidRPr="00DE497D">
        <w:t>9</w:t>
      </w:r>
      <w:r w:rsidR="007317FC" w:rsidRPr="00DE497D">
        <w:t>.2.1.1</w:t>
      </w:r>
      <w:r w:rsidR="007317FC" w:rsidRPr="00DE497D">
        <w:tab/>
        <w:t>Cell Selection</w:t>
      </w:r>
      <w:bookmarkEnd w:id="808"/>
      <w:bookmarkEnd w:id="809"/>
      <w:bookmarkEnd w:id="810"/>
      <w:bookmarkEnd w:id="811"/>
      <w:bookmarkEnd w:id="812"/>
      <w:bookmarkEnd w:id="813"/>
      <w:bookmarkEnd w:id="814"/>
    </w:p>
    <w:p w14:paraId="4930BE20" w14:textId="77777777" w:rsidR="007317FC" w:rsidRPr="00DE497D" w:rsidRDefault="007317FC" w:rsidP="007509E8">
      <w:r w:rsidRPr="00DE497D">
        <w:t xml:space="preserve">The principles of PLMN selection in </w:t>
      </w:r>
      <w:r w:rsidR="007E46DC" w:rsidRPr="00DE497D">
        <w:t>NR</w:t>
      </w:r>
      <w:r w:rsidRPr="00DE497D">
        <w:t xml:space="preserve"> are based on the 3GPP PLMN selection principles. Cell selection is required on transition from RM-DEREGISTERED to RM-REGISTERED</w:t>
      </w:r>
      <w:r w:rsidR="0023411F" w:rsidRPr="00DE497D">
        <w:t xml:space="preserve">, </w:t>
      </w:r>
      <w:r w:rsidRPr="00DE497D">
        <w:t xml:space="preserve">from CM-IDLE </w:t>
      </w:r>
      <w:r w:rsidR="003C361E" w:rsidRPr="00DE497D">
        <w:t>to</w:t>
      </w:r>
      <w:r w:rsidRPr="00DE497D">
        <w:t xml:space="preserve"> CM-CONNECTED</w:t>
      </w:r>
      <w:r w:rsidR="007509E8" w:rsidRPr="00DE497D">
        <w:t xml:space="preserve"> </w:t>
      </w:r>
      <w:r w:rsidR="0023411F" w:rsidRPr="00DE497D">
        <w:t xml:space="preserve">and from CM-CONNECTED to CM-IDLE </w:t>
      </w:r>
      <w:r w:rsidR="007509E8" w:rsidRPr="00DE497D">
        <w:t>and is based on the following principles:</w:t>
      </w:r>
    </w:p>
    <w:p w14:paraId="6DFA9F8C" w14:textId="77777777" w:rsidR="004A1502" w:rsidRPr="00DE497D" w:rsidRDefault="007317FC" w:rsidP="004A1502">
      <w:pPr>
        <w:pStyle w:val="B1"/>
      </w:pPr>
      <w:r w:rsidRPr="00DE497D">
        <w:t>-</w:t>
      </w:r>
      <w:r w:rsidRPr="00DE497D">
        <w:tab/>
        <w:t>The UE NAS layer identifies a selected PLMN and equivalent PLMNs;</w:t>
      </w:r>
    </w:p>
    <w:p w14:paraId="42C7BA77" w14:textId="77777777" w:rsidR="007317FC" w:rsidRPr="00DE497D" w:rsidRDefault="004A1502" w:rsidP="004A1502">
      <w:pPr>
        <w:pStyle w:val="B1"/>
      </w:pPr>
      <w:r w:rsidRPr="00DE497D">
        <w:t>-</w:t>
      </w:r>
      <w:r w:rsidRPr="00DE497D">
        <w:tab/>
        <w:t>Cell selection is always based on CD-SSBs located on the synchronization raster (see clause 5.2.4):</w:t>
      </w:r>
    </w:p>
    <w:p w14:paraId="034943C5" w14:textId="77777777" w:rsidR="007317FC" w:rsidRPr="00DE497D" w:rsidRDefault="007317FC" w:rsidP="004A1502">
      <w:pPr>
        <w:pStyle w:val="B2"/>
      </w:pPr>
      <w:r w:rsidRPr="00DE497D">
        <w:t>-</w:t>
      </w:r>
      <w:r w:rsidRPr="00DE497D">
        <w:tab/>
        <w:t xml:space="preserve">The UE searches the </w:t>
      </w:r>
      <w:r w:rsidR="007E46DC" w:rsidRPr="00DE497D">
        <w:t>NR</w:t>
      </w:r>
      <w:r w:rsidRPr="00DE497D">
        <w:t xml:space="preserve"> frequency bands and for each carrier frequency identifies the strongest cell</w:t>
      </w:r>
      <w:r w:rsidR="004A1502" w:rsidRPr="00DE497D">
        <w:t xml:space="preserve"> as per the CD-SSB</w:t>
      </w:r>
      <w:r w:rsidRPr="00DE497D">
        <w:t>. It</w:t>
      </w:r>
      <w:r w:rsidR="004A1502" w:rsidRPr="00DE497D">
        <w:t xml:space="preserve"> then</w:t>
      </w:r>
      <w:r w:rsidRPr="00DE497D">
        <w:t xml:space="preserve"> reads cell system information broadcast to identify its PLMN(s):</w:t>
      </w:r>
    </w:p>
    <w:p w14:paraId="2CB99C8F" w14:textId="77777777" w:rsidR="007317FC" w:rsidRPr="00DE497D" w:rsidRDefault="007317FC" w:rsidP="004A1502">
      <w:pPr>
        <w:pStyle w:val="B3"/>
      </w:pPr>
      <w:r w:rsidRPr="00DE497D">
        <w:t>-</w:t>
      </w:r>
      <w:r w:rsidRPr="00DE497D">
        <w:tab/>
        <w:t>The UE may search each carrier in turn ("initial cell selection") or make use of stored information to shorten the search ("stored information cell selection").</w:t>
      </w:r>
    </w:p>
    <w:p w14:paraId="67B7D212" w14:textId="77777777" w:rsidR="007317FC" w:rsidRPr="00DE497D" w:rsidRDefault="007317FC" w:rsidP="007317FC">
      <w:pPr>
        <w:pStyle w:val="B1"/>
      </w:pPr>
      <w:r w:rsidRPr="00DE497D">
        <w:t>-</w:t>
      </w:r>
      <w:r w:rsidRPr="00DE497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DE497D" w:rsidRDefault="007317FC" w:rsidP="007317FC">
      <w:pPr>
        <w:pStyle w:val="B2"/>
      </w:pPr>
      <w:r w:rsidRPr="00DE497D">
        <w:t>-</w:t>
      </w:r>
      <w:r w:rsidRPr="00DE497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DE497D" w:rsidRDefault="007317FC" w:rsidP="007317FC">
      <w:pPr>
        <w:pStyle w:val="B2"/>
      </w:pPr>
      <w:r w:rsidRPr="00DE497D">
        <w:t>-</w:t>
      </w:r>
      <w:r w:rsidRPr="00DE497D">
        <w:tab/>
        <w:t>An acceptable cell is one for which the measured cell attributes satisfy the cell selection criteria and the cell is not barred.</w:t>
      </w:r>
    </w:p>
    <w:p w14:paraId="6D04CFBB" w14:textId="77777777" w:rsidR="00111D31" w:rsidRPr="00DE497D" w:rsidRDefault="00111D31" w:rsidP="00692033">
      <w:pPr>
        <w:pStyle w:val="B1"/>
      </w:pPr>
      <w:r w:rsidRPr="00DE497D">
        <w:t>-</w:t>
      </w:r>
      <w:r w:rsidRPr="00DE497D">
        <w:tab/>
        <w:t>The IAB-MT applies the cell selection procedure as described for the UE with the following differences:</w:t>
      </w:r>
    </w:p>
    <w:p w14:paraId="6CA236D0" w14:textId="77777777" w:rsidR="00111D31" w:rsidRPr="00DE497D" w:rsidRDefault="00111D31" w:rsidP="00111D31">
      <w:pPr>
        <w:pStyle w:val="B2"/>
        <w:ind w:left="864" w:hanging="288"/>
      </w:pPr>
      <w:r w:rsidRPr="00DE497D">
        <w:t>-</w:t>
      </w:r>
      <w:r w:rsidRPr="00DE497D">
        <w:tab/>
        <w:t>The IAB-MT ignores cell-barring or cell-reservation indications contained in cell system information broadcast;</w:t>
      </w:r>
    </w:p>
    <w:p w14:paraId="261DA966" w14:textId="77777777" w:rsidR="00111D31" w:rsidRPr="00DE497D" w:rsidRDefault="00111D31" w:rsidP="00111D31">
      <w:pPr>
        <w:pStyle w:val="B2"/>
        <w:ind w:left="864" w:hanging="288"/>
      </w:pPr>
      <w:r w:rsidRPr="00DE497D">
        <w:t>-</w:t>
      </w:r>
      <w:r w:rsidRPr="00DE497D">
        <w:tab/>
        <w:t>The IAB-MT only considers a cell as a candidate for cell selection if the cell system information broadcast indicates IAB support for the selected PLMN or the selected SNPN.</w:t>
      </w:r>
    </w:p>
    <w:p w14:paraId="5AF86DD1" w14:textId="77777777" w:rsidR="007317FC" w:rsidRPr="00DE497D" w:rsidRDefault="007317FC" w:rsidP="007317FC">
      <w:r w:rsidRPr="00DE497D">
        <w:t>Transition to RRC_IDLE:</w:t>
      </w:r>
    </w:p>
    <w:p w14:paraId="0799DADF" w14:textId="77777777" w:rsidR="007317FC" w:rsidRPr="00DE497D" w:rsidRDefault="007317FC" w:rsidP="007317FC">
      <w:pPr>
        <w:pStyle w:val="B1"/>
      </w:pPr>
      <w:r w:rsidRPr="00DE497D">
        <w:tab/>
        <w:t xml:space="preserve">On transition from RRC_CONNECTED </w:t>
      </w:r>
      <w:r w:rsidR="00ED4296" w:rsidRPr="00DE497D">
        <w:t xml:space="preserve">or RRC_INACTIVE </w:t>
      </w:r>
      <w:r w:rsidRPr="00DE497D">
        <w:t xml:space="preserve">to RRC_IDLE, a UE should camp on </w:t>
      </w:r>
      <w:r w:rsidR="00ED4296" w:rsidRPr="00DE497D">
        <w:t xml:space="preserve">a cell as result of cell selection according to the </w:t>
      </w:r>
      <w:r w:rsidRPr="00DE497D">
        <w:t>frequency be assigned by RRC in the state transition message</w:t>
      </w:r>
      <w:r w:rsidR="00ED4296" w:rsidRPr="00DE497D">
        <w:t xml:space="preserve"> if any</w:t>
      </w:r>
      <w:r w:rsidRPr="00DE497D">
        <w:t>.</w:t>
      </w:r>
    </w:p>
    <w:p w14:paraId="346E5EBA" w14:textId="77777777" w:rsidR="007317FC" w:rsidRPr="00DE497D" w:rsidRDefault="007317FC" w:rsidP="007317FC">
      <w:r w:rsidRPr="00DE497D">
        <w:t>Recovery from out of coverage:</w:t>
      </w:r>
    </w:p>
    <w:p w14:paraId="0934C484" w14:textId="77777777" w:rsidR="007317FC" w:rsidRPr="00DE497D" w:rsidRDefault="007317FC" w:rsidP="007317FC">
      <w:pPr>
        <w:pStyle w:val="B1"/>
      </w:pPr>
      <w:r w:rsidRPr="00DE497D">
        <w:tab/>
        <w:t xml:space="preserve">The UE should attempt to find a suitable cell in the manner described for stored information or initial cell selection above. If no suitable cell is found on any frequency or </w:t>
      </w:r>
      <w:r w:rsidR="00586E27" w:rsidRPr="00DE497D">
        <w:t>RAT,</w:t>
      </w:r>
      <w:r w:rsidRPr="00DE497D">
        <w:t xml:space="preserve"> the UE should attempt to find an acceptable cell.</w:t>
      </w:r>
    </w:p>
    <w:p w14:paraId="48639F3F" w14:textId="77777777" w:rsidR="006528A1" w:rsidRPr="00DE497D" w:rsidRDefault="003C361E" w:rsidP="003C361E">
      <w:r w:rsidRPr="00DE497D">
        <w:t xml:space="preserve">In multi-beam operations, </w:t>
      </w:r>
      <w:r w:rsidR="0039252A" w:rsidRPr="00DE497D">
        <w:t xml:space="preserve">the </w:t>
      </w:r>
      <w:r w:rsidRPr="00DE497D">
        <w:t xml:space="preserve">cell </w:t>
      </w:r>
      <w:r w:rsidR="00EA6794" w:rsidRPr="00DE497D">
        <w:t xml:space="preserve">quality </w:t>
      </w:r>
      <w:r w:rsidRPr="00DE497D">
        <w:t xml:space="preserve">is derived amongst the beams corresponding to </w:t>
      </w:r>
      <w:r w:rsidR="003C3946" w:rsidRPr="00DE497D">
        <w:t xml:space="preserve">the same </w:t>
      </w:r>
      <w:r w:rsidRPr="00DE497D">
        <w:t>cell</w:t>
      </w:r>
      <w:r w:rsidR="002461ED" w:rsidRPr="00DE497D">
        <w:t xml:space="preserve"> (see clause 9.2.4)</w:t>
      </w:r>
      <w:r w:rsidRPr="00DE497D">
        <w:t>.</w:t>
      </w:r>
    </w:p>
    <w:p w14:paraId="30E0FC92" w14:textId="77777777" w:rsidR="007317FC" w:rsidRPr="00DE497D"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201829747"/>
      <w:r w:rsidRPr="00DE497D">
        <w:t>9</w:t>
      </w:r>
      <w:r w:rsidR="007317FC" w:rsidRPr="00DE497D">
        <w:t>.2.</w:t>
      </w:r>
      <w:r w:rsidR="005F410C" w:rsidRPr="00DE497D">
        <w:t>1</w:t>
      </w:r>
      <w:r w:rsidR="007317FC" w:rsidRPr="00DE497D">
        <w:t>.2</w:t>
      </w:r>
      <w:r w:rsidR="007317FC" w:rsidRPr="00DE497D">
        <w:tab/>
        <w:t>Cell Reselection</w:t>
      </w:r>
      <w:bookmarkEnd w:id="815"/>
      <w:bookmarkEnd w:id="816"/>
      <w:bookmarkEnd w:id="817"/>
      <w:bookmarkEnd w:id="818"/>
      <w:bookmarkEnd w:id="819"/>
      <w:bookmarkEnd w:id="820"/>
      <w:bookmarkEnd w:id="821"/>
    </w:p>
    <w:p w14:paraId="424627DC" w14:textId="77777777" w:rsidR="004A1502" w:rsidRPr="00DE497D" w:rsidRDefault="007509E8" w:rsidP="004A1502">
      <w:r w:rsidRPr="00DE497D">
        <w:t>A UE in RRC_IDLE performs cell reselection. The principles of the procedure are the following:</w:t>
      </w:r>
    </w:p>
    <w:p w14:paraId="1873ECF4" w14:textId="77777777" w:rsidR="007509E8" w:rsidRPr="00DE497D" w:rsidRDefault="004A1502" w:rsidP="004A1502">
      <w:pPr>
        <w:pStyle w:val="B1"/>
      </w:pPr>
      <w:r w:rsidRPr="00DE497D">
        <w:t>-</w:t>
      </w:r>
      <w:r w:rsidRPr="00DE497D">
        <w:tab/>
        <w:t>Cell reselection is always based on CD-SSBs located on the synchronization raster (see clause 5.2.4).</w:t>
      </w:r>
    </w:p>
    <w:p w14:paraId="325611CD" w14:textId="77777777" w:rsidR="007509E8" w:rsidRPr="00DE497D" w:rsidRDefault="007509E8" w:rsidP="007509E8">
      <w:pPr>
        <w:pStyle w:val="B1"/>
      </w:pPr>
      <w:r w:rsidRPr="00DE497D">
        <w:t>-</w:t>
      </w:r>
      <w:r w:rsidRPr="00DE497D">
        <w:tab/>
        <w:t>The UE makes measurements of attributes of the serving and neighbour cells to enable the reselection process:</w:t>
      </w:r>
    </w:p>
    <w:p w14:paraId="2AF5B20D" w14:textId="77777777" w:rsidR="007509E8" w:rsidRPr="00DE497D" w:rsidRDefault="007509E8" w:rsidP="007509E8">
      <w:pPr>
        <w:pStyle w:val="B2"/>
      </w:pPr>
      <w:r w:rsidRPr="00DE497D">
        <w:t>-</w:t>
      </w:r>
      <w:r w:rsidRPr="00DE497D">
        <w:tab/>
        <w:t>For the search and measurement of inter-frequency neighbouring cells, only the carrier frequencies need to be indicated</w:t>
      </w:r>
      <w:r w:rsidR="00025661" w:rsidRPr="00DE497D">
        <w:t>.</w:t>
      </w:r>
    </w:p>
    <w:p w14:paraId="2EBC68A0" w14:textId="77777777" w:rsidR="007509E8" w:rsidRPr="00DE497D" w:rsidRDefault="007509E8" w:rsidP="007509E8">
      <w:pPr>
        <w:pStyle w:val="B1"/>
      </w:pPr>
      <w:r w:rsidRPr="00DE497D">
        <w:t>-</w:t>
      </w:r>
      <w:r w:rsidRPr="00DE497D">
        <w:tab/>
        <w:t>Cell reselection identifies the cell that the UE should camp on. It is based on cell reselection criteria which involves measurements of the serving and neighbour cells:</w:t>
      </w:r>
    </w:p>
    <w:p w14:paraId="0D069C0B" w14:textId="77777777" w:rsidR="007509E8" w:rsidRPr="00DE497D" w:rsidRDefault="007509E8" w:rsidP="007509E8">
      <w:pPr>
        <w:pStyle w:val="B2"/>
      </w:pPr>
      <w:r w:rsidRPr="00DE497D">
        <w:t>-</w:t>
      </w:r>
      <w:r w:rsidRPr="00DE497D">
        <w:tab/>
        <w:t>Intra-frequency reselection is based on ranking of cells;</w:t>
      </w:r>
    </w:p>
    <w:p w14:paraId="519D0446" w14:textId="77777777" w:rsidR="007509E8" w:rsidRPr="00DE497D" w:rsidRDefault="007509E8" w:rsidP="007509E8">
      <w:pPr>
        <w:pStyle w:val="B2"/>
        <w:rPr>
          <w:lang w:eastAsia="zh-CN"/>
        </w:rPr>
      </w:pPr>
      <w:r w:rsidRPr="00DE497D">
        <w:t>-</w:t>
      </w:r>
      <w:r w:rsidRPr="00DE497D">
        <w:tab/>
        <w:t>Inter-frequency reselection is based on absolute priorities where a UE tries to camp on the highest priority frequency available</w:t>
      </w:r>
      <w:r w:rsidR="00025661" w:rsidRPr="00DE497D">
        <w:t>;</w:t>
      </w:r>
    </w:p>
    <w:p w14:paraId="0FB9C6B4" w14:textId="77777777" w:rsidR="007509E8" w:rsidRPr="00DE497D" w:rsidRDefault="007509E8" w:rsidP="007509E8">
      <w:pPr>
        <w:pStyle w:val="B2"/>
      </w:pPr>
      <w:r w:rsidRPr="00DE497D">
        <w:t>-</w:t>
      </w:r>
      <w:r w:rsidRPr="00DE497D">
        <w:tab/>
        <w:t>An NCL can be provided by the serving cell to handle specific cases for intra- and inter-frequency neighbouring cells</w:t>
      </w:r>
      <w:r w:rsidR="00025661" w:rsidRPr="00DE497D">
        <w:t>;</w:t>
      </w:r>
    </w:p>
    <w:p w14:paraId="65088FA0" w14:textId="77777777" w:rsidR="007509E8" w:rsidRPr="00DE497D" w:rsidRDefault="007509E8" w:rsidP="007509E8">
      <w:pPr>
        <w:pStyle w:val="B2"/>
      </w:pPr>
      <w:r w:rsidRPr="00DE497D">
        <w:t>-</w:t>
      </w:r>
      <w:r w:rsidRPr="00DE497D">
        <w:tab/>
        <w:t>Black lists can be provided to prevent the UE from reselecting to specific intra- and inter-frequency neighbouring cells;</w:t>
      </w:r>
    </w:p>
    <w:p w14:paraId="147ADBB9" w14:textId="77777777" w:rsidR="004C03F1" w:rsidRPr="00DE497D" w:rsidRDefault="004C03F1" w:rsidP="004C03F1">
      <w:pPr>
        <w:pStyle w:val="B2"/>
      </w:pPr>
      <w:r w:rsidRPr="00DE497D">
        <w:t>-</w:t>
      </w:r>
      <w:r w:rsidRPr="00DE497D">
        <w:tab/>
        <w:t>White lists can be provided to request the UE to reselect to only specific intra- and inter-frequency neighbouring cells;</w:t>
      </w:r>
    </w:p>
    <w:p w14:paraId="484BFF94" w14:textId="77777777" w:rsidR="00E8671B" w:rsidRPr="00DE497D" w:rsidRDefault="007509E8" w:rsidP="004F7E6D">
      <w:pPr>
        <w:pStyle w:val="B2"/>
      </w:pPr>
      <w:r w:rsidRPr="00DE497D">
        <w:t>-</w:t>
      </w:r>
      <w:r w:rsidRPr="00DE497D">
        <w:tab/>
        <w:t>Cell rese</w:t>
      </w:r>
      <w:r w:rsidR="00395BA3" w:rsidRPr="00DE497D">
        <w:t>lection can be speed dependent</w:t>
      </w:r>
      <w:r w:rsidRPr="00DE497D">
        <w:t>;</w:t>
      </w:r>
    </w:p>
    <w:p w14:paraId="2698B386" w14:textId="77777777" w:rsidR="00395BA3" w:rsidRPr="00DE497D" w:rsidRDefault="00395BA3" w:rsidP="00395BA3">
      <w:pPr>
        <w:pStyle w:val="B2"/>
      </w:pPr>
      <w:r w:rsidRPr="00DE497D">
        <w:t>-</w:t>
      </w:r>
      <w:r w:rsidRPr="00DE497D">
        <w:tab/>
        <w:t>Service specific prioritisation</w:t>
      </w:r>
      <w:r w:rsidR="0056283F" w:rsidRPr="00DE497D">
        <w:t>.</w:t>
      </w:r>
    </w:p>
    <w:p w14:paraId="4B2BDE97" w14:textId="77777777" w:rsidR="007509E8" w:rsidRPr="00DE497D" w:rsidRDefault="00DC652E" w:rsidP="007E3A34">
      <w:r w:rsidRPr="00DE497D">
        <w:t>In multi-beam operations, the cell quality is derived amongst the beams corresponding to the s</w:t>
      </w:r>
      <w:r w:rsidR="007E3A34" w:rsidRPr="00DE497D">
        <w:t>ame cell (see clause 9.2.4).</w:t>
      </w:r>
    </w:p>
    <w:p w14:paraId="6D07288F" w14:textId="77777777" w:rsidR="009974B3" w:rsidRPr="00DE497D"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201829748"/>
      <w:r w:rsidRPr="00DE497D">
        <w:t>9.2.1.3</w:t>
      </w:r>
      <w:r w:rsidRPr="00DE497D">
        <w:tab/>
        <w:t>State Transitions</w:t>
      </w:r>
      <w:bookmarkEnd w:id="822"/>
      <w:bookmarkEnd w:id="823"/>
      <w:bookmarkEnd w:id="824"/>
      <w:bookmarkEnd w:id="825"/>
      <w:bookmarkEnd w:id="826"/>
      <w:bookmarkEnd w:id="827"/>
      <w:bookmarkEnd w:id="828"/>
    </w:p>
    <w:p w14:paraId="46ABF0C2" w14:textId="77777777" w:rsidR="009974B3" w:rsidRPr="00DE497D" w:rsidRDefault="009974B3" w:rsidP="009974B3">
      <w:r w:rsidRPr="00DE497D">
        <w:t>The following figure describes the UE triggered transition from RRC_IDLE to RRC_CONNECTED (for the NAS part, see TS 23.502 [22]):</w:t>
      </w:r>
    </w:p>
    <w:p w14:paraId="4D40113A" w14:textId="0600211C" w:rsidR="009974B3" w:rsidRPr="00DE497D" w:rsidRDefault="009974B3" w:rsidP="009974B3">
      <w:pPr>
        <w:pStyle w:val="TH"/>
      </w:pPr>
      <w:r w:rsidRPr="00DE497D">
        <w:rPr>
          <w:rFonts w:eastAsia="Yu Mincho"/>
          <w:noProof/>
        </w:rPr>
        <w:object w:dxaOrig="9750" w:dyaOrig="10395" w14:anchorId="6FF214B8">
          <v:shape id="_x0000_i1057" type="#_x0000_t75" style="width:365.15pt;height:389.8pt" o:ole="">
            <v:imagedata r:id="rId73" o:title=""/>
          </v:shape>
          <o:OLEObject Type="Embed" ProgID="Mscgen.Chart" ShapeID="_x0000_i1057" DrawAspect="Content" ObjectID="_1812443747" r:id="rId74"/>
        </w:object>
      </w:r>
    </w:p>
    <w:p w14:paraId="2DE1B43D" w14:textId="77777777" w:rsidR="009974B3" w:rsidRPr="00DE497D" w:rsidRDefault="009974B3" w:rsidP="009974B3">
      <w:pPr>
        <w:pStyle w:val="TF"/>
      </w:pPr>
      <w:r w:rsidRPr="00DE497D">
        <w:t>Figure 9.2.1.3-1: UE triggered transition from RRC_IDLE to RRC_CONNECTED</w:t>
      </w:r>
    </w:p>
    <w:p w14:paraId="46CC5DA7" w14:textId="77777777" w:rsidR="009974B3" w:rsidRPr="00DE497D" w:rsidRDefault="009974B3" w:rsidP="00E92C78">
      <w:pPr>
        <w:pStyle w:val="B1"/>
      </w:pPr>
      <w:r w:rsidRPr="00DE497D">
        <w:t>1.</w:t>
      </w:r>
      <w:r w:rsidRPr="00DE497D">
        <w:tab/>
        <w:t>The UE requests to setup a new connection from RRC_IDLE.</w:t>
      </w:r>
    </w:p>
    <w:p w14:paraId="2931B32D" w14:textId="77777777" w:rsidR="009974B3" w:rsidRPr="00DE497D" w:rsidRDefault="009974B3" w:rsidP="00E92C78">
      <w:pPr>
        <w:pStyle w:val="B1"/>
      </w:pPr>
      <w:r w:rsidRPr="00DE497D">
        <w:t>2/2a. The gNB completes the RRC setup procedure.</w:t>
      </w:r>
    </w:p>
    <w:p w14:paraId="72B38136" w14:textId="77777777" w:rsidR="009974B3" w:rsidRPr="00DE497D" w:rsidRDefault="009974B3" w:rsidP="00E92C78">
      <w:pPr>
        <w:pStyle w:val="NO"/>
      </w:pPr>
      <w:r w:rsidRPr="00DE497D">
        <w:t>NOTE:</w:t>
      </w:r>
      <w:r w:rsidRPr="00DE497D">
        <w:tab/>
        <w:t>The scenario where the gNB rejects the request is described below.</w:t>
      </w:r>
    </w:p>
    <w:p w14:paraId="6B70F9D6" w14:textId="77777777" w:rsidR="009974B3" w:rsidRPr="00DE497D" w:rsidRDefault="009974B3" w:rsidP="00E92C78">
      <w:pPr>
        <w:pStyle w:val="B1"/>
      </w:pPr>
      <w:r w:rsidRPr="00DE497D">
        <w:t>3.</w:t>
      </w:r>
      <w:r w:rsidRPr="00DE497D">
        <w:tab/>
        <w:t xml:space="preserve">The first NAS message from the UE, piggybacked in </w:t>
      </w:r>
      <w:r w:rsidRPr="00DE497D">
        <w:rPr>
          <w:i/>
        </w:rPr>
        <w:t>RRCSetupComplete</w:t>
      </w:r>
      <w:r w:rsidRPr="00DE497D">
        <w:t>, is sent to AMF.</w:t>
      </w:r>
    </w:p>
    <w:p w14:paraId="682D8572" w14:textId="77777777" w:rsidR="009974B3" w:rsidRPr="00DE497D" w:rsidRDefault="009974B3" w:rsidP="00E92C78">
      <w:pPr>
        <w:pStyle w:val="B1"/>
      </w:pPr>
      <w:r w:rsidRPr="00DE497D">
        <w:t>4/4a/5/5a. Additional NAS messages may be exchanged between UE and AMF</w:t>
      </w:r>
      <w:r w:rsidR="007027F7" w:rsidRPr="00DE497D">
        <w:t>, see</w:t>
      </w:r>
      <w:r w:rsidRPr="00DE497D">
        <w:t xml:space="preserve"> </w:t>
      </w:r>
      <w:r w:rsidR="007027F7" w:rsidRPr="00DE497D">
        <w:t xml:space="preserve">TS 23.502 </w:t>
      </w:r>
      <w:r w:rsidRPr="00DE497D">
        <w:t>[22].</w:t>
      </w:r>
    </w:p>
    <w:p w14:paraId="35654640" w14:textId="77777777" w:rsidR="009974B3" w:rsidRPr="00DE497D" w:rsidRDefault="009974B3" w:rsidP="00E92C78">
      <w:pPr>
        <w:pStyle w:val="B1"/>
      </w:pPr>
      <w:r w:rsidRPr="00DE497D">
        <w:t>6.</w:t>
      </w:r>
      <w:r w:rsidRPr="00DE497D">
        <w:tab/>
        <w:t>The AMF prepares the UE context data (including PDU session context, the Security Key, UE Radio Capability and UE Security Capabilities, etc.) and sends it to the gNB.</w:t>
      </w:r>
    </w:p>
    <w:p w14:paraId="0944C4F1" w14:textId="77777777" w:rsidR="009974B3" w:rsidRPr="00DE497D" w:rsidRDefault="009974B3" w:rsidP="00E92C78">
      <w:pPr>
        <w:pStyle w:val="B1"/>
      </w:pPr>
      <w:r w:rsidRPr="00DE497D">
        <w:t>7/7a. The gNB activates the AS security with the UE.</w:t>
      </w:r>
    </w:p>
    <w:p w14:paraId="2E44142A" w14:textId="77777777" w:rsidR="009974B3" w:rsidRPr="00DE497D" w:rsidRDefault="009974B3" w:rsidP="00E92C78">
      <w:pPr>
        <w:pStyle w:val="B1"/>
      </w:pPr>
      <w:r w:rsidRPr="00DE497D">
        <w:t>8/8a. The gNB performs the reconfiguration to setup SRB2 and DRBs</w:t>
      </w:r>
      <w:r w:rsidR="0032689B" w:rsidRPr="00DE497D">
        <w:t xml:space="preserve"> for UE, or SRB2 and optionally DRBs for IAB-MT</w:t>
      </w:r>
      <w:r w:rsidRPr="00DE497D">
        <w:t>.</w:t>
      </w:r>
    </w:p>
    <w:p w14:paraId="04C65518" w14:textId="77777777" w:rsidR="009974B3" w:rsidRPr="00DE497D" w:rsidRDefault="009974B3" w:rsidP="00E92C78">
      <w:pPr>
        <w:pStyle w:val="B1"/>
      </w:pPr>
      <w:r w:rsidRPr="00DE497D">
        <w:t>9.</w:t>
      </w:r>
      <w:r w:rsidRPr="00DE497D">
        <w:tab/>
        <w:t xml:space="preserve">The gNB informs the </w:t>
      </w:r>
      <w:r w:rsidR="0057631B" w:rsidRPr="00DE497D">
        <w:t xml:space="preserve">AMF </w:t>
      </w:r>
      <w:r w:rsidRPr="00DE497D">
        <w:t>that the setup procedure is completed.</w:t>
      </w:r>
    </w:p>
    <w:p w14:paraId="47BB3849" w14:textId="77777777" w:rsidR="0057631B" w:rsidRPr="00DE497D" w:rsidRDefault="00E92C78" w:rsidP="0057631B">
      <w:pPr>
        <w:pStyle w:val="NO"/>
      </w:pPr>
      <w:r w:rsidRPr="00DE497D">
        <w:t>NOTE</w:t>
      </w:r>
      <w:r w:rsidR="0057631B" w:rsidRPr="00DE497D">
        <w:t xml:space="preserve"> 1</w:t>
      </w:r>
      <w:r w:rsidRPr="00DE497D">
        <w:t>:</w:t>
      </w:r>
      <w:r w:rsidR="009974B3" w:rsidRPr="00DE497D">
        <w:tab/>
        <w:t>RRC messages in step 1 and 2 use SRB0, all the subsequent messages use SRB1. Messages in step</w:t>
      </w:r>
      <w:r w:rsidR="0057631B" w:rsidRPr="00DE497D">
        <w:t>s</w:t>
      </w:r>
      <w:r w:rsidR="009974B3" w:rsidRPr="00DE497D">
        <w:t xml:space="preserve"> </w:t>
      </w:r>
      <w:r w:rsidR="0057631B" w:rsidRPr="00DE497D">
        <w:t>7/7a</w:t>
      </w:r>
      <w:r w:rsidR="009974B3" w:rsidRPr="00DE497D">
        <w:t xml:space="preserve"> are integrity protected. From step </w:t>
      </w:r>
      <w:r w:rsidR="0057631B" w:rsidRPr="00DE497D">
        <w:t>8</w:t>
      </w:r>
      <w:r w:rsidR="009974B3" w:rsidRPr="00DE497D">
        <w:t xml:space="preserve"> on, all the messages are integrity protected and ciphered.</w:t>
      </w:r>
    </w:p>
    <w:p w14:paraId="746B15B1" w14:textId="77777777" w:rsidR="009974B3" w:rsidRPr="00DE497D" w:rsidRDefault="0057631B" w:rsidP="0057631B">
      <w:pPr>
        <w:pStyle w:val="NO"/>
      </w:pPr>
      <w:r w:rsidRPr="00DE497D">
        <w:t>NOTE 2:</w:t>
      </w:r>
      <w:r w:rsidRPr="00DE497D">
        <w:tab/>
        <w:t>For signalling only connection, step 8 is skipped since SRB2 and DRBs are not setup.</w:t>
      </w:r>
    </w:p>
    <w:p w14:paraId="4B2C2AF3" w14:textId="77777777" w:rsidR="009974B3" w:rsidRPr="00DE497D" w:rsidRDefault="009974B3" w:rsidP="009974B3">
      <w:r w:rsidRPr="00DE497D">
        <w:t>The following figure describes the rejection from the network when the UE attempts to setup a connection from RRC_IDLE:</w:t>
      </w:r>
    </w:p>
    <w:p w14:paraId="78788BA8" w14:textId="26E70534" w:rsidR="009974B3" w:rsidRPr="00DE497D" w:rsidRDefault="009974B3" w:rsidP="00E92C78">
      <w:pPr>
        <w:pStyle w:val="TH"/>
      </w:pPr>
      <w:r w:rsidRPr="00DE497D">
        <w:rPr>
          <w:rFonts w:eastAsia="Yu Mincho"/>
          <w:noProof/>
        </w:rPr>
        <w:object w:dxaOrig="4185" w:dyaOrig="2700" w14:anchorId="3511BBC6">
          <v:shape id="_x0000_i1058" type="#_x0000_t75" style="width:209.25pt;height:135.8pt" o:ole="">
            <v:imagedata r:id="rId75" o:title=""/>
          </v:shape>
          <o:OLEObject Type="Embed" ProgID="Mscgen.Chart" ShapeID="_x0000_i1058" DrawAspect="Content" ObjectID="_1812443748" r:id="rId76"/>
        </w:object>
      </w:r>
    </w:p>
    <w:p w14:paraId="4392B500" w14:textId="77777777" w:rsidR="009974B3" w:rsidRPr="00DE497D" w:rsidRDefault="00E92C78" w:rsidP="00E92C78">
      <w:pPr>
        <w:pStyle w:val="TF"/>
      </w:pPr>
      <w:r w:rsidRPr="00DE497D">
        <w:t>Figure 9.2.1.3</w:t>
      </w:r>
      <w:r w:rsidR="009974B3" w:rsidRPr="00DE497D">
        <w:t>-2: Rejection of UE triggered transition from RRC_IDLE</w:t>
      </w:r>
    </w:p>
    <w:p w14:paraId="6E369C56" w14:textId="77777777" w:rsidR="009974B3" w:rsidRPr="00DE497D" w:rsidRDefault="009974B3" w:rsidP="00E92C78">
      <w:pPr>
        <w:pStyle w:val="B1"/>
      </w:pPr>
      <w:r w:rsidRPr="00DE497D">
        <w:t>1.</w:t>
      </w:r>
      <w:r w:rsidRPr="00DE497D">
        <w:tab/>
        <w:t>UE attempts to setup a new connection from RRC_IDLE.</w:t>
      </w:r>
    </w:p>
    <w:p w14:paraId="40187931" w14:textId="77777777" w:rsidR="009974B3" w:rsidRPr="00DE497D" w:rsidRDefault="009974B3" w:rsidP="00E92C78">
      <w:pPr>
        <w:pStyle w:val="B1"/>
      </w:pPr>
      <w:r w:rsidRPr="00DE497D">
        <w:t>2.</w:t>
      </w:r>
      <w:r w:rsidRPr="00DE497D">
        <w:tab/>
        <w:t>The gNB is not able to handle the procedure, for instance due to congestion.</w:t>
      </w:r>
    </w:p>
    <w:p w14:paraId="05EE20A6" w14:textId="77777777" w:rsidR="009974B3" w:rsidRPr="00DE497D" w:rsidRDefault="009974B3" w:rsidP="00E92C78">
      <w:pPr>
        <w:pStyle w:val="B1"/>
      </w:pPr>
      <w:r w:rsidRPr="00DE497D">
        <w:t>3.</w:t>
      </w:r>
      <w:r w:rsidRPr="00DE497D">
        <w:tab/>
        <w:t xml:space="preserve">The gNB sends </w:t>
      </w:r>
      <w:r w:rsidRPr="00DE497D">
        <w:rPr>
          <w:i/>
        </w:rPr>
        <w:t>RRCReject</w:t>
      </w:r>
      <w:r w:rsidRPr="00DE497D">
        <w:t xml:space="preserve"> (with a wait time) to keep the UE in RRC_IDLE.</w:t>
      </w:r>
    </w:p>
    <w:p w14:paraId="1B673D99" w14:textId="77777777" w:rsidR="00C824E1" w:rsidRPr="00DE497D"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201829749"/>
      <w:r w:rsidRPr="00DE497D">
        <w:t>9</w:t>
      </w:r>
      <w:r w:rsidR="00C824E1" w:rsidRPr="00DE497D">
        <w:t>.2.</w:t>
      </w:r>
      <w:r w:rsidR="00DB7613" w:rsidRPr="00DE497D">
        <w:t>2</w:t>
      </w:r>
      <w:r w:rsidR="00C824E1" w:rsidRPr="00DE497D">
        <w:tab/>
        <w:t>Mobility in RRC</w:t>
      </w:r>
      <w:r w:rsidR="00DD3206" w:rsidRPr="00DE497D">
        <w:t>_</w:t>
      </w:r>
      <w:r w:rsidR="00C824E1" w:rsidRPr="00DE497D">
        <w:t>INACTIVE</w:t>
      </w:r>
      <w:bookmarkEnd w:id="829"/>
      <w:bookmarkEnd w:id="830"/>
      <w:bookmarkEnd w:id="831"/>
      <w:bookmarkEnd w:id="832"/>
      <w:bookmarkEnd w:id="833"/>
      <w:bookmarkEnd w:id="834"/>
      <w:bookmarkEnd w:id="835"/>
    </w:p>
    <w:p w14:paraId="62B2E062" w14:textId="77777777" w:rsidR="002936A2" w:rsidRPr="00DE497D"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201829750"/>
      <w:r w:rsidRPr="00DE497D">
        <w:t>9.2.2.1</w:t>
      </w:r>
      <w:r w:rsidRPr="00DE497D">
        <w:tab/>
        <w:t>Overview</w:t>
      </w:r>
      <w:bookmarkEnd w:id="836"/>
      <w:bookmarkEnd w:id="837"/>
      <w:bookmarkEnd w:id="838"/>
      <w:bookmarkEnd w:id="839"/>
      <w:bookmarkEnd w:id="840"/>
      <w:bookmarkEnd w:id="841"/>
      <w:bookmarkEnd w:id="842"/>
    </w:p>
    <w:p w14:paraId="03570C96" w14:textId="77777777" w:rsidR="002936A2" w:rsidRPr="00DE497D" w:rsidRDefault="002936A2" w:rsidP="002936A2">
      <w:r w:rsidRPr="00DE497D">
        <w:t xml:space="preserve">RRC_INACTIVE is a state where a UE remains in CM-CONNECTED and can move within an area configured by NG-RAN (the RNA) without notifying NG-RAN. In RRC_INACTIVE, the last serving </w:t>
      </w:r>
      <w:r w:rsidR="00EB0277" w:rsidRPr="00DE497D">
        <w:t>gNB</w:t>
      </w:r>
      <w:r w:rsidRPr="00DE497D">
        <w:t xml:space="preserve"> node keeps the UE context and the UE-associated NG connection with the serving AMF and UPF.</w:t>
      </w:r>
    </w:p>
    <w:p w14:paraId="3D8A8912" w14:textId="77777777" w:rsidR="002C29F0" w:rsidRPr="00DE497D" w:rsidRDefault="00C32D1F" w:rsidP="002C29F0">
      <w:r w:rsidRPr="00DE497D">
        <w:t>If the last serving gNB receives DL data from the UPF or DL</w:t>
      </w:r>
      <w:r w:rsidR="002C29F0" w:rsidRPr="00DE497D">
        <w:t xml:space="preserve"> UE-associated</w:t>
      </w:r>
      <w:r w:rsidRPr="00DE497D">
        <w:t xml:space="preserve"> signalling from the AMF </w:t>
      </w:r>
      <w:r w:rsidR="00692506" w:rsidRPr="00DE497D">
        <w:t xml:space="preserve">(except the UE </w:t>
      </w:r>
      <w:r w:rsidR="002C29F0" w:rsidRPr="00DE497D">
        <w:t xml:space="preserve">Context </w:t>
      </w:r>
      <w:r w:rsidR="00692506" w:rsidRPr="00DE497D">
        <w:t xml:space="preserve">Release Command message) </w:t>
      </w:r>
      <w:r w:rsidRPr="00DE497D">
        <w:t>while the UE is in RRC_INACTIVE, it pages in the cells corresponding to the RNA and may send XnAP RAN Paging to neighbour gNB(s) if the RNA includes cells of neighbour gNB(s).</w:t>
      </w:r>
    </w:p>
    <w:p w14:paraId="06B94252" w14:textId="77777777" w:rsidR="00C32D1F" w:rsidRPr="00DE497D" w:rsidRDefault="002C29F0" w:rsidP="002C29F0">
      <w:r w:rsidRPr="00DE497D">
        <w:t>Upon receiving the UE Context Release Command message while the UE is in RRC_INACTIVE, the last serving gNB may page in the cells corresponding to the RNA and may send XnAP RAN Paging to neighbour gNB(s)</w:t>
      </w:r>
      <w:r w:rsidRPr="00DE497D">
        <w:rPr>
          <w:lang w:eastAsia="zh-CN"/>
        </w:rPr>
        <w:t xml:space="preserve"> </w:t>
      </w:r>
      <w:r w:rsidRPr="00DE497D">
        <w:t>if the RNA includes cells of neighbour gNB(s), in order to release UE explicitly.</w:t>
      </w:r>
    </w:p>
    <w:p w14:paraId="0C3201E8" w14:textId="77777777" w:rsidR="00A277D1" w:rsidRPr="00DE497D" w:rsidRDefault="00A277D1" w:rsidP="007C04B8">
      <w:r w:rsidRPr="00DE497D">
        <w:t>Upon receiving the NG RESET message while the UE is in RRC_INACTIVE, the last serving gNB may page involved UEs in the cells corresponding to the RNA and may send XnAP RAN Paging to neighbour gNB(s)</w:t>
      </w:r>
      <w:r w:rsidRPr="00DE497D">
        <w:rPr>
          <w:lang w:eastAsia="zh-CN"/>
        </w:rPr>
        <w:t xml:space="preserve"> </w:t>
      </w:r>
      <w:r w:rsidRPr="00DE497D">
        <w:t>if the RNA includes cells of neighbour gNB(s) in order to explicitly release involved UEs.</w:t>
      </w:r>
    </w:p>
    <w:p w14:paraId="757FEB02" w14:textId="77777777" w:rsidR="007C04B8" w:rsidRPr="00DE497D" w:rsidRDefault="007C04B8" w:rsidP="007C04B8">
      <w:r w:rsidRPr="00DE497D">
        <w:t>Upon RAN paging failure, the gNB behave</w:t>
      </w:r>
      <w:r w:rsidR="00907E50" w:rsidRPr="00DE497D">
        <w:t>s</w:t>
      </w:r>
      <w:r w:rsidRPr="00DE497D">
        <w:t xml:space="preserve"> according to TS 23.501 [3].</w:t>
      </w:r>
    </w:p>
    <w:p w14:paraId="4767A1BD" w14:textId="580021FC" w:rsidR="00635EE3" w:rsidRPr="00DE497D" w:rsidRDefault="00635EE3" w:rsidP="00635EE3">
      <w:pPr>
        <w:rPr>
          <w:rFonts w:eastAsia="SimSun"/>
          <w:lang w:eastAsia="zh-CN"/>
        </w:rPr>
      </w:pPr>
      <w:r w:rsidRPr="00DE497D">
        <w:rPr>
          <w:rFonts w:eastAsia="SimSun"/>
          <w:lang w:eastAsia="zh-CN"/>
        </w:rPr>
        <w:t>The AMF provide</w:t>
      </w:r>
      <w:r w:rsidR="00907E50" w:rsidRPr="00DE497D">
        <w:rPr>
          <w:rFonts w:eastAsia="SimSun"/>
          <w:lang w:eastAsia="zh-CN"/>
        </w:rPr>
        <w:t>s</w:t>
      </w:r>
      <w:r w:rsidRPr="00DE497D">
        <w:rPr>
          <w:rFonts w:eastAsia="SimSun"/>
          <w:lang w:eastAsia="zh-CN"/>
        </w:rPr>
        <w:t xml:space="preserve"> to the </w:t>
      </w:r>
      <w:r w:rsidRPr="00DE497D">
        <w:t>NG-RAN node</w:t>
      </w:r>
      <w:r w:rsidRPr="00DE497D">
        <w:rPr>
          <w:rFonts w:eastAsia="SimSun"/>
          <w:lang w:eastAsia="zh-CN"/>
        </w:rPr>
        <w:t xml:space="preserve"> the </w:t>
      </w:r>
      <w:r w:rsidR="00A277D1" w:rsidRPr="00DE497D">
        <w:rPr>
          <w:rFonts w:eastAsia="SimSun"/>
          <w:lang w:eastAsia="zh-CN"/>
        </w:rPr>
        <w:t>Core Network</w:t>
      </w:r>
      <w:r w:rsidRPr="00DE497D">
        <w:rPr>
          <w:rFonts w:eastAsia="SimSun"/>
          <w:lang w:eastAsia="zh-CN"/>
        </w:rPr>
        <w:t xml:space="preserve"> Assistan</w:t>
      </w:r>
      <w:r w:rsidR="002C29F0" w:rsidRPr="00DE497D">
        <w:rPr>
          <w:rFonts w:eastAsia="SimSun"/>
          <w:lang w:eastAsia="zh-CN"/>
        </w:rPr>
        <w:t>ce</w:t>
      </w:r>
      <w:r w:rsidRPr="00DE497D">
        <w:rPr>
          <w:rFonts w:eastAsia="SimSun"/>
          <w:lang w:eastAsia="zh-CN"/>
        </w:rPr>
        <w:t xml:space="preserve"> Information </w:t>
      </w:r>
      <w:r w:rsidRPr="00DE497D">
        <w:t>to assist the NG-RAN node's decision whether the UE can be sent to RRC</w:t>
      </w:r>
      <w:r w:rsidRPr="00DE497D">
        <w:rPr>
          <w:rFonts w:eastAsia="SimSun"/>
          <w:lang w:eastAsia="zh-CN"/>
        </w:rPr>
        <w:t>_</w:t>
      </w:r>
      <w:r w:rsidRPr="00DE497D">
        <w:t>INACTIVE</w:t>
      </w:r>
      <w:r w:rsidR="00896499" w:rsidRPr="00DE497D">
        <w:t>, and to assist UE configuration and paging in RRC_INACTIVE</w:t>
      </w:r>
      <w:r w:rsidRPr="00DE497D">
        <w:t>.</w:t>
      </w:r>
      <w:r w:rsidRPr="00DE497D">
        <w:rPr>
          <w:rFonts w:eastAsia="SimSun"/>
          <w:lang w:eastAsia="zh-CN"/>
        </w:rPr>
        <w:t xml:space="preserve"> The </w:t>
      </w:r>
      <w:r w:rsidR="00A277D1" w:rsidRPr="00DE497D">
        <w:rPr>
          <w:rFonts w:eastAsia="SimSun"/>
          <w:lang w:eastAsia="zh-CN"/>
        </w:rPr>
        <w:t>Core Network</w:t>
      </w:r>
      <w:r w:rsidRPr="00DE497D">
        <w:rPr>
          <w:rFonts w:eastAsia="SimSun"/>
          <w:lang w:eastAsia="zh-CN"/>
        </w:rPr>
        <w:t xml:space="preserve"> Assistan</w:t>
      </w:r>
      <w:r w:rsidR="002C29F0" w:rsidRPr="00DE497D">
        <w:rPr>
          <w:rFonts w:eastAsia="SimSun"/>
          <w:lang w:eastAsia="zh-CN"/>
        </w:rPr>
        <w:t>ce</w:t>
      </w:r>
      <w:r w:rsidRPr="00DE497D">
        <w:rPr>
          <w:rFonts w:eastAsia="SimSun"/>
          <w:lang w:eastAsia="zh-CN"/>
        </w:rPr>
        <w:t xml:space="preserve"> Information includes the registration area configured for the UE, the </w:t>
      </w:r>
      <w:r w:rsidRPr="00DE497D">
        <w:t>Periodic Registration Update timer</w:t>
      </w:r>
      <w:r w:rsidRPr="00DE497D">
        <w:rPr>
          <w:rFonts w:eastAsia="SimSun"/>
          <w:lang w:eastAsia="zh-CN"/>
        </w:rPr>
        <w:t xml:space="preserve">, and </w:t>
      </w:r>
      <w:r w:rsidR="00E576C6" w:rsidRPr="00DE497D">
        <w:rPr>
          <w:rFonts w:eastAsia="SimSun"/>
          <w:lang w:eastAsia="zh-CN"/>
        </w:rPr>
        <w:t xml:space="preserve">the </w:t>
      </w:r>
      <w:r w:rsidRPr="00DE497D">
        <w:rPr>
          <w:rFonts w:cs="Arial"/>
        </w:rPr>
        <w:t>UE Identity Index value</w:t>
      </w:r>
      <w:r w:rsidR="00E576C6" w:rsidRPr="00DE497D">
        <w:rPr>
          <w:rFonts w:cs="Arial"/>
        </w:rPr>
        <w:t xml:space="preserve">, </w:t>
      </w:r>
      <w:r w:rsidR="00E576C6" w:rsidRPr="00DE497D">
        <w:t>and may include the UE specific DRX, an indication if the UE is configured with Mobile Initiated Connection Only (MICO) mode by the AMF,</w:t>
      </w:r>
      <w:r w:rsidR="00E576C6" w:rsidRPr="00DE497D">
        <w:rPr>
          <w:rFonts w:cs="Arial"/>
        </w:rPr>
        <w:t xml:space="preserve"> the Expected UE Behaviour</w:t>
      </w:r>
      <w:r w:rsidR="00896499" w:rsidRPr="00DE497D">
        <w:rPr>
          <w:rFonts w:cs="Arial"/>
        </w:rPr>
        <w:t>, and the UE Radio Capability for Paging</w:t>
      </w:r>
      <w:r w:rsidRPr="00DE497D">
        <w:rPr>
          <w:rFonts w:eastAsia="SimSun"/>
          <w:lang w:eastAsia="zh-CN"/>
        </w:rPr>
        <w:t xml:space="preserve">. </w:t>
      </w:r>
      <w:r w:rsidRPr="00DE497D">
        <w:t xml:space="preserve">The UE registration area is taken into account by the NG-RAN node when configuring the </w:t>
      </w:r>
      <w:r w:rsidR="002C29F0" w:rsidRPr="00DE497D">
        <w:t>RNA</w:t>
      </w:r>
      <w:r w:rsidRPr="00DE497D">
        <w:rPr>
          <w:rFonts w:eastAsia="SimSun"/>
          <w:lang w:eastAsia="zh-CN"/>
        </w:rPr>
        <w:t xml:space="preserve">. The UE specific DRX and </w:t>
      </w:r>
      <w:r w:rsidRPr="00DE497D">
        <w:rPr>
          <w:rFonts w:cs="Arial"/>
        </w:rPr>
        <w:t>UE Identity Index value</w:t>
      </w:r>
      <w:r w:rsidRPr="00DE497D">
        <w:rPr>
          <w:rFonts w:eastAsia="SimSun"/>
          <w:lang w:eastAsia="zh-CN"/>
        </w:rPr>
        <w:t xml:space="preserve"> are used by the </w:t>
      </w:r>
      <w:r w:rsidRPr="00DE497D">
        <w:t>NG-RAN node</w:t>
      </w:r>
      <w:r w:rsidRPr="00DE497D">
        <w:rPr>
          <w:rFonts w:eastAsia="SimSun"/>
          <w:lang w:eastAsia="zh-CN"/>
        </w:rPr>
        <w:t xml:space="preserve"> for RAN paging.</w:t>
      </w:r>
      <w:r w:rsidRPr="00DE497D">
        <w:t xml:space="preserve"> </w:t>
      </w:r>
      <w:r w:rsidRPr="00DE497D">
        <w:rPr>
          <w:rFonts w:eastAsia="SimSun"/>
          <w:lang w:eastAsia="zh-CN"/>
        </w:rPr>
        <w:t xml:space="preserve">The </w:t>
      </w:r>
      <w:r w:rsidRPr="00DE497D">
        <w:t>Periodic Registration Update timer</w:t>
      </w:r>
      <w:r w:rsidRPr="00DE497D">
        <w:rPr>
          <w:rFonts w:eastAsia="SimSun"/>
          <w:lang w:eastAsia="zh-CN"/>
        </w:rPr>
        <w:t xml:space="preserve"> is taken into account by the </w:t>
      </w:r>
      <w:r w:rsidRPr="00DE497D">
        <w:t>NG-RAN node</w:t>
      </w:r>
      <w:r w:rsidRPr="00DE497D">
        <w:rPr>
          <w:rFonts w:eastAsia="SimSun"/>
          <w:lang w:eastAsia="zh-CN"/>
        </w:rPr>
        <w:t xml:space="preserve"> to configure </w:t>
      </w:r>
      <w:r w:rsidRPr="00DE497D">
        <w:t xml:space="preserve">Periodic </w:t>
      </w:r>
      <w:r w:rsidR="002C29F0" w:rsidRPr="00DE497D">
        <w:t>RNA</w:t>
      </w:r>
      <w:r w:rsidRPr="00DE497D">
        <w:t xml:space="preserve"> Update timer</w:t>
      </w:r>
      <w:r w:rsidRPr="00DE497D">
        <w:rPr>
          <w:rFonts w:eastAsia="SimSun"/>
          <w:lang w:eastAsia="zh-CN"/>
        </w:rPr>
        <w:t>.</w:t>
      </w:r>
      <w:r w:rsidR="00E576C6" w:rsidRPr="00DE497D">
        <w:rPr>
          <w:lang w:eastAsia="zh-CN"/>
        </w:rPr>
        <w:t xml:space="preserve"> The NG-RAN node takes into account the Expected UE Behaviour to assist</w:t>
      </w:r>
      <w:r w:rsidR="00E576C6" w:rsidRPr="00DE497D">
        <w:t xml:space="preserve"> the UE RRC state transition decision.</w:t>
      </w:r>
      <w:r w:rsidR="00896499" w:rsidRPr="00DE497D">
        <w:t xml:space="preserve"> The NG-RAN node may use the UE Radio Capability for Paging during RAN Paging.</w:t>
      </w:r>
    </w:p>
    <w:p w14:paraId="6DB4ACCB" w14:textId="77777777" w:rsidR="00266891" w:rsidRPr="00DE497D" w:rsidRDefault="00266891" w:rsidP="00266891">
      <w:r w:rsidRPr="00DE497D">
        <w:t>At transition to RRC_INACTIVE the NG-RAN node may configure the UE with a periodic RNA Update timer value. At periodic RNA Update timer expiry without notification from the UE, the gNB behave</w:t>
      </w:r>
      <w:r w:rsidR="00907E50" w:rsidRPr="00DE497D">
        <w:t>s</w:t>
      </w:r>
      <w:r w:rsidRPr="00DE497D">
        <w:t xml:space="preserve"> as specified in TS 23.501 [3].</w:t>
      </w:r>
    </w:p>
    <w:p w14:paraId="4755DF7B" w14:textId="77777777" w:rsidR="00C32D1F" w:rsidRPr="00DE497D" w:rsidRDefault="00C32D1F" w:rsidP="00C32D1F">
      <w:r w:rsidRPr="00DE497D">
        <w:t>If the UE accesses a gNB other than the last serving gNB, the receiving gNB triggers the XnAP Retrieve UE Context procedure to get the UE context from the last serving gNB and may also trigger a</w:t>
      </w:r>
      <w:r w:rsidR="00EC19F3" w:rsidRPr="00DE497D">
        <w:t>n</w:t>
      </w:r>
      <w:r w:rsidRPr="00DE497D">
        <w:t xml:space="preserve"> </w:t>
      </w:r>
      <w:r w:rsidR="00EC19F3" w:rsidRPr="00DE497D">
        <w:rPr>
          <w:lang w:eastAsia="en-GB"/>
        </w:rPr>
        <w:t>Xn-U Address Indication</w:t>
      </w:r>
      <w:r w:rsidRPr="00DE497D">
        <w:t xml:space="preserve"> procedure including tunnel information for potential recovery of data from the last serving gNB. Upon successful </w:t>
      </w:r>
      <w:r w:rsidR="00692506" w:rsidRPr="00DE497D">
        <w:t xml:space="preserve">UE </w:t>
      </w:r>
      <w:r w:rsidRPr="00DE497D">
        <w:t xml:space="preserve">context retrieval, the receiving gNB </w:t>
      </w:r>
      <w:r w:rsidR="00692506" w:rsidRPr="00DE497D">
        <w:t xml:space="preserve">shall perform the slice-aware admission control in case of receiving slice information and </w:t>
      </w:r>
      <w:r w:rsidRPr="00DE497D">
        <w:t xml:space="preserve">becomes the serving gNB and it further triggers the NGAP Path Switch Request </w:t>
      </w:r>
      <w:r w:rsidR="002C29F0" w:rsidRPr="00DE497D">
        <w:t xml:space="preserve">and </w:t>
      </w:r>
      <w:r w:rsidR="00E576C6" w:rsidRPr="00DE497D">
        <w:t xml:space="preserve">applicable </w:t>
      </w:r>
      <w:r w:rsidR="002C29F0" w:rsidRPr="00DE497D">
        <w:t xml:space="preserve">RRC </w:t>
      </w:r>
      <w:r w:rsidRPr="00DE497D">
        <w:t>procedure</w:t>
      </w:r>
      <w:r w:rsidR="002C29F0" w:rsidRPr="00DE497D">
        <w:t>s</w:t>
      </w:r>
      <w:r w:rsidRPr="00DE497D">
        <w:t>. After the path switch procedure, the serving gNB triggers release of the UE context at the last serving gNB by means of the XnAP UE Context Release procedure.</w:t>
      </w:r>
    </w:p>
    <w:p w14:paraId="446B55B7" w14:textId="1DAF7B98" w:rsidR="00B1095E" w:rsidRPr="00DE497D" w:rsidRDefault="00692506" w:rsidP="00C32D1F">
      <w:r w:rsidRPr="00DE497D">
        <w:t>In case the UE is not reachable at the last serving gNB, the gNB shall</w:t>
      </w:r>
      <w:r w:rsidR="00B1095E" w:rsidRPr="00DE497D">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DE497D">
        <w:t xml:space="preserve">non PDU Session related </w:t>
      </w:r>
      <w:r w:rsidR="00B1095E" w:rsidRPr="00DE497D">
        <w:t>NAS PDU received from the AMF</w:t>
      </w:r>
      <w:r w:rsidR="00F27077" w:rsidRPr="00DE497D">
        <w:t xml:space="preserve"> as specified in TS 38.413 [26]</w:t>
      </w:r>
      <w:r w:rsidR="00B1095E" w:rsidRPr="00DE497D">
        <w:t>.</w:t>
      </w:r>
    </w:p>
    <w:p w14:paraId="64C413C3" w14:textId="77777777" w:rsidR="00883148" w:rsidRPr="00DE497D" w:rsidRDefault="00883148" w:rsidP="00587232">
      <w:r w:rsidRPr="00DE497D">
        <w:t xml:space="preserve">If the UE accesses a gNB other than the last serving gNB and the receiving gNB does not find a valid UE Context, </w:t>
      </w:r>
      <w:r w:rsidR="002C29F0" w:rsidRPr="00DE497D">
        <w:t xml:space="preserve">the receiving </w:t>
      </w:r>
      <w:r w:rsidRPr="00DE497D">
        <w:t xml:space="preserve">gNB </w:t>
      </w:r>
      <w:r w:rsidR="00C77929" w:rsidRPr="00DE497D">
        <w:t xml:space="preserve">can </w:t>
      </w:r>
      <w:r w:rsidRPr="00DE497D">
        <w:t>perform establishment of a new RRC connection instead of resumption of the previous RRC connection.</w:t>
      </w:r>
      <w:r w:rsidR="00865B96" w:rsidRPr="00DE497D">
        <w:t xml:space="preserve"> UE context retrieval will also fail and hence a new RRC connection needs to be established if the serving AMF changes.</w:t>
      </w:r>
    </w:p>
    <w:p w14:paraId="51370837" w14:textId="77777777" w:rsidR="008F0D50" w:rsidRPr="00DE497D" w:rsidRDefault="008F0D50" w:rsidP="00587232">
      <w:pPr>
        <w:rPr>
          <w:lang w:eastAsia="zh-CN"/>
        </w:rPr>
      </w:pPr>
      <w:r w:rsidRPr="00DE497D">
        <w:t xml:space="preserve">A UE in the RRC_INACTIVE state is required to initiate RNA update procedure when </w:t>
      </w:r>
      <w:r w:rsidRPr="00DE497D">
        <w:rPr>
          <w:lang w:eastAsia="zh-CN"/>
        </w:rPr>
        <w:t>it</w:t>
      </w:r>
      <w:r w:rsidRPr="00DE497D">
        <w:t xml:space="preserve"> moves out of the configured RNA. When receiving RNA update request from the UE, the receiving gNB </w:t>
      </w:r>
      <w:r w:rsidR="00692506" w:rsidRPr="00DE497D">
        <w:t xml:space="preserve">triggers the XnAP Retrieve UE Context procedure to get the UE context from the last serving gNB and </w:t>
      </w:r>
      <w:r w:rsidRPr="00DE497D">
        <w:t xml:space="preserve">may decide to send the UE back to </w:t>
      </w:r>
      <w:r w:rsidRPr="00DE497D">
        <w:rPr>
          <w:lang w:eastAsia="zh-CN"/>
        </w:rPr>
        <w:t>RRC_</w:t>
      </w:r>
      <w:r w:rsidRPr="00DE497D">
        <w:t xml:space="preserve">INACTIVE state, </w:t>
      </w:r>
      <w:r w:rsidRPr="00DE497D">
        <w:rPr>
          <w:lang w:eastAsia="zh-CN"/>
        </w:rPr>
        <w:t>move</w:t>
      </w:r>
      <w:r w:rsidRPr="00DE497D">
        <w:t xml:space="preserve"> the UE in</w:t>
      </w:r>
      <w:r w:rsidRPr="00DE497D">
        <w:rPr>
          <w:lang w:eastAsia="zh-CN"/>
        </w:rPr>
        <w:t>to</w:t>
      </w:r>
      <w:r w:rsidRPr="00DE497D">
        <w:t xml:space="preserve"> </w:t>
      </w:r>
      <w:r w:rsidRPr="00DE497D">
        <w:rPr>
          <w:lang w:eastAsia="zh-CN"/>
        </w:rPr>
        <w:t>RRC_</w:t>
      </w:r>
      <w:r w:rsidRPr="00DE497D">
        <w:t>CONNECTED state</w:t>
      </w:r>
      <w:r w:rsidRPr="00DE497D">
        <w:rPr>
          <w:lang w:eastAsia="zh-CN"/>
        </w:rPr>
        <w:t>, or send the UE to RRC_IDLE</w:t>
      </w:r>
      <w:r w:rsidRPr="00DE497D">
        <w:t>.</w:t>
      </w:r>
      <w:r w:rsidR="00E576C6" w:rsidRPr="00DE497D">
        <w:rPr>
          <w:lang w:eastAsia="zh-CN"/>
        </w:rPr>
        <w:t xml:space="preserve"> In</w:t>
      </w:r>
      <w:r w:rsidR="00E576C6" w:rsidRPr="00DE497D">
        <w:t xml:space="preserve"> case of periodic RNA update, if the last serving gNB decides not to relocate the UE context, it fails the Retrieve UE Context procedure and sends the UE back to </w:t>
      </w:r>
      <w:r w:rsidR="00E576C6" w:rsidRPr="00DE497D">
        <w:rPr>
          <w:lang w:eastAsia="zh-CN"/>
        </w:rPr>
        <w:t>RRC_</w:t>
      </w:r>
      <w:r w:rsidR="00E576C6" w:rsidRPr="00DE497D">
        <w:t xml:space="preserve">INACTIVE, or to RRC_IDLE directly by an encapsulated </w:t>
      </w:r>
      <w:r w:rsidR="00E576C6" w:rsidRPr="00DE497D">
        <w:rPr>
          <w:i/>
        </w:rPr>
        <w:t>RRCRelease</w:t>
      </w:r>
      <w:r w:rsidR="00E576C6" w:rsidRPr="00DE497D">
        <w:t xml:space="preserve"> message.</w:t>
      </w:r>
    </w:p>
    <w:p w14:paraId="474300CB" w14:textId="77777777" w:rsidR="004275DE" w:rsidRPr="00DE497D"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201829751"/>
      <w:r w:rsidRPr="00DE497D">
        <w:t>9</w:t>
      </w:r>
      <w:r w:rsidR="004275DE" w:rsidRPr="00DE497D">
        <w:t>.2.2.</w:t>
      </w:r>
      <w:r w:rsidR="002936A2" w:rsidRPr="00DE497D">
        <w:t>2</w:t>
      </w:r>
      <w:r w:rsidR="004275DE" w:rsidRPr="00DE497D">
        <w:tab/>
        <w:t>Cell Reselection</w:t>
      </w:r>
      <w:bookmarkEnd w:id="843"/>
      <w:bookmarkEnd w:id="844"/>
      <w:bookmarkEnd w:id="845"/>
      <w:bookmarkEnd w:id="846"/>
      <w:bookmarkEnd w:id="847"/>
      <w:bookmarkEnd w:id="848"/>
      <w:bookmarkEnd w:id="849"/>
    </w:p>
    <w:p w14:paraId="70824B47" w14:textId="77777777" w:rsidR="009E00FB" w:rsidRPr="00DE497D" w:rsidRDefault="009E00FB" w:rsidP="00E6302E">
      <w:r w:rsidRPr="00DE497D">
        <w:t>A UE in RRC_INACTIVE performs cell reselection. The principles of the procedure are as for the RRC_IDLE state (see clause 9.2.1.2).</w:t>
      </w:r>
    </w:p>
    <w:p w14:paraId="518ED356" w14:textId="77777777" w:rsidR="004275DE" w:rsidRPr="00DE497D"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201829752"/>
      <w:r w:rsidRPr="00DE497D">
        <w:t>9</w:t>
      </w:r>
      <w:r w:rsidR="004275DE" w:rsidRPr="00DE497D">
        <w:t>.2.2.</w:t>
      </w:r>
      <w:r w:rsidR="002936A2" w:rsidRPr="00DE497D">
        <w:t>3</w:t>
      </w:r>
      <w:r w:rsidR="004275DE" w:rsidRPr="00DE497D">
        <w:tab/>
        <w:t>RAN-Based Notification Area</w:t>
      </w:r>
      <w:bookmarkEnd w:id="850"/>
      <w:bookmarkEnd w:id="851"/>
      <w:bookmarkEnd w:id="852"/>
      <w:bookmarkEnd w:id="853"/>
      <w:bookmarkEnd w:id="854"/>
      <w:bookmarkEnd w:id="855"/>
      <w:bookmarkEnd w:id="856"/>
    </w:p>
    <w:p w14:paraId="6F4E5D7C" w14:textId="77777777" w:rsidR="004275DE" w:rsidRPr="00DE497D" w:rsidRDefault="004275DE" w:rsidP="004275DE">
      <w:r w:rsidRPr="00DE497D">
        <w:t xml:space="preserve">A UE in the RRC_INACTIVE state can be configured </w:t>
      </w:r>
      <w:r w:rsidR="00692506" w:rsidRPr="00DE497D">
        <w:t xml:space="preserve">by the last serving NG-RAN node </w:t>
      </w:r>
      <w:r w:rsidRPr="00DE497D">
        <w:t xml:space="preserve">with </w:t>
      </w:r>
      <w:r w:rsidR="00303B7F" w:rsidRPr="00DE497D">
        <w:t>an RNA</w:t>
      </w:r>
      <w:r w:rsidRPr="00DE497D">
        <w:t>, where:</w:t>
      </w:r>
    </w:p>
    <w:p w14:paraId="2C6556AF" w14:textId="77777777" w:rsidR="004275DE" w:rsidRPr="00DE497D" w:rsidRDefault="004275DE" w:rsidP="004275DE">
      <w:pPr>
        <w:pStyle w:val="B1"/>
      </w:pPr>
      <w:r w:rsidRPr="00DE497D">
        <w:t>-</w:t>
      </w:r>
      <w:r w:rsidRPr="00DE497D">
        <w:tab/>
      </w:r>
      <w:r w:rsidR="009E00FB" w:rsidRPr="00DE497D">
        <w:t>the RNA can cover a single or multiple cells, and shall be contained within the CN registration area</w:t>
      </w:r>
      <w:r w:rsidRPr="00DE497D">
        <w:t>;</w:t>
      </w:r>
      <w:r w:rsidR="00692506" w:rsidRPr="00DE497D">
        <w:t xml:space="preserve"> in this release Xn connectivity should be available within the RNA;</w:t>
      </w:r>
    </w:p>
    <w:p w14:paraId="46BB3C22" w14:textId="77777777" w:rsidR="00587232" w:rsidRPr="00DE497D" w:rsidRDefault="00587232" w:rsidP="001D62FF">
      <w:pPr>
        <w:pStyle w:val="B1"/>
      </w:pPr>
      <w:r w:rsidRPr="00DE497D">
        <w:t>-</w:t>
      </w:r>
      <w:r w:rsidRPr="00DE497D">
        <w:tab/>
        <w:t>a RAN-based notification area update (RNAU) is periodically sent by the UE and is also sent when the cell reselection procedure of the UE selects a cell that does not belong to the configured RNA.</w:t>
      </w:r>
    </w:p>
    <w:p w14:paraId="17FEC5E9" w14:textId="77777777" w:rsidR="00A763C4" w:rsidRPr="00DE497D" w:rsidRDefault="00A763C4" w:rsidP="00A763C4">
      <w:r w:rsidRPr="00DE497D">
        <w:t>There are several different alternatives on how the RNA can be configured:</w:t>
      </w:r>
    </w:p>
    <w:p w14:paraId="23FB4227" w14:textId="77777777" w:rsidR="00A763C4" w:rsidRPr="00DE497D" w:rsidRDefault="00A763C4" w:rsidP="00A763C4">
      <w:pPr>
        <w:pStyle w:val="B1"/>
      </w:pPr>
      <w:r w:rsidRPr="00DE497D">
        <w:t>-</w:t>
      </w:r>
      <w:r w:rsidRPr="00DE497D">
        <w:tab/>
        <w:t>List of cells:</w:t>
      </w:r>
    </w:p>
    <w:p w14:paraId="7925A915" w14:textId="77777777" w:rsidR="00A763C4" w:rsidRPr="00DE497D" w:rsidRDefault="00A763C4" w:rsidP="00A763C4">
      <w:pPr>
        <w:pStyle w:val="B2"/>
      </w:pPr>
      <w:r w:rsidRPr="00DE497D">
        <w:t>-</w:t>
      </w:r>
      <w:r w:rsidRPr="00DE497D">
        <w:tab/>
        <w:t>A UE is provided an explicit list of cells (one or more) that constitute the RNA.</w:t>
      </w:r>
    </w:p>
    <w:p w14:paraId="34D47F71" w14:textId="77777777" w:rsidR="00A763C4" w:rsidRPr="00DE497D" w:rsidRDefault="00A763C4" w:rsidP="00A763C4">
      <w:pPr>
        <w:pStyle w:val="B1"/>
      </w:pPr>
      <w:r w:rsidRPr="00DE497D">
        <w:t>-</w:t>
      </w:r>
      <w:r w:rsidRPr="00DE497D">
        <w:tab/>
        <w:t>List of RAN areas:</w:t>
      </w:r>
    </w:p>
    <w:p w14:paraId="5729F2C8" w14:textId="77777777" w:rsidR="00A763C4" w:rsidRPr="00DE497D" w:rsidRDefault="00A763C4" w:rsidP="00A763C4">
      <w:pPr>
        <w:pStyle w:val="B2"/>
      </w:pPr>
      <w:r w:rsidRPr="00DE497D">
        <w:t>-</w:t>
      </w:r>
      <w:r w:rsidRPr="00DE497D">
        <w:tab/>
        <w:t>A UE is provided (at least one) RAN area ID, where a RAN area is a subset of a CN Tracking Area</w:t>
      </w:r>
      <w:r w:rsidR="009E00FB" w:rsidRPr="00DE497D">
        <w:t xml:space="preserve"> or equal to a CN Tracking Area. A RAN area is specified by one RAN area ID, which consists of a </w:t>
      </w:r>
      <w:r w:rsidR="00E576C6" w:rsidRPr="00DE497D">
        <w:t xml:space="preserve">TAC </w:t>
      </w:r>
      <w:r w:rsidR="009E00FB" w:rsidRPr="00DE497D">
        <w:t>and optionally a RAN area Code</w:t>
      </w:r>
      <w:r w:rsidRPr="00DE497D">
        <w:t>;</w:t>
      </w:r>
    </w:p>
    <w:p w14:paraId="7F53CF99" w14:textId="6200839C" w:rsidR="00A763C4" w:rsidRPr="00DE497D" w:rsidRDefault="00A763C4" w:rsidP="00A763C4">
      <w:pPr>
        <w:pStyle w:val="B2"/>
      </w:pPr>
      <w:r w:rsidRPr="00DE497D">
        <w:t>-</w:t>
      </w:r>
      <w:r w:rsidRPr="00DE497D">
        <w:tab/>
        <w:t>A cell broadcasts</w:t>
      </w:r>
      <w:r w:rsidR="002C29F0" w:rsidRPr="00DE497D">
        <w:t xml:space="preserve"> one or</w:t>
      </w:r>
      <w:r w:rsidR="00B40160" w:rsidRPr="00DE497D">
        <w:t>, in case of network sharing with multiple cell ID broadcast,</w:t>
      </w:r>
      <w:r w:rsidR="002C29F0" w:rsidRPr="00DE497D">
        <w:t xml:space="preserve"> more</w:t>
      </w:r>
      <w:r w:rsidR="009E00FB" w:rsidRPr="00DE497D">
        <w:t xml:space="preserve"> </w:t>
      </w:r>
      <w:r w:rsidRPr="00DE497D">
        <w:t>RAN area ID</w:t>
      </w:r>
      <w:r w:rsidR="002C29F0" w:rsidRPr="00DE497D">
        <w:t>s</w:t>
      </w:r>
      <w:r w:rsidRPr="00DE497D">
        <w:t xml:space="preserve"> in the system information.</w:t>
      </w:r>
    </w:p>
    <w:p w14:paraId="4D5024D4" w14:textId="77777777" w:rsidR="009E00FB" w:rsidRPr="00DE497D" w:rsidRDefault="009E00FB" w:rsidP="009E00FB">
      <w:r w:rsidRPr="00DE497D">
        <w:t>NG</w:t>
      </w:r>
      <w:r w:rsidR="002C29F0" w:rsidRPr="00DE497D">
        <w:t>-</w:t>
      </w:r>
      <w:r w:rsidRPr="00DE497D">
        <w:t>RAN may provide different RNA definitions to different UEs but not mix different definitions to the same UE at the same time. UE shall support all RNA configuration options listed above.</w:t>
      </w:r>
    </w:p>
    <w:p w14:paraId="16A1C9C9" w14:textId="77777777" w:rsidR="00D263D9" w:rsidRPr="00DE497D"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201829753"/>
      <w:r w:rsidRPr="00DE497D">
        <w:t>9.2.2.</w:t>
      </w:r>
      <w:r w:rsidR="002936A2" w:rsidRPr="00DE497D">
        <w:t>4</w:t>
      </w:r>
      <w:r w:rsidRPr="00DE497D">
        <w:tab/>
        <w:t>State Transitions</w:t>
      </w:r>
      <w:bookmarkEnd w:id="857"/>
      <w:bookmarkEnd w:id="858"/>
      <w:bookmarkEnd w:id="859"/>
      <w:bookmarkEnd w:id="860"/>
      <w:bookmarkEnd w:id="861"/>
      <w:bookmarkEnd w:id="862"/>
      <w:bookmarkEnd w:id="863"/>
    </w:p>
    <w:p w14:paraId="57C6E5A8" w14:textId="77777777" w:rsidR="00D263D9" w:rsidRPr="00DE497D"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201829754"/>
      <w:r w:rsidRPr="00DE497D">
        <w:t>9.2.2.</w:t>
      </w:r>
      <w:r w:rsidR="002936A2" w:rsidRPr="00DE497D">
        <w:t>4</w:t>
      </w:r>
      <w:r w:rsidRPr="00DE497D">
        <w:t>.1</w:t>
      </w:r>
      <w:r w:rsidRPr="00DE497D">
        <w:tab/>
        <w:t>UE triggered transition from RRC_INACTIVE to RRC_</w:t>
      </w:r>
      <w:r w:rsidR="00CA096C" w:rsidRPr="00DE497D">
        <w:t>CONNECTED</w:t>
      </w:r>
      <w:bookmarkEnd w:id="864"/>
      <w:bookmarkEnd w:id="865"/>
      <w:bookmarkEnd w:id="866"/>
      <w:bookmarkEnd w:id="867"/>
      <w:bookmarkEnd w:id="868"/>
      <w:bookmarkEnd w:id="869"/>
      <w:bookmarkEnd w:id="870"/>
    </w:p>
    <w:p w14:paraId="04653C5F" w14:textId="77777777" w:rsidR="007118BB" w:rsidRPr="00DE497D" w:rsidRDefault="007118BB" w:rsidP="007118BB">
      <w:r w:rsidRPr="00DE497D">
        <w:t>The following figure describes the UE triggered transition from RRC_INACTIVE to RRC_CONNECTED</w:t>
      </w:r>
      <w:r w:rsidR="00E92C78" w:rsidRPr="00DE497D">
        <w:t xml:space="preserve"> in case of UE context retrieval success</w:t>
      </w:r>
      <w:r w:rsidRPr="00DE497D">
        <w:t>:</w:t>
      </w:r>
    </w:p>
    <w:p w14:paraId="3AC9AFED" w14:textId="77777777" w:rsidR="00D263D9" w:rsidRPr="00DE497D" w:rsidRDefault="00EC19F3" w:rsidP="00D263D9">
      <w:pPr>
        <w:pStyle w:val="TH"/>
      </w:pPr>
      <w:r w:rsidRPr="00DE497D">
        <w:rPr>
          <w:b w:val="0"/>
          <w:noProof/>
        </w:rPr>
        <w:object w:dxaOrig="10040" w:dyaOrig="7110" w14:anchorId="045D682F">
          <v:shape id="_x0000_i1059" type="#_x0000_t75" style="width:377pt;height:267.7pt" o:ole="">
            <v:imagedata r:id="rId77" o:title=""/>
          </v:shape>
          <o:OLEObject Type="Embed" ProgID="Mscgen.Chart" ShapeID="_x0000_i1059" DrawAspect="Content" ObjectID="_1812443749" r:id="rId78"/>
        </w:object>
      </w:r>
    </w:p>
    <w:p w14:paraId="666EDF67" w14:textId="77777777" w:rsidR="00D263D9" w:rsidRPr="00DE497D" w:rsidRDefault="00D263D9" w:rsidP="00FD726A">
      <w:pPr>
        <w:pStyle w:val="TF"/>
      </w:pPr>
      <w:r w:rsidRPr="00DE497D">
        <w:t>Figure 9.2.2.</w:t>
      </w:r>
      <w:r w:rsidR="002936A2" w:rsidRPr="00DE497D">
        <w:t>4</w:t>
      </w:r>
      <w:r w:rsidRPr="00DE497D">
        <w:t>.1-1: UE triggered transition from RRC_INACTIVE to RRC_</w:t>
      </w:r>
      <w:r w:rsidR="00CA096C" w:rsidRPr="00DE497D">
        <w:t>CONNECTED</w:t>
      </w:r>
      <w:r w:rsidR="00E92C78" w:rsidRPr="00DE497D">
        <w:br/>
        <w:t>(UE context retrieval success)</w:t>
      </w:r>
    </w:p>
    <w:p w14:paraId="467D571F" w14:textId="77777777" w:rsidR="00D263D9" w:rsidRPr="00DE497D" w:rsidRDefault="00D263D9" w:rsidP="00D263D9">
      <w:pPr>
        <w:pStyle w:val="B1"/>
      </w:pPr>
      <w:r w:rsidRPr="00DE497D">
        <w:t>1.</w:t>
      </w:r>
      <w:r w:rsidRPr="00DE497D">
        <w:tab/>
        <w:t xml:space="preserve">The UE resumes from RRC_INACTIVE, providing the </w:t>
      </w:r>
      <w:r w:rsidR="00C70847" w:rsidRPr="00DE497D">
        <w:t>I-RNTI</w:t>
      </w:r>
      <w:r w:rsidRPr="00DE497D">
        <w:t xml:space="preserve">, allocated by the </w:t>
      </w:r>
      <w:r w:rsidR="00BF1F2D" w:rsidRPr="00DE497D">
        <w:t xml:space="preserve">last serving </w:t>
      </w:r>
      <w:r w:rsidRPr="00DE497D">
        <w:t>gNB.</w:t>
      </w:r>
    </w:p>
    <w:p w14:paraId="51841EE5" w14:textId="77777777" w:rsidR="00D263D9" w:rsidRPr="00DE497D" w:rsidRDefault="00D263D9" w:rsidP="00D263D9">
      <w:pPr>
        <w:pStyle w:val="B1"/>
      </w:pPr>
      <w:r w:rsidRPr="00DE497D">
        <w:t>2.</w:t>
      </w:r>
      <w:r w:rsidRPr="00DE497D">
        <w:tab/>
        <w:t xml:space="preserve">The gNB, if able to resolve the gNB identity contained in the </w:t>
      </w:r>
      <w:r w:rsidR="00C70847" w:rsidRPr="00DE497D">
        <w:t>I-RNTI</w:t>
      </w:r>
      <w:r w:rsidRPr="00DE497D">
        <w:t xml:space="preserve">, requests the </w:t>
      </w:r>
      <w:r w:rsidR="00BF1F2D" w:rsidRPr="00DE497D">
        <w:t xml:space="preserve">last serving </w:t>
      </w:r>
      <w:r w:rsidRPr="00DE497D">
        <w:t>gNB to provide UE Context data.</w:t>
      </w:r>
    </w:p>
    <w:p w14:paraId="54A220D7" w14:textId="77777777" w:rsidR="00D263D9" w:rsidRPr="00DE497D" w:rsidRDefault="00D263D9" w:rsidP="00D263D9">
      <w:pPr>
        <w:pStyle w:val="B1"/>
      </w:pPr>
      <w:r w:rsidRPr="00DE497D">
        <w:t>3.</w:t>
      </w:r>
      <w:r w:rsidRPr="00DE497D">
        <w:tab/>
        <w:t xml:space="preserve">The </w:t>
      </w:r>
      <w:r w:rsidR="00BF1F2D" w:rsidRPr="00DE497D">
        <w:t xml:space="preserve">last serving </w:t>
      </w:r>
      <w:r w:rsidRPr="00DE497D">
        <w:t>gNB provides UE context data.</w:t>
      </w:r>
    </w:p>
    <w:p w14:paraId="6AD2B64A" w14:textId="77777777" w:rsidR="001C1C88" w:rsidRPr="00DE497D" w:rsidRDefault="00D263D9" w:rsidP="001C1C88">
      <w:pPr>
        <w:pStyle w:val="B1"/>
      </w:pPr>
      <w:r w:rsidRPr="00DE497D">
        <w:t>4</w:t>
      </w:r>
      <w:r w:rsidR="001C1C88" w:rsidRPr="00DE497D">
        <w:t>/5</w:t>
      </w:r>
      <w:r w:rsidRPr="00DE497D">
        <w:t>.</w:t>
      </w:r>
      <w:r w:rsidR="006379B7" w:rsidRPr="00DE497D">
        <w:t xml:space="preserve"> </w:t>
      </w:r>
      <w:r w:rsidRPr="00DE497D">
        <w:t xml:space="preserve">The gNB </w:t>
      </w:r>
      <w:r w:rsidR="001C1C88" w:rsidRPr="00DE497D">
        <w:t xml:space="preserve">and UE </w:t>
      </w:r>
      <w:r w:rsidRPr="00DE497D">
        <w:t>completes the resumption of the RRC connection.</w:t>
      </w:r>
    </w:p>
    <w:p w14:paraId="30A81B16" w14:textId="77777777" w:rsidR="00D263D9" w:rsidRPr="00DE497D" w:rsidRDefault="001C1C88" w:rsidP="001C1C88">
      <w:pPr>
        <w:pStyle w:val="NO"/>
      </w:pPr>
      <w:r w:rsidRPr="00DE497D">
        <w:t>NOTE:</w:t>
      </w:r>
      <w:r w:rsidRPr="00DE497D">
        <w:tab/>
        <w:t>User Data can also be sent in step 5 if the grant allows.</w:t>
      </w:r>
    </w:p>
    <w:p w14:paraId="3C23EB8A" w14:textId="77777777" w:rsidR="00D263D9" w:rsidRPr="00DE497D" w:rsidRDefault="001C1C88" w:rsidP="00D263D9">
      <w:pPr>
        <w:pStyle w:val="B1"/>
      </w:pPr>
      <w:r w:rsidRPr="00DE497D">
        <w:t>6</w:t>
      </w:r>
      <w:r w:rsidR="00D263D9" w:rsidRPr="00DE497D">
        <w:t>.</w:t>
      </w:r>
      <w:r w:rsidR="00D263D9" w:rsidRPr="00DE497D">
        <w:tab/>
        <w:t xml:space="preserve">If loss of DL user data buffered in the </w:t>
      </w:r>
      <w:r w:rsidR="00BF1F2D" w:rsidRPr="00DE497D">
        <w:t xml:space="preserve">last </w:t>
      </w:r>
      <w:r w:rsidR="00D263D9" w:rsidRPr="00DE497D">
        <w:t>serving gNB shall be prevented, the gNB provides forwarding addresses.</w:t>
      </w:r>
    </w:p>
    <w:p w14:paraId="490FF116" w14:textId="77777777" w:rsidR="00D263D9" w:rsidRPr="00DE497D" w:rsidRDefault="001C1C88" w:rsidP="00D263D9">
      <w:pPr>
        <w:pStyle w:val="B1"/>
      </w:pPr>
      <w:r w:rsidRPr="00DE497D">
        <w:t>7</w:t>
      </w:r>
      <w:r w:rsidR="00D263D9" w:rsidRPr="00DE497D">
        <w:t>/</w:t>
      </w:r>
      <w:r w:rsidRPr="00DE497D">
        <w:t>8</w:t>
      </w:r>
      <w:r w:rsidR="00D263D9" w:rsidRPr="00DE497D">
        <w:t>. The gNB performs path switch.</w:t>
      </w:r>
    </w:p>
    <w:p w14:paraId="03A0BEAD" w14:textId="77777777" w:rsidR="00D263D9" w:rsidRPr="00DE497D" w:rsidRDefault="001C1C88" w:rsidP="00D263D9">
      <w:pPr>
        <w:pStyle w:val="B1"/>
      </w:pPr>
      <w:r w:rsidRPr="00DE497D">
        <w:t>9</w:t>
      </w:r>
      <w:r w:rsidR="001D62FF" w:rsidRPr="00DE497D">
        <w:t>.</w:t>
      </w:r>
      <w:r w:rsidR="001D62FF" w:rsidRPr="00DE497D">
        <w:tab/>
      </w:r>
      <w:r w:rsidR="00D263D9" w:rsidRPr="00DE497D">
        <w:t xml:space="preserve">The gNB triggers the release of the UE resources at the </w:t>
      </w:r>
      <w:r w:rsidR="00BF1F2D" w:rsidRPr="00DE497D">
        <w:t>last serving</w:t>
      </w:r>
      <w:r w:rsidR="00D263D9" w:rsidRPr="00DE497D">
        <w:t xml:space="preserve"> gNB.</w:t>
      </w:r>
    </w:p>
    <w:p w14:paraId="48BF929E" w14:textId="77777777" w:rsidR="00EF66CD" w:rsidRPr="00DE497D" w:rsidRDefault="001B5889" w:rsidP="00FD726A">
      <w:r w:rsidRPr="00DE497D">
        <w:t>After step 1 above, w</w:t>
      </w:r>
      <w:r w:rsidR="00EF66CD" w:rsidRPr="00DE497D">
        <w:t xml:space="preserve">hen the gNB </w:t>
      </w:r>
      <w:r w:rsidR="000A45F7" w:rsidRPr="00DE497D">
        <w:t>decides</w:t>
      </w:r>
      <w:r w:rsidR="00907E50" w:rsidRPr="00DE497D">
        <w:t xml:space="preserve"> to</w:t>
      </w:r>
      <w:r w:rsidR="007B2929" w:rsidRPr="00DE497D">
        <w:t xml:space="preserve"> use a single RRC message to</w:t>
      </w:r>
      <w:r w:rsidR="00907E50" w:rsidRPr="00DE497D">
        <w:t xml:space="preserve"> reject the Resume Request </w:t>
      </w:r>
      <w:r w:rsidR="007B2929" w:rsidRPr="00DE497D">
        <w:t xml:space="preserve">right away </w:t>
      </w:r>
      <w:r w:rsidR="00907E50" w:rsidRPr="00DE497D">
        <w:t>and keep the UE in RRC_INACTIVE without any reconfiguration</w:t>
      </w:r>
      <w:r w:rsidR="00E92C78" w:rsidRPr="00DE497D">
        <w:t xml:space="preserve"> (e.g. as described in the two examples below)</w:t>
      </w:r>
      <w:r w:rsidR="00907E50" w:rsidRPr="00DE497D">
        <w:t>,</w:t>
      </w:r>
      <w:r w:rsidR="005C2FD0" w:rsidRPr="00DE497D">
        <w:t xml:space="preserve"> or when the gNB decides to setup a new RRC connection,</w:t>
      </w:r>
      <w:r w:rsidR="00907E50" w:rsidRPr="00DE497D">
        <w:t xml:space="preserve"> SRB0 (without security) </w:t>
      </w:r>
      <w:r w:rsidR="007B2929" w:rsidRPr="00DE497D">
        <w:t>is</w:t>
      </w:r>
      <w:r w:rsidR="00907E50" w:rsidRPr="00DE497D">
        <w:t xml:space="preserve"> used</w:t>
      </w:r>
      <w:r w:rsidRPr="00DE497D">
        <w:t xml:space="preserve">. </w:t>
      </w:r>
      <w:r w:rsidR="007B2929" w:rsidRPr="00DE497D">
        <w:t>Conversely, w</w:t>
      </w:r>
      <w:r w:rsidRPr="00DE497D">
        <w:t xml:space="preserve">hen the gNB </w:t>
      </w:r>
      <w:r w:rsidR="000A45F7" w:rsidRPr="00DE497D">
        <w:t>decides</w:t>
      </w:r>
      <w:r w:rsidRPr="00DE497D">
        <w:t xml:space="preserve"> to </w:t>
      </w:r>
      <w:r w:rsidR="0093324B" w:rsidRPr="00DE497D">
        <w:t xml:space="preserve">reconfigure the UE (e.g. with a new DRX cycle or RNA) or when the gNB </w:t>
      </w:r>
      <w:r w:rsidR="000A45F7" w:rsidRPr="00DE497D">
        <w:t>decides</w:t>
      </w:r>
      <w:r w:rsidR="0093324B" w:rsidRPr="00DE497D">
        <w:t xml:space="preserve"> to push the UE to RRC_IDLE, </w:t>
      </w:r>
      <w:r w:rsidRPr="00DE497D">
        <w:t>SRB1 (with in</w:t>
      </w:r>
      <w:r w:rsidR="0093324B" w:rsidRPr="00DE497D">
        <w:t>tegrity protection</w:t>
      </w:r>
      <w:r w:rsidR="007B2929" w:rsidRPr="00DE497D">
        <w:t xml:space="preserve"> and ciphering as previously configured for that SRB</w:t>
      </w:r>
      <w:r w:rsidRPr="00DE497D">
        <w:t xml:space="preserve">) </w:t>
      </w:r>
      <w:r w:rsidR="0093324B" w:rsidRPr="00DE497D">
        <w:t>shall be used.</w:t>
      </w:r>
    </w:p>
    <w:p w14:paraId="786891D5" w14:textId="77777777" w:rsidR="00F346DD" w:rsidRPr="00DE497D" w:rsidRDefault="00F346DD" w:rsidP="00FD726A">
      <w:pPr>
        <w:pStyle w:val="NO"/>
      </w:pPr>
      <w:r w:rsidRPr="00DE497D">
        <w:t>NOTE:</w:t>
      </w:r>
      <w:r w:rsidRPr="00DE497D">
        <w:tab/>
        <w:t>SRB1 can only be used once the UE Context is retrieved i.e. after step 3.</w:t>
      </w:r>
    </w:p>
    <w:p w14:paraId="5EAFA1CC" w14:textId="77777777" w:rsidR="00E92C78" w:rsidRPr="00DE497D" w:rsidRDefault="00E92C78" w:rsidP="00E92C78">
      <w:r w:rsidRPr="00DE497D">
        <w:t>The following figure describes the UE triggered transition from RRC_INACTIVE to RRC_CONNECTED in case of UE context retrieval failure:</w:t>
      </w:r>
    </w:p>
    <w:p w14:paraId="12DEEE0C" w14:textId="77777777" w:rsidR="00E92C78" w:rsidRPr="00DE497D" w:rsidRDefault="00E92C78" w:rsidP="00E92C78">
      <w:pPr>
        <w:pStyle w:val="TH"/>
        <w:rPr>
          <w:noProof/>
        </w:rPr>
      </w:pPr>
      <w:r w:rsidRPr="00DE497D">
        <w:rPr>
          <w:noProof/>
        </w:rPr>
        <w:object w:dxaOrig="10545" w:dyaOrig="4890" w14:anchorId="0E7290F8">
          <v:shape id="_x0000_i1060" type="#_x0000_t75" style="width:396.5pt;height:184.6pt" o:ole="">
            <v:imagedata r:id="rId79" o:title=""/>
          </v:shape>
          <o:OLEObject Type="Embed" ProgID="Mscgen.Chart" ShapeID="_x0000_i1060" DrawAspect="Content" ObjectID="_1812443750" r:id="rId80"/>
        </w:object>
      </w:r>
    </w:p>
    <w:p w14:paraId="0D5EFB29" w14:textId="77777777" w:rsidR="00E92C78" w:rsidRPr="00DE497D" w:rsidRDefault="00E92C78" w:rsidP="00E92C78">
      <w:pPr>
        <w:pStyle w:val="TF"/>
      </w:pPr>
      <w:r w:rsidRPr="00DE497D">
        <w:t>Figure 9.2.2.4.1-2: UE triggered transition from RRC_INACTIVE to RRC_CONNECTED</w:t>
      </w:r>
      <w:r w:rsidRPr="00DE497D">
        <w:br/>
        <w:t>(UE context retrieval failure)</w:t>
      </w:r>
    </w:p>
    <w:p w14:paraId="0FD5FB3C" w14:textId="77777777" w:rsidR="00E92C78" w:rsidRPr="00DE497D" w:rsidRDefault="00E92C78" w:rsidP="00E92C78">
      <w:pPr>
        <w:pStyle w:val="B1"/>
      </w:pPr>
      <w:r w:rsidRPr="00DE497D">
        <w:t>1.</w:t>
      </w:r>
      <w:r w:rsidRPr="00DE497D">
        <w:tab/>
        <w:t>The UE resumes from RRC_INACTIVE, providing the I-RNTI, allocated by the last serving gNB.</w:t>
      </w:r>
    </w:p>
    <w:p w14:paraId="1F13EE23" w14:textId="77777777" w:rsidR="00E92C78" w:rsidRPr="00DE497D" w:rsidRDefault="00E92C78" w:rsidP="00E92C78">
      <w:pPr>
        <w:pStyle w:val="B1"/>
      </w:pPr>
      <w:r w:rsidRPr="00DE497D">
        <w:t>2.</w:t>
      </w:r>
      <w:r w:rsidRPr="00DE497D">
        <w:tab/>
        <w:t>The gNB, if able to resolve the gNB identity contained in the I-RNTI, requests the last serving gNB to provide UE Context data.</w:t>
      </w:r>
    </w:p>
    <w:p w14:paraId="5AA3772D" w14:textId="77777777" w:rsidR="00E92C78" w:rsidRPr="00DE497D" w:rsidRDefault="00E92C78" w:rsidP="00E92C78">
      <w:pPr>
        <w:pStyle w:val="B1"/>
      </w:pPr>
      <w:r w:rsidRPr="00DE497D">
        <w:t>3.</w:t>
      </w:r>
      <w:r w:rsidRPr="00DE497D">
        <w:tab/>
        <w:t>The last serving gNB cannot retrieve or verify the UE context data.</w:t>
      </w:r>
    </w:p>
    <w:p w14:paraId="4C1FD79B" w14:textId="77777777" w:rsidR="00E92C78" w:rsidRPr="00DE497D" w:rsidRDefault="00E92C78" w:rsidP="00E92C78">
      <w:pPr>
        <w:pStyle w:val="B1"/>
      </w:pPr>
      <w:r w:rsidRPr="00DE497D">
        <w:t>4.</w:t>
      </w:r>
      <w:r w:rsidRPr="00DE497D">
        <w:tab/>
        <w:t>The last serving gNB indicates the failure to the gNB.</w:t>
      </w:r>
    </w:p>
    <w:p w14:paraId="7C9F427A" w14:textId="77777777" w:rsidR="00E92C78" w:rsidRPr="00DE497D" w:rsidRDefault="00E92C78" w:rsidP="00E92C78">
      <w:pPr>
        <w:pStyle w:val="B1"/>
      </w:pPr>
      <w:r w:rsidRPr="00DE497D">
        <w:t>5.</w:t>
      </w:r>
      <w:r w:rsidRPr="00DE497D">
        <w:tab/>
        <w:t xml:space="preserve">The gNB performs a fallback to establish a new RRC connection by sending </w:t>
      </w:r>
      <w:r w:rsidRPr="00DE497D">
        <w:rPr>
          <w:i/>
        </w:rPr>
        <w:t>RRCSetup</w:t>
      </w:r>
      <w:r w:rsidRPr="00DE497D">
        <w:t>.</w:t>
      </w:r>
    </w:p>
    <w:p w14:paraId="04C6351D" w14:textId="1D2ACE67" w:rsidR="00E92C78" w:rsidRPr="00DE497D" w:rsidRDefault="00E92C78" w:rsidP="00E92C78">
      <w:pPr>
        <w:pStyle w:val="B1"/>
      </w:pPr>
      <w:r w:rsidRPr="00DE497D">
        <w:t>6.</w:t>
      </w:r>
      <w:r w:rsidRPr="00DE497D">
        <w:tab/>
        <w:t>A new connection is setup as described in clause 9.2.1.3.</w:t>
      </w:r>
    </w:p>
    <w:p w14:paraId="42F05780" w14:textId="77777777" w:rsidR="00E92C78" w:rsidRPr="00DE497D" w:rsidRDefault="00E92C78" w:rsidP="00E92C78">
      <w:r w:rsidRPr="00DE497D">
        <w:t>The following figure describes the rejection form the network when the UE attempts to resume a connection from RRC_INACTIVE:</w:t>
      </w:r>
    </w:p>
    <w:p w14:paraId="1959ABA9" w14:textId="77777777" w:rsidR="00E92C78" w:rsidRPr="00DE497D" w:rsidRDefault="00E92C78" w:rsidP="00E92C78">
      <w:pPr>
        <w:pStyle w:val="TH"/>
        <w:rPr>
          <w:rFonts w:eastAsia="Yu Mincho"/>
          <w:noProof/>
        </w:rPr>
      </w:pPr>
      <w:r w:rsidRPr="00DE497D">
        <w:rPr>
          <w:rFonts w:eastAsia="Yu Mincho"/>
          <w:noProof/>
        </w:rPr>
        <w:object w:dxaOrig="4335" w:dyaOrig="2700" w14:anchorId="5C302EEB">
          <v:shape id="_x0000_i1061" type="#_x0000_t75" style="width:216.75pt;height:135.8pt" o:ole="">
            <v:imagedata r:id="rId81" o:title=""/>
          </v:shape>
          <o:OLEObject Type="Embed" ProgID="Mscgen.Chart" ShapeID="_x0000_i1061" DrawAspect="Content" ObjectID="_1812443751" r:id="rId82"/>
        </w:object>
      </w:r>
    </w:p>
    <w:p w14:paraId="201B23ED" w14:textId="77777777" w:rsidR="00E92C78" w:rsidRPr="00DE497D" w:rsidRDefault="00E92C78" w:rsidP="00E92C78">
      <w:pPr>
        <w:pStyle w:val="TF"/>
      </w:pPr>
      <w:r w:rsidRPr="00DE497D">
        <w:t>Figure 9.2.2</w:t>
      </w:r>
      <w:r w:rsidR="005129EE" w:rsidRPr="00DE497D">
        <w:t>.</w:t>
      </w:r>
      <w:r w:rsidRPr="00DE497D">
        <w:t>4.1-3: Reject from the network, UE attempts to resume a connection</w:t>
      </w:r>
    </w:p>
    <w:p w14:paraId="4C3DF10C" w14:textId="77777777" w:rsidR="00E92C78" w:rsidRPr="00DE497D" w:rsidRDefault="00E92C78" w:rsidP="00E92C78">
      <w:pPr>
        <w:pStyle w:val="B1"/>
      </w:pPr>
      <w:r w:rsidRPr="00DE497D">
        <w:t>1.</w:t>
      </w:r>
      <w:r w:rsidRPr="00DE497D">
        <w:tab/>
        <w:t>UE attempts to resume the connection from RRC_INACTIVE.</w:t>
      </w:r>
    </w:p>
    <w:p w14:paraId="7F552ACE" w14:textId="77777777" w:rsidR="00E92C78" w:rsidRPr="00DE497D" w:rsidRDefault="00E92C78" w:rsidP="00E92C78">
      <w:pPr>
        <w:pStyle w:val="B1"/>
      </w:pPr>
      <w:r w:rsidRPr="00DE497D">
        <w:t>2.</w:t>
      </w:r>
      <w:r w:rsidRPr="00DE497D">
        <w:tab/>
        <w:t>The gNB is not able to handle the procedure, for instance due to congestion.</w:t>
      </w:r>
    </w:p>
    <w:p w14:paraId="01580BB0" w14:textId="77777777" w:rsidR="00E92C78" w:rsidRPr="00DE497D" w:rsidRDefault="00E92C78" w:rsidP="00E92C78">
      <w:pPr>
        <w:pStyle w:val="B1"/>
      </w:pPr>
      <w:r w:rsidRPr="00DE497D">
        <w:t>3.</w:t>
      </w:r>
      <w:r w:rsidRPr="00DE497D">
        <w:tab/>
        <w:t xml:space="preserve">The gNB sends </w:t>
      </w:r>
      <w:r w:rsidRPr="00DE497D">
        <w:rPr>
          <w:i/>
        </w:rPr>
        <w:t>RRCReject</w:t>
      </w:r>
      <w:r w:rsidRPr="00DE497D">
        <w:t xml:space="preserve"> (with a wait time) to keep the UE in RRC_INACTIVE.</w:t>
      </w:r>
    </w:p>
    <w:p w14:paraId="29C51350" w14:textId="77777777" w:rsidR="00D263D9" w:rsidRPr="00DE497D"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201829755"/>
      <w:r w:rsidRPr="00DE497D">
        <w:t>9.2.2.</w:t>
      </w:r>
      <w:r w:rsidR="002936A2" w:rsidRPr="00DE497D">
        <w:t>4</w:t>
      </w:r>
      <w:r w:rsidRPr="00DE497D">
        <w:t>.2</w:t>
      </w:r>
      <w:r w:rsidRPr="00DE497D">
        <w:tab/>
        <w:t>Network triggered transition from RRC_INACTIVE to RRC_</w:t>
      </w:r>
      <w:r w:rsidR="001653CC" w:rsidRPr="00DE497D">
        <w:t>CONNECTED</w:t>
      </w:r>
      <w:bookmarkEnd w:id="871"/>
      <w:bookmarkEnd w:id="872"/>
      <w:bookmarkEnd w:id="873"/>
      <w:bookmarkEnd w:id="874"/>
      <w:bookmarkEnd w:id="875"/>
      <w:bookmarkEnd w:id="876"/>
      <w:bookmarkEnd w:id="877"/>
    </w:p>
    <w:p w14:paraId="0882BCA2" w14:textId="77777777" w:rsidR="007118BB" w:rsidRPr="00DE497D" w:rsidRDefault="007118BB" w:rsidP="007118BB">
      <w:r w:rsidRPr="00DE497D">
        <w:t>The following figure describes the network triggered transition from RRC_INACTIVE to RRC_CONNECTED:</w:t>
      </w:r>
    </w:p>
    <w:p w14:paraId="1A8B464B" w14:textId="77777777" w:rsidR="00D263D9" w:rsidRPr="00DE497D" w:rsidRDefault="001C1C88" w:rsidP="00D263D9">
      <w:pPr>
        <w:pStyle w:val="TH"/>
      </w:pPr>
      <w:r w:rsidRPr="00DE497D">
        <w:rPr>
          <w:noProof/>
        </w:rPr>
        <w:object w:dxaOrig="7800" w:dyaOrig="3915" w14:anchorId="3F84C962">
          <v:shape id="_x0000_i1062" type="#_x0000_t75" style="width:291.7pt;height:146.25pt" o:ole="">
            <v:imagedata r:id="rId83" o:title=""/>
          </v:shape>
          <o:OLEObject Type="Embed" ProgID="Mscgen.Chart" ShapeID="_x0000_i1062" DrawAspect="Content" ObjectID="_1812443752" r:id="rId84"/>
        </w:object>
      </w:r>
    </w:p>
    <w:p w14:paraId="6C146640" w14:textId="77777777" w:rsidR="00D263D9" w:rsidRPr="00DE497D" w:rsidRDefault="00D263D9" w:rsidP="00317C4F">
      <w:pPr>
        <w:pStyle w:val="TF"/>
      </w:pPr>
      <w:r w:rsidRPr="00DE497D">
        <w:t>Figure 9.2.2.</w:t>
      </w:r>
      <w:r w:rsidR="002936A2" w:rsidRPr="00DE497D">
        <w:t>4</w:t>
      </w:r>
      <w:r w:rsidRPr="00DE497D">
        <w:t>.2-1: Network triggered transition from RRC_INACTIVE to RRC_</w:t>
      </w:r>
      <w:r w:rsidR="001653CC" w:rsidRPr="00DE497D">
        <w:t>CONNECTED</w:t>
      </w:r>
    </w:p>
    <w:p w14:paraId="65A393E1" w14:textId="77777777" w:rsidR="00D263D9" w:rsidRPr="00DE497D" w:rsidRDefault="00D263D9" w:rsidP="00D263D9">
      <w:pPr>
        <w:pStyle w:val="B1"/>
      </w:pPr>
      <w:r w:rsidRPr="00DE497D">
        <w:t>1.</w:t>
      </w:r>
      <w:r w:rsidRPr="00DE497D">
        <w:tab/>
        <w:t>A RAN paging trigger event occurs (incoming DL us</w:t>
      </w:r>
      <w:r w:rsidR="000762FA" w:rsidRPr="00DE497D">
        <w:t>er plane, DL signalling from 5GC</w:t>
      </w:r>
      <w:r w:rsidRPr="00DE497D">
        <w:t>, etc.)</w:t>
      </w:r>
      <w:r w:rsidR="004456C6" w:rsidRPr="00DE497D">
        <w:t>.</w:t>
      </w:r>
    </w:p>
    <w:p w14:paraId="4F6D1340" w14:textId="77777777" w:rsidR="00D263D9" w:rsidRPr="00DE497D" w:rsidRDefault="00D263D9" w:rsidP="00D263D9">
      <w:pPr>
        <w:pStyle w:val="B1"/>
      </w:pPr>
      <w:r w:rsidRPr="00DE497D">
        <w:t>2.</w:t>
      </w:r>
      <w:r w:rsidRPr="00DE497D">
        <w:tab/>
        <w:t xml:space="preserve">RAN paging is triggered; either only in the cells controlled by the </w:t>
      </w:r>
      <w:r w:rsidR="00464618" w:rsidRPr="00DE497D">
        <w:t xml:space="preserve">last </w:t>
      </w:r>
      <w:r w:rsidRPr="00DE497D">
        <w:t xml:space="preserve">serving gNB or also by means of Xn RAN Paging in </w:t>
      </w:r>
      <w:r w:rsidR="009E00FB" w:rsidRPr="00DE497D">
        <w:t xml:space="preserve">cells controlled by </w:t>
      </w:r>
      <w:r w:rsidRPr="00DE497D">
        <w:t xml:space="preserve">other gNBs, </w:t>
      </w:r>
      <w:r w:rsidR="009E00FB" w:rsidRPr="00DE497D">
        <w:t>configured to</w:t>
      </w:r>
      <w:r w:rsidRPr="00DE497D">
        <w:t xml:space="preserve"> the UE </w:t>
      </w:r>
      <w:r w:rsidR="009E00FB" w:rsidRPr="00DE497D">
        <w:t>in the RAN-based Notification Area (RNA)</w:t>
      </w:r>
      <w:r w:rsidRPr="00DE497D">
        <w:t>.</w:t>
      </w:r>
    </w:p>
    <w:p w14:paraId="26886966" w14:textId="77777777" w:rsidR="00D263D9" w:rsidRPr="00DE497D" w:rsidRDefault="00D263D9" w:rsidP="00D263D9">
      <w:pPr>
        <w:pStyle w:val="B1"/>
      </w:pPr>
      <w:r w:rsidRPr="00DE497D">
        <w:t>3.</w:t>
      </w:r>
      <w:r w:rsidRPr="00DE497D">
        <w:tab/>
        <w:t xml:space="preserve">The UE is paged with </w:t>
      </w:r>
      <w:r w:rsidR="009E00FB" w:rsidRPr="00DE497D">
        <w:t>the I-RNTI</w:t>
      </w:r>
      <w:r w:rsidRPr="00DE497D">
        <w:t>.</w:t>
      </w:r>
    </w:p>
    <w:p w14:paraId="5A403E27" w14:textId="77777777" w:rsidR="00D263D9" w:rsidRPr="00DE497D" w:rsidRDefault="00D263D9" w:rsidP="00D263D9">
      <w:pPr>
        <w:pStyle w:val="B1"/>
      </w:pPr>
      <w:r w:rsidRPr="00DE497D">
        <w:t>4.</w:t>
      </w:r>
      <w:r w:rsidRPr="00DE497D">
        <w:tab/>
        <w:t xml:space="preserve">If the UE has been successfully reached, it attempts to resume from RRC_INACTIVE, as described in </w:t>
      </w:r>
      <w:r w:rsidR="009E00FB" w:rsidRPr="00DE497D">
        <w:t>clause 9.2.2.4.1</w:t>
      </w:r>
      <w:r w:rsidRPr="00DE497D">
        <w:t>.</w:t>
      </w:r>
    </w:p>
    <w:p w14:paraId="6D9D3EAC" w14:textId="77777777" w:rsidR="008F0D50" w:rsidRPr="00DE497D"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201829756"/>
      <w:r w:rsidRPr="00DE497D">
        <w:t>9.2.2.5</w:t>
      </w:r>
      <w:r w:rsidRPr="00DE497D">
        <w:tab/>
        <w:t>RNA update</w:t>
      </w:r>
      <w:bookmarkEnd w:id="878"/>
      <w:bookmarkEnd w:id="879"/>
      <w:bookmarkEnd w:id="880"/>
      <w:bookmarkEnd w:id="881"/>
      <w:bookmarkEnd w:id="882"/>
      <w:bookmarkEnd w:id="883"/>
      <w:bookmarkEnd w:id="884"/>
    </w:p>
    <w:p w14:paraId="447A4AE3" w14:textId="77777777" w:rsidR="008F0D50" w:rsidRPr="00DE497D" w:rsidRDefault="008F0D50" w:rsidP="008F0D50">
      <w:r w:rsidRPr="00DE497D">
        <w:t xml:space="preserve">The following figure describes the UE triggered RNA update procedure </w:t>
      </w:r>
      <w:r w:rsidR="002C29F0" w:rsidRPr="00DE497D">
        <w:t xml:space="preserve">involving context retrieval over Xn. The procedure may be triggered </w:t>
      </w:r>
      <w:r w:rsidRPr="00DE497D">
        <w:t xml:space="preserve">when </w:t>
      </w:r>
      <w:r w:rsidR="002C29F0" w:rsidRPr="00DE497D">
        <w:t xml:space="preserve">the UE </w:t>
      </w:r>
      <w:r w:rsidRPr="00DE497D">
        <w:t>moves out of the configured RNA</w:t>
      </w:r>
      <w:r w:rsidR="002C29F0" w:rsidRPr="00DE497D">
        <w:t>,</w:t>
      </w:r>
      <w:r w:rsidRPr="00DE497D">
        <w:t xml:space="preserve"> </w:t>
      </w:r>
      <w:r w:rsidR="002C29F0" w:rsidRPr="00DE497D">
        <w:t xml:space="preserve">or </w:t>
      </w:r>
      <w:r w:rsidR="00164EB7" w:rsidRPr="00DE497D">
        <w:t>periodically</w:t>
      </w:r>
      <w:r w:rsidR="002C29F0" w:rsidRPr="00DE497D">
        <w:t>.</w:t>
      </w:r>
    </w:p>
    <w:p w14:paraId="2297D0CA" w14:textId="77777777" w:rsidR="008F0D50" w:rsidRPr="00DE497D" w:rsidRDefault="00EC19F3" w:rsidP="00552B6A">
      <w:pPr>
        <w:pStyle w:val="TH"/>
        <w:rPr>
          <w:rFonts w:cs="Arial"/>
        </w:rPr>
      </w:pPr>
      <w:r w:rsidRPr="00DE497D">
        <w:rPr>
          <w:b w:val="0"/>
          <w:noProof/>
        </w:rPr>
        <w:object w:dxaOrig="9730" w:dyaOrig="6700" w14:anchorId="642E9089">
          <v:shape id="_x0000_i1063" type="#_x0000_t75" style="width:362.45pt;height:248.9pt" o:ole="">
            <v:imagedata r:id="rId85" o:title=""/>
          </v:shape>
          <o:OLEObject Type="Embed" ProgID="Mscgen.Chart" ShapeID="_x0000_i1063" DrawAspect="Content" ObjectID="_1812443753" r:id="rId86"/>
        </w:object>
      </w:r>
    </w:p>
    <w:p w14:paraId="3531A58F" w14:textId="77777777" w:rsidR="008F0D50" w:rsidRPr="00DE497D" w:rsidRDefault="008F0D50" w:rsidP="00552B6A">
      <w:pPr>
        <w:pStyle w:val="TF"/>
      </w:pPr>
      <w:r w:rsidRPr="00DE497D">
        <w:t>Figure 9.2.2.5-1: RNA update procedure</w:t>
      </w:r>
      <w:r w:rsidR="002C29F0" w:rsidRPr="00DE497D">
        <w:t xml:space="preserve"> with UE context relocation</w:t>
      </w:r>
    </w:p>
    <w:p w14:paraId="4CA92010" w14:textId="77777777" w:rsidR="008F0D50" w:rsidRPr="00DE497D" w:rsidRDefault="008F0D50" w:rsidP="00552B6A">
      <w:pPr>
        <w:pStyle w:val="B1"/>
        <w:rPr>
          <w:rFonts w:eastAsia="MS Mincho"/>
        </w:rPr>
      </w:pPr>
      <w:r w:rsidRPr="00DE497D">
        <w:rPr>
          <w:rFonts w:eastAsia="MS Mincho"/>
        </w:rPr>
        <w:t>1.</w:t>
      </w:r>
      <w:r w:rsidRPr="00DE497D">
        <w:rPr>
          <w:rFonts w:eastAsia="MS Mincho"/>
        </w:rPr>
        <w:tab/>
        <w:t>The UE resumes from RRC_INACTIVE, providing the I-RNTI allocated by the last serving gNB and appropriate cause value, e.g., RAN notification area update.</w:t>
      </w:r>
    </w:p>
    <w:p w14:paraId="0F3FD9BC" w14:textId="77777777" w:rsidR="008F0D50" w:rsidRPr="00DE497D" w:rsidRDefault="008F0D50" w:rsidP="008F0D50">
      <w:pPr>
        <w:pStyle w:val="B1"/>
        <w:rPr>
          <w:rFonts w:eastAsia="SimSun"/>
        </w:rPr>
      </w:pPr>
      <w:r w:rsidRPr="00DE497D">
        <w:t>2.</w:t>
      </w:r>
      <w:r w:rsidRPr="00DE497D">
        <w:tab/>
        <w:t>The gNB, if able to resolve the gNB identity contained in the I-RNTI, requests the last serving gNB to provide UE Context</w:t>
      </w:r>
      <w:r w:rsidR="002C29F0" w:rsidRPr="00DE497D">
        <w:t>, providing the cause value received in step 1</w:t>
      </w:r>
      <w:r w:rsidRPr="00DE497D">
        <w:t>.</w:t>
      </w:r>
    </w:p>
    <w:p w14:paraId="1F90C58F" w14:textId="77777777" w:rsidR="008F0D50" w:rsidRPr="00DE497D" w:rsidRDefault="008F0D50" w:rsidP="008F0D50">
      <w:pPr>
        <w:pStyle w:val="B1"/>
      </w:pPr>
      <w:r w:rsidRPr="00DE497D">
        <w:t>3.</w:t>
      </w:r>
      <w:r w:rsidRPr="00DE497D">
        <w:tab/>
        <w:t xml:space="preserve">The last serving gNB </w:t>
      </w:r>
      <w:r w:rsidR="00164EB7" w:rsidRPr="00DE497D">
        <w:t xml:space="preserve">may </w:t>
      </w:r>
      <w:r w:rsidRPr="00DE497D">
        <w:t xml:space="preserve">provide </w:t>
      </w:r>
      <w:r w:rsidR="00164EB7" w:rsidRPr="00DE497D">
        <w:t xml:space="preserve">the </w:t>
      </w:r>
      <w:r w:rsidRPr="00DE497D">
        <w:t>UE context</w:t>
      </w:r>
      <w:r w:rsidR="00164EB7" w:rsidRPr="00DE497D">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DE497D">
        <w:t>.</w:t>
      </w:r>
    </w:p>
    <w:p w14:paraId="0FF7C4A3" w14:textId="77777777" w:rsidR="008F0D50" w:rsidRPr="00DE497D" w:rsidRDefault="008F0D50" w:rsidP="00552B6A">
      <w:pPr>
        <w:pStyle w:val="B1"/>
        <w:rPr>
          <w:rFonts w:eastAsia="MS Mincho"/>
        </w:rPr>
      </w:pPr>
      <w:r w:rsidRPr="00DE497D">
        <w:rPr>
          <w:rFonts w:eastAsia="MS Mincho"/>
        </w:rPr>
        <w:t>4.</w:t>
      </w:r>
      <w:r w:rsidRPr="00DE497D">
        <w:rPr>
          <w:rFonts w:eastAsia="MS Mincho"/>
        </w:rPr>
        <w:tab/>
        <w:t xml:space="preserve">The gNB may </w:t>
      </w:r>
      <w:r w:rsidR="00A57A66" w:rsidRPr="00DE497D">
        <w:rPr>
          <w:rFonts w:eastAsia="MS Mincho"/>
        </w:rPr>
        <w:t>move the UE to RRC_CONNECTED</w:t>
      </w:r>
      <w:r w:rsidR="001C1C88" w:rsidRPr="00DE497D">
        <w:rPr>
          <w:rFonts w:eastAsia="MS Mincho"/>
        </w:rPr>
        <w:t xml:space="preserve"> (and the procedure follows step 4 of Figure </w:t>
      </w:r>
      <w:r w:rsidR="001C1C88" w:rsidRPr="00DE497D">
        <w:t>9.2.2.4.1-1)</w:t>
      </w:r>
      <w:r w:rsidRPr="00DE497D">
        <w:rPr>
          <w:rFonts w:eastAsia="MS Mincho"/>
        </w:rPr>
        <w:t xml:space="preserve">, or send the UE back to </w:t>
      </w:r>
      <w:r w:rsidR="001C1C88" w:rsidRPr="00DE497D">
        <w:rPr>
          <w:rFonts w:eastAsia="MS Mincho"/>
        </w:rPr>
        <w:t xml:space="preserve">RRC_IDLE (in which case an </w:t>
      </w:r>
      <w:r w:rsidR="001C1C88" w:rsidRPr="00DE497D">
        <w:rPr>
          <w:rFonts w:eastAsia="MS Mincho"/>
          <w:i/>
        </w:rPr>
        <w:t>RRCRelease</w:t>
      </w:r>
      <w:r w:rsidR="001C1C88" w:rsidRPr="00DE497D">
        <w:rPr>
          <w:rFonts w:eastAsia="MS Mincho"/>
        </w:rPr>
        <w:t xml:space="preserve"> message is sent by the gNB), or send the UE back to </w:t>
      </w:r>
      <w:r w:rsidRPr="00DE497D">
        <w:rPr>
          <w:rFonts w:eastAsia="MS Mincho"/>
        </w:rPr>
        <w:t>RRC_INACTIVE</w:t>
      </w:r>
      <w:r w:rsidRPr="00DE497D">
        <w:rPr>
          <w:lang w:eastAsia="zh-CN"/>
        </w:rPr>
        <w:t xml:space="preserve"> </w:t>
      </w:r>
      <w:r w:rsidR="001C1C88" w:rsidRPr="00DE497D">
        <w:rPr>
          <w:lang w:eastAsia="zh-CN"/>
        </w:rPr>
        <w:t>as assumed in the following</w:t>
      </w:r>
      <w:r w:rsidR="004456C6" w:rsidRPr="00DE497D">
        <w:rPr>
          <w:rFonts w:eastAsia="MS Mincho"/>
        </w:rPr>
        <w:t>.</w:t>
      </w:r>
    </w:p>
    <w:p w14:paraId="2F3F51D8" w14:textId="77777777" w:rsidR="008F0D50" w:rsidRPr="00DE497D" w:rsidRDefault="008F0D50" w:rsidP="008F0D50">
      <w:pPr>
        <w:pStyle w:val="B1"/>
      </w:pPr>
      <w:r w:rsidRPr="00DE497D">
        <w:t>5.</w:t>
      </w:r>
      <w:r w:rsidRPr="00DE497D">
        <w:tab/>
        <w:t>If loss of DL user data buffered in the last serving gNB shall be prevented, the gNB provides forwarding addresses.</w:t>
      </w:r>
    </w:p>
    <w:p w14:paraId="2B33A0E3" w14:textId="77777777" w:rsidR="001C1C88" w:rsidRPr="00DE497D" w:rsidRDefault="008F0D50" w:rsidP="001C1C88">
      <w:pPr>
        <w:pStyle w:val="B1"/>
      </w:pPr>
      <w:r w:rsidRPr="00DE497D">
        <w:t>6./7. The gNB performs path switch.</w:t>
      </w:r>
    </w:p>
    <w:p w14:paraId="76B00100" w14:textId="77777777" w:rsidR="008F0D50" w:rsidRPr="00DE497D" w:rsidRDefault="001C1C88" w:rsidP="001C1C88">
      <w:pPr>
        <w:pStyle w:val="B1"/>
      </w:pPr>
      <w:r w:rsidRPr="00DE497D">
        <w:t>8.</w:t>
      </w:r>
      <w:r w:rsidRPr="00DE497D">
        <w:tab/>
        <w:t xml:space="preserve">The gNB </w:t>
      </w:r>
      <w:r w:rsidR="00164EB7" w:rsidRPr="00DE497D">
        <w:t>keeps</w:t>
      </w:r>
      <w:r w:rsidRPr="00DE497D">
        <w:t xml:space="preserve"> the UE </w:t>
      </w:r>
      <w:r w:rsidR="00164EB7" w:rsidRPr="00DE497D">
        <w:t>in</w:t>
      </w:r>
      <w:r w:rsidRPr="00DE497D">
        <w:t xml:space="preserve"> RRC_INACTIVE state by sending </w:t>
      </w:r>
      <w:r w:rsidRPr="00DE497D">
        <w:rPr>
          <w:i/>
        </w:rPr>
        <w:t>RRCRelease</w:t>
      </w:r>
      <w:r w:rsidRPr="00DE497D">
        <w:t xml:space="preserve"> with suspend indication.</w:t>
      </w:r>
    </w:p>
    <w:p w14:paraId="5923435A" w14:textId="77777777" w:rsidR="002C29F0" w:rsidRPr="00DE497D" w:rsidRDefault="001C1C88" w:rsidP="002C29F0">
      <w:pPr>
        <w:pStyle w:val="B1"/>
      </w:pPr>
      <w:r w:rsidRPr="00DE497D">
        <w:t>9</w:t>
      </w:r>
      <w:r w:rsidR="008F0D50" w:rsidRPr="00DE497D">
        <w:t>.</w:t>
      </w:r>
      <w:r w:rsidR="008F0D50" w:rsidRPr="00DE497D">
        <w:tab/>
        <w:t>The gNB triggers the release of the UE resources at the last serving gNB.</w:t>
      </w:r>
    </w:p>
    <w:p w14:paraId="38DBB255" w14:textId="77777777" w:rsidR="002C29F0" w:rsidRPr="00DE497D" w:rsidRDefault="002C29F0" w:rsidP="002C29F0">
      <w:r w:rsidRPr="00DE497D">
        <w:t xml:space="preserve">The following figure describes the RNA update procedure for the case when the </w:t>
      </w:r>
      <w:r w:rsidR="00164EB7" w:rsidRPr="00DE497D">
        <w:t xml:space="preserve">UE is still within the configured RNA and the </w:t>
      </w:r>
      <w:r w:rsidRPr="00DE497D">
        <w:t>last serving gNB decides not to relocate the UE context</w:t>
      </w:r>
      <w:r w:rsidR="00164EB7" w:rsidRPr="00DE497D">
        <w:t xml:space="preserve"> and to keep the UE in RRC_INACTIVE</w:t>
      </w:r>
      <w:r w:rsidRPr="00DE497D">
        <w:t>:</w:t>
      </w:r>
    </w:p>
    <w:p w14:paraId="5F552A2A" w14:textId="77777777" w:rsidR="002072AD" w:rsidRPr="00DE497D" w:rsidRDefault="002072AD" w:rsidP="002072AD">
      <w:pPr>
        <w:pStyle w:val="TH"/>
      </w:pPr>
      <w:r w:rsidRPr="00DE497D">
        <w:object w:dxaOrig="9017" w:dyaOrig="4577" w14:anchorId="696BD319">
          <v:shape id="_x0000_i1064" type="#_x0000_t75" style="width:339.95pt;height:164.3pt" o:ole="">
            <v:imagedata r:id="rId87" o:title="" cropbottom="3003f"/>
          </v:shape>
          <o:OLEObject Type="Embed" ProgID="Mscgen.Chart" ShapeID="_x0000_i1064" DrawAspect="Content" ObjectID="_1812443754" r:id="rId88"/>
        </w:object>
      </w:r>
    </w:p>
    <w:p w14:paraId="613F6B71" w14:textId="77777777" w:rsidR="002C29F0" w:rsidRPr="00DE497D" w:rsidRDefault="002C29F0" w:rsidP="002C29F0">
      <w:pPr>
        <w:pStyle w:val="TF"/>
      </w:pPr>
      <w:r w:rsidRPr="00DE497D">
        <w:t>Figure 9.2.2.5-2: Periodic RNA update procedure without UE context relocation</w:t>
      </w:r>
    </w:p>
    <w:p w14:paraId="5909B440" w14:textId="77777777" w:rsidR="002C29F0" w:rsidRPr="00DE497D" w:rsidRDefault="002C29F0" w:rsidP="002C29F0">
      <w:pPr>
        <w:pStyle w:val="B1"/>
      </w:pPr>
      <w:r w:rsidRPr="00DE497D">
        <w:t>1.</w:t>
      </w:r>
      <w:r w:rsidRPr="00DE497D">
        <w:tab/>
        <w:t>The UE resumes from RRC_INACTIVE, providing the I-RNTI allocated by the last serving gNB and appropriate cause value, e.g., RAN notification area update.</w:t>
      </w:r>
    </w:p>
    <w:p w14:paraId="6454F229" w14:textId="77777777" w:rsidR="002C29F0" w:rsidRPr="00DE497D" w:rsidRDefault="002C29F0" w:rsidP="002C29F0">
      <w:pPr>
        <w:pStyle w:val="B1"/>
      </w:pPr>
      <w:r w:rsidRPr="00DE497D">
        <w:t>2.</w:t>
      </w:r>
      <w:r w:rsidRPr="00DE497D">
        <w:tab/>
        <w:t>The gNB, if able to resolve the gNB identity contained in the I-RNTI, requests the last serving gNB to provide UE Context, providing the cause value received in step 1.</w:t>
      </w:r>
    </w:p>
    <w:p w14:paraId="29DAF2DA" w14:textId="77777777" w:rsidR="002C29F0" w:rsidRPr="00DE497D" w:rsidRDefault="002C29F0" w:rsidP="002C29F0">
      <w:pPr>
        <w:pStyle w:val="B1"/>
      </w:pPr>
      <w:r w:rsidRPr="00DE497D">
        <w:t>3.</w:t>
      </w:r>
      <w:r w:rsidRPr="00DE497D">
        <w:tab/>
      </w:r>
      <w:r w:rsidR="00EC19F3" w:rsidRPr="00DE497D">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DE497D">
        <w:rPr>
          <w:i/>
        </w:rPr>
        <w:t>RRCRelease</w:t>
      </w:r>
      <w:r w:rsidR="00EC19F3" w:rsidRPr="00DE497D">
        <w:t xml:space="preserve"> message. The </w:t>
      </w:r>
      <w:r w:rsidR="00EC19F3" w:rsidRPr="00DE497D">
        <w:rPr>
          <w:i/>
        </w:rPr>
        <w:t>RRCRelease</w:t>
      </w:r>
      <w:r w:rsidR="00EC19F3" w:rsidRPr="00DE497D">
        <w:t xml:space="preserve"> message includes Suspend Indication</w:t>
      </w:r>
      <w:r w:rsidRPr="00DE497D">
        <w:t>.</w:t>
      </w:r>
    </w:p>
    <w:p w14:paraId="4FA35482" w14:textId="77777777" w:rsidR="008F0D50" w:rsidRPr="00DE497D" w:rsidRDefault="002C29F0" w:rsidP="002C29F0">
      <w:pPr>
        <w:pStyle w:val="B1"/>
      </w:pPr>
      <w:r w:rsidRPr="00DE497D">
        <w:t>4.</w:t>
      </w:r>
      <w:r w:rsidRPr="00DE497D">
        <w:tab/>
        <w:t xml:space="preserve">The gNB forwards the </w:t>
      </w:r>
      <w:r w:rsidR="00FC1B2C" w:rsidRPr="00DE497D">
        <w:rPr>
          <w:i/>
        </w:rPr>
        <w:t>RRCRelease</w:t>
      </w:r>
      <w:r w:rsidRPr="00DE497D">
        <w:t xml:space="preserve"> message to the UE.</w:t>
      </w:r>
    </w:p>
    <w:p w14:paraId="47EDEBB9" w14:textId="77777777" w:rsidR="00FC1B2C" w:rsidRPr="00DE497D" w:rsidRDefault="00FC1B2C" w:rsidP="00FC1B2C">
      <w:r w:rsidRPr="00DE497D">
        <w:t>The following figure describes the RNA update procedure for the case when the last serving gNB decides to move the UE to RRC_IDLE:</w:t>
      </w:r>
    </w:p>
    <w:p w14:paraId="0D78F2A6" w14:textId="77777777" w:rsidR="00FC1B2C" w:rsidRPr="00DE497D" w:rsidRDefault="0057631B" w:rsidP="00FC1B2C">
      <w:pPr>
        <w:pStyle w:val="TH"/>
        <w:rPr>
          <w:noProof/>
        </w:rPr>
      </w:pPr>
      <w:r w:rsidRPr="00DE497D">
        <w:rPr>
          <w:noProof/>
        </w:rPr>
        <w:object w:dxaOrig="9195" w:dyaOrig="5445" w14:anchorId="688E6588">
          <v:shape id="_x0000_i1065" type="#_x0000_t75" alt="" style="width:342.95pt;height:203.35pt;mso-width-percent:0;mso-height-percent:0;mso-width-percent:0;mso-height-percent:0" o:ole="">
            <v:imagedata r:id="rId89" o:title=""/>
          </v:shape>
          <o:OLEObject Type="Embed" ProgID="Mscgen.Chart" ShapeID="_x0000_i1065" DrawAspect="Content" ObjectID="_1812443755" r:id="rId90"/>
        </w:object>
      </w:r>
    </w:p>
    <w:p w14:paraId="740186FE" w14:textId="77777777" w:rsidR="00FC1B2C" w:rsidRPr="00DE497D" w:rsidRDefault="00FC1B2C" w:rsidP="00FC1B2C">
      <w:pPr>
        <w:pStyle w:val="TF"/>
      </w:pPr>
      <w:r w:rsidRPr="00DE497D">
        <w:t>Figure 9.2.2.5-3: RNA update procedure with transition to RRC_IDLE</w:t>
      </w:r>
    </w:p>
    <w:p w14:paraId="79A4C36B" w14:textId="77777777" w:rsidR="00FC1B2C" w:rsidRPr="00DE497D" w:rsidRDefault="00FC1B2C" w:rsidP="00FC1B2C">
      <w:pPr>
        <w:pStyle w:val="B1"/>
      </w:pPr>
      <w:r w:rsidRPr="00DE497D">
        <w:t>1.</w:t>
      </w:r>
      <w:r w:rsidRPr="00DE497D">
        <w:tab/>
        <w:t>The UE resumes from RRC_INACTIVE, providing the I-RNTI allocated by the last serving gNB and appropriate cause value, e.g., RAN notification area update.</w:t>
      </w:r>
    </w:p>
    <w:p w14:paraId="40E9D788" w14:textId="77777777" w:rsidR="00FC1B2C" w:rsidRPr="00DE497D" w:rsidRDefault="00FC1B2C" w:rsidP="00FC1B2C">
      <w:pPr>
        <w:pStyle w:val="B1"/>
      </w:pPr>
      <w:r w:rsidRPr="00DE497D">
        <w:t>2.</w:t>
      </w:r>
      <w:r w:rsidRPr="00DE497D">
        <w:tab/>
        <w:t>The gNB, if able to resolve the gNB identity contained in the I-RNTI, requests the last serving gNB to provide UE Context, providing the cause value received in step 1.</w:t>
      </w:r>
    </w:p>
    <w:p w14:paraId="65FE5964" w14:textId="77777777" w:rsidR="00FC1B2C" w:rsidRPr="00DE497D" w:rsidRDefault="00FC1B2C" w:rsidP="00FC1B2C">
      <w:pPr>
        <w:overflowPunct/>
        <w:autoSpaceDE/>
        <w:autoSpaceDN/>
        <w:adjustRightInd/>
        <w:ind w:left="568" w:hanging="284"/>
        <w:textAlignment w:val="auto"/>
        <w:rPr>
          <w:rFonts w:eastAsia="MS Mincho"/>
        </w:rPr>
      </w:pPr>
      <w:r w:rsidRPr="00DE497D">
        <w:rPr>
          <w:rFonts w:eastAsia="MS Mincho"/>
        </w:rPr>
        <w:t>3.</w:t>
      </w:r>
      <w:r w:rsidRPr="00DE497D">
        <w:rPr>
          <w:rFonts w:eastAsia="MS Mincho"/>
        </w:rPr>
        <w:tab/>
        <w:t xml:space="preserve">Instead of providing the UE context, the last serving gNB provides an </w:t>
      </w:r>
      <w:r w:rsidRPr="00DE497D">
        <w:rPr>
          <w:rFonts w:eastAsia="MS Mincho"/>
          <w:i/>
        </w:rPr>
        <w:t>RRCRelease</w:t>
      </w:r>
      <w:r w:rsidRPr="00DE497D">
        <w:rPr>
          <w:rFonts w:eastAsia="MS Mincho"/>
        </w:rPr>
        <w:t xml:space="preserve"> message to move the UE to RRC_IDLE.</w:t>
      </w:r>
    </w:p>
    <w:p w14:paraId="69B83B20" w14:textId="77777777" w:rsidR="00FC1B2C" w:rsidRPr="00DE497D" w:rsidRDefault="00FC1B2C" w:rsidP="00FC1B2C">
      <w:pPr>
        <w:overflowPunct/>
        <w:autoSpaceDE/>
        <w:autoSpaceDN/>
        <w:adjustRightInd/>
        <w:ind w:left="568" w:hanging="284"/>
        <w:textAlignment w:val="auto"/>
        <w:rPr>
          <w:rFonts w:eastAsia="MS Mincho"/>
        </w:rPr>
      </w:pPr>
      <w:r w:rsidRPr="00DE497D">
        <w:rPr>
          <w:rFonts w:eastAsia="MS Mincho"/>
        </w:rPr>
        <w:t>4.</w:t>
      </w:r>
      <w:r w:rsidRPr="00DE497D">
        <w:rPr>
          <w:rFonts w:eastAsia="MS Mincho"/>
        </w:rPr>
        <w:tab/>
        <w:t>The last serving gNB deletes the UE context.</w:t>
      </w:r>
    </w:p>
    <w:p w14:paraId="5BC126BF" w14:textId="77777777" w:rsidR="00FC1B2C" w:rsidRPr="00DE497D" w:rsidRDefault="00FC1B2C" w:rsidP="00FC1B2C">
      <w:pPr>
        <w:overflowPunct/>
        <w:autoSpaceDE/>
        <w:autoSpaceDN/>
        <w:adjustRightInd/>
        <w:ind w:left="568" w:hanging="284"/>
        <w:textAlignment w:val="auto"/>
      </w:pPr>
      <w:r w:rsidRPr="00DE497D">
        <w:t>5.</w:t>
      </w:r>
      <w:r w:rsidRPr="00DE497D">
        <w:tab/>
        <w:t xml:space="preserve">The gNB sends the </w:t>
      </w:r>
      <w:r w:rsidRPr="00DE497D">
        <w:rPr>
          <w:i/>
        </w:rPr>
        <w:t>RRCRelease</w:t>
      </w:r>
      <w:r w:rsidRPr="00DE497D">
        <w:t xml:space="preserve"> which triggers the UE to move to RRC_IDLE.</w:t>
      </w:r>
    </w:p>
    <w:p w14:paraId="125E9915" w14:textId="2BF1B0E4" w:rsidR="00F915C0" w:rsidRPr="00DE497D" w:rsidRDefault="00F915C0" w:rsidP="003D4A98">
      <w:pPr>
        <w:pStyle w:val="Heading4"/>
      </w:pPr>
      <w:bookmarkStart w:id="885" w:name="_Toc201829757"/>
      <w:r w:rsidRPr="00DE497D">
        <w:t>9.2.2.6</w:t>
      </w:r>
      <w:r w:rsidRPr="00DE497D">
        <w:tab/>
      </w:r>
      <w:bookmarkStart w:id="886" w:name="_Hlk54198821"/>
      <w:r w:rsidRPr="00DE497D">
        <w:t>Resume request responded with Release with Redirect</w:t>
      </w:r>
      <w:bookmarkEnd w:id="886"/>
      <w:r w:rsidRPr="00DE497D">
        <w:t>, with UE context relocation</w:t>
      </w:r>
      <w:bookmarkEnd w:id="885"/>
    </w:p>
    <w:p w14:paraId="52238016" w14:textId="77777777" w:rsidR="00F915C0" w:rsidRPr="00DE497D" w:rsidRDefault="00F915C0" w:rsidP="00F915C0">
      <w:r w:rsidRPr="00DE497D">
        <w:t>The following figure describes a UE triggered NAS procedure responded by the network with a release with redirect, with UE context relocation.</w:t>
      </w:r>
    </w:p>
    <w:p w14:paraId="0B1834D6" w14:textId="77777777" w:rsidR="00F915C0" w:rsidRPr="00DE497D" w:rsidRDefault="00F915C0" w:rsidP="003D4A98">
      <w:pPr>
        <w:pStyle w:val="TH"/>
      </w:pPr>
      <w:r w:rsidRPr="00DE497D">
        <w:rPr>
          <w:noProof/>
        </w:rPr>
        <w:object w:dxaOrig="9735" w:dyaOrig="6690" w14:anchorId="0F1E242D">
          <v:shape id="_x0000_i1066" type="#_x0000_t75" style="width:363.1pt;height:248.85pt" o:ole="">
            <v:imagedata r:id="rId91" o:title=""/>
          </v:shape>
          <o:OLEObject Type="Embed" ProgID="Mscgen.Chart" ShapeID="_x0000_i1066" DrawAspect="Content" ObjectID="_1812443756" r:id="rId92"/>
        </w:object>
      </w:r>
    </w:p>
    <w:p w14:paraId="3AAFAACB" w14:textId="3EC4C2A7" w:rsidR="00F915C0" w:rsidRPr="00DE497D" w:rsidRDefault="00F915C0" w:rsidP="003D4A98">
      <w:pPr>
        <w:pStyle w:val="TF"/>
      </w:pPr>
      <w:r w:rsidRPr="00DE497D">
        <w:t xml:space="preserve">Figure 9.2.2.6-1: Resume request responded with Release with Redirect, with </w:t>
      </w:r>
      <w:bookmarkStart w:id="887" w:name="_Hlk61567016"/>
      <w:r w:rsidRPr="00DE497D">
        <w:t xml:space="preserve">UE Context </w:t>
      </w:r>
      <w:bookmarkEnd w:id="887"/>
      <w:r w:rsidRPr="00DE497D">
        <w:t>relocation</w:t>
      </w:r>
    </w:p>
    <w:p w14:paraId="0037F84E" w14:textId="77777777" w:rsidR="00F915C0" w:rsidRPr="00DE497D" w:rsidRDefault="00F915C0" w:rsidP="00F915C0">
      <w:pPr>
        <w:pStyle w:val="B1"/>
      </w:pPr>
      <w:r w:rsidRPr="00DE497D">
        <w:rPr>
          <w:rFonts w:eastAsia="MS Mincho"/>
        </w:rPr>
        <w:t>1.</w:t>
      </w:r>
      <w:r w:rsidRPr="00DE497D">
        <w:rPr>
          <w:rFonts w:eastAsia="MS Mincho"/>
        </w:rPr>
        <w:tab/>
        <w:t>The UE resumes from RRC_INACTIVE, providing the I-RNTI allocated by the last serving gNB.</w:t>
      </w:r>
    </w:p>
    <w:p w14:paraId="7E3D718B" w14:textId="77777777" w:rsidR="00F915C0" w:rsidRPr="00DE497D" w:rsidRDefault="00F915C0" w:rsidP="003D4A98">
      <w:pPr>
        <w:pStyle w:val="B1"/>
        <w:rPr>
          <w:rFonts w:eastAsia="SimSun"/>
        </w:rPr>
      </w:pPr>
      <w:r w:rsidRPr="00DE497D">
        <w:t>2.</w:t>
      </w:r>
      <w:r w:rsidRPr="00DE497D">
        <w:tab/>
        <w:t>The gNB, if able to resolve the gNB identity contained in the I-RNTI, requests the last serving gNB to provide UE Context data.</w:t>
      </w:r>
    </w:p>
    <w:p w14:paraId="1639DDF5" w14:textId="77777777" w:rsidR="00F915C0" w:rsidRPr="00DE497D" w:rsidRDefault="00F915C0" w:rsidP="003D4A98">
      <w:pPr>
        <w:pStyle w:val="B1"/>
      </w:pPr>
      <w:r w:rsidRPr="00DE497D">
        <w:t>3.</w:t>
      </w:r>
      <w:r w:rsidRPr="00DE497D">
        <w:tab/>
        <w:t>The last serving gNB provides the UE context.</w:t>
      </w:r>
    </w:p>
    <w:p w14:paraId="4504B6A0" w14:textId="25A3F798" w:rsidR="00F915C0" w:rsidRPr="00DE497D" w:rsidRDefault="00F915C0" w:rsidP="003D4A98">
      <w:pPr>
        <w:pStyle w:val="B1"/>
        <w:rPr>
          <w:rFonts w:eastAsia="MS Mincho"/>
        </w:rPr>
      </w:pPr>
      <w:r w:rsidRPr="00DE497D">
        <w:rPr>
          <w:rFonts w:eastAsia="MS Mincho"/>
        </w:rPr>
        <w:t>4.</w:t>
      </w:r>
      <w:r w:rsidRPr="00DE497D">
        <w:rPr>
          <w:rFonts w:eastAsia="MS Mincho"/>
        </w:rPr>
        <w:tab/>
        <w:t xml:space="preserve">The gNB may move the UE to RRC_CONNECTED (and the procedure follows step 4 of Figure </w:t>
      </w:r>
      <w:r w:rsidRPr="00DE497D">
        <w:t>9.2.2.4.1-1)</w:t>
      </w:r>
      <w:r w:rsidRPr="00DE497D">
        <w:rPr>
          <w:rFonts w:eastAsia="MS Mincho"/>
        </w:rPr>
        <w:t xml:space="preserve">, or send the UE back to RRC_IDLE (in which case an </w:t>
      </w:r>
      <w:r w:rsidRPr="00DE497D">
        <w:rPr>
          <w:rFonts w:eastAsia="MS Mincho"/>
          <w:i/>
        </w:rPr>
        <w:t>RRCRelease</w:t>
      </w:r>
      <w:r w:rsidRPr="00DE497D">
        <w:rPr>
          <w:rFonts w:eastAsia="MS Mincho"/>
        </w:rPr>
        <w:t xml:space="preserve"> message is sent by the gNB), or send the UE back to RRC_INACTIVE, including a release with redirect </w:t>
      </w:r>
      <w:r w:rsidRPr="00DE497D">
        <w:rPr>
          <w:lang w:eastAsia="zh-CN"/>
        </w:rPr>
        <w:t>indication (</w:t>
      </w:r>
      <w:r w:rsidRPr="00DE497D">
        <w:t>as assumed in the following)</w:t>
      </w:r>
      <w:r w:rsidRPr="00DE497D">
        <w:rPr>
          <w:rFonts w:eastAsia="MS Mincho"/>
        </w:rPr>
        <w:t>.</w:t>
      </w:r>
    </w:p>
    <w:p w14:paraId="60DF01EC" w14:textId="77777777" w:rsidR="00F915C0" w:rsidRPr="00DE497D" w:rsidRDefault="00F915C0" w:rsidP="003D4A98">
      <w:pPr>
        <w:pStyle w:val="B1"/>
      </w:pPr>
      <w:r w:rsidRPr="00DE497D">
        <w:t>5.</w:t>
      </w:r>
      <w:r w:rsidRPr="00DE497D">
        <w:tab/>
        <w:t>If loss of DL user data buffered in the last serving gNB shall be prevented, the gNB provides forwarding addresses.</w:t>
      </w:r>
    </w:p>
    <w:p w14:paraId="6659A6DB" w14:textId="77777777" w:rsidR="00F915C0" w:rsidRPr="00DE497D" w:rsidRDefault="00F915C0" w:rsidP="003D4A98">
      <w:pPr>
        <w:pStyle w:val="B1"/>
      </w:pPr>
      <w:r w:rsidRPr="00DE497D">
        <w:t>6./7. The gNB performs path switch.</w:t>
      </w:r>
    </w:p>
    <w:p w14:paraId="1862FD85" w14:textId="77777777" w:rsidR="00F915C0" w:rsidRPr="00DE497D" w:rsidRDefault="00F915C0" w:rsidP="003D4A98">
      <w:pPr>
        <w:pStyle w:val="B1"/>
      </w:pPr>
      <w:r w:rsidRPr="00DE497D">
        <w:t>8.</w:t>
      </w:r>
      <w:r w:rsidRPr="00DE497D">
        <w:tab/>
        <w:t xml:space="preserve">The gNB keeps the UE in RRC_INACTIVE state by sending </w:t>
      </w:r>
      <w:r w:rsidRPr="00DE497D">
        <w:rPr>
          <w:i/>
        </w:rPr>
        <w:t>RRCRelease</w:t>
      </w:r>
      <w:r w:rsidRPr="00DE497D">
        <w:t xml:space="preserve"> with suspend indication, including redirection information (frequency layer the UE performs cell selection upon entering RRC_INACTIVE).</w:t>
      </w:r>
    </w:p>
    <w:p w14:paraId="28A4A89E" w14:textId="77777777" w:rsidR="00F915C0" w:rsidRPr="00DE497D" w:rsidRDefault="00F915C0" w:rsidP="003D4A98">
      <w:pPr>
        <w:pStyle w:val="B1"/>
      </w:pPr>
      <w:r w:rsidRPr="00DE497D">
        <w:t>9.</w:t>
      </w:r>
      <w:r w:rsidRPr="00DE497D">
        <w:tab/>
        <w:t>The gNB triggers the release of the UE resources at the last serving gNB.</w:t>
      </w:r>
    </w:p>
    <w:p w14:paraId="1BF84B59" w14:textId="5E8C0CCA" w:rsidR="00FC1B2C" w:rsidRPr="00DE497D" w:rsidRDefault="00F915C0" w:rsidP="003D4A98">
      <w:pPr>
        <w:pStyle w:val="NO"/>
      </w:pPr>
      <w:r w:rsidRPr="00DE497D">
        <w:t>NOTE1:</w:t>
      </w:r>
      <w:r w:rsidRPr="00DE497D">
        <w:tab/>
        <w:t>Upon receiving the release with redirect, the higher layers trigger a pending procedure so the UE tries to resume again after cell selection.</w:t>
      </w:r>
    </w:p>
    <w:p w14:paraId="1F6F66A2" w14:textId="77777777" w:rsidR="00C824E1" w:rsidRPr="00DE497D"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201829758"/>
      <w:r w:rsidRPr="00DE497D">
        <w:t>9</w:t>
      </w:r>
      <w:r w:rsidR="00DB7613" w:rsidRPr="00DE497D">
        <w:t>.2.3</w:t>
      </w:r>
      <w:r w:rsidR="00C824E1" w:rsidRPr="00DE497D">
        <w:tab/>
        <w:t>Mobility in RRC</w:t>
      </w:r>
      <w:r w:rsidR="00DD3206" w:rsidRPr="00DE497D">
        <w:t>_</w:t>
      </w:r>
      <w:r w:rsidR="00C824E1" w:rsidRPr="00DE497D">
        <w:t>CONNECTED</w:t>
      </w:r>
      <w:bookmarkEnd w:id="888"/>
      <w:bookmarkEnd w:id="889"/>
      <w:bookmarkEnd w:id="890"/>
      <w:bookmarkEnd w:id="891"/>
      <w:bookmarkEnd w:id="892"/>
      <w:bookmarkEnd w:id="893"/>
      <w:bookmarkEnd w:id="894"/>
    </w:p>
    <w:p w14:paraId="0FC10B67" w14:textId="77777777" w:rsidR="00685F89" w:rsidRPr="00DE497D"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201829759"/>
      <w:r w:rsidRPr="00DE497D">
        <w:t>9.2.3.1</w:t>
      </w:r>
      <w:r w:rsidRPr="00DE497D">
        <w:tab/>
        <w:t>Overview</w:t>
      </w:r>
      <w:bookmarkEnd w:id="895"/>
      <w:bookmarkEnd w:id="896"/>
      <w:bookmarkEnd w:id="897"/>
      <w:bookmarkEnd w:id="898"/>
      <w:bookmarkEnd w:id="899"/>
      <w:bookmarkEnd w:id="900"/>
      <w:bookmarkEnd w:id="901"/>
    </w:p>
    <w:p w14:paraId="7BDF2AE2" w14:textId="77777777" w:rsidR="0009473E" w:rsidRPr="00DE497D" w:rsidRDefault="00060FFF" w:rsidP="00060FFF">
      <w:r w:rsidRPr="00DE497D">
        <w:t xml:space="preserve">Network controlled mobility </w:t>
      </w:r>
      <w:r w:rsidR="0009473E" w:rsidRPr="00DE497D">
        <w:t>applies to UEs</w:t>
      </w:r>
      <w:r w:rsidRPr="00DE497D">
        <w:t xml:space="preserve"> in RRC_CONNECTED and </w:t>
      </w:r>
      <w:r w:rsidR="0009473E" w:rsidRPr="00DE497D">
        <w:t>is categorized into two types of mobility: cell level mobility and beam level mobility.</w:t>
      </w:r>
    </w:p>
    <w:p w14:paraId="3B7D1058" w14:textId="77777777" w:rsidR="006771B2" w:rsidRPr="00DE497D" w:rsidRDefault="006771B2" w:rsidP="006771B2">
      <w:r w:rsidRPr="00DE497D">
        <w:rPr>
          <w:b/>
        </w:rPr>
        <w:t>Cell Level Mobility</w:t>
      </w:r>
      <w:r w:rsidRPr="00DE497D">
        <w:t xml:space="preserve"> requires explicit RRC signalling to be triggered, i.e. handover. For inter-gNB handover, the signalling procedures consist of at least the following elemental components illustrated in Figure 9.2.3</w:t>
      </w:r>
      <w:r w:rsidR="00552B6A" w:rsidRPr="00DE497D">
        <w:t>.1</w:t>
      </w:r>
      <w:r w:rsidRPr="00DE497D">
        <w:t>-1:</w:t>
      </w:r>
    </w:p>
    <w:p w14:paraId="47E8DDB4" w14:textId="77777777" w:rsidR="00060FFF" w:rsidRPr="00DE497D" w:rsidRDefault="001C1C88" w:rsidP="00060FFF">
      <w:pPr>
        <w:pStyle w:val="TH"/>
      </w:pPr>
      <w:r w:rsidRPr="00DE497D">
        <w:rPr>
          <w:noProof/>
        </w:rPr>
        <w:object w:dxaOrig="9360" w:dyaOrig="4140" w14:anchorId="39DA117C">
          <v:shape id="_x0000_i1067" type="#_x0000_t75" style="width:351.95pt;height:155.25pt" o:ole="">
            <v:imagedata r:id="rId93" o:title=""/>
          </v:shape>
          <o:OLEObject Type="Embed" ProgID="Mscgen.Chart" ShapeID="_x0000_i1067" DrawAspect="Content" ObjectID="_1812443757" r:id="rId94"/>
        </w:object>
      </w:r>
    </w:p>
    <w:p w14:paraId="4B8E2525" w14:textId="77777777" w:rsidR="00060FFF" w:rsidRPr="00DE497D" w:rsidRDefault="00060FFF" w:rsidP="00317C4F">
      <w:pPr>
        <w:pStyle w:val="TF"/>
      </w:pPr>
      <w:r w:rsidRPr="00DE497D">
        <w:t xml:space="preserve">Figure </w:t>
      </w:r>
      <w:r w:rsidR="00703C9B" w:rsidRPr="00DE497D">
        <w:t>9</w:t>
      </w:r>
      <w:r w:rsidRPr="00DE497D">
        <w:t>.</w:t>
      </w:r>
      <w:r w:rsidR="00774752" w:rsidRPr="00DE497D">
        <w:t>2</w:t>
      </w:r>
      <w:r w:rsidRPr="00DE497D">
        <w:t>.</w:t>
      </w:r>
      <w:r w:rsidR="00774752" w:rsidRPr="00DE497D">
        <w:t>3</w:t>
      </w:r>
      <w:r w:rsidR="00FB61C0" w:rsidRPr="00DE497D">
        <w:t>.1</w:t>
      </w:r>
      <w:r w:rsidR="00774752" w:rsidRPr="00DE497D">
        <w:t xml:space="preserve">-1: </w:t>
      </w:r>
      <w:r w:rsidRPr="00DE497D">
        <w:t>Inter-gNB handover procedures</w:t>
      </w:r>
    </w:p>
    <w:p w14:paraId="2733E5B8" w14:textId="77777777" w:rsidR="00060FFF" w:rsidRPr="00DE497D" w:rsidRDefault="00060FFF" w:rsidP="00060FFF">
      <w:pPr>
        <w:pStyle w:val="B1"/>
      </w:pPr>
      <w:r w:rsidRPr="00DE497D">
        <w:t>1</w:t>
      </w:r>
      <w:r w:rsidR="00774752" w:rsidRPr="00DE497D">
        <w:t>.</w:t>
      </w:r>
      <w:r w:rsidRPr="00DE497D">
        <w:tab/>
        <w:t xml:space="preserve">The source gNB initiates handover and issues a </w:t>
      </w:r>
      <w:r w:rsidR="00117743" w:rsidRPr="00DE497D">
        <w:t>HANDOVER REQUEST</w:t>
      </w:r>
      <w:r w:rsidRPr="00DE497D">
        <w:t xml:space="preserve"> over the Xn interface.</w:t>
      </w:r>
    </w:p>
    <w:p w14:paraId="0D007F31" w14:textId="77777777" w:rsidR="00060FFF" w:rsidRPr="00DE497D" w:rsidRDefault="00060FFF" w:rsidP="00060FFF">
      <w:pPr>
        <w:pStyle w:val="B1"/>
      </w:pPr>
      <w:r w:rsidRPr="00DE497D">
        <w:t>2</w:t>
      </w:r>
      <w:r w:rsidR="00774752" w:rsidRPr="00DE497D">
        <w:t>.</w:t>
      </w:r>
      <w:r w:rsidRPr="00DE497D">
        <w:tab/>
        <w:t xml:space="preserve">The target gNB performs admission control and provides the </w:t>
      </w:r>
      <w:r w:rsidR="001F0FF7" w:rsidRPr="00DE497D">
        <w:t xml:space="preserve">new </w:t>
      </w:r>
      <w:r w:rsidRPr="00DE497D">
        <w:t xml:space="preserve">RRC configuration as part of the </w:t>
      </w:r>
      <w:r w:rsidR="001F0FF7" w:rsidRPr="00DE497D">
        <w:t>HANDOVER REQUEST ACKNOWLEDGE</w:t>
      </w:r>
      <w:r w:rsidRPr="00DE497D">
        <w:t>.</w:t>
      </w:r>
    </w:p>
    <w:p w14:paraId="671C28E1" w14:textId="77777777" w:rsidR="00060FFF" w:rsidRPr="00DE497D" w:rsidRDefault="00060FFF" w:rsidP="00060FFF">
      <w:pPr>
        <w:pStyle w:val="B1"/>
      </w:pPr>
      <w:r w:rsidRPr="00DE497D">
        <w:t>3</w:t>
      </w:r>
      <w:r w:rsidR="00774752" w:rsidRPr="00DE497D">
        <w:t>.</w:t>
      </w:r>
      <w:r w:rsidRPr="00DE497D">
        <w:tab/>
        <w:t>The source gNB provides the RRC configuration to the UE</w:t>
      </w:r>
      <w:r w:rsidR="001F0FF7" w:rsidRPr="00DE497D">
        <w:t xml:space="preserve"> by forwarding the </w:t>
      </w:r>
      <w:r w:rsidR="001F0FF7" w:rsidRPr="00DE497D">
        <w:rPr>
          <w:i/>
        </w:rPr>
        <w:t>RRCReconfiguration</w:t>
      </w:r>
      <w:r w:rsidR="001F0FF7" w:rsidRPr="00DE497D">
        <w:t xml:space="preserve"> message received in the HANDOVER REQUEST ACKNOWLEDGE</w:t>
      </w:r>
      <w:r w:rsidRPr="00DE497D">
        <w:t xml:space="preserve">. The </w:t>
      </w:r>
      <w:r w:rsidR="001F0FF7" w:rsidRPr="00DE497D">
        <w:rPr>
          <w:i/>
        </w:rPr>
        <w:t>RRCReconfiguration</w:t>
      </w:r>
      <w:r w:rsidRPr="00DE497D">
        <w:t xml:space="preserve"> message includes at least cell ID and all information required to access the target cell so that the UE can access the target cell without reading system information. For some cases, the information required for contention</w:t>
      </w:r>
      <w:r w:rsidR="009E00FB" w:rsidRPr="00DE497D">
        <w:t>-</w:t>
      </w:r>
      <w:r w:rsidRPr="00DE497D">
        <w:t>based and contention</w:t>
      </w:r>
      <w:r w:rsidR="009E00FB" w:rsidRPr="00DE497D">
        <w:t>-</w:t>
      </w:r>
      <w:r w:rsidRPr="00DE497D">
        <w:t xml:space="preserve">free random access can be included in the </w:t>
      </w:r>
      <w:r w:rsidR="001F0FF7" w:rsidRPr="00DE497D">
        <w:rPr>
          <w:i/>
        </w:rPr>
        <w:t>RRCReconfiguration</w:t>
      </w:r>
      <w:r w:rsidRPr="00DE497D">
        <w:t xml:space="preserve"> message. The access information to the target cell may include beam specific information, if any.</w:t>
      </w:r>
    </w:p>
    <w:p w14:paraId="3E5934C7" w14:textId="77777777" w:rsidR="001C1C88" w:rsidRPr="00DE497D" w:rsidRDefault="00060FFF" w:rsidP="001C1C88">
      <w:pPr>
        <w:pStyle w:val="B1"/>
      </w:pPr>
      <w:r w:rsidRPr="00DE497D">
        <w:t>4</w:t>
      </w:r>
      <w:r w:rsidR="00774752" w:rsidRPr="00DE497D">
        <w:t>.</w:t>
      </w:r>
      <w:r w:rsidRPr="00DE497D">
        <w:tab/>
        <w:t xml:space="preserve">The UE moves the RRC connection to the target gNB and replies </w:t>
      </w:r>
      <w:r w:rsidR="001F0FF7" w:rsidRPr="00DE497D">
        <w:t xml:space="preserve">with the </w:t>
      </w:r>
      <w:r w:rsidR="001F0FF7" w:rsidRPr="00DE497D">
        <w:rPr>
          <w:i/>
        </w:rPr>
        <w:t>RRCReconfigurationComplete</w:t>
      </w:r>
      <w:r w:rsidRPr="00DE497D">
        <w:t>.</w:t>
      </w:r>
    </w:p>
    <w:p w14:paraId="7F4A857D" w14:textId="77777777" w:rsidR="00060FFF" w:rsidRPr="00DE497D" w:rsidRDefault="001C1C88" w:rsidP="001C1C88">
      <w:pPr>
        <w:pStyle w:val="NO"/>
      </w:pPr>
      <w:r w:rsidRPr="00DE497D">
        <w:t>NOTE</w:t>
      </w:r>
      <w:r w:rsidR="00036E1A" w:rsidRPr="00DE497D">
        <w:t xml:space="preserve"> 1</w:t>
      </w:r>
      <w:r w:rsidRPr="00DE497D">
        <w:t>:</w:t>
      </w:r>
      <w:r w:rsidRPr="00DE497D">
        <w:tab/>
        <w:t>User Data can also be sent in step 4 if the grant allows.</w:t>
      </w:r>
    </w:p>
    <w:p w14:paraId="68F00C63" w14:textId="77777777" w:rsidR="00F17D4D" w:rsidRPr="00DE497D" w:rsidRDefault="00036E1A" w:rsidP="00F17D4D">
      <w:r w:rsidRPr="00DE497D">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DE497D" w:rsidRDefault="00F17D4D" w:rsidP="00F17D4D">
      <w:r w:rsidRPr="00DE497D">
        <w:t xml:space="preserve">Only </w:t>
      </w:r>
      <w:r w:rsidR="00957084" w:rsidRPr="00DE497D">
        <w:rPr>
          <w:rFonts w:eastAsia="Yu Mincho"/>
        </w:rPr>
        <w:t xml:space="preserve">source and target </w:t>
      </w:r>
      <w:r w:rsidRPr="00DE497D">
        <w:t xml:space="preserve">PCell </w:t>
      </w:r>
      <w:r w:rsidR="00957084" w:rsidRPr="00DE497D">
        <w:rPr>
          <w:rFonts w:eastAsia="Yu Mincho"/>
        </w:rPr>
        <w:t>are used</w:t>
      </w:r>
      <w:r w:rsidRPr="00DE497D">
        <w:t xml:space="preserve"> during DAPS handover. </w:t>
      </w:r>
      <w:r w:rsidR="00957084" w:rsidRPr="00DE497D">
        <w:t>CA, DC, SUL</w:t>
      </w:r>
      <w:r w:rsidR="004D31E4" w:rsidRPr="00DE497D">
        <w:t>,</w:t>
      </w:r>
      <w:r w:rsidR="00957084" w:rsidRPr="00DE497D">
        <w:t xml:space="preserve"> multi-TRP</w:t>
      </w:r>
      <w:r w:rsidR="004D31E4" w:rsidRPr="00DE497D">
        <w:rPr>
          <w:rFonts w:eastAsia="SimSun"/>
          <w:lang w:eastAsia="zh-CN"/>
        </w:rPr>
        <w:t xml:space="preserve">, </w:t>
      </w:r>
      <w:r w:rsidR="00146FD0" w:rsidRPr="00DE497D">
        <w:rPr>
          <w:rFonts w:eastAsia="SimSun"/>
          <w:lang w:eastAsia="zh-CN"/>
        </w:rPr>
        <w:t xml:space="preserve">EHC, CHO, </w:t>
      </w:r>
      <w:r w:rsidR="004D31E4" w:rsidRPr="00DE497D">
        <w:rPr>
          <w:rFonts w:eastAsia="SimSun"/>
          <w:lang w:eastAsia="zh-CN"/>
        </w:rPr>
        <w:t>NR sidelink configurations and V2X sidelink configurations</w:t>
      </w:r>
      <w:r w:rsidR="00957084" w:rsidRPr="00DE497D">
        <w:t xml:space="preserve"> are released by the source gNB before the handover command is sent to the UE and are not configured by the target gNB until the DAPS handover has completed (i.e. at </w:t>
      </w:r>
      <w:r w:rsidR="00146FD0" w:rsidRPr="00DE497D">
        <w:t xml:space="preserve">earliest in the same message that releases the </w:t>
      </w:r>
      <w:r w:rsidR="00957084" w:rsidRPr="00DE497D">
        <w:t xml:space="preserve">source </w:t>
      </w:r>
      <w:r w:rsidR="00146FD0" w:rsidRPr="00DE497D">
        <w:t>PC</w:t>
      </w:r>
      <w:r w:rsidR="00957084" w:rsidRPr="00DE497D">
        <w:t>ell).</w:t>
      </w:r>
    </w:p>
    <w:p w14:paraId="22EE1F79" w14:textId="77777777" w:rsidR="00036E1A" w:rsidRPr="00DE497D" w:rsidRDefault="00036E1A" w:rsidP="00036E1A">
      <w:r w:rsidRPr="00DE497D">
        <w:t>The handover mechanism triggered by RRC requires the UE at least to reset the MAC entity and re-establish RLC, except for DAPS handover, where upon reception of the handover command, the UE:</w:t>
      </w:r>
    </w:p>
    <w:p w14:paraId="243A320F" w14:textId="77777777" w:rsidR="00036E1A" w:rsidRPr="00DE497D" w:rsidRDefault="00036E1A" w:rsidP="00036E1A">
      <w:pPr>
        <w:pStyle w:val="B1"/>
      </w:pPr>
      <w:r w:rsidRPr="00DE497D">
        <w:t>-</w:t>
      </w:r>
      <w:r w:rsidRPr="00DE497D">
        <w:tab/>
        <w:t>Creates a MAC entity for target;</w:t>
      </w:r>
    </w:p>
    <w:p w14:paraId="679F3FC4" w14:textId="77777777" w:rsidR="00036E1A" w:rsidRPr="00DE497D" w:rsidRDefault="00036E1A" w:rsidP="00036E1A">
      <w:pPr>
        <w:pStyle w:val="B1"/>
      </w:pPr>
      <w:r w:rsidRPr="00DE497D">
        <w:t>-</w:t>
      </w:r>
      <w:r w:rsidRPr="00DE497D">
        <w:tab/>
        <w:t xml:space="preserve">Establishes </w:t>
      </w:r>
      <w:r w:rsidR="00AB7F80" w:rsidRPr="00DE497D">
        <w:t xml:space="preserve">the </w:t>
      </w:r>
      <w:r w:rsidRPr="00DE497D">
        <w:t>RLC entity and an associated DTCH logical channel for target for each DRB configured with DAPS;</w:t>
      </w:r>
    </w:p>
    <w:p w14:paraId="635E25A2" w14:textId="77777777" w:rsidR="00036E1A" w:rsidRPr="00DE497D" w:rsidRDefault="00036E1A" w:rsidP="00036E1A">
      <w:pPr>
        <w:pStyle w:val="B1"/>
      </w:pPr>
      <w:bookmarkStart w:id="902" w:name="_Hlk22837273"/>
      <w:r w:rsidRPr="00DE497D">
        <w:t>-</w:t>
      </w:r>
      <w:r w:rsidRPr="00DE497D">
        <w:tab/>
        <w:t xml:space="preserve">For </w:t>
      </w:r>
      <w:r w:rsidR="00FE12B3" w:rsidRPr="00DE497D">
        <w:t xml:space="preserve">each </w:t>
      </w:r>
      <w:r w:rsidRPr="00DE497D">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DE497D" w:rsidRDefault="00036E1A" w:rsidP="00036E1A">
      <w:pPr>
        <w:pStyle w:val="B1"/>
      </w:pPr>
      <w:r w:rsidRPr="00DE497D">
        <w:t>-</w:t>
      </w:r>
      <w:r w:rsidRPr="00DE497D">
        <w:tab/>
        <w:t>Retains the rest of the source configurations until release of the source.</w:t>
      </w:r>
    </w:p>
    <w:p w14:paraId="1BD6A285" w14:textId="78E22718" w:rsidR="00036E1A" w:rsidRPr="00DE497D" w:rsidRDefault="00036E1A" w:rsidP="00036E1A">
      <w:pPr>
        <w:pStyle w:val="NO"/>
        <w:rPr>
          <w:lang w:eastAsia="zh-CN"/>
        </w:rPr>
      </w:pPr>
      <w:r w:rsidRPr="00DE497D">
        <w:t>NOTE 2:</w:t>
      </w:r>
      <w:r w:rsidRPr="00DE497D">
        <w:tab/>
      </w:r>
      <w:r w:rsidR="00146FD0" w:rsidRPr="00DE497D">
        <w:t>Void</w:t>
      </w:r>
      <w:r w:rsidRPr="00DE497D">
        <w:t>.</w:t>
      </w:r>
    </w:p>
    <w:p w14:paraId="142579C6" w14:textId="77777777" w:rsidR="00AB7F80" w:rsidRPr="00DE497D" w:rsidRDefault="00AB7F80" w:rsidP="00692033">
      <w:pPr>
        <w:pStyle w:val="NO"/>
      </w:pPr>
      <w:r w:rsidRPr="00DE497D">
        <w:t>NOTE 3:</w:t>
      </w:r>
      <w:r w:rsidRPr="00DE497D">
        <w:tab/>
      </w:r>
      <w:r w:rsidR="00F17D4D" w:rsidRPr="00DE497D">
        <w:t>Void</w:t>
      </w:r>
      <w:r w:rsidRPr="00DE497D">
        <w:t>.</w:t>
      </w:r>
    </w:p>
    <w:p w14:paraId="7CBD4FE8" w14:textId="462695E3" w:rsidR="006771B2" w:rsidRPr="00DE497D" w:rsidRDefault="006771B2" w:rsidP="006771B2">
      <w:r w:rsidRPr="00DE497D">
        <w:rPr>
          <w:lang w:eastAsia="zh-CN"/>
        </w:rPr>
        <w:t>RRC managed handovers with and without PDCP entity re-establishment are both supported.</w:t>
      </w:r>
      <w:r w:rsidRPr="00DE497D">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E497D">
        <w:t xml:space="preserve"> For SRBs, PDCP can either remain as it is, discard its stored PDCP PDUs/SDUs without a key change or be re-established together with a security key change.</w:t>
      </w:r>
    </w:p>
    <w:p w14:paraId="05AF7337" w14:textId="77777777" w:rsidR="00545ECF" w:rsidRPr="00DE497D" w:rsidRDefault="00E61CF1" w:rsidP="00060FFF">
      <w:r w:rsidRPr="00DE497D">
        <w:t xml:space="preserve">Data forwarding, in-sequence delivery and duplication avoidance at handover can be guaranteed when the target gNB uses the same DRB configuration </w:t>
      </w:r>
      <w:r w:rsidR="004456C6" w:rsidRPr="00DE497D">
        <w:t>as the source gNB.</w:t>
      </w:r>
    </w:p>
    <w:p w14:paraId="36E3C93E" w14:textId="77777777" w:rsidR="006771B2" w:rsidRPr="00DE497D" w:rsidRDefault="006771B2" w:rsidP="006771B2">
      <w:pPr>
        <w:rPr>
          <w:lang w:eastAsia="en-GB"/>
        </w:rPr>
      </w:pPr>
      <w:r w:rsidRPr="00DE497D">
        <w:t>Timer based handover failure procedure is supported in NR. RRC connection re-establishment procedure is used for recovering from handover failure</w:t>
      </w:r>
      <w:r w:rsidR="00036E1A" w:rsidRPr="00DE497D">
        <w:t xml:space="preserve"> except in certain CHO or DAPS </w:t>
      </w:r>
      <w:r w:rsidR="00FE12B3" w:rsidRPr="00DE497D">
        <w:t xml:space="preserve">handover </w:t>
      </w:r>
      <w:r w:rsidR="00036E1A" w:rsidRPr="00DE497D">
        <w:t>scenarios:</w:t>
      </w:r>
    </w:p>
    <w:p w14:paraId="5BAC1535" w14:textId="63B877A1" w:rsidR="00036E1A" w:rsidRPr="00DE497D" w:rsidRDefault="00653C72" w:rsidP="00653C72">
      <w:pPr>
        <w:pStyle w:val="B1"/>
      </w:pPr>
      <w:r w:rsidRPr="00DE497D">
        <w:t>-</w:t>
      </w:r>
      <w:r w:rsidRPr="00DE497D">
        <w:tab/>
      </w:r>
      <w:r w:rsidR="00036E1A" w:rsidRPr="00DE497D">
        <w:t xml:space="preserve">When DAPS </w:t>
      </w:r>
      <w:r w:rsidR="00FE12B3" w:rsidRPr="00DE497D">
        <w:t xml:space="preserve">handover </w:t>
      </w:r>
      <w:r w:rsidR="00036E1A" w:rsidRPr="00DE497D">
        <w:t xml:space="preserve">fails, the UE </w:t>
      </w:r>
      <w:r w:rsidR="001C4754" w:rsidRPr="00DE497D">
        <w:t xml:space="preserve">falls back to </w:t>
      </w:r>
      <w:r w:rsidR="00FE12B3" w:rsidRPr="00DE497D">
        <w:t xml:space="preserve">the </w:t>
      </w:r>
      <w:r w:rsidR="001C4754" w:rsidRPr="00DE497D">
        <w:t xml:space="preserve">source cell configuration, resumes the connection with </w:t>
      </w:r>
      <w:r w:rsidR="00FE12B3" w:rsidRPr="00DE497D">
        <w:t xml:space="preserve">the </w:t>
      </w:r>
      <w:r w:rsidR="001C4754" w:rsidRPr="00DE497D">
        <w:t xml:space="preserve">source cell, and </w:t>
      </w:r>
      <w:r w:rsidR="00036E1A" w:rsidRPr="00DE497D">
        <w:t xml:space="preserve">reports DAPS </w:t>
      </w:r>
      <w:r w:rsidR="00FE12B3" w:rsidRPr="00DE497D">
        <w:t xml:space="preserve">handover </w:t>
      </w:r>
      <w:r w:rsidR="00036E1A" w:rsidRPr="00DE497D">
        <w:t>failure via the source without triggering RRC connection re-establishment if the source link has not been released.</w:t>
      </w:r>
    </w:p>
    <w:p w14:paraId="73B6693E" w14:textId="77777777" w:rsidR="00036E1A" w:rsidRPr="00DE497D" w:rsidRDefault="00653C72" w:rsidP="00653C72">
      <w:pPr>
        <w:pStyle w:val="B1"/>
      </w:pPr>
      <w:r w:rsidRPr="00DE497D">
        <w:t>-</w:t>
      </w:r>
      <w:r w:rsidRPr="00DE497D">
        <w:tab/>
      </w:r>
      <w:r w:rsidR="00036E1A" w:rsidRPr="00DE497D">
        <w:t xml:space="preserve">When initial CHO execution attempt fails or HO fails, the UE performs cell selection, and if the selected cell is a CHO candidate and if network configured the UE to try CHO after </w:t>
      </w:r>
      <w:r w:rsidR="00FE12B3" w:rsidRPr="00DE497D">
        <w:t>handover</w:t>
      </w:r>
      <w:r w:rsidR="00036E1A" w:rsidRPr="00DE497D">
        <w:t>/CHO failure, then the UE attempts CHO execution once, otherwise re-establishment is performed.</w:t>
      </w:r>
    </w:p>
    <w:p w14:paraId="37F06B4E" w14:textId="77777777" w:rsidR="00036E1A" w:rsidRPr="00DE497D" w:rsidRDefault="00036E1A" w:rsidP="00036E1A">
      <w:pPr>
        <w:rPr>
          <w:lang w:eastAsia="zh-CN"/>
        </w:rPr>
      </w:pPr>
      <w:r w:rsidRPr="00DE497D">
        <w:rPr>
          <w:lang w:eastAsia="zh-CN"/>
        </w:rPr>
        <w:t>DAPS handover for FR2 to FR2 case is not supported in this release of the specification.</w:t>
      </w:r>
    </w:p>
    <w:p w14:paraId="1D516BE0" w14:textId="77777777" w:rsidR="00111D31" w:rsidRPr="00DE497D" w:rsidRDefault="00111D31" w:rsidP="00111D31">
      <w:r w:rsidRPr="00DE497D">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DE497D" w:rsidRDefault="0009473E" w:rsidP="00060FFF">
      <w:r w:rsidRPr="00DE497D">
        <w:rPr>
          <w:b/>
        </w:rPr>
        <w:t xml:space="preserve">Beam Level Mobility </w:t>
      </w:r>
      <w:r w:rsidRPr="00DE497D">
        <w:t>does not require explicit RRC signalling to be triggered</w:t>
      </w:r>
      <w:r w:rsidR="00D01EE0" w:rsidRPr="00DE497D">
        <w:t>. The gNB provides via RRC signalling the UE with measurement configuration containing configurations of SSB/CSI resources and resource sets, reports and trigger states for triggering channel and interference measurements and reports.</w:t>
      </w:r>
      <w:r w:rsidR="0034241B" w:rsidRPr="00DE497D">
        <w:t xml:space="preserve"> </w:t>
      </w:r>
      <w:r w:rsidR="00D01EE0" w:rsidRPr="00DE497D">
        <w:t xml:space="preserve">Beam Level Mobility is then </w:t>
      </w:r>
      <w:r w:rsidRPr="00DE497D">
        <w:t xml:space="preserve">dealt with at </w:t>
      </w:r>
      <w:r w:rsidR="003D4E35" w:rsidRPr="00DE497D">
        <w:t>lower layers</w:t>
      </w:r>
      <w:r w:rsidR="00D01EE0" w:rsidRPr="00DE497D">
        <w:t xml:space="preserve"> by means of physical layer and MAC layer control signalling,</w:t>
      </w:r>
      <w:r w:rsidR="0034241B" w:rsidRPr="00DE497D">
        <w:t xml:space="preserve"> and </w:t>
      </w:r>
      <w:r w:rsidRPr="00DE497D">
        <w:t>RRC is not required to know which beam is being used</w:t>
      </w:r>
      <w:r w:rsidR="0034241B" w:rsidRPr="00DE497D">
        <w:t xml:space="preserve"> at a given point in time</w:t>
      </w:r>
      <w:r w:rsidRPr="00DE497D">
        <w:t>.</w:t>
      </w:r>
    </w:p>
    <w:p w14:paraId="50E03E45" w14:textId="77777777" w:rsidR="00E2139A" w:rsidRPr="00DE497D" w:rsidRDefault="00B117F2" w:rsidP="00060FFF">
      <w:r w:rsidRPr="00DE497D">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DE497D"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201829760"/>
      <w:r w:rsidRPr="00DE497D">
        <w:t>9.2.3.2</w:t>
      </w:r>
      <w:r w:rsidRPr="00DE497D">
        <w:tab/>
        <w:t>Handover</w:t>
      </w:r>
      <w:bookmarkEnd w:id="903"/>
      <w:bookmarkEnd w:id="904"/>
      <w:bookmarkEnd w:id="905"/>
      <w:bookmarkEnd w:id="906"/>
      <w:bookmarkEnd w:id="907"/>
      <w:bookmarkEnd w:id="908"/>
      <w:bookmarkEnd w:id="909"/>
    </w:p>
    <w:p w14:paraId="33DA90B9" w14:textId="77777777" w:rsidR="006F6233" w:rsidRPr="00DE497D"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201829761"/>
      <w:r w:rsidRPr="00DE497D">
        <w:t>9.2.3.2.1</w:t>
      </w:r>
      <w:r w:rsidRPr="00DE497D">
        <w:tab/>
        <w:t>C-Plane Handling</w:t>
      </w:r>
      <w:bookmarkEnd w:id="910"/>
      <w:bookmarkEnd w:id="911"/>
      <w:bookmarkEnd w:id="912"/>
      <w:bookmarkEnd w:id="913"/>
      <w:bookmarkEnd w:id="914"/>
      <w:bookmarkEnd w:id="915"/>
      <w:bookmarkEnd w:id="916"/>
    </w:p>
    <w:p w14:paraId="62EEC84B" w14:textId="77777777" w:rsidR="006F6233" w:rsidRPr="00DE497D" w:rsidRDefault="006F6233" w:rsidP="006F6233">
      <w:r w:rsidRPr="00DE497D">
        <w:t>The intra-NR RAN handover performs the preparation and execution phase of the handover procedure performed without involvement</w:t>
      </w:r>
      <w:r w:rsidR="00F87191" w:rsidRPr="00DE497D">
        <w:t xml:space="preserve"> of the 5GC</w:t>
      </w:r>
      <w:r w:rsidRPr="00DE497D">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DE497D">
        <w:t>the A</w:t>
      </w:r>
      <w:r w:rsidRPr="00DE497D">
        <w:t xml:space="preserve">MF nor </w:t>
      </w:r>
      <w:r w:rsidR="00F87191" w:rsidRPr="00DE497D">
        <w:t>the</w:t>
      </w:r>
      <w:r w:rsidRPr="00DE497D">
        <w:t xml:space="preserve"> UPF changes:</w:t>
      </w:r>
    </w:p>
    <w:p w14:paraId="7D86E332" w14:textId="77777777" w:rsidR="006F6233" w:rsidRPr="00DE497D" w:rsidRDefault="00B1095E" w:rsidP="006F6233">
      <w:pPr>
        <w:pStyle w:val="TH"/>
      </w:pPr>
      <w:r w:rsidRPr="00DE497D">
        <w:rPr>
          <w:noProof/>
        </w:rPr>
        <w:object w:dxaOrig="12705" w:dyaOrig="15195" w14:anchorId="7DDD9E48">
          <v:shape id="_x0000_i1068" type="#_x0000_t75" style="width:480.9pt;height:575.9pt" o:ole="">
            <v:imagedata r:id="rId95" o:title=""/>
          </v:shape>
          <o:OLEObject Type="Embed" ProgID="Mscgen.Chart" ShapeID="_x0000_i1068" DrawAspect="Content" ObjectID="_1812443758" r:id="rId96"/>
        </w:object>
      </w:r>
    </w:p>
    <w:p w14:paraId="3AC70254" w14:textId="77777777" w:rsidR="006F6233" w:rsidRPr="00DE497D" w:rsidRDefault="006F6233" w:rsidP="00317C4F">
      <w:pPr>
        <w:pStyle w:val="TF"/>
      </w:pPr>
      <w:r w:rsidRPr="00DE497D">
        <w:t xml:space="preserve">Figure </w:t>
      </w:r>
      <w:r w:rsidR="00F87191" w:rsidRPr="00DE497D">
        <w:t>9.2.3.2.1</w:t>
      </w:r>
      <w:r w:rsidRPr="00DE497D">
        <w:t xml:space="preserve">-1: </w:t>
      </w:r>
      <w:r w:rsidR="00F87191" w:rsidRPr="00DE497D">
        <w:t>Intra-AMF/UPF Handover</w:t>
      </w:r>
    </w:p>
    <w:p w14:paraId="7FB13271" w14:textId="77777777" w:rsidR="006F6233" w:rsidRPr="00DE497D" w:rsidRDefault="006F6233" w:rsidP="006F6233">
      <w:pPr>
        <w:pStyle w:val="B1"/>
      </w:pPr>
      <w:r w:rsidRPr="00DE497D">
        <w:t>0.</w:t>
      </w:r>
      <w:r w:rsidRPr="00DE497D">
        <w:tab/>
        <w:t>The UE context within the source gNB contains information regarding roaming and access restrictions which were provided either at connection establishment or at the last TA update.</w:t>
      </w:r>
    </w:p>
    <w:p w14:paraId="4BE928C3" w14:textId="77777777" w:rsidR="006F6233" w:rsidRPr="00DE497D" w:rsidRDefault="006F6233" w:rsidP="006F6233">
      <w:pPr>
        <w:pStyle w:val="B1"/>
      </w:pPr>
      <w:r w:rsidRPr="00DE497D">
        <w:t>1.</w:t>
      </w:r>
      <w:r w:rsidRPr="00DE497D">
        <w:tab/>
        <w:t>The source gNB configures the UE measurement procedures and the UE reports according to the measurement configuration.</w:t>
      </w:r>
    </w:p>
    <w:p w14:paraId="4ACDA9AA" w14:textId="77777777" w:rsidR="006F6233" w:rsidRPr="00DE497D" w:rsidRDefault="006F6233" w:rsidP="006F6233">
      <w:pPr>
        <w:pStyle w:val="B1"/>
      </w:pPr>
      <w:r w:rsidRPr="00DE497D">
        <w:t>2.</w:t>
      </w:r>
      <w:r w:rsidRPr="00DE497D">
        <w:tab/>
        <w:t xml:space="preserve">The source gNB decides to handover the UE, based on </w:t>
      </w:r>
      <w:r w:rsidR="00A238F7" w:rsidRPr="00DE497D">
        <w:rPr>
          <w:rFonts w:eastAsia="MS Mincho"/>
          <w:i/>
        </w:rPr>
        <w:t>MeasurementReport</w:t>
      </w:r>
      <w:r w:rsidRPr="00DE497D">
        <w:t xml:space="preserve"> and RRM information.</w:t>
      </w:r>
    </w:p>
    <w:p w14:paraId="4EF2BD04" w14:textId="28521768" w:rsidR="006771B2" w:rsidRPr="00DE497D" w:rsidRDefault="006771B2" w:rsidP="006771B2">
      <w:pPr>
        <w:pStyle w:val="B1"/>
        <w:rPr>
          <w:lang w:eastAsia="zh-CN"/>
        </w:rPr>
      </w:pPr>
      <w:r w:rsidRPr="00DE497D">
        <w:t>3.</w:t>
      </w:r>
      <w:r w:rsidRPr="00DE497D">
        <w:tab/>
        <w:t xml:space="preserve">The source gNB issues a </w:t>
      </w:r>
      <w:r w:rsidR="00A238F7" w:rsidRPr="00DE497D">
        <w:t xml:space="preserve">Handover Request </w:t>
      </w:r>
      <w:r w:rsidRPr="00DE497D">
        <w:t xml:space="preserve">message to the target gNB passing a transparent RRC container with necessary information to prepare the </w:t>
      </w:r>
      <w:r w:rsidR="00361130" w:rsidRPr="00DE497D">
        <w:t xml:space="preserve">handover </w:t>
      </w:r>
      <w:r w:rsidRPr="00DE497D">
        <w:t>at the target side</w:t>
      </w:r>
      <w:r w:rsidRPr="00DE497D">
        <w:rPr>
          <w:lang w:eastAsia="zh-CN"/>
        </w:rPr>
        <w:t xml:space="preserve">. The information includes at least the target cell ID, KgNB*, the C-RNTI of the UE in the source gNB, RRM-configuration including UE inactive time, basic AS-configuration including </w:t>
      </w:r>
      <w:r w:rsidRPr="00DE497D">
        <w:rPr>
          <w:i/>
        </w:rPr>
        <w:t>antenna Info and DL Carrier Frequency</w:t>
      </w:r>
      <w:r w:rsidRPr="00DE497D">
        <w:rPr>
          <w:lang w:eastAsia="zh-CN"/>
        </w:rPr>
        <w:t xml:space="preserve">, </w:t>
      </w:r>
      <w:r w:rsidR="001A33AB" w:rsidRPr="00DE497D">
        <w:rPr>
          <w:lang w:eastAsia="zh-CN"/>
        </w:rPr>
        <w:t xml:space="preserve">the current QoS flow to DRB mapping </w:t>
      </w:r>
      <w:r w:rsidR="00261CD5" w:rsidRPr="00DE497D">
        <w:rPr>
          <w:lang w:eastAsia="zh-CN"/>
        </w:rPr>
        <w:t xml:space="preserve">rules </w:t>
      </w:r>
      <w:r w:rsidR="001A33AB" w:rsidRPr="00DE497D">
        <w:rPr>
          <w:lang w:eastAsia="zh-CN"/>
        </w:rPr>
        <w:t xml:space="preserve">applied to the UE, the </w:t>
      </w:r>
      <w:r w:rsidR="00F5426F" w:rsidRPr="00DE497D">
        <w:rPr>
          <w:lang w:eastAsia="zh-CN"/>
        </w:rPr>
        <w:t xml:space="preserve">SIB1 </w:t>
      </w:r>
      <w:r w:rsidR="00D047A2" w:rsidRPr="00DE497D">
        <w:rPr>
          <w:rFonts w:eastAsia="SimSun"/>
        </w:rPr>
        <w:t xml:space="preserve">information </w:t>
      </w:r>
      <w:r w:rsidR="001A33AB" w:rsidRPr="00DE497D">
        <w:rPr>
          <w:lang w:eastAsia="zh-CN"/>
        </w:rPr>
        <w:t xml:space="preserve">from source gNB, </w:t>
      </w:r>
      <w:r w:rsidRPr="00DE497D">
        <w:t>the UE capabilities for different RATs,</w:t>
      </w:r>
      <w:r w:rsidRPr="00DE497D">
        <w:rPr>
          <w:lang w:eastAsia="zh-CN"/>
        </w:rPr>
        <w:t xml:space="preserve"> </w:t>
      </w:r>
      <w:r w:rsidR="00692506" w:rsidRPr="00DE497D">
        <w:rPr>
          <w:lang w:eastAsia="zh-CN"/>
        </w:rPr>
        <w:t xml:space="preserve">PDU session related information, </w:t>
      </w:r>
      <w:r w:rsidRPr="00DE497D">
        <w:rPr>
          <w:lang w:eastAsia="zh-CN"/>
        </w:rPr>
        <w:t>and can include the UE reported measurement information including beam-related information</w:t>
      </w:r>
      <w:r w:rsidRPr="00DE497D">
        <w:t xml:space="preserve"> if available</w:t>
      </w:r>
      <w:r w:rsidRPr="00DE497D">
        <w:rPr>
          <w:lang w:eastAsia="zh-CN"/>
        </w:rPr>
        <w:t>.</w:t>
      </w:r>
      <w:r w:rsidR="00692506" w:rsidRPr="00DE497D">
        <w:rPr>
          <w:lang w:eastAsia="zh-CN"/>
        </w:rPr>
        <w:t xml:space="preserve"> The PDU session related information includes the slice information and QoS flow level QoS profile(s).</w:t>
      </w:r>
      <w:r w:rsidR="00B1095E" w:rsidRPr="00DE497D">
        <w:rPr>
          <w:lang w:eastAsia="zh-CN"/>
        </w:rPr>
        <w:t xml:space="preserve"> The source gNB may also request a DAPS </w:t>
      </w:r>
      <w:r w:rsidR="00FE12B3" w:rsidRPr="00DE497D">
        <w:rPr>
          <w:lang w:eastAsia="zh-CN"/>
        </w:rPr>
        <w:t>h</w:t>
      </w:r>
      <w:r w:rsidR="00B1095E" w:rsidRPr="00DE497D">
        <w:rPr>
          <w:lang w:eastAsia="zh-CN"/>
        </w:rPr>
        <w:t xml:space="preserve">andover for </w:t>
      </w:r>
      <w:r w:rsidR="00FE12B3" w:rsidRPr="00DE497D">
        <w:rPr>
          <w:lang w:eastAsia="zh-CN"/>
        </w:rPr>
        <w:t xml:space="preserve">one or more </w:t>
      </w:r>
      <w:r w:rsidR="00B1095E" w:rsidRPr="00DE497D">
        <w:rPr>
          <w:lang w:eastAsia="zh-CN"/>
        </w:rPr>
        <w:t>DRBs.</w:t>
      </w:r>
    </w:p>
    <w:p w14:paraId="514A2F9F" w14:textId="77777777" w:rsidR="00BD03EB" w:rsidRPr="00DE497D" w:rsidRDefault="00BD03EB" w:rsidP="00BD03EB">
      <w:pPr>
        <w:pStyle w:val="NO"/>
        <w:rPr>
          <w:lang w:eastAsia="en-US"/>
        </w:rPr>
      </w:pPr>
      <w:r w:rsidRPr="00DE497D">
        <w:rPr>
          <w:lang w:eastAsia="en-US"/>
        </w:rPr>
        <w:t>NOTE</w:t>
      </w:r>
      <w:r w:rsidR="00265F81" w:rsidRPr="00DE497D">
        <w:rPr>
          <w:lang w:eastAsia="en-US"/>
        </w:rPr>
        <w:t xml:space="preserve"> 1</w:t>
      </w:r>
      <w:r w:rsidRPr="00DE497D">
        <w:rPr>
          <w:lang w:eastAsia="en-US"/>
        </w:rPr>
        <w:t>:</w:t>
      </w:r>
      <w:r w:rsidRPr="00DE497D">
        <w:rPr>
          <w:lang w:eastAsia="en-US"/>
        </w:rPr>
        <w:tab/>
      </w:r>
      <w:r w:rsidRPr="00DE497D">
        <w:t xml:space="preserve">After issuing a Handover Request, the source gNB should not reconfigure the UE, including performing </w:t>
      </w:r>
      <w:r w:rsidRPr="00DE497D">
        <w:rPr>
          <w:rFonts w:eastAsia="Arial Unicode MS"/>
        </w:rPr>
        <w:t>Reflective QoS flow to DRB mapping.</w:t>
      </w:r>
    </w:p>
    <w:p w14:paraId="2611D98E" w14:textId="77777777" w:rsidR="006F6233" w:rsidRPr="00DE497D" w:rsidRDefault="006F6233" w:rsidP="009D6085">
      <w:pPr>
        <w:pStyle w:val="B1"/>
      </w:pPr>
      <w:r w:rsidRPr="00DE497D">
        <w:t>4.</w:t>
      </w:r>
      <w:r w:rsidRPr="00DE497D">
        <w:tab/>
        <w:t>Admission Control may be performed by the target gNB.</w:t>
      </w:r>
      <w:r w:rsidR="00692506" w:rsidRPr="00DE497D">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DE497D" w:rsidRDefault="001C5EF5" w:rsidP="001C5EF5">
      <w:pPr>
        <w:pStyle w:val="B1"/>
        <w:rPr>
          <w:lang w:eastAsia="zh-CN"/>
        </w:rPr>
      </w:pPr>
      <w:r w:rsidRPr="00DE497D">
        <w:t>5.</w:t>
      </w:r>
      <w:r w:rsidRPr="00DE497D">
        <w:tab/>
        <w:t xml:space="preserve">The target gNB prepares </w:t>
      </w:r>
      <w:r w:rsidR="00361130" w:rsidRPr="00DE497D">
        <w:t xml:space="preserve">the handover </w:t>
      </w:r>
      <w:r w:rsidRPr="00DE497D">
        <w:t xml:space="preserve">with L1/L2 and sends the </w:t>
      </w:r>
      <w:r w:rsidR="001C1C88" w:rsidRPr="00DE497D">
        <w:t>HANDOVER REQUEST ACKNOWLEDGE</w:t>
      </w:r>
      <w:r w:rsidRPr="00DE497D">
        <w:t xml:space="preserve"> to the source gNB</w:t>
      </w:r>
      <w:r w:rsidR="005B1BB9" w:rsidRPr="00DE497D">
        <w:t>, which</w:t>
      </w:r>
      <w:r w:rsidRPr="00DE497D">
        <w:rPr>
          <w:lang w:eastAsia="zh-CN"/>
        </w:rPr>
        <w:t xml:space="preserve"> includes a transparent container to be sent to the UE</w:t>
      </w:r>
      <w:r w:rsidR="00237D65" w:rsidRPr="00DE497D">
        <w:rPr>
          <w:lang w:eastAsia="zh-CN"/>
        </w:rPr>
        <w:t xml:space="preserve"> </w:t>
      </w:r>
      <w:r w:rsidR="00237D65" w:rsidRPr="00DE497D">
        <w:t>as an RRC message to perform the handover</w:t>
      </w:r>
      <w:r w:rsidRPr="00DE497D">
        <w:rPr>
          <w:lang w:eastAsia="zh-CN"/>
        </w:rPr>
        <w:t>.</w:t>
      </w:r>
      <w:r w:rsidR="00B1095E" w:rsidRPr="00DE497D">
        <w:rPr>
          <w:lang w:eastAsia="zh-CN"/>
        </w:rPr>
        <w:t xml:space="preserve"> The target gNB also indicates if a DAPS </w:t>
      </w:r>
      <w:r w:rsidR="00FE12B3" w:rsidRPr="00DE497D">
        <w:rPr>
          <w:lang w:eastAsia="zh-CN"/>
        </w:rPr>
        <w:t>h</w:t>
      </w:r>
      <w:r w:rsidR="00B1095E" w:rsidRPr="00DE497D">
        <w:rPr>
          <w:lang w:eastAsia="zh-CN"/>
        </w:rPr>
        <w:t>andover is accepted.</w:t>
      </w:r>
    </w:p>
    <w:p w14:paraId="7B743560" w14:textId="77777777" w:rsidR="00B1095E" w:rsidRPr="00DE497D" w:rsidRDefault="00B1095E" w:rsidP="00B1095E">
      <w:pPr>
        <w:pStyle w:val="NO"/>
      </w:pPr>
      <w:r w:rsidRPr="00DE497D">
        <w:t xml:space="preserve">NOTE </w:t>
      </w:r>
      <w:r w:rsidR="00265F81" w:rsidRPr="00DE497D">
        <w:t>2</w:t>
      </w:r>
      <w:r w:rsidRPr="00DE497D">
        <w:t>:</w:t>
      </w:r>
      <w:r w:rsidRPr="00DE497D">
        <w:tab/>
        <w:t>As soon as the source gNB receives the HANDOVER REQUEST ACKNOWLEDGE, or as soon as the transmission of the handover command is initiated in the downlink, data forwarding may be initiated.</w:t>
      </w:r>
    </w:p>
    <w:p w14:paraId="3430A221" w14:textId="77777777" w:rsidR="00B1095E" w:rsidRPr="00DE497D" w:rsidRDefault="00B1095E" w:rsidP="00B1095E">
      <w:pPr>
        <w:keepLines/>
        <w:ind w:left="1135" w:hanging="851"/>
        <w:rPr>
          <w:rFonts w:eastAsia="Malgun Gothic"/>
        </w:rPr>
      </w:pPr>
      <w:r w:rsidRPr="00DE497D">
        <w:rPr>
          <w:rFonts w:eastAsia="Malgun Gothic"/>
        </w:rPr>
        <w:t xml:space="preserve">NOTE </w:t>
      </w:r>
      <w:r w:rsidR="00265F81" w:rsidRPr="00DE497D">
        <w:rPr>
          <w:rFonts w:eastAsia="Malgun Gothic"/>
        </w:rPr>
        <w:t>3</w:t>
      </w:r>
      <w:r w:rsidRPr="00DE497D">
        <w:rPr>
          <w:rFonts w:eastAsia="Malgun Gothic"/>
        </w:rPr>
        <w:t>:</w:t>
      </w:r>
      <w:r w:rsidRPr="00DE497D">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DE497D">
        <w:t>9.2.3.2.3</w:t>
      </w:r>
      <w:r w:rsidRPr="00DE497D">
        <w:rPr>
          <w:rFonts w:eastAsia="Malgun Gothic"/>
        </w:rPr>
        <w:t>.</w:t>
      </w:r>
    </w:p>
    <w:p w14:paraId="48C8A860" w14:textId="77777777" w:rsidR="00844F6D" w:rsidRPr="00DE497D" w:rsidRDefault="00844F6D" w:rsidP="007E3A34">
      <w:pPr>
        <w:pStyle w:val="B1"/>
      </w:pPr>
      <w:r w:rsidRPr="00DE497D">
        <w:t>6.</w:t>
      </w:r>
      <w:r w:rsidRPr="00DE497D">
        <w:tab/>
      </w:r>
      <w:r w:rsidR="00680EDF" w:rsidRPr="00DE497D">
        <w:t>T</w:t>
      </w:r>
      <w:r w:rsidRPr="00DE497D">
        <w:t xml:space="preserve">he source gNB triggers the Uu handover </w:t>
      </w:r>
      <w:r w:rsidR="005B1BB9" w:rsidRPr="00DE497D">
        <w:t xml:space="preserve">by sending an </w:t>
      </w:r>
      <w:r w:rsidR="005B1BB9" w:rsidRPr="00DE497D">
        <w:rPr>
          <w:i/>
        </w:rPr>
        <w:t>RRCReconfiguration</w:t>
      </w:r>
      <w:r w:rsidR="005B1BB9" w:rsidRPr="00DE497D">
        <w:t xml:space="preserve"> message to the UE, containing </w:t>
      </w:r>
      <w:r w:rsidRPr="00DE497D">
        <w:t>the information required to access the target cell</w:t>
      </w:r>
      <w:r w:rsidR="005B1BB9" w:rsidRPr="00DE497D">
        <w:t>:</w:t>
      </w:r>
      <w:r w:rsidRPr="00DE497D">
        <w:t xml:space="preserve"> at least the target cell ID,</w:t>
      </w:r>
      <w:r w:rsidRPr="00DE497D">
        <w:rPr>
          <w:lang w:eastAsia="zh-CN"/>
        </w:rPr>
        <w:t xml:space="preserve"> the new C-RNTI, the target gNB security algorithm identifiers for the selected security algorithms</w:t>
      </w:r>
      <w:r w:rsidR="005B1BB9" w:rsidRPr="00DE497D">
        <w:rPr>
          <w:lang w:eastAsia="zh-CN"/>
        </w:rPr>
        <w:t>. It can also</w:t>
      </w:r>
      <w:r w:rsidRPr="00DE497D">
        <w:rPr>
          <w:lang w:eastAsia="zh-CN"/>
        </w:rPr>
        <w:t xml:space="preserve"> include </w:t>
      </w:r>
      <w:r w:rsidRPr="00DE497D">
        <w:t>a set of dedicated RACH resources</w:t>
      </w:r>
      <w:r w:rsidRPr="00DE497D">
        <w:rPr>
          <w:lang w:eastAsia="zh-CN"/>
        </w:rPr>
        <w:t xml:space="preserve">, the </w:t>
      </w:r>
      <w:r w:rsidRPr="00DE497D">
        <w:t>association between RACH resources and SS</w:t>
      </w:r>
      <w:r w:rsidR="00261CD5" w:rsidRPr="00DE497D">
        <w:t>B(</w:t>
      </w:r>
      <w:r w:rsidRPr="00DE497D">
        <w:t>s</w:t>
      </w:r>
      <w:r w:rsidR="00261CD5" w:rsidRPr="00DE497D">
        <w:t>)</w:t>
      </w:r>
      <w:r w:rsidRPr="00DE497D">
        <w:rPr>
          <w:lang w:eastAsia="zh-CN"/>
        </w:rPr>
        <w:t xml:space="preserve">, the </w:t>
      </w:r>
      <w:r w:rsidRPr="00DE497D">
        <w:rPr>
          <w:rFonts w:eastAsia="MS Mincho"/>
        </w:rPr>
        <w:t>association between RACH resources and UE-specific CSI-RS configuration(s),</w:t>
      </w:r>
      <w:r w:rsidRPr="00DE497D">
        <w:rPr>
          <w:lang w:eastAsia="zh-CN"/>
        </w:rPr>
        <w:t xml:space="preserve"> common RACH resources, and </w:t>
      </w:r>
      <w:r w:rsidR="00E438DD" w:rsidRPr="00DE497D">
        <w:rPr>
          <w:lang w:eastAsia="zh-CN"/>
        </w:rPr>
        <w:t xml:space="preserve">system information of the </w:t>
      </w:r>
      <w:r w:rsidRPr="00DE497D">
        <w:rPr>
          <w:lang w:eastAsia="zh-CN"/>
        </w:rPr>
        <w:t xml:space="preserve">target </w:t>
      </w:r>
      <w:r w:rsidR="001A33AB" w:rsidRPr="00DE497D">
        <w:rPr>
          <w:lang w:eastAsia="zh-CN"/>
        </w:rPr>
        <w:t>cell</w:t>
      </w:r>
      <w:r w:rsidRPr="00DE497D">
        <w:rPr>
          <w:lang w:eastAsia="zh-CN"/>
        </w:rPr>
        <w:t>, etc</w:t>
      </w:r>
      <w:r w:rsidRPr="00DE497D">
        <w:t>.</w:t>
      </w:r>
    </w:p>
    <w:p w14:paraId="54F0434A" w14:textId="77777777" w:rsidR="00B1095E" w:rsidRPr="00DE497D" w:rsidRDefault="00B1095E" w:rsidP="00B1095E">
      <w:pPr>
        <w:pStyle w:val="NO"/>
      </w:pPr>
      <w:r w:rsidRPr="00DE497D">
        <w:t xml:space="preserve">NOTE </w:t>
      </w:r>
      <w:r w:rsidR="00265F81" w:rsidRPr="00DE497D">
        <w:t>4</w:t>
      </w:r>
      <w:r w:rsidRPr="00DE497D">
        <w:t>:</w:t>
      </w:r>
      <w:r w:rsidRPr="00DE497D">
        <w:tab/>
        <w:t>For</w:t>
      </w:r>
      <w:r w:rsidRPr="00DE497D">
        <w:rPr>
          <w:rFonts w:eastAsia="Malgun Gothic"/>
        </w:rPr>
        <w:t xml:space="preserve"> DRBs configured with DAPS</w:t>
      </w:r>
      <w:r w:rsidRPr="00DE497D">
        <w:t>, the source gNB does not stop transmitting downlink packets until it receives the HANDOVER SUCCESS message from the target gNB in step 8a.</w:t>
      </w:r>
    </w:p>
    <w:p w14:paraId="2052549D" w14:textId="77777777" w:rsidR="00542BF0" w:rsidRPr="00DE497D" w:rsidRDefault="00542BF0" w:rsidP="00542BF0">
      <w:pPr>
        <w:pStyle w:val="NO"/>
      </w:pPr>
      <w:r w:rsidRPr="00DE497D">
        <w:t>NOTE 4a:</w:t>
      </w:r>
      <w:r w:rsidRPr="00DE497D">
        <w:tab/>
        <w:t xml:space="preserve">CHO cannot be configured simultaneously with DAPS </w:t>
      </w:r>
      <w:r w:rsidR="00FE12B3" w:rsidRPr="00DE497D">
        <w:t>handover</w:t>
      </w:r>
      <w:r w:rsidRPr="00DE497D">
        <w:t>.</w:t>
      </w:r>
    </w:p>
    <w:p w14:paraId="1184BFA3" w14:textId="77777777" w:rsidR="006F6233" w:rsidRPr="00DE497D" w:rsidRDefault="006F6233" w:rsidP="006F6233">
      <w:pPr>
        <w:pStyle w:val="B1"/>
      </w:pPr>
      <w:r w:rsidRPr="00DE497D">
        <w:t>7</w:t>
      </w:r>
      <w:r w:rsidR="00B1095E" w:rsidRPr="00DE497D">
        <w:t>a</w:t>
      </w:r>
      <w:r w:rsidRPr="00DE497D">
        <w:t>.</w:t>
      </w:r>
      <w:r w:rsidRPr="00DE497D">
        <w:tab/>
      </w:r>
      <w:r w:rsidR="00B1095E" w:rsidRPr="00DE497D">
        <w:t xml:space="preserve">For DRBs configured with DAPS, the </w:t>
      </w:r>
      <w:r w:rsidRPr="00DE497D">
        <w:t xml:space="preserve">source gNB sends the </w:t>
      </w:r>
      <w:r w:rsidR="00B1095E" w:rsidRPr="00DE497D">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DE497D">
        <w:t>SN STATUS TRANSFER message to the target gNB</w:t>
      </w:r>
      <w:r w:rsidR="00B1095E" w:rsidRPr="00DE497D">
        <w:t xml:space="preserve"> in step 8b</w:t>
      </w:r>
      <w:r w:rsidRPr="00DE497D">
        <w:t>.</w:t>
      </w:r>
    </w:p>
    <w:p w14:paraId="2CB89753" w14:textId="77777777" w:rsidR="00B1095E" w:rsidRPr="00DE497D" w:rsidRDefault="00B1095E" w:rsidP="00B1095E">
      <w:pPr>
        <w:pStyle w:val="B1"/>
      </w:pPr>
      <w:r w:rsidRPr="00DE497D">
        <w:t>7.</w:t>
      </w:r>
      <w:r w:rsidRPr="00DE497D">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DE497D" w:rsidRDefault="00B1095E" w:rsidP="00B1095E">
      <w:pPr>
        <w:pStyle w:val="NO"/>
      </w:pPr>
      <w:r w:rsidRPr="00DE497D">
        <w:t xml:space="preserve">NOTE </w:t>
      </w:r>
      <w:r w:rsidR="00265F81" w:rsidRPr="00DE497D">
        <w:t>5</w:t>
      </w:r>
      <w:r w:rsidRPr="00DE497D">
        <w:t>:</w:t>
      </w:r>
      <w:r w:rsidRPr="00DE497D">
        <w:tab/>
      </w:r>
      <w:r w:rsidRPr="00DE497D">
        <w:rPr>
          <w:rFonts w:eastAsia="Malgun Gothic"/>
        </w:rPr>
        <w:t xml:space="preserve">In case of DAPS </w:t>
      </w:r>
      <w:r w:rsidR="00FE12B3" w:rsidRPr="00DE497D">
        <w:rPr>
          <w:rFonts w:eastAsia="Malgun Gothic"/>
        </w:rPr>
        <w:t>h</w:t>
      </w:r>
      <w:r w:rsidRPr="00DE497D">
        <w:rPr>
          <w:rFonts w:eastAsia="Malgun Gothic"/>
        </w:rPr>
        <w:t xml:space="preserve">andover, </w:t>
      </w:r>
      <w:r w:rsidRPr="00DE497D">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E497D" w:rsidRDefault="00B1095E" w:rsidP="00B1095E">
      <w:pPr>
        <w:pStyle w:val="NO"/>
      </w:pPr>
      <w:r w:rsidRPr="00DE497D">
        <w:t xml:space="preserve">NOTE </w:t>
      </w:r>
      <w:r w:rsidR="00265F81" w:rsidRPr="00DE497D">
        <w:t>6</w:t>
      </w:r>
      <w:r w:rsidRPr="00DE497D">
        <w:t>:</w:t>
      </w:r>
      <w:r w:rsidRPr="00DE497D">
        <w:tab/>
      </w:r>
      <w:r w:rsidRPr="00DE497D">
        <w:rPr>
          <w:rFonts w:eastAsia="Malgun Gothic"/>
        </w:rPr>
        <w:t>For DRBs configured with DAPS</w:t>
      </w:r>
      <w:r w:rsidRPr="00DE497D">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DE497D" w:rsidRDefault="006F6233" w:rsidP="006F6233">
      <w:pPr>
        <w:pStyle w:val="B1"/>
      </w:pPr>
      <w:r w:rsidRPr="00DE497D">
        <w:t>8.</w:t>
      </w:r>
      <w:r w:rsidRPr="00DE497D">
        <w:tab/>
        <w:t>The UE synchronises to the target cell and completes the RRC handover procedure</w:t>
      </w:r>
      <w:r w:rsidR="00A238F7" w:rsidRPr="00DE497D">
        <w:t xml:space="preserve"> by sending </w:t>
      </w:r>
      <w:r w:rsidR="00A238F7" w:rsidRPr="00DE497D">
        <w:rPr>
          <w:i/>
        </w:rPr>
        <w:t>RRCReconfigurationComplete</w:t>
      </w:r>
      <w:r w:rsidR="00A238F7" w:rsidRPr="00DE497D">
        <w:t xml:space="preserve"> message to target gNB</w:t>
      </w:r>
      <w:r w:rsidRPr="00DE497D">
        <w:t>.</w:t>
      </w:r>
      <w:r w:rsidR="00036E1A" w:rsidRPr="00DE497D">
        <w:t xml:space="preserve"> In case of DAPS </w:t>
      </w:r>
      <w:r w:rsidR="00FE12B3" w:rsidRPr="00DE497D">
        <w:t>handover</w:t>
      </w:r>
      <w:r w:rsidR="00036E1A" w:rsidRPr="00DE497D">
        <w:t xml:space="preserve">, the UE does not detach from the source cell upon receiving the </w:t>
      </w:r>
      <w:r w:rsidR="00036E1A" w:rsidRPr="00DE497D">
        <w:rPr>
          <w:i/>
        </w:rPr>
        <w:t>RRCReconfiguration</w:t>
      </w:r>
      <w:r w:rsidR="00036E1A" w:rsidRPr="00DE497D">
        <w:t xml:space="preserve"> message. The UE releases the source resources</w:t>
      </w:r>
      <w:r w:rsidR="00970D1F" w:rsidRPr="00DE497D">
        <w:t xml:space="preserve"> and configurations</w:t>
      </w:r>
      <w:r w:rsidR="00036E1A" w:rsidRPr="00DE497D">
        <w:t xml:space="preserve"> and stops DL/UL reception/transmission with the source upon receiving an explicit release from the target node</w:t>
      </w:r>
      <w:r w:rsidR="00036E1A" w:rsidRPr="00DE497D">
        <w:rPr>
          <w:rFonts w:eastAsia="Arial Unicode MS"/>
        </w:rPr>
        <w:t>.</w:t>
      </w:r>
    </w:p>
    <w:p w14:paraId="0F3073E2" w14:textId="77777777" w:rsidR="00542BF0" w:rsidRPr="00DE497D" w:rsidRDefault="00542BF0" w:rsidP="00542BF0">
      <w:pPr>
        <w:pStyle w:val="NO"/>
      </w:pPr>
      <w:bookmarkStart w:id="917" w:name="_Hlk47084049"/>
      <w:r w:rsidRPr="00DE497D">
        <w:t>NOTE 6a:</w:t>
      </w:r>
      <w:r w:rsidRPr="00DE497D">
        <w:tab/>
        <w:t xml:space="preserve">From RAN point of view, the DAPS </w:t>
      </w:r>
      <w:r w:rsidR="00FE12B3" w:rsidRPr="00DE497D">
        <w:t>handover</w:t>
      </w:r>
      <w:r w:rsidRPr="00DE497D">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DE497D" w:rsidRDefault="00B1095E" w:rsidP="00B1095E">
      <w:pPr>
        <w:pStyle w:val="B1"/>
        <w:rPr>
          <w:rFonts w:eastAsia="Malgun Gothic"/>
        </w:rPr>
      </w:pPr>
      <w:r w:rsidRPr="00DE497D">
        <w:t>8a/b</w:t>
      </w:r>
      <w:r w:rsidRPr="00DE497D">
        <w:tab/>
        <w:t xml:space="preserve">In case of DAPS </w:t>
      </w:r>
      <w:r w:rsidR="00FE12B3" w:rsidRPr="00DE497D">
        <w:t>h</w:t>
      </w:r>
      <w:r w:rsidRPr="00DE497D">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DE497D">
        <w:rPr>
          <w:rFonts w:eastAsia="Malgun Gothic"/>
        </w:rPr>
        <w:t>the normal data forwarding follows as defined in 9.2.3.2.3.</w:t>
      </w:r>
    </w:p>
    <w:p w14:paraId="63095CFF" w14:textId="77777777" w:rsidR="00B1095E" w:rsidRPr="00DE497D" w:rsidRDefault="00B1095E" w:rsidP="00B1095E">
      <w:pPr>
        <w:pStyle w:val="NO"/>
        <w:rPr>
          <w:rFonts w:eastAsia="Malgun Gothic"/>
        </w:rPr>
      </w:pPr>
      <w:r w:rsidRPr="00DE497D">
        <w:t xml:space="preserve">NOTE </w:t>
      </w:r>
      <w:r w:rsidR="00265F81" w:rsidRPr="00DE497D">
        <w:t>7</w:t>
      </w:r>
      <w:r w:rsidRPr="00DE497D">
        <w:t>:</w:t>
      </w:r>
      <w:r w:rsidRPr="00DE497D">
        <w:tab/>
        <w:t>The uplink PDCP SN receiver status and the downlink PDCP SN transmitter status</w:t>
      </w:r>
      <w:r w:rsidRPr="00DE497D">
        <w:rPr>
          <w:rFonts w:eastAsia="Malgun Gothic"/>
        </w:rPr>
        <w:t xml:space="preserve"> </w:t>
      </w:r>
      <w:r w:rsidRPr="00DE497D">
        <w:t xml:space="preserve">are also conveyed </w:t>
      </w:r>
      <w:r w:rsidRPr="00DE497D">
        <w:rPr>
          <w:rFonts w:eastAsia="Malgun Gothic"/>
        </w:rPr>
        <w:t>for DRBs with RLC-UM in the SN STATUS TRANSFER message in step 8b, if configured with DAPS.</w:t>
      </w:r>
    </w:p>
    <w:p w14:paraId="794193C6" w14:textId="77777777" w:rsidR="00B1095E" w:rsidRPr="00DE497D" w:rsidRDefault="00B1095E" w:rsidP="00B1095E">
      <w:pPr>
        <w:pStyle w:val="NO"/>
      </w:pPr>
      <w:r w:rsidRPr="00DE497D">
        <w:t xml:space="preserve">NOTE </w:t>
      </w:r>
      <w:r w:rsidR="00265F81" w:rsidRPr="00DE497D">
        <w:t>8</w:t>
      </w:r>
      <w:r w:rsidRPr="00DE497D">
        <w:t>:</w:t>
      </w:r>
      <w:r w:rsidRPr="00DE497D">
        <w:tab/>
      </w:r>
      <w:r w:rsidRPr="00DE497D">
        <w:rPr>
          <w:rFonts w:eastAsia="Malgun Gothic"/>
        </w:rPr>
        <w:t>For DRBs configured with DAPS, the source gNB does not stop delivering uplink QoS flows to the UPF until it sends the SN STATUS TRANSFER message in step 8b. T</w:t>
      </w:r>
      <w:r w:rsidRPr="00DE497D">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DE497D" w:rsidRDefault="00B1095E" w:rsidP="00B1095E">
      <w:pPr>
        <w:pStyle w:val="NO"/>
      </w:pPr>
      <w:r w:rsidRPr="00DE497D">
        <w:t xml:space="preserve">NOTE </w:t>
      </w:r>
      <w:r w:rsidR="00265F81" w:rsidRPr="00DE497D">
        <w:t>9</w:t>
      </w:r>
      <w:r w:rsidRPr="00DE497D">
        <w:t>:</w:t>
      </w:r>
      <w:r w:rsidRPr="00DE497D">
        <w:tab/>
      </w:r>
      <w:r w:rsidR="00FE12B3" w:rsidRPr="00DE497D">
        <w:t>Void</w:t>
      </w:r>
      <w:r w:rsidRPr="00DE497D">
        <w:t>.</w:t>
      </w:r>
    </w:p>
    <w:p w14:paraId="1BB5FEBD" w14:textId="77777777" w:rsidR="006F6233" w:rsidRPr="00DE497D" w:rsidRDefault="006F6233" w:rsidP="006F6233">
      <w:pPr>
        <w:pStyle w:val="B1"/>
      </w:pPr>
      <w:r w:rsidRPr="00DE497D">
        <w:t>9.</w:t>
      </w:r>
      <w:r w:rsidRPr="00DE497D">
        <w:tab/>
        <w:t xml:space="preserve">The target gNB sends a </w:t>
      </w:r>
      <w:r w:rsidR="005B1BB9" w:rsidRPr="00DE497D">
        <w:t>PATH SWITCH REQUEST</w:t>
      </w:r>
      <w:r w:rsidRPr="00DE497D">
        <w:t xml:space="preserve"> message to AMF to trigger </w:t>
      </w:r>
      <w:r w:rsidR="000762FA" w:rsidRPr="00DE497D">
        <w:t>5GC</w:t>
      </w:r>
      <w:r w:rsidRPr="00DE497D">
        <w:t xml:space="preserve"> to switch the DL data path towards the target gNB and to establish an NG-C interface instance towards the target gNB.</w:t>
      </w:r>
    </w:p>
    <w:p w14:paraId="2FFA48EA" w14:textId="77777777" w:rsidR="006F6233" w:rsidRPr="00DE497D" w:rsidRDefault="006F6233" w:rsidP="006F6233">
      <w:pPr>
        <w:pStyle w:val="B1"/>
      </w:pPr>
      <w:r w:rsidRPr="00DE497D">
        <w:t>10.</w:t>
      </w:r>
      <w:r w:rsidRPr="00DE497D">
        <w:tab/>
      </w:r>
      <w:r w:rsidR="000762FA" w:rsidRPr="00DE497D">
        <w:t>5GC</w:t>
      </w:r>
      <w:r w:rsidRPr="00DE497D">
        <w:t xml:space="preserve"> switches the DL data path towards the target gNB</w:t>
      </w:r>
      <w:r w:rsidR="004456C6" w:rsidRPr="00DE497D">
        <w:t>.</w:t>
      </w:r>
      <w:r w:rsidR="00692506" w:rsidRPr="00DE497D">
        <w:t xml:space="preserve"> The UPF sends one or more "end marker" packets on the old path to the source gNB per PDU session/tunnel and then can release any U-plane/TNL resources towards the source gNB.</w:t>
      </w:r>
    </w:p>
    <w:p w14:paraId="2FCC11F3" w14:textId="77777777" w:rsidR="006F6233" w:rsidRPr="00DE497D" w:rsidRDefault="006F6233" w:rsidP="006F6233">
      <w:pPr>
        <w:pStyle w:val="B1"/>
      </w:pPr>
      <w:r w:rsidRPr="00DE497D">
        <w:t>11.</w:t>
      </w:r>
      <w:r w:rsidRPr="00DE497D">
        <w:tab/>
        <w:t xml:space="preserve">The AMF confirms the </w:t>
      </w:r>
      <w:r w:rsidR="005B1BB9" w:rsidRPr="00DE497D">
        <w:t>PATH SWITCH REQUEST</w:t>
      </w:r>
      <w:r w:rsidRPr="00DE497D">
        <w:t xml:space="preserve"> message with the </w:t>
      </w:r>
      <w:r w:rsidR="005B1BB9" w:rsidRPr="00DE497D">
        <w:t>PATH SWITCH REQUEST ACKNOWLEDGE</w:t>
      </w:r>
      <w:r w:rsidRPr="00DE497D">
        <w:t xml:space="preserve"> message.</w:t>
      </w:r>
    </w:p>
    <w:p w14:paraId="42D9620E" w14:textId="77777777" w:rsidR="006F6233" w:rsidRPr="00DE497D" w:rsidRDefault="006F6233" w:rsidP="009D6085">
      <w:pPr>
        <w:pStyle w:val="B1"/>
      </w:pPr>
      <w:r w:rsidRPr="00DE497D">
        <w:t>12.</w:t>
      </w:r>
      <w:r w:rsidRPr="00DE497D">
        <w:tab/>
        <w:t xml:space="preserve">Upon reception of the </w:t>
      </w:r>
      <w:r w:rsidR="005B1BB9" w:rsidRPr="00DE497D">
        <w:t>PATH SWITCH REQUEST ACKNOWLEDGE</w:t>
      </w:r>
      <w:r w:rsidRPr="00DE497D">
        <w:t xml:space="preserve"> message</w:t>
      </w:r>
      <w:r w:rsidR="005B1BB9" w:rsidRPr="00DE497D">
        <w:t xml:space="preserve"> from the AMF</w:t>
      </w:r>
      <w:r w:rsidRPr="00DE497D">
        <w:t xml:space="preserve">, </w:t>
      </w:r>
      <w:r w:rsidR="005B1BB9" w:rsidRPr="00DE497D">
        <w:t xml:space="preserve">the target gNB sends the UE CONTEXT RELEASE to inform </w:t>
      </w:r>
      <w:r w:rsidRPr="00DE497D">
        <w:t xml:space="preserve">the source gNB </w:t>
      </w:r>
      <w:r w:rsidR="005B1BB9" w:rsidRPr="00DE497D">
        <w:t xml:space="preserve">about the success of the handover. The source gNB </w:t>
      </w:r>
      <w:r w:rsidRPr="00DE497D">
        <w:t xml:space="preserve">can </w:t>
      </w:r>
      <w:r w:rsidR="005B1BB9" w:rsidRPr="00DE497D">
        <w:t xml:space="preserve">then </w:t>
      </w:r>
      <w:r w:rsidRPr="00DE497D">
        <w:t>release radio and C-plane related resources associated to the UE context. Any ongoing data forwarding may continue.</w:t>
      </w:r>
    </w:p>
    <w:p w14:paraId="28939791" w14:textId="77777777" w:rsidR="00F71CF6" w:rsidRPr="00DE497D" w:rsidRDefault="00F71CF6" w:rsidP="001D62FF">
      <w:r w:rsidRPr="00DE497D">
        <w:t>The RRM configuration can include both beam measurement information (for layer 3 mobility) associated to SSB(s) and CSI-RS(s) for the reported cell</w:t>
      </w:r>
      <w:r w:rsidR="00A238F7" w:rsidRPr="00DE497D">
        <w:t>(s)</w:t>
      </w:r>
      <w:r w:rsidRPr="00DE497D">
        <w:t xml:space="preserve"> if both types of measurements are available.</w:t>
      </w:r>
      <w:r w:rsidR="001A33AB" w:rsidRPr="00DE497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DE497D" w:rsidRDefault="00F71CF6" w:rsidP="001D62FF">
      <w:r w:rsidRPr="00DE497D">
        <w:t>The common RACH configuration for beams in the target cell is only associated to the SSB(s).</w:t>
      </w:r>
      <w:r w:rsidR="000A37F5" w:rsidRPr="00DE497D">
        <w:t xml:space="preserve"> </w:t>
      </w:r>
      <w:r w:rsidRPr="00DE497D">
        <w:t>The network can have dedicated RACH configurations associated to the SSB(s) and/or have dedicated RACH configurations associated to CSI-RS(s) within a cell.</w:t>
      </w:r>
      <w:r w:rsidR="000A37F5" w:rsidRPr="00DE497D">
        <w:t xml:space="preserve"> </w:t>
      </w:r>
      <w:r w:rsidRPr="00DE497D">
        <w:t>The target gNB can only include one of the following RACH configurations in the Handover Command to enable the UE to access the target cell:</w:t>
      </w:r>
    </w:p>
    <w:p w14:paraId="119AE86F" w14:textId="77777777" w:rsidR="0054372F" w:rsidRPr="00DE497D" w:rsidRDefault="00F71CF6" w:rsidP="00FD726A">
      <w:pPr>
        <w:pStyle w:val="B1"/>
      </w:pPr>
      <w:r w:rsidRPr="00DE497D">
        <w:t>i</w:t>
      </w:r>
      <w:r w:rsidR="0054372F" w:rsidRPr="00DE497D">
        <w:t>)</w:t>
      </w:r>
      <w:r w:rsidR="0054372F" w:rsidRPr="00DE497D">
        <w:tab/>
      </w:r>
      <w:r w:rsidRPr="00DE497D">
        <w:t>Common RACH configuration</w:t>
      </w:r>
      <w:r w:rsidR="0054372F" w:rsidRPr="00DE497D">
        <w:t>;</w:t>
      </w:r>
    </w:p>
    <w:p w14:paraId="7ED3A105" w14:textId="77777777" w:rsidR="0054372F" w:rsidRPr="00DE497D" w:rsidRDefault="00F71CF6" w:rsidP="00FD726A">
      <w:pPr>
        <w:pStyle w:val="B1"/>
      </w:pPr>
      <w:r w:rsidRPr="00DE497D">
        <w:t>ii</w:t>
      </w:r>
      <w:r w:rsidR="0054372F" w:rsidRPr="00DE497D">
        <w:t>)</w:t>
      </w:r>
      <w:r w:rsidR="0054372F" w:rsidRPr="00DE497D">
        <w:tab/>
      </w:r>
      <w:r w:rsidRPr="00DE497D">
        <w:t>Common RACH configuration + Dedicated RACH configuration associated with SSB</w:t>
      </w:r>
      <w:r w:rsidR="0054372F" w:rsidRPr="00DE497D">
        <w:t>;</w:t>
      </w:r>
    </w:p>
    <w:p w14:paraId="17D52D96" w14:textId="77777777" w:rsidR="00F71CF6" w:rsidRPr="00DE497D" w:rsidRDefault="00F71CF6" w:rsidP="00FD726A">
      <w:pPr>
        <w:pStyle w:val="B1"/>
      </w:pPr>
      <w:r w:rsidRPr="00DE497D">
        <w:t>iii</w:t>
      </w:r>
      <w:r w:rsidR="0054372F" w:rsidRPr="00DE497D">
        <w:t>)</w:t>
      </w:r>
      <w:r w:rsidR="0054372F" w:rsidRPr="00DE497D">
        <w:tab/>
      </w:r>
      <w:r w:rsidRPr="00DE497D">
        <w:t>Common RACH configuration + Dedicated RACH configuration associated with CSI-RS.</w:t>
      </w:r>
    </w:p>
    <w:p w14:paraId="68429534" w14:textId="77777777" w:rsidR="00FE12B3" w:rsidRPr="00DE497D" w:rsidRDefault="00D0254F" w:rsidP="00FE12B3">
      <w:r w:rsidRPr="00DE497D">
        <w:t>The</w:t>
      </w:r>
      <w:r w:rsidR="00235478" w:rsidRPr="00DE497D">
        <w:t xml:space="preserve"> dedicated RACH configuration allocates RACH resource(s) together with a quality threshold to use them. </w:t>
      </w:r>
      <w:r w:rsidR="0054372F" w:rsidRPr="00DE497D">
        <w:t xml:space="preserve">When dedicated RACH resources are provided, they are prioritized by the UE and the UE shall not switch to contention-based RACH resources as long as the quality threshold of those dedicated resources </w:t>
      </w:r>
      <w:r w:rsidR="00086590" w:rsidRPr="00DE497D">
        <w:t>is</w:t>
      </w:r>
      <w:r w:rsidR="0054372F" w:rsidRPr="00DE497D">
        <w:t xml:space="preserve"> met. </w:t>
      </w:r>
      <w:r w:rsidR="00356428" w:rsidRPr="00DE497D">
        <w:t>The order to access the dedicated RACH resources is up to UE implementation</w:t>
      </w:r>
      <w:r w:rsidR="00086590" w:rsidRPr="00DE497D">
        <w:t>.</w:t>
      </w:r>
    </w:p>
    <w:p w14:paraId="5D62D131" w14:textId="77777777" w:rsidR="0054372F" w:rsidRPr="00DE497D" w:rsidRDefault="00FE12B3" w:rsidP="00FE12B3">
      <w:r w:rsidRPr="00DE497D">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DE497D"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201829762"/>
      <w:r w:rsidRPr="00DE497D">
        <w:t>9.2.3.2.2</w:t>
      </w:r>
      <w:r w:rsidRPr="00DE497D">
        <w:tab/>
        <w:t>U-Plane Handling</w:t>
      </w:r>
      <w:bookmarkEnd w:id="918"/>
      <w:bookmarkEnd w:id="919"/>
      <w:bookmarkEnd w:id="920"/>
      <w:bookmarkEnd w:id="921"/>
      <w:bookmarkEnd w:id="922"/>
      <w:bookmarkEnd w:id="923"/>
      <w:bookmarkEnd w:id="924"/>
    </w:p>
    <w:p w14:paraId="29F724F9" w14:textId="77777777" w:rsidR="00642225" w:rsidRPr="00DE497D" w:rsidRDefault="00642225" w:rsidP="00642225">
      <w:r w:rsidRPr="00DE497D">
        <w:t>The U-plane handling during the Intra-NR-Access mobility activity for UEs in RRC_CONNECTED takes the following principles into account to avoid data loss during HO:</w:t>
      </w:r>
    </w:p>
    <w:p w14:paraId="09521F48" w14:textId="77777777" w:rsidR="00642225" w:rsidRPr="00DE497D" w:rsidRDefault="00642225" w:rsidP="003D2B19">
      <w:pPr>
        <w:pStyle w:val="B1"/>
      </w:pPr>
      <w:r w:rsidRPr="00DE497D">
        <w:t>-</w:t>
      </w:r>
      <w:r w:rsidRPr="00DE497D">
        <w:tab/>
        <w:t>During HO preparation</w:t>
      </w:r>
      <w:r w:rsidR="0057631B" w:rsidRPr="00DE497D">
        <w:t>,</w:t>
      </w:r>
      <w:r w:rsidRPr="00DE497D">
        <w:t xml:space="preserve"> U-plane tunnels can be established between the source gNB and the target gNB;</w:t>
      </w:r>
    </w:p>
    <w:p w14:paraId="2E86B0D3" w14:textId="77777777" w:rsidR="00642225" w:rsidRPr="00DE497D" w:rsidRDefault="00642225" w:rsidP="003D2B19">
      <w:pPr>
        <w:pStyle w:val="B1"/>
      </w:pPr>
      <w:r w:rsidRPr="00DE497D">
        <w:t>-</w:t>
      </w:r>
      <w:r w:rsidRPr="00DE497D">
        <w:tab/>
        <w:t>During HO execution, user data can be forwarded from the source gNB to the target gNB</w:t>
      </w:r>
      <w:r w:rsidR="0057631B" w:rsidRPr="00DE497D">
        <w:t>;</w:t>
      </w:r>
    </w:p>
    <w:p w14:paraId="003A53D1" w14:textId="77777777" w:rsidR="00642225" w:rsidRPr="00DE497D" w:rsidRDefault="00642225" w:rsidP="003D2B19">
      <w:pPr>
        <w:pStyle w:val="B2"/>
      </w:pPr>
      <w:r w:rsidRPr="00DE497D">
        <w:t>-</w:t>
      </w:r>
      <w:r w:rsidRPr="00DE497D">
        <w:tab/>
        <w:t>Forwarding should take place in order as long as packets are received at the source gNB from the UPF or the source gNB buffer has not been emptied.</w:t>
      </w:r>
    </w:p>
    <w:p w14:paraId="58AE1F23" w14:textId="77777777" w:rsidR="00642225" w:rsidRPr="00DE497D" w:rsidRDefault="00642225" w:rsidP="003D2B19">
      <w:pPr>
        <w:pStyle w:val="B1"/>
      </w:pPr>
      <w:r w:rsidRPr="00DE497D">
        <w:t>-</w:t>
      </w:r>
      <w:r w:rsidRPr="00DE497D">
        <w:tab/>
        <w:t>During HO completion:</w:t>
      </w:r>
    </w:p>
    <w:p w14:paraId="2AED73FC" w14:textId="77777777" w:rsidR="00642225" w:rsidRPr="00DE497D" w:rsidRDefault="00642225" w:rsidP="003D2B19">
      <w:pPr>
        <w:pStyle w:val="B2"/>
      </w:pPr>
      <w:r w:rsidRPr="00DE497D">
        <w:t>-</w:t>
      </w:r>
      <w:r w:rsidRPr="00DE497D">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DE497D" w:rsidRDefault="00642225" w:rsidP="003D2B19">
      <w:pPr>
        <w:pStyle w:val="B2"/>
      </w:pPr>
      <w:r w:rsidRPr="00DE497D">
        <w:t>-</w:t>
      </w:r>
      <w:r w:rsidRPr="00DE497D">
        <w:tab/>
        <w:t>The source gNB should continue forwarding data as long as packets are received at the source gNB from the UPF or the source gNB buffer has not been emptied.</w:t>
      </w:r>
    </w:p>
    <w:p w14:paraId="4B8E04E4" w14:textId="77777777" w:rsidR="00642225" w:rsidRPr="00DE497D" w:rsidRDefault="00642225" w:rsidP="00642225">
      <w:pPr>
        <w:rPr>
          <w:b/>
        </w:rPr>
      </w:pPr>
      <w:r w:rsidRPr="00DE497D">
        <w:rPr>
          <w:b/>
        </w:rPr>
        <w:t>For RLC-AM bearers</w:t>
      </w:r>
      <w:r w:rsidRPr="00DE497D">
        <w:t>:</w:t>
      </w:r>
    </w:p>
    <w:p w14:paraId="225E828F" w14:textId="77777777" w:rsidR="00642225" w:rsidRPr="00DE497D" w:rsidRDefault="00642225" w:rsidP="003D2B19">
      <w:pPr>
        <w:pStyle w:val="B1"/>
      </w:pPr>
      <w:r w:rsidRPr="00DE497D">
        <w:t>-</w:t>
      </w:r>
      <w:r w:rsidRPr="00DE497D">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DE497D" w:rsidRDefault="00642225" w:rsidP="003D2B19">
      <w:pPr>
        <w:pStyle w:val="B1"/>
      </w:pPr>
      <w:r w:rsidRPr="00DE497D">
        <w:t>-</w:t>
      </w:r>
      <w:r w:rsidRPr="00DE497D">
        <w:tab/>
        <w:t>For security synchronisation, HFN is also maintained and the source gNB provides to the target one reference HFN for the UL and one for the DL i.e. HFN and corresponding SN.</w:t>
      </w:r>
    </w:p>
    <w:p w14:paraId="4BFB23B4" w14:textId="77777777" w:rsidR="00642225" w:rsidRPr="00DE497D" w:rsidRDefault="00642225" w:rsidP="003D2B19">
      <w:pPr>
        <w:pStyle w:val="B1"/>
      </w:pPr>
      <w:r w:rsidRPr="00DE497D">
        <w:t>-</w:t>
      </w:r>
      <w:r w:rsidRPr="00DE497D">
        <w:tab/>
        <w:t>In both the UE and the target gNB, a window-based mechanism is used for duplication detection and reordering.</w:t>
      </w:r>
    </w:p>
    <w:p w14:paraId="7C9589B4" w14:textId="77777777" w:rsidR="00642225" w:rsidRPr="00DE497D" w:rsidRDefault="00642225" w:rsidP="003D2B19">
      <w:pPr>
        <w:pStyle w:val="B1"/>
      </w:pPr>
      <w:r w:rsidRPr="00DE497D">
        <w:t>-</w:t>
      </w:r>
      <w:r w:rsidRPr="00DE497D">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DE497D" w:rsidRDefault="00642225" w:rsidP="003D2B19">
      <w:pPr>
        <w:pStyle w:val="B1"/>
      </w:pPr>
      <w:r w:rsidRPr="00DE497D">
        <w:t>-</w:t>
      </w:r>
      <w:r w:rsidRPr="00DE497D">
        <w:tab/>
        <w:t xml:space="preserve">The target gNB re-transmits and prioritizes all downlink data forwarded by the source gNB (i.e. the target gNB should first send all forwarded PDCP SDUs with PDCP SNs, then all forwarded downlink </w:t>
      </w:r>
      <w:r w:rsidR="002072AD" w:rsidRPr="00DE497D">
        <w:t>PDCP SDUs without SNs</w:t>
      </w:r>
      <w:r w:rsidRPr="00DE497D">
        <w:t xml:space="preserve"> before sending new data from 5GC), excluding PDCP SDUs for which the reception was acknowledged through PDCP SN based reporting by the UE.</w:t>
      </w:r>
    </w:p>
    <w:p w14:paraId="5363BF0A" w14:textId="77777777" w:rsidR="00642DEF" w:rsidRPr="00DE497D" w:rsidRDefault="00642DEF" w:rsidP="00642DEF">
      <w:pPr>
        <w:pStyle w:val="NO"/>
      </w:pPr>
      <w:r w:rsidRPr="00DE497D">
        <w:t>NOTE</w:t>
      </w:r>
      <w:r w:rsidR="00FE12B3" w:rsidRPr="00DE497D">
        <w:t xml:space="preserve"> 1</w:t>
      </w:r>
      <w:r w:rsidRPr="00DE497D">
        <w:t>:</w:t>
      </w:r>
      <w:r w:rsidRPr="00DE497D">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DE497D" w:rsidRDefault="00642225" w:rsidP="003D2B19">
      <w:pPr>
        <w:pStyle w:val="B1"/>
      </w:pPr>
      <w:r w:rsidRPr="00DE497D">
        <w:t>-</w:t>
      </w:r>
      <w:r w:rsidRPr="00DE497D">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E497D" w:rsidRDefault="00845C1B" w:rsidP="003D4A98">
      <w:pPr>
        <w:pStyle w:val="B1"/>
      </w:pPr>
      <w:r w:rsidRPr="00DE497D">
        <w:t>-</w:t>
      </w:r>
      <w:r w:rsidRPr="00DE497D">
        <w:tab/>
        <w:t>In case of handovers involving Full Configuration, the following description below for RLC-UM bearers applies for RLC-AM bearers instead. Data loss may happen.</w:t>
      </w:r>
    </w:p>
    <w:p w14:paraId="2DC86C2D" w14:textId="77777777" w:rsidR="00642225" w:rsidRPr="00DE497D" w:rsidRDefault="00642225" w:rsidP="00642225">
      <w:r w:rsidRPr="00DE497D">
        <w:rPr>
          <w:b/>
        </w:rPr>
        <w:t>For RLC-UM bearers</w:t>
      </w:r>
      <w:r w:rsidRPr="00DE497D">
        <w:t>:</w:t>
      </w:r>
    </w:p>
    <w:p w14:paraId="7CEABD7B" w14:textId="77777777" w:rsidR="00642225" w:rsidRPr="00DE497D" w:rsidRDefault="00642225" w:rsidP="003D2B19">
      <w:pPr>
        <w:pStyle w:val="B1"/>
      </w:pPr>
      <w:r w:rsidRPr="00DE497D">
        <w:t>-</w:t>
      </w:r>
      <w:r w:rsidRPr="00DE497D">
        <w:tab/>
        <w:t>The PDCP SN and HFN are reset in the target gNB</w:t>
      </w:r>
      <w:r w:rsidR="00B1095E" w:rsidRPr="00DE497D">
        <w:t xml:space="preserve">, unless the bearer is configured with DAPS </w:t>
      </w:r>
      <w:r w:rsidR="00FE12B3" w:rsidRPr="00DE497D">
        <w:t>h</w:t>
      </w:r>
      <w:r w:rsidR="00B1095E" w:rsidRPr="00DE497D">
        <w:t>andover</w:t>
      </w:r>
      <w:r w:rsidRPr="00DE497D">
        <w:t>;</w:t>
      </w:r>
    </w:p>
    <w:p w14:paraId="54740E4B" w14:textId="77777777" w:rsidR="00642225" w:rsidRPr="00DE497D" w:rsidRDefault="00642225" w:rsidP="003D2B19">
      <w:pPr>
        <w:pStyle w:val="B1"/>
      </w:pPr>
      <w:r w:rsidRPr="00DE497D">
        <w:t>-</w:t>
      </w:r>
      <w:r w:rsidRPr="00DE497D">
        <w:tab/>
        <w:t>No PDCP SDUs are retransmitted in the target gNB;</w:t>
      </w:r>
    </w:p>
    <w:p w14:paraId="035541C5" w14:textId="77777777" w:rsidR="00642225" w:rsidRPr="00DE497D" w:rsidRDefault="00642225" w:rsidP="003D2B19">
      <w:pPr>
        <w:pStyle w:val="B1"/>
      </w:pPr>
      <w:r w:rsidRPr="00DE497D">
        <w:t>-</w:t>
      </w:r>
      <w:r w:rsidRPr="00DE497D">
        <w:tab/>
        <w:t xml:space="preserve">The target gNB prioritises all downlink SDAP SDUs forwarded by the source gNB over </w:t>
      </w:r>
      <w:r w:rsidR="007F7990" w:rsidRPr="00DE497D">
        <w:t>the data from the core network;</w:t>
      </w:r>
    </w:p>
    <w:p w14:paraId="78C8D2F8" w14:textId="77777777" w:rsidR="00642DEF" w:rsidRPr="00DE497D" w:rsidRDefault="00642DEF" w:rsidP="00642DEF">
      <w:pPr>
        <w:pStyle w:val="NO"/>
      </w:pPr>
      <w:r w:rsidRPr="00DE497D">
        <w:t>NOTE</w:t>
      </w:r>
      <w:r w:rsidR="00FE12B3" w:rsidRPr="00DE497D">
        <w:t xml:space="preserve"> 2</w:t>
      </w:r>
      <w:r w:rsidRPr="00DE497D">
        <w:t>:</w:t>
      </w:r>
      <w:r w:rsidRPr="00DE497D">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DE497D" w:rsidRDefault="00642225" w:rsidP="00D150C4">
      <w:pPr>
        <w:pStyle w:val="B1"/>
      </w:pPr>
      <w:r w:rsidRPr="00DE497D">
        <w:t>-</w:t>
      </w:r>
      <w:r w:rsidRPr="00DE497D">
        <w:tab/>
        <w:t>The UE does not retransmit any PDCP SDU in the target cell for which transmission had been completed in the source cell.</w:t>
      </w:r>
    </w:p>
    <w:p w14:paraId="3178DBFF" w14:textId="77777777" w:rsidR="00B1095E" w:rsidRPr="00DE497D" w:rsidRDefault="00B1095E" w:rsidP="007A20CF">
      <w:pPr>
        <w:rPr>
          <w:b/>
          <w:bCs/>
        </w:rPr>
      </w:pPr>
      <w:bookmarkStart w:id="925" w:name="_Toc20387985"/>
      <w:bookmarkStart w:id="926" w:name="_Toc29376065"/>
      <w:bookmarkStart w:id="927" w:name="_Toc37231956"/>
      <w:r w:rsidRPr="00DE497D">
        <w:rPr>
          <w:b/>
          <w:bCs/>
        </w:rPr>
        <w:t>For DAPS handover:</w:t>
      </w:r>
    </w:p>
    <w:p w14:paraId="049CA1CD" w14:textId="77777777" w:rsidR="00B1095E" w:rsidRPr="00DE497D" w:rsidRDefault="00B1095E" w:rsidP="00B1095E">
      <w:r w:rsidRPr="00DE497D">
        <w:t xml:space="preserve">A DAPS </w:t>
      </w:r>
      <w:r w:rsidR="00FE12B3" w:rsidRPr="00DE497D">
        <w:t>h</w:t>
      </w:r>
      <w:r w:rsidRPr="00DE497D">
        <w:t>andover can be used for an RLC-AM or RLC-UM bearer. For a DRB configured with DAPS, the following principles are additionally applied.</w:t>
      </w:r>
    </w:p>
    <w:p w14:paraId="07F7F8FD" w14:textId="77777777" w:rsidR="00B1095E" w:rsidRPr="00DE497D" w:rsidRDefault="00B1095E" w:rsidP="00B1095E">
      <w:pPr>
        <w:pStyle w:val="B1"/>
      </w:pPr>
      <w:r w:rsidRPr="00DE497D">
        <w:t>Downlink:</w:t>
      </w:r>
    </w:p>
    <w:p w14:paraId="4F17A846" w14:textId="77777777" w:rsidR="00B1095E" w:rsidRPr="00DE497D" w:rsidRDefault="00B1095E" w:rsidP="00B1095E">
      <w:pPr>
        <w:pStyle w:val="B1"/>
        <w:rPr>
          <w:lang w:eastAsia="zh-CN"/>
        </w:rPr>
      </w:pPr>
      <w:r w:rsidRPr="00DE497D">
        <w:t>-</w:t>
      </w:r>
      <w:r w:rsidRPr="00DE497D">
        <w:tab/>
        <w:t xml:space="preserve">During HO preparation, </w:t>
      </w:r>
      <w:r w:rsidRPr="00DE497D">
        <w:rPr>
          <w:lang w:eastAsia="zh-CN"/>
        </w:rPr>
        <w:t>a forwarding tunnel is always established.</w:t>
      </w:r>
    </w:p>
    <w:p w14:paraId="599F5F44" w14:textId="77777777" w:rsidR="00B1095E" w:rsidRPr="00DE497D" w:rsidRDefault="00B1095E" w:rsidP="00B1095E">
      <w:pPr>
        <w:pStyle w:val="B1"/>
      </w:pPr>
      <w:r w:rsidRPr="00DE497D">
        <w:t>-</w:t>
      </w:r>
      <w:r w:rsidRPr="00DE497D">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DE497D" w:rsidRDefault="00B1095E" w:rsidP="00B1095E">
      <w:pPr>
        <w:pStyle w:val="B1"/>
        <w:rPr>
          <w:lang w:eastAsia="zh-CN"/>
        </w:rPr>
      </w:pPr>
      <w:r w:rsidRPr="00DE497D">
        <w:t>-</w:t>
      </w:r>
      <w:r w:rsidRPr="00DE497D">
        <w:tab/>
      </w:r>
      <w:r w:rsidRPr="00DE497D">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DE497D" w:rsidRDefault="00B1095E" w:rsidP="00B1095E">
      <w:pPr>
        <w:pStyle w:val="B1"/>
      </w:pPr>
      <w:r w:rsidRPr="00DE497D">
        <w:rPr>
          <w:lang w:eastAsia="zh-CN"/>
        </w:rPr>
        <w:t>-</w:t>
      </w:r>
      <w:r w:rsidRPr="00DE497D">
        <w:rPr>
          <w:lang w:eastAsia="zh-CN"/>
        </w:rPr>
        <w:tab/>
      </w:r>
      <w:r w:rsidRPr="00DE497D">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DE497D" w:rsidRDefault="00B1095E" w:rsidP="00B1095E">
      <w:pPr>
        <w:pStyle w:val="B1"/>
      </w:pPr>
      <w:r w:rsidRPr="00DE497D">
        <w:t>-</w:t>
      </w:r>
      <w:r w:rsidRPr="00DE497D">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DE497D" w:rsidRDefault="00B1095E" w:rsidP="00B1095E">
      <w:pPr>
        <w:pStyle w:val="B1"/>
        <w:rPr>
          <w:lang w:eastAsia="zh-CN"/>
        </w:rPr>
      </w:pPr>
      <w:r w:rsidRPr="00DE497D">
        <w:t>-</w:t>
      </w:r>
      <w:r w:rsidRPr="00DE497D">
        <w:tab/>
      </w:r>
      <w:r w:rsidRPr="00DE497D">
        <w:rPr>
          <w:lang w:eastAsia="zh-CN"/>
        </w:rPr>
        <w:t xml:space="preserve">During handover execution period, the </w:t>
      </w:r>
      <w:r w:rsidRPr="00DE497D">
        <w:rPr>
          <w:iCs/>
          <w:lang w:eastAsia="zh-CN"/>
        </w:rPr>
        <w:t>s</w:t>
      </w:r>
      <w:r w:rsidRPr="00DE497D">
        <w:rPr>
          <w:lang w:eastAsia="zh-CN"/>
        </w:rPr>
        <w:t>ource and target gNBs separately perform ROHC header compression, ciphering, and adding PDCP header.</w:t>
      </w:r>
    </w:p>
    <w:p w14:paraId="25C3D3E3" w14:textId="77777777" w:rsidR="00B1095E" w:rsidRPr="00DE497D" w:rsidRDefault="00B1095E" w:rsidP="00B1095E">
      <w:pPr>
        <w:pStyle w:val="B1"/>
        <w:rPr>
          <w:lang w:eastAsia="zh-CN"/>
        </w:rPr>
      </w:pPr>
      <w:r w:rsidRPr="00DE497D">
        <w:rPr>
          <w:lang w:eastAsia="zh-CN"/>
        </w:rPr>
        <w:t>-</w:t>
      </w:r>
      <w:r w:rsidRPr="00DE497D">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DE497D" w:rsidRDefault="00B1095E" w:rsidP="00B1095E">
      <w:pPr>
        <w:pStyle w:val="B1"/>
        <w:rPr>
          <w:lang w:eastAsia="zh-CN"/>
        </w:rPr>
      </w:pPr>
      <w:r w:rsidRPr="00DE497D">
        <w:rPr>
          <w:lang w:eastAsia="zh-CN"/>
        </w:rPr>
        <w:t>-</w:t>
      </w:r>
      <w:r w:rsidRPr="00DE497D">
        <w:rPr>
          <w:lang w:eastAsia="zh-CN"/>
        </w:rPr>
        <w:tab/>
        <w:t xml:space="preserve">During handover execution period, the UE PDCP </w:t>
      </w:r>
      <w:r w:rsidR="00FE12B3" w:rsidRPr="00DE497D">
        <w:rPr>
          <w:lang w:eastAsia="zh-CN"/>
        </w:rPr>
        <w:t xml:space="preserve">entity configured with DAPS </w:t>
      </w:r>
      <w:r w:rsidRPr="00DE497D">
        <w:rPr>
          <w:lang w:eastAsia="zh-CN"/>
        </w:rPr>
        <w:t xml:space="preserve">maintains separate security and ROHC header decompression </w:t>
      </w:r>
      <w:r w:rsidR="00FE12B3" w:rsidRPr="00DE497D">
        <w:rPr>
          <w:lang w:eastAsia="zh-CN"/>
        </w:rPr>
        <w:t xml:space="preserve">functions </w:t>
      </w:r>
      <w:r w:rsidRPr="00DE497D">
        <w:rPr>
          <w:lang w:eastAsia="zh-CN"/>
        </w:rPr>
        <w:t xml:space="preserve">associated with each gNB, while maintaining common </w:t>
      </w:r>
      <w:r w:rsidR="00FE12B3" w:rsidRPr="00DE497D">
        <w:rPr>
          <w:lang w:eastAsia="zh-CN"/>
        </w:rPr>
        <w:t xml:space="preserve">functions for </w:t>
      </w:r>
      <w:r w:rsidRPr="00DE497D">
        <w:rPr>
          <w:lang w:eastAsia="zh-CN"/>
        </w:rPr>
        <w:t>reordering, duplicate detection</w:t>
      </w:r>
      <w:r w:rsidR="00FE12B3" w:rsidRPr="00DE497D">
        <w:rPr>
          <w:lang w:eastAsia="zh-CN"/>
        </w:rPr>
        <w:t xml:space="preserve"> and</w:t>
      </w:r>
      <w:r w:rsidRPr="00DE497D">
        <w:rPr>
          <w:lang w:eastAsia="zh-CN"/>
        </w:rPr>
        <w:t xml:space="preserve"> discard, and PDCP SDUs in-sequence delivery to upper layers. PDCP SN continuity is supported for both RLC AM and UM DRBs configured with DAPS.</w:t>
      </w:r>
    </w:p>
    <w:p w14:paraId="11EF08CF" w14:textId="77777777" w:rsidR="00B1095E" w:rsidRPr="00DE497D" w:rsidRDefault="00B1095E" w:rsidP="00B1095E">
      <w:pPr>
        <w:pStyle w:val="B1"/>
        <w:rPr>
          <w:lang w:eastAsia="zh-CN"/>
        </w:rPr>
      </w:pPr>
      <w:r w:rsidRPr="00DE497D">
        <w:rPr>
          <w:lang w:eastAsia="zh-CN"/>
        </w:rPr>
        <w:t>Uplink:</w:t>
      </w:r>
    </w:p>
    <w:p w14:paraId="1A31BA9A" w14:textId="77777777" w:rsidR="00B1095E" w:rsidRPr="00DE497D" w:rsidRDefault="00B1095E" w:rsidP="00B1095E">
      <w:pPr>
        <w:pStyle w:val="B1"/>
        <w:rPr>
          <w:lang w:eastAsia="zh-CN"/>
        </w:rPr>
      </w:pPr>
      <w:r w:rsidRPr="00DE497D">
        <w:rPr>
          <w:lang w:eastAsia="zh-CN"/>
        </w:rPr>
        <w:t>-</w:t>
      </w:r>
      <w:r w:rsidRPr="00DE497D">
        <w:rPr>
          <w:lang w:eastAsia="zh-CN"/>
        </w:rPr>
        <w:tab/>
        <w:t>The UE transmits UL data to the source gNB until</w:t>
      </w:r>
      <w:r w:rsidRPr="00DE497D">
        <w:t xml:space="preserve"> </w:t>
      </w:r>
      <w:r w:rsidRPr="00DE497D">
        <w:rPr>
          <w:lang w:eastAsia="zh-CN"/>
        </w:rPr>
        <w:t xml:space="preserve">the </w:t>
      </w:r>
      <w:r w:rsidRPr="00DE497D">
        <w:t>random access procedure toward the target gNB has been successfully completed</w:t>
      </w:r>
      <w:r w:rsidRPr="00DE497D">
        <w:rPr>
          <w:lang w:eastAsia="zh-CN"/>
        </w:rPr>
        <w:t>. Afterwards the UE switches its UL data transmission to the target gNB.</w:t>
      </w:r>
    </w:p>
    <w:p w14:paraId="00D071C7" w14:textId="75BC7FAC" w:rsidR="00B1095E" w:rsidRPr="00DE497D" w:rsidRDefault="00B1095E" w:rsidP="00B1095E">
      <w:pPr>
        <w:pStyle w:val="B1"/>
        <w:rPr>
          <w:lang w:eastAsia="zh-CN"/>
        </w:rPr>
      </w:pPr>
      <w:r w:rsidRPr="00DE497D">
        <w:rPr>
          <w:lang w:eastAsia="zh-CN"/>
        </w:rPr>
        <w:t>-</w:t>
      </w:r>
      <w:r w:rsidRPr="00DE497D">
        <w:rPr>
          <w:lang w:eastAsia="zh-CN"/>
        </w:rPr>
        <w:tab/>
        <w:t>Even after switching its UL data transmissions</w:t>
      </w:r>
      <w:r w:rsidR="00FE12B3" w:rsidRPr="00DE497D">
        <w:rPr>
          <w:lang w:eastAsia="zh-CN"/>
        </w:rPr>
        <w:t xml:space="preserve"> towards the target gNB</w:t>
      </w:r>
      <w:r w:rsidRPr="00DE497D">
        <w:rPr>
          <w:lang w:eastAsia="zh-CN"/>
        </w:rPr>
        <w:t xml:space="preserve">, the UE continues to send UL layer 1 CSI feedback, HARQ feedback, layer 2 RLC feedback, ROHC feedback, HARQ data </w:t>
      </w:r>
      <w:r w:rsidR="00B0218A" w:rsidRPr="00DE497D">
        <w:rPr>
          <w:lang w:eastAsia="zh-CN"/>
        </w:rPr>
        <w:t>(</w:t>
      </w:r>
      <w:r w:rsidRPr="00DE497D">
        <w:rPr>
          <w:lang w:eastAsia="zh-CN"/>
        </w:rPr>
        <w:t>re-</w:t>
      </w:r>
      <w:r w:rsidR="00B0218A" w:rsidRPr="00DE497D">
        <w:rPr>
          <w:lang w:eastAsia="zh-CN"/>
        </w:rPr>
        <w:t>)</w:t>
      </w:r>
      <w:r w:rsidRPr="00DE497D">
        <w:rPr>
          <w:lang w:eastAsia="zh-CN"/>
        </w:rPr>
        <w:t xml:space="preserve">transmissions, and RLC data </w:t>
      </w:r>
      <w:r w:rsidR="00B0218A" w:rsidRPr="00DE497D">
        <w:rPr>
          <w:lang w:eastAsia="zh-CN"/>
        </w:rPr>
        <w:t>(</w:t>
      </w:r>
      <w:r w:rsidRPr="00DE497D">
        <w:rPr>
          <w:lang w:eastAsia="zh-CN"/>
        </w:rPr>
        <w:t>re-</w:t>
      </w:r>
      <w:r w:rsidR="00B0218A" w:rsidRPr="00DE497D">
        <w:rPr>
          <w:lang w:eastAsia="zh-CN"/>
        </w:rPr>
        <w:t>)</w:t>
      </w:r>
      <w:r w:rsidRPr="00DE497D">
        <w:rPr>
          <w:lang w:eastAsia="zh-CN"/>
        </w:rPr>
        <w:t>transmission</w:t>
      </w:r>
      <w:r w:rsidR="00B0218A" w:rsidRPr="00DE497D">
        <w:rPr>
          <w:lang w:eastAsia="zh-CN"/>
        </w:rPr>
        <w:t>s</w:t>
      </w:r>
      <w:r w:rsidRPr="00DE497D">
        <w:rPr>
          <w:lang w:eastAsia="zh-CN"/>
        </w:rPr>
        <w:t xml:space="preserve"> to the source gNB.</w:t>
      </w:r>
    </w:p>
    <w:p w14:paraId="57A98BE0" w14:textId="77777777" w:rsidR="00B1095E" w:rsidRPr="00DE497D" w:rsidRDefault="00B1095E" w:rsidP="00B1095E">
      <w:pPr>
        <w:pStyle w:val="B1"/>
        <w:rPr>
          <w:lang w:eastAsia="zh-CN"/>
        </w:rPr>
      </w:pPr>
      <w:r w:rsidRPr="00DE497D">
        <w:rPr>
          <w:lang w:eastAsia="zh-CN"/>
        </w:rPr>
        <w:t>-</w:t>
      </w:r>
      <w:r w:rsidRPr="00DE497D">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DE497D" w:rsidRDefault="00B1095E" w:rsidP="00B1095E">
      <w:pPr>
        <w:pStyle w:val="B1"/>
        <w:rPr>
          <w:rFonts w:eastAsia="SimSun"/>
          <w:lang w:eastAsia="zh-CN"/>
        </w:rPr>
      </w:pPr>
      <w:r w:rsidRPr="00DE497D">
        <w:rPr>
          <w:lang w:eastAsia="zh-CN"/>
        </w:rPr>
        <w:t>-</w:t>
      </w:r>
      <w:r w:rsidRPr="00DE497D">
        <w:rPr>
          <w:lang w:eastAsia="zh-CN"/>
        </w:rPr>
        <w:tab/>
        <w:t xml:space="preserve">During handover execution period, the source and target gNBs maintain their own security and ROHC header decompressor contexts to </w:t>
      </w:r>
      <w:r w:rsidRPr="00DE497D">
        <w:rPr>
          <w:rFonts w:eastAsia="SimSun"/>
          <w:lang w:eastAsia="zh-CN"/>
        </w:rPr>
        <w:t>process UL data received from the UE.</w:t>
      </w:r>
    </w:p>
    <w:p w14:paraId="14013813" w14:textId="77777777" w:rsidR="00B1095E" w:rsidRPr="00DE497D" w:rsidRDefault="00B1095E" w:rsidP="00B1095E">
      <w:pPr>
        <w:pStyle w:val="B1"/>
        <w:rPr>
          <w:lang w:eastAsia="zh-CN"/>
        </w:rPr>
      </w:pPr>
      <w:r w:rsidRPr="00DE497D">
        <w:rPr>
          <w:lang w:eastAsia="zh-CN"/>
        </w:rPr>
        <w:t>-</w:t>
      </w:r>
      <w:r w:rsidRPr="00DE497D">
        <w:rPr>
          <w:lang w:eastAsia="zh-CN"/>
        </w:rPr>
        <w:tab/>
        <w:t>The establishment of a forwarding tunnel is optional.</w:t>
      </w:r>
    </w:p>
    <w:p w14:paraId="0DD0FB03" w14:textId="77777777" w:rsidR="00B1095E" w:rsidRPr="00DE497D" w:rsidRDefault="00B1095E" w:rsidP="00B1095E">
      <w:pPr>
        <w:pStyle w:val="B1"/>
      </w:pPr>
      <w:r w:rsidRPr="00DE497D">
        <w:rPr>
          <w:lang w:eastAsia="zh-CN"/>
        </w:rPr>
        <w:t>-</w:t>
      </w:r>
      <w:r w:rsidRPr="00DE497D">
        <w:rPr>
          <w:lang w:eastAsia="zh-CN"/>
        </w:rPr>
        <w:tab/>
      </w:r>
      <w:r w:rsidRPr="00DE497D">
        <w:t xml:space="preserve">HFN and PDCP SN are maintained in the target gNB. The SN STATUS TRANSFER message indicates the </w:t>
      </w:r>
      <w:r w:rsidR="00FE12B3" w:rsidRPr="00DE497D">
        <w:t xml:space="preserve">COUNT of the </w:t>
      </w:r>
      <w:r w:rsidRPr="00DE497D">
        <w:t xml:space="preserve">first missing </w:t>
      </w:r>
      <w:r w:rsidR="00FE12B3" w:rsidRPr="00DE497D">
        <w:t>PDCP SDU</w:t>
      </w:r>
      <w:r w:rsidRPr="00DE497D">
        <w:t xml:space="preserve"> that the target should start delivering to the 5GC, even for RLC-UM.</w:t>
      </w:r>
    </w:p>
    <w:p w14:paraId="253A47DB" w14:textId="77777777" w:rsidR="00A90421" w:rsidRPr="00DE497D" w:rsidRDefault="00A90421" w:rsidP="00A90421">
      <w:pPr>
        <w:pStyle w:val="Heading5"/>
        <w:rPr>
          <w:lang w:eastAsia="en-US"/>
        </w:rPr>
      </w:pPr>
      <w:bookmarkStart w:id="928" w:name="_Toc46502011"/>
      <w:bookmarkStart w:id="929" w:name="_Toc51971359"/>
      <w:bookmarkStart w:id="930" w:name="_Toc52551342"/>
      <w:bookmarkStart w:id="931" w:name="_Toc201829763"/>
      <w:r w:rsidRPr="00DE497D">
        <w:rPr>
          <w:lang w:eastAsia="en-US"/>
        </w:rPr>
        <w:t>9.2.3.2.3</w:t>
      </w:r>
      <w:r w:rsidRPr="00DE497D">
        <w:rPr>
          <w:lang w:eastAsia="en-US"/>
        </w:rPr>
        <w:tab/>
        <w:t>Data Forwarding</w:t>
      </w:r>
      <w:bookmarkEnd w:id="925"/>
      <w:bookmarkEnd w:id="926"/>
      <w:bookmarkEnd w:id="927"/>
      <w:bookmarkEnd w:id="928"/>
      <w:bookmarkEnd w:id="929"/>
      <w:bookmarkEnd w:id="930"/>
      <w:bookmarkEnd w:id="931"/>
    </w:p>
    <w:p w14:paraId="47E36504" w14:textId="77777777" w:rsidR="00A90421" w:rsidRPr="00DE497D" w:rsidRDefault="00A90421" w:rsidP="00A90421">
      <w:r w:rsidRPr="00DE497D">
        <w:t>The following description depicts the data forwarding principles for intra-system handover.</w:t>
      </w:r>
    </w:p>
    <w:p w14:paraId="79A716BA" w14:textId="77777777" w:rsidR="00A90421" w:rsidRPr="00DE497D" w:rsidRDefault="00A90421" w:rsidP="00A90421">
      <w:r w:rsidRPr="00DE497D">
        <w:t xml:space="preserve">The source NG-RAN node may suggest </w:t>
      </w:r>
      <w:r w:rsidRPr="00DE497D">
        <w:rPr>
          <w:lang w:eastAsia="zh-CN"/>
        </w:rPr>
        <w:t xml:space="preserve">downlink </w:t>
      </w:r>
      <w:r w:rsidRPr="00DE497D">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DE497D" w:rsidRDefault="00A90421" w:rsidP="00A90421">
      <w:pPr>
        <w:rPr>
          <w:lang w:eastAsia="zh-CN"/>
        </w:rPr>
      </w:pPr>
      <w:r w:rsidRPr="00DE497D">
        <w:t xml:space="preserve">If "lossless handover" is required and the </w:t>
      </w:r>
      <w:r w:rsidR="002072AD" w:rsidRPr="00DE497D">
        <w:t xml:space="preserve">QoS flows to DRB mapping applied at the </w:t>
      </w:r>
      <w:r w:rsidRPr="00DE497D">
        <w:t xml:space="preserve">target NG-RAN node </w:t>
      </w:r>
      <w:r w:rsidR="002072AD" w:rsidRPr="00DE497D">
        <w:t>allows applying for data forwarding</w:t>
      </w:r>
      <w:r w:rsidRPr="00DE497D">
        <w:t xml:space="preserve"> the same QoS flows to DRB mapping </w:t>
      </w:r>
      <w:r w:rsidR="002072AD" w:rsidRPr="00DE497D">
        <w:t xml:space="preserve">as applied at the source NG-RAN node </w:t>
      </w:r>
      <w:r w:rsidRPr="00DE497D">
        <w:t>for a DRB and if all QoS flows mapped to that DRB are accepted for data forwarding, the target NG-RAN node establishes a downlink forwarding tunnel for that DRB.</w:t>
      </w:r>
    </w:p>
    <w:p w14:paraId="53078CA0" w14:textId="77777777" w:rsidR="00A90421" w:rsidRPr="00DE497D" w:rsidRDefault="00A90421" w:rsidP="00A90421">
      <w:r w:rsidRPr="00DE497D">
        <w:t>For a DRB for which preservation of SN status applies, the target NG-RAN node may decide to establish an UL data forwarding tunnel.</w:t>
      </w:r>
    </w:p>
    <w:p w14:paraId="63AAB43C" w14:textId="77777777" w:rsidR="00A90421" w:rsidRPr="00DE497D" w:rsidRDefault="00A90421" w:rsidP="00A90421">
      <w:r w:rsidRPr="00DE497D">
        <w:t xml:space="preserve">The target NG-RAN node may also decide to establish a </w:t>
      </w:r>
      <w:r w:rsidRPr="00DE497D">
        <w:rPr>
          <w:lang w:eastAsia="zh-CN"/>
        </w:rPr>
        <w:t xml:space="preserve">downlink </w:t>
      </w:r>
      <w:r w:rsidRPr="00DE497D">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E497D" w:rsidRDefault="00C25F94" w:rsidP="00323DC9">
      <w:r w:rsidRPr="00DE497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E497D" w:rsidRDefault="00323DC9" w:rsidP="00C25F94">
      <w:r w:rsidRPr="00DE497D">
        <w:t xml:space="preserve">The source NG-RAN node may also propose to establish </w:t>
      </w:r>
      <w:r w:rsidRPr="00DE497D">
        <w:rPr>
          <w:lang w:eastAsia="zh-CN"/>
        </w:rPr>
        <w:t xml:space="preserve">uplink </w:t>
      </w:r>
      <w:r w:rsidRPr="00DE497D">
        <w:t>forwarding tunnels for some PDU sessions in order to transfer SDAP SDUs corresponding to QoS flows for which flow re-mapping happened before the handover and the SDAP end marker has not yet been received</w:t>
      </w:r>
      <w:r w:rsidR="00863D2B" w:rsidRPr="00DE497D">
        <w:t>, and for which user data was received at the source NG-RAN node via the DRB to which the QoS flow was remapped</w:t>
      </w:r>
      <w:r w:rsidRPr="00DE497D">
        <w:t>. If accepted the target NG-RAN node shall provide the corresponding UP TNL information for data forwarding tunnels to be established between the source NG-RAN node and the target NG-RAN node.</w:t>
      </w:r>
    </w:p>
    <w:p w14:paraId="7A8E7EFB" w14:textId="77777777" w:rsidR="00A90421" w:rsidRPr="00DE497D" w:rsidRDefault="00A90421" w:rsidP="00A90421">
      <w:r w:rsidRPr="00DE497D">
        <w:t>As long as data forwarding of DL user data packets takes place, the source NG-RAN node shall forward user data in the same forwarding tunnel, i.e.</w:t>
      </w:r>
    </w:p>
    <w:p w14:paraId="47AA4C62" w14:textId="77777777" w:rsidR="00A90421" w:rsidRPr="00DE497D" w:rsidRDefault="00A90421" w:rsidP="00A90421">
      <w:pPr>
        <w:pStyle w:val="B1"/>
      </w:pPr>
      <w:r w:rsidRPr="00DE497D">
        <w:rPr>
          <w:lang w:eastAsia="en-US"/>
        </w:rPr>
        <w:t>-</w:t>
      </w:r>
      <w:r w:rsidRPr="00DE497D">
        <w:rPr>
          <w:lang w:eastAsia="en-US"/>
        </w:rPr>
        <w:tab/>
        <w:t>f</w:t>
      </w:r>
      <w:r w:rsidRPr="00DE497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E497D" w:rsidRDefault="00A90421" w:rsidP="00A90421">
      <w:pPr>
        <w:pStyle w:val="B1"/>
        <w:rPr>
          <w:rFonts w:eastAsia="MS Mincho"/>
          <w:lang w:eastAsia="en-US"/>
        </w:rPr>
      </w:pPr>
      <w:r w:rsidRPr="00DE497D">
        <w:t>-</w:t>
      </w:r>
      <w:r w:rsidRPr="00DE497D">
        <w:tab/>
        <w:t>for DRBs for which preservation of SN status applies, t</w:t>
      </w:r>
      <w:r w:rsidRPr="00DE497D">
        <w:rPr>
          <w:rFonts w:eastAsia="MS Mincho"/>
          <w:lang w:eastAsia="en-US"/>
        </w:rPr>
        <w:t xml:space="preserve">he source NG-RAN node may forward in order to the target NG-RAN node </w:t>
      </w:r>
      <w:r w:rsidRPr="00DE497D">
        <w:t xml:space="preserve">via the DRB DL forwarding tunnel </w:t>
      </w:r>
      <w:r w:rsidRPr="00DE497D">
        <w:rPr>
          <w:rFonts w:eastAsia="MS Mincho"/>
          <w:lang w:eastAsia="en-US"/>
        </w:rPr>
        <w:t xml:space="preserve">all downlink PDCP </w:t>
      </w:r>
      <w:r w:rsidRPr="00DE497D">
        <w:t>S</w:t>
      </w:r>
      <w:r w:rsidRPr="00DE497D">
        <w:rPr>
          <w:rFonts w:eastAsia="MS Mincho"/>
          <w:lang w:eastAsia="en-US"/>
        </w:rPr>
        <w:t xml:space="preserve">DUs with their SN </w:t>
      </w:r>
      <w:r w:rsidRPr="00DE497D">
        <w:t>corresponding to PDCP PDUs which</w:t>
      </w:r>
      <w:r w:rsidRPr="00DE497D">
        <w:rPr>
          <w:rFonts w:eastAsia="MS Mincho"/>
          <w:lang w:eastAsia="en-US"/>
        </w:rPr>
        <w:t xml:space="preserve"> have not been acknowledged by the UE.</w:t>
      </w:r>
    </w:p>
    <w:p w14:paraId="3D68B02C" w14:textId="77777777" w:rsidR="00343C5C" w:rsidRPr="00DE497D" w:rsidRDefault="00343C5C" w:rsidP="00487B03">
      <w:pPr>
        <w:pStyle w:val="NO"/>
      </w:pPr>
      <w:r w:rsidRPr="00DE497D">
        <w:t>NOTE:</w:t>
      </w:r>
      <w:r w:rsidRPr="00DE497D">
        <w:tab/>
        <w:t>The SN of forwarded PDCP SDUs is carried in the "PDCP PDU number" field of the GTP-U extension header.</w:t>
      </w:r>
    </w:p>
    <w:p w14:paraId="743B566E" w14:textId="77777777" w:rsidR="002072AD" w:rsidRPr="00DE497D" w:rsidRDefault="002072AD" w:rsidP="002072AD">
      <w:pPr>
        <w:pStyle w:val="B1"/>
        <w:rPr>
          <w:lang w:eastAsia="en-US"/>
        </w:rPr>
      </w:pPr>
      <w:r w:rsidRPr="00DE497D">
        <w:rPr>
          <w:rFonts w:eastAsia="MS Mincho"/>
          <w:lang w:eastAsia="en-US"/>
        </w:rPr>
        <w:t>-</w:t>
      </w:r>
      <w:r w:rsidRPr="00DE497D">
        <w:rPr>
          <w:rFonts w:eastAsia="MS Mincho"/>
          <w:lang w:eastAsia="en-US"/>
        </w:rPr>
        <w:tab/>
      </w:r>
      <w:r w:rsidRPr="00DE497D">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DE497D" w:rsidRDefault="00845C1B" w:rsidP="00845C1B">
      <w:pPr>
        <w:rPr>
          <w:rFonts w:eastAsia="SimSun"/>
        </w:rPr>
      </w:pPr>
      <w:r w:rsidRPr="00DE497D">
        <w:rPr>
          <w:rFonts w:eastAsia="SimSun"/>
        </w:rPr>
        <w:t>For handovers involving Full Configuration, the source NG-RAN node behaviour is unchanged from the description above. In case a</w:t>
      </w:r>
      <w:r w:rsidR="00BE2194" w:rsidRPr="00DE497D">
        <w:rPr>
          <w:rFonts w:eastAsia="SimSun"/>
        </w:rPr>
        <w:t xml:space="preserve"> </w:t>
      </w:r>
      <w:r w:rsidRPr="00DE497D">
        <w:rPr>
          <w:rFonts w:eastAsia="SimSun"/>
        </w:rPr>
        <w:t xml:space="preserve">DRB DL forwarding tunnel was established, the target NG-RAN node may </w:t>
      </w:r>
      <w:r w:rsidR="00D3391B" w:rsidRPr="00DE497D">
        <w:t>identify the</w:t>
      </w:r>
      <w:r w:rsidRPr="00DE497D">
        <w:rPr>
          <w:rFonts w:eastAsia="SimSun"/>
        </w:rPr>
        <w:t xml:space="preserve"> PDCP SDUs for which delivery was attempted by the source NG-RAN node</w:t>
      </w:r>
      <w:r w:rsidR="00D3391B" w:rsidRPr="00DE497D">
        <w:rPr>
          <w:rFonts w:eastAsia="SimSun"/>
        </w:rPr>
        <w:t>,</w:t>
      </w:r>
      <w:r w:rsidRPr="00DE497D">
        <w:rPr>
          <w:rFonts w:eastAsia="SimSun"/>
        </w:rPr>
        <w:t xml:space="preserve"> by the presence of the PDCP SN in the forwarded GTP-U packet and </w:t>
      </w:r>
      <w:r w:rsidR="00D3391B" w:rsidRPr="00DE497D">
        <w:t>may</w:t>
      </w:r>
      <w:r w:rsidR="00D3391B" w:rsidRPr="00DE497D">
        <w:rPr>
          <w:rFonts w:eastAsia="SimSun"/>
        </w:rPr>
        <w:t xml:space="preserve"> </w:t>
      </w:r>
      <w:r w:rsidRPr="00DE497D">
        <w:rPr>
          <w:rFonts w:eastAsia="SimSun"/>
        </w:rPr>
        <w:t>discard them.</w:t>
      </w:r>
    </w:p>
    <w:p w14:paraId="236FC0FC" w14:textId="77777777" w:rsidR="00507BCB" w:rsidRPr="00DE497D" w:rsidRDefault="00507BCB" w:rsidP="00507BCB">
      <w:pPr>
        <w:rPr>
          <w:rFonts w:eastAsia="MS Mincho"/>
        </w:rPr>
      </w:pPr>
      <w:r w:rsidRPr="00DE497D">
        <w:t>As long as data forwarding of UL user data packets takes place for DRBs for which preservation of SN status applies</w:t>
      </w:r>
      <w:r w:rsidRPr="00DE497D">
        <w:rPr>
          <w:rFonts w:eastAsia="MS Mincho"/>
        </w:rPr>
        <w:t xml:space="preserve"> the source NG-RAN node either:</w:t>
      </w:r>
    </w:p>
    <w:p w14:paraId="114B4350" w14:textId="77777777" w:rsidR="00A90421" w:rsidRPr="00DE497D" w:rsidRDefault="00A90421" w:rsidP="00507BCB">
      <w:pPr>
        <w:pStyle w:val="B1"/>
      </w:pPr>
      <w:r w:rsidRPr="00DE497D">
        <w:t>-</w:t>
      </w:r>
      <w:r w:rsidRPr="00DE497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E497D" w:rsidRDefault="00A90421" w:rsidP="00507BCB">
      <w:pPr>
        <w:pStyle w:val="B1"/>
      </w:pPr>
      <w:r w:rsidRPr="00DE497D">
        <w:t>-</w:t>
      </w:r>
      <w:r w:rsidRPr="00DE497D">
        <w:tab/>
        <w:t xml:space="preserve">forwards to the target NG-RAN node </w:t>
      </w:r>
      <w:r w:rsidR="00863D2B" w:rsidRPr="00DE497D">
        <w:t xml:space="preserve">via the corresponding DRB UL forwarding tunnel, </w:t>
      </w:r>
      <w:r w:rsidRPr="00DE497D">
        <w:t xml:space="preserve">the uplink </w:t>
      </w:r>
      <w:r w:rsidR="00507BCB" w:rsidRPr="00DE497D">
        <w:t xml:space="preserve">PDCP SDUs with their SN corresponding to </w:t>
      </w:r>
      <w:r w:rsidRPr="00DE497D">
        <w:t xml:space="preserve">PDCP PDUs received out of sequence if the source NG-RAN </w:t>
      </w:r>
      <w:r w:rsidRPr="00DE497D">
        <w:rPr>
          <w:lang w:eastAsia="en-US"/>
        </w:rPr>
        <w:t xml:space="preserve">node </w:t>
      </w:r>
      <w:r w:rsidRPr="00DE497D">
        <w:t>has accepted the request from the target NG-RAN node for uplink forwarding for the bearer during the Handover Preparation procedure</w:t>
      </w:r>
      <w:r w:rsidR="00863D2B" w:rsidRPr="00DE497D">
        <w:t>, including PDCP SDUs corresponding to user data of those QoS flows, for which re-mapping happened for a QoS flow before the handover and the SDAP end marker has not yet been received at the source NG-RAN node</w:t>
      </w:r>
      <w:r w:rsidRPr="00DE497D">
        <w:t>.</w:t>
      </w:r>
    </w:p>
    <w:p w14:paraId="421804A7" w14:textId="77777777" w:rsidR="00863D2B" w:rsidRPr="00DE497D" w:rsidRDefault="00863D2B" w:rsidP="00A02186">
      <w:r w:rsidRPr="00DE497D">
        <w:t xml:space="preserve">As long as data forwarding of UL user data packets takes place for a PDU session, </w:t>
      </w:r>
      <w:r w:rsidRPr="00DE497D">
        <w:rPr>
          <w:rFonts w:eastAsia="MS Mincho"/>
        </w:rPr>
        <w:t xml:space="preserve">the source NG-RAN node forwards </w:t>
      </w:r>
      <w:r w:rsidRPr="00DE497D">
        <w:t>via the corresponding PDU session UL forwarding tunnel</w:t>
      </w:r>
      <w:r w:rsidR="009121AC" w:rsidRPr="00DE497D">
        <w:t>,</w:t>
      </w:r>
      <w:r w:rsidRPr="00DE497D">
        <w:t xml:space="preserve"> the uplink SDAP SDUs corresponding to QoS flows for which flow re-mapping happened before the handover and the SDAP end marker has not yet been received at the source NG-RAN node</w:t>
      </w:r>
      <w:r w:rsidR="009121AC" w:rsidRPr="00DE497D">
        <w:t>,</w:t>
      </w:r>
      <w:r w:rsidRPr="00DE497D">
        <w:t xml:space="preserve"> and which were received at the source NG-RAN node via the DRB to which the QoS flow was remapped.</w:t>
      </w:r>
    </w:p>
    <w:p w14:paraId="2E775FF9" w14:textId="77777777" w:rsidR="00B1095E" w:rsidRPr="00DE497D" w:rsidRDefault="00B1095E" w:rsidP="009D635A">
      <w:r w:rsidRPr="00DE497D">
        <w:t xml:space="preserve">For DRBs configured with DAPS </w:t>
      </w:r>
      <w:r w:rsidR="00FE12B3" w:rsidRPr="00DE497D">
        <w:t>h</w:t>
      </w:r>
      <w:r w:rsidRPr="00DE497D">
        <w:t>andover</w:t>
      </w:r>
      <w:r w:rsidR="00265F81" w:rsidRPr="00DE497D">
        <w:t>, d</w:t>
      </w:r>
      <w:r w:rsidRPr="00DE497D">
        <w:t>ata forwarding after the source gNB receives the HANDOVER SUCCESS message from the target gNB follows the same behaviors as described above.</w:t>
      </w:r>
    </w:p>
    <w:p w14:paraId="34A99D1D" w14:textId="77777777" w:rsidR="00B1095E" w:rsidRPr="00DE497D" w:rsidRDefault="00265F81" w:rsidP="00B1095E">
      <w:pPr>
        <w:widowControl w:val="0"/>
      </w:pPr>
      <w:r w:rsidRPr="00DE497D">
        <w:t xml:space="preserve">For DRBs configured with DAPS </w:t>
      </w:r>
      <w:r w:rsidR="00FE12B3" w:rsidRPr="00DE497D">
        <w:t>h</w:t>
      </w:r>
      <w:r w:rsidRPr="00DE497D">
        <w:t>andover, b</w:t>
      </w:r>
      <w:r w:rsidR="00B1095E" w:rsidRPr="00DE497D">
        <w:t>efore the source gNB receives the HANDOVER SUCCESS message:</w:t>
      </w:r>
    </w:p>
    <w:p w14:paraId="69FD2A37" w14:textId="77777777" w:rsidR="00B1095E" w:rsidRPr="00DE497D" w:rsidRDefault="00B1095E" w:rsidP="00B1095E">
      <w:pPr>
        <w:pStyle w:val="B1"/>
      </w:pPr>
      <w:r w:rsidRPr="00DE497D">
        <w:t>-</w:t>
      </w:r>
      <w:r w:rsidRPr="00DE497D">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DE497D" w:rsidRDefault="00B1095E" w:rsidP="00B1095E">
      <w:pPr>
        <w:pStyle w:val="B1"/>
      </w:pPr>
      <w:r w:rsidRPr="00DE497D">
        <w:t>-</w:t>
      </w:r>
      <w:r w:rsidRPr="00DE497D">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DE497D" w:rsidRDefault="00B1095E" w:rsidP="00B1095E">
      <w:pPr>
        <w:pStyle w:val="B1"/>
      </w:pPr>
      <w:r w:rsidRPr="00DE497D">
        <w:t>-</w:t>
      </w:r>
      <w:r w:rsidRPr="00DE497D">
        <w:tab/>
        <w:t>The source gNB does not stop transmitting downlink packets to the UE. The source gNB keeps forwarding to the 5GC the uplink SDAP SDUs successfully received in-sequence from the UE.</w:t>
      </w:r>
    </w:p>
    <w:p w14:paraId="3B5EA60B" w14:textId="77777777" w:rsidR="00A90421" w:rsidRPr="00DE497D" w:rsidRDefault="00A90421" w:rsidP="00B1095E">
      <w:r w:rsidRPr="00DE497D">
        <w:t>Handling of end marker packets:</w:t>
      </w:r>
    </w:p>
    <w:p w14:paraId="3914C093" w14:textId="77777777" w:rsidR="00A90421" w:rsidRPr="00DE497D" w:rsidRDefault="00A90421" w:rsidP="00A90421">
      <w:pPr>
        <w:pStyle w:val="B1"/>
      </w:pPr>
      <w:r w:rsidRPr="00DE497D">
        <w:t>-</w:t>
      </w:r>
      <w:r w:rsidRPr="00DE497D">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E497D" w:rsidRDefault="00A90421" w:rsidP="00A90421">
      <w:pPr>
        <w:pStyle w:val="B1"/>
      </w:pPr>
      <w:r w:rsidRPr="00DE497D">
        <w:t>-</w:t>
      </w:r>
      <w:r w:rsidRPr="00DE497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E497D"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201829764"/>
      <w:r w:rsidRPr="00DE497D">
        <w:t>9.2.3.3</w:t>
      </w:r>
      <w:r w:rsidRPr="00DE497D">
        <w:tab/>
        <w:t>Re-establishment procedure</w:t>
      </w:r>
      <w:bookmarkEnd w:id="932"/>
      <w:bookmarkEnd w:id="933"/>
      <w:bookmarkEnd w:id="934"/>
      <w:bookmarkEnd w:id="935"/>
      <w:bookmarkEnd w:id="936"/>
      <w:bookmarkEnd w:id="937"/>
      <w:bookmarkEnd w:id="938"/>
    </w:p>
    <w:p w14:paraId="1C02FCE5" w14:textId="77777777" w:rsidR="00E92C78" w:rsidRPr="00DE497D" w:rsidRDefault="00E92C78" w:rsidP="00E92C78">
      <w:r w:rsidRPr="00DE497D">
        <w:t>A UE in RRC_CONNECTED may initiate the re-establishment procedure to continue the RRC connection when a failure condition occurs (e.g. radio link failure, reconfiguration failure, integrity check failure…).</w:t>
      </w:r>
    </w:p>
    <w:p w14:paraId="39AC8C19" w14:textId="77777777" w:rsidR="00E92C78" w:rsidRPr="00DE497D" w:rsidRDefault="00E92C78" w:rsidP="00E92C78">
      <w:r w:rsidRPr="00DE497D">
        <w:t>The following figure describes the re-establishment procedure started by the UE:</w:t>
      </w:r>
    </w:p>
    <w:p w14:paraId="2B8769AF" w14:textId="77777777" w:rsidR="00E92C78" w:rsidRPr="00DE497D" w:rsidRDefault="000F5B47" w:rsidP="000F5B47">
      <w:pPr>
        <w:pStyle w:val="TH"/>
        <w:rPr>
          <w:rFonts w:eastAsia="Yu Mincho"/>
          <w:noProof/>
        </w:rPr>
      </w:pPr>
      <w:r w:rsidRPr="00DE497D">
        <w:rPr>
          <w:rFonts w:eastAsia="Yu Mincho"/>
          <w:noProof/>
        </w:rPr>
        <w:object w:dxaOrig="10890" w:dyaOrig="7860" w14:anchorId="3A0E2100">
          <v:shape id="_x0000_i1069" type="#_x0000_t75" style="width:447.05pt;height:321.85pt" o:ole="">
            <v:imagedata r:id="rId97" o:title=""/>
          </v:shape>
          <o:OLEObject Type="Embed" ProgID="Mscgen.Chart" ShapeID="_x0000_i1069" DrawAspect="Content" ObjectID="_1812443759" r:id="rId98"/>
        </w:object>
      </w:r>
    </w:p>
    <w:p w14:paraId="04EE26CF" w14:textId="77777777" w:rsidR="00E92C78" w:rsidRPr="00DE497D" w:rsidRDefault="00E92C78" w:rsidP="00E92C78">
      <w:pPr>
        <w:pStyle w:val="TF"/>
      </w:pPr>
      <w:r w:rsidRPr="00DE497D">
        <w:t>Figure 9.2.3.3-1: Re-establishment procedure</w:t>
      </w:r>
    </w:p>
    <w:p w14:paraId="3F538A92" w14:textId="77777777" w:rsidR="00E92C78" w:rsidRPr="00DE497D" w:rsidRDefault="00E92C78" w:rsidP="00E92C78">
      <w:pPr>
        <w:pStyle w:val="B1"/>
      </w:pPr>
      <w:r w:rsidRPr="00DE497D">
        <w:t>1.</w:t>
      </w:r>
      <w:r w:rsidRPr="00DE497D">
        <w:tab/>
        <w:t>The UE re-establishes the connection, providing the UE Identity (PCI+C-RNTI) to the gNB where the trigger for the re-establishment occurred.</w:t>
      </w:r>
    </w:p>
    <w:p w14:paraId="02F7E5CC" w14:textId="77777777" w:rsidR="00E92C78" w:rsidRPr="00DE497D" w:rsidRDefault="00E92C78" w:rsidP="00E92C78">
      <w:pPr>
        <w:pStyle w:val="B1"/>
      </w:pPr>
      <w:r w:rsidRPr="00DE497D">
        <w:t>2.</w:t>
      </w:r>
      <w:r w:rsidRPr="00DE497D">
        <w:tab/>
        <w:t>If the UE Context is not locally available, the gNB, requests the last serving gNB to provide UE Context data.</w:t>
      </w:r>
    </w:p>
    <w:p w14:paraId="7B378604" w14:textId="77777777" w:rsidR="00E92C78" w:rsidRPr="00DE497D" w:rsidRDefault="00E92C78" w:rsidP="00E92C78">
      <w:pPr>
        <w:pStyle w:val="B1"/>
      </w:pPr>
      <w:r w:rsidRPr="00DE497D">
        <w:t>3.</w:t>
      </w:r>
      <w:r w:rsidRPr="00DE497D">
        <w:tab/>
        <w:t>The last serving gNB provides UE context data.</w:t>
      </w:r>
    </w:p>
    <w:p w14:paraId="1C1D4F87" w14:textId="77777777" w:rsidR="00E92C78" w:rsidRPr="00DE497D" w:rsidRDefault="00E92C78" w:rsidP="00E92C78">
      <w:pPr>
        <w:pStyle w:val="B1"/>
      </w:pPr>
      <w:r w:rsidRPr="00DE497D">
        <w:t>4/4a. The gNB continues the re-establishment of the RRC connection. The message is sent on SRB1.</w:t>
      </w:r>
    </w:p>
    <w:p w14:paraId="2B80B334" w14:textId="77777777" w:rsidR="00E92C78" w:rsidRPr="00DE497D" w:rsidRDefault="00E92C78" w:rsidP="00E92C78">
      <w:pPr>
        <w:pStyle w:val="B1"/>
      </w:pPr>
      <w:r w:rsidRPr="00DE497D">
        <w:t>5/5a. The gNB may perform the reconfiguration to re-establish SRB2 and DRBs when the re-establishment procedure is ongoing.</w:t>
      </w:r>
    </w:p>
    <w:p w14:paraId="03679E79" w14:textId="77777777" w:rsidR="00E92C78" w:rsidRPr="00DE497D" w:rsidRDefault="00E92C78" w:rsidP="00E92C78">
      <w:pPr>
        <w:pStyle w:val="B1"/>
      </w:pPr>
      <w:r w:rsidRPr="00DE497D">
        <w:t>6</w:t>
      </w:r>
      <w:r w:rsidR="000F5B47" w:rsidRPr="00DE497D">
        <w:t>/7</w:t>
      </w:r>
      <w:r w:rsidRPr="00DE497D">
        <w:t>.</w:t>
      </w:r>
      <w:r w:rsidRPr="00DE497D">
        <w:tab/>
        <w:t>If loss of user data buffered in the last serving gNB shall be prevented, the gNB provides forwarding addresses</w:t>
      </w:r>
      <w:r w:rsidR="000F5B47" w:rsidRPr="00DE497D">
        <w:t>, and the last serving gNB provides the SN status to the gNB</w:t>
      </w:r>
      <w:r w:rsidRPr="00DE497D">
        <w:t>.</w:t>
      </w:r>
    </w:p>
    <w:p w14:paraId="39372D7F" w14:textId="77777777" w:rsidR="00E92C78" w:rsidRPr="00DE497D" w:rsidRDefault="000F5B47" w:rsidP="00E92C78">
      <w:pPr>
        <w:pStyle w:val="B1"/>
      </w:pPr>
      <w:r w:rsidRPr="00DE497D">
        <w:t>8</w:t>
      </w:r>
      <w:r w:rsidR="00E92C78" w:rsidRPr="00DE497D">
        <w:t>/</w:t>
      </w:r>
      <w:r w:rsidRPr="00DE497D">
        <w:t>9</w:t>
      </w:r>
      <w:r w:rsidR="00E92C78" w:rsidRPr="00DE497D">
        <w:t>. The gNB performs path switch.</w:t>
      </w:r>
    </w:p>
    <w:p w14:paraId="14D93B0E" w14:textId="77777777" w:rsidR="00E92C78" w:rsidRPr="00DE497D" w:rsidRDefault="000F5B47" w:rsidP="00E92C78">
      <w:pPr>
        <w:pStyle w:val="B1"/>
      </w:pPr>
      <w:r w:rsidRPr="00DE497D">
        <w:t>10</w:t>
      </w:r>
      <w:r w:rsidR="00E92C78" w:rsidRPr="00DE497D">
        <w:t>.</w:t>
      </w:r>
      <w:r w:rsidR="00E92C78" w:rsidRPr="00DE497D">
        <w:tab/>
        <w:t>The gNB triggers the release of the UE resources at the last serving gNB.</w:t>
      </w:r>
    </w:p>
    <w:p w14:paraId="6CBB3A5C" w14:textId="77777777" w:rsidR="00111D31" w:rsidRPr="00DE497D" w:rsidRDefault="00111D31" w:rsidP="00692033">
      <w:bookmarkStart w:id="939" w:name="_Toc37231958"/>
      <w:bookmarkStart w:id="940" w:name="_Toc20387987"/>
      <w:bookmarkStart w:id="941" w:name="_Toc29376067"/>
      <w:r w:rsidRPr="00DE497D">
        <w:t xml:space="preserve">The IAB-MT in SA mode follows the same re-establishment procedure as described for the UE. After the backhaul has been established, the re-establishment procedure of the IAB-MT is part of the </w:t>
      </w:r>
      <w:r w:rsidRPr="00DE497D">
        <w:rPr>
          <w:rFonts w:cs="Arial"/>
          <w:szCs w:val="28"/>
        </w:rPr>
        <w:t>intra-CU backhaul RLF recovery procedure for IAB-nodes</w:t>
      </w:r>
      <w:r w:rsidRPr="00DE497D">
        <w:t xml:space="preserve"> defined in TS 38.401 [4]. Modifications to the configuration of BAP sublayer and higher protocol layers above the BAP sublayer are described in TS 38.401 [4].</w:t>
      </w:r>
    </w:p>
    <w:p w14:paraId="65BAD70D" w14:textId="77777777" w:rsidR="00036E1A" w:rsidRPr="00DE497D" w:rsidRDefault="00036E1A" w:rsidP="00036E1A">
      <w:pPr>
        <w:pStyle w:val="Heading4"/>
      </w:pPr>
      <w:bookmarkStart w:id="942" w:name="_Toc46502013"/>
      <w:bookmarkStart w:id="943" w:name="_Toc51971361"/>
      <w:bookmarkStart w:id="944" w:name="_Toc52551344"/>
      <w:bookmarkStart w:id="945" w:name="_Toc201829765"/>
      <w:r w:rsidRPr="00DE497D">
        <w:t>9.2.3.4</w:t>
      </w:r>
      <w:r w:rsidRPr="00DE497D">
        <w:tab/>
        <w:t>Conditional Handover</w:t>
      </w:r>
      <w:bookmarkEnd w:id="939"/>
      <w:bookmarkEnd w:id="942"/>
      <w:bookmarkEnd w:id="943"/>
      <w:bookmarkEnd w:id="944"/>
      <w:bookmarkEnd w:id="945"/>
    </w:p>
    <w:p w14:paraId="4BD902D6" w14:textId="77777777" w:rsidR="00036E1A" w:rsidRPr="00DE497D" w:rsidRDefault="00036E1A" w:rsidP="00036E1A">
      <w:pPr>
        <w:pStyle w:val="Heading5"/>
      </w:pPr>
      <w:bookmarkStart w:id="946" w:name="_Toc37231959"/>
      <w:bookmarkStart w:id="947" w:name="_Toc46502014"/>
      <w:bookmarkStart w:id="948" w:name="_Toc51971362"/>
      <w:bookmarkStart w:id="949" w:name="_Toc52551345"/>
      <w:bookmarkStart w:id="950" w:name="_Toc201829766"/>
      <w:r w:rsidRPr="00DE497D">
        <w:t>9.2.3.4.1</w:t>
      </w:r>
      <w:r w:rsidRPr="00DE497D">
        <w:tab/>
        <w:t>General</w:t>
      </w:r>
      <w:bookmarkEnd w:id="946"/>
      <w:bookmarkEnd w:id="947"/>
      <w:bookmarkEnd w:id="948"/>
      <w:bookmarkEnd w:id="949"/>
      <w:bookmarkEnd w:id="950"/>
    </w:p>
    <w:p w14:paraId="5F4EA1E8" w14:textId="4186EF0A" w:rsidR="00036E1A" w:rsidRPr="00DE497D" w:rsidRDefault="00036E1A" w:rsidP="00036E1A">
      <w:pPr>
        <w:rPr>
          <w:rFonts w:eastAsia="SimSun"/>
          <w:lang w:eastAsia="zh-CN"/>
        </w:rPr>
      </w:pPr>
      <w:r w:rsidRPr="00DE497D">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E497D">
        <w:rPr>
          <w:rFonts w:eastAsia="SimSun"/>
          <w:lang w:eastAsia="zh-CN"/>
        </w:rPr>
        <w:t>a handover is executed</w:t>
      </w:r>
      <w:r w:rsidRPr="00DE497D">
        <w:rPr>
          <w:rFonts w:eastAsia="SimSun"/>
          <w:lang w:eastAsia="zh-CN"/>
        </w:rPr>
        <w:t>.</w:t>
      </w:r>
    </w:p>
    <w:p w14:paraId="66A63D23" w14:textId="77777777" w:rsidR="00036E1A" w:rsidRPr="00DE497D" w:rsidRDefault="00036E1A" w:rsidP="00036E1A">
      <w:r w:rsidRPr="00DE497D">
        <w:rPr>
          <w:rFonts w:eastAsia="SimSun"/>
          <w:lang w:eastAsia="zh-CN"/>
        </w:rPr>
        <w:t>The following principles apply to CHO:</w:t>
      </w:r>
    </w:p>
    <w:p w14:paraId="12844B39" w14:textId="77777777" w:rsidR="00036E1A" w:rsidRPr="00DE497D" w:rsidRDefault="00036E1A" w:rsidP="00036E1A">
      <w:pPr>
        <w:pStyle w:val="B1"/>
      </w:pPr>
      <w:r w:rsidRPr="00DE497D">
        <w:t>-</w:t>
      </w:r>
      <w:r w:rsidRPr="00DE497D">
        <w:tab/>
        <w:t xml:space="preserve">The CHO configuration contains </w:t>
      </w:r>
      <w:r w:rsidRPr="00DE497D">
        <w:rPr>
          <w:lang w:eastAsia="ko-KR"/>
        </w:rPr>
        <w:t>the configuration of CHO candidate cell(s) generated by the candidate gNB(s) and execution condition(s) generated by the source gNB</w:t>
      </w:r>
      <w:r w:rsidRPr="00DE497D">
        <w:rPr>
          <w:rFonts w:ascii="SimSun" w:eastAsia="SimSun" w:hAnsi="SimSun"/>
          <w:lang w:eastAsia="zh-CN"/>
        </w:rPr>
        <w:t>.</w:t>
      </w:r>
    </w:p>
    <w:p w14:paraId="78468592" w14:textId="77777777" w:rsidR="00036E1A" w:rsidRPr="00DE497D" w:rsidRDefault="00036E1A" w:rsidP="00036E1A">
      <w:pPr>
        <w:pStyle w:val="B1"/>
      </w:pPr>
      <w:r w:rsidRPr="00DE497D">
        <w:t>-</w:t>
      </w:r>
      <w:r w:rsidRPr="00DE497D">
        <w:tab/>
        <w:t xml:space="preserve">An </w:t>
      </w:r>
      <w:r w:rsidRPr="00DE497D">
        <w:rPr>
          <w:lang w:eastAsia="ko-KR"/>
        </w:rPr>
        <w:t xml:space="preserve">execution </w:t>
      </w:r>
      <w:r w:rsidRPr="00DE497D">
        <w:t xml:space="preserve">condition may consist of one or two trigger condition(s) (CHO events A3/A5, as defined in [12]). Only single RS type is supported and at most two different trigger quantities (e.g. RSRP and RSRQ, RSRP and SINR, etc.) can be configured simultaneously </w:t>
      </w:r>
      <w:r w:rsidRPr="00DE497D">
        <w:rPr>
          <w:noProof/>
        </w:rPr>
        <w:t>for the evalution of CHO execution condition of a single candidate cell.</w:t>
      </w:r>
    </w:p>
    <w:p w14:paraId="447F3743" w14:textId="77777777" w:rsidR="00036E1A" w:rsidRPr="00DE497D" w:rsidRDefault="00036E1A" w:rsidP="00036E1A">
      <w:pPr>
        <w:pStyle w:val="B1"/>
      </w:pPr>
      <w:r w:rsidRPr="00DE497D">
        <w:t>-</w:t>
      </w:r>
      <w:r w:rsidRPr="00DE497D">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DE497D" w:rsidRDefault="00036E1A" w:rsidP="00036E1A">
      <w:pPr>
        <w:pStyle w:val="B1"/>
      </w:pPr>
      <w:r w:rsidRPr="00DE497D">
        <w:t>-</w:t>
      </w:r>
      <w:r w:rsidRPr="00DE497D">
        <w:tab/>
        <w:t>While executing CHO, i.e. from the time when the UE starts synchronization with target cell, UE does not monitor source cell.</w:t>
      </w:r>
    </w:p>
    <w:p w14:paraId="14803BF9" w14:textId="77777777" w:rsidR="00036E1A" w:rsidRPr="00DE497D" w:rsidRDefault="00036E1A" w:rsidP="00036E1A">
      <w:pPr>
        <w:rPr>
          <w:rFonts w:eastAsia="SimSun"/>
          <w:lang w:eastAsia="zh-CN"/>
        </w:rPr>
      </w:pPr>
      <w:r w:rsidRPr="00DE497D">
        <w:rPr>
          <w:rFonts w:eastAsia="SimSun"/>
          <w:lang w:eastAsia="zh-CN"/>
        </w:rPr>
        <w:t>CHO is not supported for N</w:t>
      </w:r>
      <w:r w:rsidR="00C62375" w:rsidRPr="00DE497D">
        <w:rPr>
          <w:rFonts w:eastAsia="SimSun"/>
          <w:lang w:eastAsia="zh-CN"/>
        </w:rPr>
        <w:t>G-C</w:t>
      </w:r>
      <w:r w:rsidRPr="00DE497D">
        <w:rPr>
          <w:rFonts w:eastAsia="SimSun"/>
          <w:lang w:eastAsia="zh-CN"/>
        </w:rPr>
        <w:t xml:space="preserve"> based handover in this release of the specification.</w:t>
      </w:r>
    </w:p>
    <w:p w14:paraId="1689782E" w14:textId="77777777" w:rsidR="00036E1A" w:rsidRPr="00DE497D" w:rsidRDefault="00036E1A" w:rsidP="00036E1A">
      <w:pPr>
        <w:pStyle w:val="Heading5"/>
      </w:pPr>
      <w:bookmarkStart w:id="951" w:name="_Toc37231960"/>
      <w:bookmarkStart w:id="952" w:name="_Toc46502015"/>
      <w:bookmarkStart w:id="953" w:name="_Toc51971363"/>
      <w:bookmarkStart w:id="954" w:name="_Toc52551346"/>
      <w:bookmarkStart w:id="955" w:name="_Toc201829767"/>
      <w:r w:rsidRPr="00DE497D">
        <w:t>9.2.3.4.2</w:t>
      </w:r>
      <w:r w:rsidRPr="00DE497D">
        <w:tab/>
        <w:t>C-plane handling</w:t>
      </w:r>
      <w:bookmarkEnd w:id="951"/>
      <w:bookmarkEnd w:id="952"/>
      <w:bookmarkEnd w:id="953"/>
      <w:bookmarkEnd w:id="954"/>
      <w:bookmarkEnd w:id="955"/>
    </w:p>
    <w:p w14:paraId="32D44372" w14:textId="77777777" w:rsidR="00036E1A" w:rsidRPr="00DE497D" w:rsidRDefault="00036E1A" w:rsidP="00036E1A">
      <w:r w:rsidRPr="00DE497D">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DE497D" w:rsidRDefault="00B1095E" w:rsidP="00653C72">
      <w:pPr>
        <w:pStyle w:val="TH"/>
        <w:rPr>
          <w:rFonts w:ascii="Times New Roman" w:hAnsi="Times New Roman"/>
        </w:rPr>
      </w:pPr>
      <w:r w:rsidRPr="00DE497D">
        <w:object w:dxaOrig="12690" w:dyaOrig="13305" w14:anchorId="4B14C5C1">
          <v:shape id="_x0000_i1070" type="#_x0000_t75" style="width:483.5pt;height:507.6pt" o:ole="">
            <v:imagedata r:id="rId99" o:title=""/>
          </v:shape>
          <o:OLEObject Type="Embed" ProgID="Mscgen.Chart" ShapeID="_x0000_i1070" DrawAspect="Content" ObjectID="_1812443760" r:id="rId100"/>
        </w:object>
      </w:r>
    </w:p>
    <w:p w14:paraId="7E822075" w14:textId="77777777" w:rsidR="00036E1A" w:rsidRPr="00DE497D" w:rsidRDefault="00036E1A">
      <w:pPr>
        <w:pStyle w:val="TF"/>
      </w:pPr>
      <w:r w:rsidRPr="00DE497D">
        <w:t>Figure 9.2.3.4.2-1: Intra-AMF/UPF Conditional Handover</w:t>
      </w:r>
    </w:p>
    <w:p w14:paraId="612430A6" w14:textId="77777777" w:rsidR="00036E1A" w:rsidRPr="00DE497D" w:rsidRDefault="00036E1A" w:rsidP="00036E1A">
      <w:pPr>
        <w:pStyle w:val="B1"/>
      </w:pPr>
      <w:r w:rsidRPr="00DE497D">
        <w:t>0/1.</w:t>
      </w:r>
      <w:r w:rsidRPr="00DE497D">
        <w:tab/>
        <w:t xml:space="preserve">Same as step 0, 1 in Figure 9.2.3.2.1-1 of </w:t>
      </w:r>
      <w:r w:rsidR="009644A5" w:rsidRPr="00DE497D">
        <w:t>clause</w:t>
      </w:r>
      <w:r w:rsidRPr="00DE497D">
        <w:t xml:space="preserve"> 9.2.3.2.1.</w:t>
      </w:r>
    </w:p>
    <w:p w14:paraId="446B2BCB" w14:textId="77777777" w:rsidR="00036E1A" w:rsidRPr="00DE497D" w:rsidRDefault="00036E1A" w:rsidP="00036E1A">
      <w:pPr>
        <w:pStyle w:val="B1"/>
      </w:pPr>
      <w:r w:rsidRPr="00DE497D">
        <w:t>2.</w:t>
      </w:r>
      <w:r w:rsidRPr="00DE497D">
        <w:tab/>
        <w:t>The source gNB decides to use CHO.</w:t>
      </w:r>
    </w:p>
    <w:p w14:paraId="5E7BDC44" w14:textId="77777777" w:rsidR="00036E1A" w:rsidRPr="00DE497D" w:rsidRDefault="00036E1A" w:rsidP="00036E1A">
      <w:pPr>
        <w:pStyle w:val="B1"/>
        <w:rPr>
          <w:lang w:eastAsia="zh-CN"/>
        </w:rPr>
      </w:pPr>
      <w:r w:rsidRPr="00DE497D">
        <w:t>3.</w:t>
      </w:r>
      <w:r w:rsidRPr="00DE497D">
        <w:tab/>
        <w:t xml:space="preserve">The source gNB </w:t>
      </w:r>
      <w:r w:rsidR="00B1095E" w:rsidRPr="00DE497D">
        <w:t>requests CHO</w:t>
      </w:r>
      <w:r w:rsidRPr="00DE497D">
        <w:t xml:space="preserve"> </w:t>
      </w:r>
      <w:r w:rsidR="00CE2CC1" w:rsidRPr="00DE497D">
        <w:t xml:space="preserve">for one or more candidate cells belonging </w:t>
      </w:r>
      <w:r w:rsidRPr="00DE497D">
        <w:t>to one or more candidate gNBs</w:t>
      </w:r>
      <w:r w:rsidRPr="00DE497D">
        <w:rPr>
          <w:lang w:eastAsia="zh-CN"/>
        </w:rPr>
        <w:t>.</w:t>
      </w:r>
      <w:r w:rsidR="00B1095E" w:rsidRPr="00DE497D">
        <w:rPr>
          <w:lang w:eastAsia="zh-CN"/>
        </w:rPr>
        <w:t xml:space="preserve"> A CHO request message is sent for each candidate cell.</w:t>
      </w:r>
    </w:p>
    <w:p w14:paraId="50BE0E85" w14:textId="77777777" w:rsidR="00036E1A" w:rsidRPr="00DE497D" w:rsidRDefault="00036E1A" w:rsidP="00036E1A">
      <w:pPr>
        <w:pStyle w:val="B1"/>
      </w:pPr>
      <w:r w:rsidRPr="00DE497D">
        <w:t>4.</w:t>
      </w:r>
      <w:r w:rsidRPr="00DE497D">
        <w:tab/>
        <w:t xml:space="preserve">Same as step 4 in Figure 9.2.3.2.1-1 of </w:t>
      </w:r>
      <w:r w:rsidR="009644A5" w:rsidRPr="00DE497D">
        <w:t>clause</w:t>
      </w:r>
      <w:r w:rsidRPr="00DE497D">
        <w:t xml:space="preserve"> 9.2.3.2.1.</w:t>
      </w:r>
    </w:p>
    <w:p w14:paraId="263FDAC9" w14:textId="77777777" w:rsidR="00036E1A" w:rsidRPr="00DE497D" w:rsidRDefault="00036E1A" w:rsidP="00036E1A">
      <w:pPr>
        <w:pStyle w:val="B1"/>
        <w:rPr>
          <w:lang w:eastAsia="zh-CN"/>
        </w:rPr>
      </w:pPr>
      <w:r w:rsidRPr="00DE497D">
        <w:t>5.</w:t>
      </w:r>
      <w:r w:rsidRPr="00DE497D">
        <w:tab/>
        <w:t>The candidate gNB</w:t>
      </w:r>
      <w:r w:rsidR="00B1095E" w:rsidRPr="00DE497D">
        <w:t>(s)</w:t>
      </w:r>
      <w:r w:rsidRPr="00DE497D">
        <w:t xml:space="preserve"> sends </w:t>
      </w:r>
      <w:r w:rsidR="00B1095E" w:rsidRPr="00DE497D">
        <w:t>CHO response</w:t>
      </w:r>
      <w:r w:rsidRPr="00DE497D">
        <w:t xml:space="preserve"> </w:t>
      </w:r>
      <w:r w:rsidR="00265F81" w:rsidRPr="00DE497D">
        <w:t xml:space="preserve">(HO REQUEST ACKNOWLEDGE) </w:t>
      </w:r>
      <w:r w:rsidRPr="00DE497D">
        <w:t>including configuration of CHO candidate cell</w:t>
      </w:r>
      <w:r w:rsidR="00B1095E" w:rsidRPr="00DE497D">
        <w:t>(s)</w:t>
      </w:r>
      <w:r w:rsidRPr="00DE497D">
        <w:t xml:space="preserve"> to the source gNB</w:t>
      </w:r>
      <w:r w:rsidRPr="00DE497D">
        <w:rPr>
          <w:lang w:eastAsia="zh-CN"/>
        </w:rPr>
        <w:t>.</w:t>
      </w:r>
      <w:r w:rsidR="00B1095E" w:rsidRPr="00DE497D">
        <w:rPr>
          <w:lang w:eastAsia="zh-CN"/>
        </w:rPr>
        <w:t xml:space="preserve"> The </w:t>
      </w:r>
      <w:r w:rsidR="00265F81" w:rsidRPr="00DE497D">
        <w:rPr>
          <w:lang w:eastAsia="zh-CN"/>
        </w:rPr>
        <w:t xml:space="preserve">CHO </w:t>
      </w:r>
      <w:r w:rsidR="00B1095E" w:rsidRPr="00DE497D">
        <w:rPr>
          <w:lang w:eastAsia="zh-CN"/>
        </w:rPr>
        <w:t>response message is sent for each candidate cell.</w:t>
      </w:r>
    </w:p>
    <w:p w14:paraId="7AB91C05" w14:textId="77777777" w:rsidR="00036E1A" w:rsidRPr="00DE497D" w:rsidRDefault="00036E1A" w:rsidP="00036E1A">
      <w:pPr>
        <w:pStyle w:val="B1"/>
      </w:pPr>
      <w:r w:rsidRPr="00DE497D">
        <w:t>6.</w:t>
      </w:r>
      <w:r w:rsidRPr="00DE497D">
        <w:tab/>
        <w:t xml:space="preserve">The source gNB sends an </w:t>
      </w:r>
      <w:r w:rsidRPr="00DE497D">
        <w:rPr>
          <w:i/>
        </w:rPr>
        <w:t>RRCReconfiguration</w:t>
      </w:r>
      <w:r w:rsidRPr="00DE497D">
        <w:t xml:space="preserve"> message to the UE, containing the configuration of CHO candidate cell(s)</w:t>
      </w:r>
      <w:r w:rsidRPr="00DE497D" w:rsidDel="00627511">
        <w:t xml:space="preserve"> </w:t>
      </w:r>
      <w:r w:rsidRPr="00DE497D">
        <w:t>and CHO execution condition(s).</w:t>
      </w:r>
    </w:p>
    <w:p w14:paraId="2A74E534" w14:textId="77777777" w:rsidR="00FE12B3" w:rsidRPr="00DE497D" w:rsidRDefault="001C4754" w:rsidP="00FE12B3">
      <w:pPr>
        <w:pStyle w:val="NO"/>
      </w:pPr>
      <w:r w:rsidRPr="00DE497D">
        <w:t>NOTE</w:t>
      </w:r>
      <w:r w:rsidR="00B1095E" w:rsidRPr="00DE497D">
        <w:t xml:space="preserve"> 1</w:t>
      </w:r>
      <w:r w:rsidRPr="00DE497D">
        <w:t>:</w:t>
      </w:r>
      <w:r w:rsidRPr="00DE497D">
        <w:tab/>
        <w:t>CHO configuration of candidate cells can be followed by other reconfiguration from the source gNB.</w:t>
      </w:r>
    </w:p>
    <w:p w14:paraId="6189B941" w14:textId="77777777" w:rsidR="001C4754" w:rsidRPr="00DE497D" w:rsidRDefault="00FE12B3" w:rsidP="00FE12B3">
      <w:pPr>
        <w:pStyle w:val="NO"/>
      </w:pPr>
      <w:r w:rsidRPr="00DE497D">
        <w:t>NOTE 1a:</w:t>
      </w:r>
      <w:r w:rsidRPr="00DE497D">
        <w:tab/>
        <w:t>A configuration of a CHO candidate cell cannot contain a DAPS handover configuration.</w:t>
      </w:r>
    </w:p>
    <w:p w14:paraId="7B94E9BF" w14:textId="77777777" w:rsidR="00036E1A" w:rsidRPr="00DE497D" w:rsidRDefault="00036E1A" w:rsidP="00036E1A">
      <w:pPr>
        <w:pStyle w:val="B1"/>
      </w:pPr>
      <w:r w:rsidRPr="00DE497D">
        <w:t>7.</w:t>
      </w:r>
      <w:r w:rsidRPr="00DE497D">
        <w:tab/>
      </w:r>
      <w:r w:rsidR="00B1095E" w:rsidRPr="00DE497D">
        <w:t xml:space="preserve">The </w:t>
      </w:r>
      <w:r w:rsidRPr="00DE497D">
        <w:t xml:space="preserve">UE sends an </w:t>
      </w:r>
      <w:r w:rsidRPr="00DE497D">
        <w:rPr>
          <w:i/>
        </w:rPr>
        <w:t>RRCReconfigurationComplete</w:t>
      </w:r>
      <w:r w:rsidRPr="00DE497D">
        <w:t xml:space="preserve"> message to the source gNB.</w:t>
      </w:r>
    </w:p>
    <w:p w14:paraId="1AD83D40" w14:textId="77777777" w:rsidR="00B1095E" w:rsidRPr="00DE497D" w:rsidRDefault="00B1095E" w:rsidP="00B1095E">
      <w:pPr>
        <w:pStyle w:val="B1"/>
      </w:pPr>
      <w:r w:rsidRPr="00DE497D">
        <w:t>7a</w:t>
      </w:r>
      <w:r w:rsidRPr="00DE497D">
        <w:tab/>
        <w:t>If early data forwarding is applied, the source gNB sends the EARLY STATUS TRANSFER message.</w:t>
      </w:r>
    </w:p>
    <w:p w14:paraId="74B27346" w14:textId="77777777" w:rsidR="00036E1A" w:rsidRPr="00DE497D" w:rsidRDefault="00036E1A" w:rsidP="00036E1A">
      <w:pPr>
        <w:pStyle w:val="B1"/>
      </w:pPr>
      <w:r w:rsidRPr="00DE497D">
        <w:t>8.</w:t>
      </w:r>
      <w:r w:rsidRPr="00DE497D">
        <w:tab/>
      </w:r>
      <w:r w:rsidR="00B1095E" w:rsidRPr="00DE497D">
        <w:t xml:space="preserve">The </w:t>
      </w:r>
      <w:r w:rsidRPr="00DE497D">
        <w:t xml:space="preserve">UE maintains connection with </w:t>
      </w:r>
      <w:r w:rsidR="00B1095E" w:rsidRPr="00DE497D">
        <w:t xml:space="preserve">the </w:t>
      </w:r>
      <w:r w:rsidRPr="00DE497D">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DE497D">
        <w:rPr>
          <w:i/>
        </w:rPr>
        <w:t>RRCReconfigurationComplete</w:t>
      </w:r>
      <w:r w:rsidRPr="00DE497D">
        <w:t xml:space="preserve"> message to the target gNB</w:t>
      </w:r>
      <w:r w:rsidRPr="00DE497D">
        <w:rPr>
          <w:rFonts w:eastAsia="MS Mincho"/>
        </w:rPr>
        <w:t>.</w:t>
      </w:r>
      <w:r w:rsidRPr="00DE497D">
        <w:t xml:space="preserve"> The UE </w:t>
      </w:r>
      <w:r w:rsidRPr="00DE497D">
        <w:rPr>
          <w:rFonts w:eastAsia="MS Mincho"/>
        </w:rPr>
        <w:t>releases stored CHO configurations after successful completion of RRC handover procedure.</w:t>
      </w:r>
    </w:p>
    <w:p w14:paraId="7CFD3904" w14:textId="77777777" w:rsidR="00B1095E" w:rsidRPr="00DE497D" w:rsidRDefault="00B1095E" w:rsidP="00B1095E">
      <w:pPr>
        <w:pStyle w:val="B1"/>
      </w:pPr>
      <w:bookmarkStart w:id="956" w:name="_Toc37231961"/>
      <w:r w:rsidRPr="00DE497D">
        <w:t>8a/b</w:t>
      </w:r>
      <w:r w:rsidRPr="00DE497D">
        <w:tab/>
        <w:t>The target gNB sends the HANDOVER SUCCESS message to the source gNB to inform that the UE has successfully accessed the target cell. In return, the source gNB sends the SN STATUS TRANSFER message</w:t>
      </w:r>
      <w:r w:rsidR="00CE2CC1" w:rsidRPr="00DE497D">
        <w:t xml:space="preserve"> following the principles described in step 7 of Intra-AMF/UPF Handover in </w:t>
      </w:r>
      <w:r w:rsidR="007A73E0" w:rsidRPr="00DE497D">
        <w:t>clause</w:t>
      </w:r>
      <w:r w:rsidR="00CE2CC1" w:rsidRPr="00DE497D">
        <w:t xml:space="preserve"> 9.2.3.2.1</w:t>
      </w:r>
      <w:r w:rsidRPr="00DE497D">
        <w:t>.</w:t>
      </w:r>
    </w:p>
    <w:p w14:paraId="19814092" w14:textId="77777777" w:rsidR="00B1095E" w:rsidRPr="00DE497D" w:rsidRDefault="00B1095E" w:rsidP="00B1095E">
      <w:pPr>
        <w:pStyle w:val="NO"/>
      </w:pPr>
      <w:r w:rsidRPr="00DE497D">
        <w:t>NOTE 2:</w:t>
      </w:r>
      <w:r w:rsidRPr="00DE497D">
        <w:tab/>
        <w:t>Late data forwarding may be initiated as soon as the source gNB receives the HANDOVER SUCCESS message.</w:t>
      </w:r>
    </w:p>
    <w:p w14:paraId="0E96ED18" w14:textId="77777777" w:rsidR="00B1095E" w:rsidRPr="00DE497D" w:rsidRDefault="00B1095E" w:rsidP="00B1095E">
      <w:pPr>
        <w:pStyle w:val="B1"/>
      </w:pPr>
      <w:r w:rsidRPr="00DE497D">
        <w:t>8c.</w:t>
      </w:r>
      <w:r w:rsidRPr="00DE497D">
        <w:tab/>
        <w:t xml:space="preserve">The source gNB sends the HANDOVER CANCEL message toward the other signalling connections or other </w:t>
      </w:r>
      <w:r w:rsidR="00CE2CC1" w:rsidRPr="00DE497D">
        <w:t xml:space="preserve">candidate </w:t>
      </w:r>
      <w:r w:rsidRPr="00DE497D">
        <w:t>target gNBs, if any, to cancel CHO for the UE.</w:t>
      </w:r>
    </w:p>
    <w:p w14:paraId="4F127335" w14:textId="77777777" w:rsidR="00B1095E" w:rsidRPr="00DE497D" w:rsidRDefault="00B1095E" w:rsidP="00B1095E">
      <w:pPr>
        <w:pStyle w:val="Heading5"/>
      </w:pPr>
      <w:bookmarkStart w:id="957" w:name="_Toc535274907"/>
      <w:bookmarkStart w:id="958" w:name="_Toc46502016"/>
      <w:bookmarkStart w:id="959" w:name="_Toc51971364"/>
      <w:bookmarkStart w:id="960" w:name="_Toc52551347"/>
      <w:bookmarkStart w:id="961" w:name="_Toc201829768"/>
      <w:r w:rsidRPr="00DE497D">
        <w:t>9.2.3.4.3</w:t>
      </w:r>
      <w:r w:rsidRPr="00DE497D">
        <w:tab/>
        <w:t>U-plane handling</w:t>
      </w:r>
      <w:bookmarkEnd w:id="957"/>
      <w:bookmarkEnd w:id="958"/>
      <w:bookmarkEnd w:id="959"/>
      <w:bookmarkEnd w:id="960"/>
      <w:bookmarkEnd w:id="961"/>
    </w:p>
    <w:p w14:paraId="11DA88A8" w14:textId="77777777" w:rsidR="00B1095E" w:rsidRPr="00DE497D" w:rsidRDefault="00B1095E" w:rsidP="00B1095E">
      <w:r w:rsidRPr="00DE497D">
        <w:rPr>
          <w:noProof/>
        </w:rPr>
        <w:t xml:space="preserve">The U-plane handling for Conditional Handover follows the same principles for DAPS </w:t>
      </w:r>
      <w:r w:rsidR="00FE12B3" w:rsidRPr="00DE497D">
        <w:rPr>
          <w:noProof/>
        </w:rPr>
        <w:t>h</w:t>
      </w:r>
      <w:r w:rsidRPr="00DE497D">
        <w:rPr>
          <w:noProof/>
        </w:rPr>
        <w:t>andover in 9.2.3.2.2, if early data forwarding is applied</w:t>
      </w:r>
      <w:r w:rsidR="00E92BCC" w:rsidRPr="00DE497D">
        <w:rPr>
          <w:noProof/>
        </w:rPr>
        <w:t>, except that, in case of Full Configuration,</w:t>
      </w:r>
      <w:r w:rsidR="00E92BCC" w:rsidRPr="00DE497D">
        <w:t xml:space="preserve"> HFN and PDCP SN are reset in the target gNB after the SN assignment is handed over to the target gNB</w:t>
      </w:r>
      <w:r w:rsidRPr="00DE497D">
        <w:rPr>
          <w:noProof/>
        </w:rPr>
        <w:t>. If late data forwarding is applied, the U-plane handling follows the RLC-AM or RLC-UM bearer principles defined in 9.2.3.2.2.</w:t>
      </w:r>
    </w:p>
    <w:p w14:paraId="07B944B0" w14:textId="77777777" w:rsidR="00B1095E" w:rsidRPr="00DE497D" w:rsidRDefault="00B1095E" w:rsidP="00B1095E">
      <w:pPr>
        <w:pStyle w:val="Heading5"/>
      </w:pPr>
      <w:bookmarkStart w:id="962" w:name="_Toc46502017"/>
      <w:bookmarkStart w:id="963" w:name="_Toc51971365"/>
      <w:bookmarkStart w:id="964" w:name="_Toc52551348"/>
      <w:bookmarkStart w:id="965" w:name="_Toc201829769"/>
      <w:r w:rsidRPr="00DE497D">
        <w:t>9.2.3.4.4</w:t>
      </w:r>
      <w:r w:rsidRPr="00DE497D">
        <w:tab/>
        <w:t>Data Forwarding</w:t>
      </w:r>
      <w:bookmarkEnd w:id="962"/>
      <w:bookmarkEnd w:id="963"/>
      <w:bookmarkEnd w:id="964"/>
      <w:bookmarkEnd w:id="965"/>
    </w:p>
    <w:p w14:paraId="698CDB7E" w14:textId="77777777" w:rsidR="00B1095E" w:rsidRPr="00DE497D" w:rsidRDefault="00B1095E" w:rsidP="00B1095E">
      <w:pPr>
        <w:rPr>
          <w:noProof/>
        </w:rPr>
      </w:pPr>
      <w:r w:rsidRPr="00DE497D">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E497D">
        <w:rPr>
          <w:noProof/>
        </w:rPr>
        <w:t>h</w:t>
      </w:r>
      <w:r w:rsidRPr="00DE497D">
        <w:rPr>
          <w:noProof/>
        </w:rPr>
        <w:t>andover.</w:t>
      </w:r>
    </w:p>
    <w:p w14:paraId="5BCD5C85" w14:textId="77777777" w:rsidR="00B1095E" w:rsidRPr="00DE497D" w:rsidRDefault="00B1095E" w:rsidP="00B1095E">
      <w:pPr>
        <w:rPr>
          <w:noProof/>
        </w:rPr>
      </w:pPr>
      <w:r w:rsidRPr="00DE497D">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E497D">
        <w:rPr>
          <w:noProof/>
        </w:rPr>
        <w:t>h</w:t>
      </w:r>
      <w:r w:rsidRPr="00DE497D">
        <w:rPr>
          <w:noProof/>
        </w:rPr>
        <w:t>and</w:t>
      </w:r>
      <w:r w:rsidR="00265F81" w:rsidRPr="00DE497D">
        <w:rPr>
          <w:noProof/>
        </w:rPr>
        <w:t>o</w:t>
      </w:r>
      <w:r w:rsidRPr="00DE497D">
        <w:rPr>
          <w:noProof/>
        </w:rPr>
        <w:t>ver in the intra-system handover as defined in 9.2.3.2.3.</w:t>
      </w:r>
    </w:p>
    <w:p w14:paraId="70633BCC" w14:textId="77777777" w:rsidR="005243FA" w:rsidRPr="00DE497D" w:rsidRDefault="00703C9B" w:rsidP="009A0512">
      <w:pPr>
        <w:pStyle w:val="Heading3"/>
      </w:pPr>
      <w:bookmarkStart w:id="966" w:name="_Toc46502018"/>
      <w:bookmarkStart w:id="967" w:name="_Toc51971366"/>
      <w:bookmarkStart w:id="968" w:name="_Toc52551349"/>
      <w:bookmarkStart w:id="969" w:name="_Toc201829770"/>
      <w:r w:rsidRPr="00DE497D">
        <w:t>9</w:t>
      </w:r>
      <w:r w:rsidR="005243FA" w:rsidRPr="00DE497D">
        <w:t>.2.</w:t>
      </w:r>
      <w:r w:rsidR="00C05A28" w:rsidRPr="00DE497D">
        <w:t>4</w:t>
      </w:r>
      <w:r w:rsidR="005243FA" w:rsidRPr="00DE497D">
        <w:tab/>
        <w:t>Measurements</w:t>
      </w:r>
      <w:bookmarkEnd w:id="940"/>
      <w:bookmarkEnd w:id="941"/>
      <w:bookmarkEnd w:id="956"/>
      <w:bookmarkEnd w:id="966"/>
      <w:bookmarkEnd w:id="967"/>
      <w:bookmarkEnd w:id="968"/>
      <w:bookmarkEnd w:id="969"/>
    </w:p>
    <w:p w14:paraId="29F9E703" w14:textId="77777777" w:rsidR="00106DB2" w:rsidRPr="00DE497D" w:rsidRDefault="00106DB2" w:rsidP="00F5655D">
      <w:r w:rsidRPr="00DE497D">
        <w:t xml:space="preserve">In RRC_CONNECTED, the UE measures multiple beams (at least one) </w:t>
      </w:r>
      <w:r w:rsidR="00882EC3" w:rsidRPr="00DE497D">
        <w:t xml:space="preserve">of a cell </w:t>
      </w:r>
      <w:r w:rsidRPr="00DE497D">
        <w:t xml:space="preserve">and the measurements results </w:t>
      </w:r>
      <w:r w:rsidR="005D5D05" w:rsidRPr="00DE497D">
        <w:t xml:space="preserve">(power values) </w:t>
      </w:r>
      <w:r w:rsidRPr="00DE497D">
        <w:t xml:space="preserve">are averaged to derive the cell quality. </w:t>
      </w:r>
      <w:r w:rsidR="002F611F" w:rsidRPr="00DE497D">
        <w:t>In doing so, the UE is configured to consider a subset of the detected beams</w:t>
      </w:r>
      <w:r w:rsidR="00004139" w:rsidRPr="00DE497D">
        <w:t xml:space="preserve">. </w:t>
      </w:r>
      <w:r w:rsidRPr="00DE497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E497D">
        <w:t xml:space="preserve">cell(s) and for the non-serving cell(s). Measurement reports may contain the measurement results of the </w:t>
      </w:r>
      <w:r w:rsidR="00056061" w:rsidRPr="00DE497D">
        <w:rPr>
          <w:i/>
        </w:rPr>
        <w:t>X</w:t>
      </w:r>
      <w:r w:rsidR="00056061" w:rsidRPr="00DE497D">
        <w:t xml:space="preserve"> </w:t>
      </w:r>
      <w:r w:rsidR="00882EC3" w:rsidRPr="00DE497D">
        <w:t>best beams if the UE is configured to do so by the gNB.</w:t>
      </w:r>
    </w:p>
    <w:p w14:paraId="73203920" w14:textId="77777777" w:rsidR="003D7CD2" w:rsidRPr="00DE497D" w:rsidRDefault="00C6238E" w:rsidP="003D7CD2">
      <w:r w:rsidRPr="00DE497D">
        <w:t>The corresponding</w:t>
      </w:r>
      <w:r w:rsidR="003D7CD2" w:rsidRPr="00DE497D">
        <w:t xml:space="preserve"> high-level measurement model is described below:</w:t>
      </w:r>
    </w:p>
    <w:p w14:paraId="363C7511" w14:textId="77777777" w:rsidR="003D7CD2" w:rsidRPr="00DE497D" w:rsidRDefault="006159B0" w:rsidP="00552B6A">
      <w:pPr>
        <w:pStyle w:val="TH"/>
        <w:rPr>
          <w:rFonts w:ascii="Arial Bold" w:hAnsi="Arial Bold"/>
        </w:rPr>
      </w:pPr>
      <w:r w:rsidRPr="00DE497D">
        <w:rPr>
          <w:noProof/>
        </w:rPr>
        <w:object w:dxaOrig="11984" w:dyaOrig="5887" w14:anchorId="76F36543">
          <v:shape id="_x0000_i1071" type="#_x0000_t75" style="width:451.8pt;height:221.95pt" o:ole="">
            <v:imagedata r:id="rId101" o:title=""/>
          </v:shape>
          <o:OLEObject Type="Embed" ProgID="Visio.Drawing.11" ShapeID="_x0000_i1071" DrawAspect="Content" ObjectID="_1812443761" r:id="rId102"/>
        </w:object>
      </w:r>
    </w:p>
    <w:p w14:paraId="4863CB24" w14:textId="77777777" w:rsidR="003D7CD2" w:rsidRPr="00DE497D" w:rsidRDefault="003D7CD2" w:rsidP="00317C4F">
      <w:pPr>
        <w:pStyle w:val="TF"/>
      </w:pPr>
      <w:r w:rsidRPr="00DE497D">
        <w:t>Figure 9.2.4-1: Measurement Model</w:t>
      </w:r>
    </w:p>
    <w:p w14:paraId="3775063C" w14:textId="77777777" w:rsidR="003D7CD2" w:rsidRPr="00DE497D" w:rsidRDefault="00A277CD" w:rsidP="00AE068D">
      <w:pPr>
        <w:pStyle w:val="NO"/>
      </w:pPr>
      <w:r w:rsidRPr="00DE497D">
        <w:t>NOTE</w:t>
      </w:r>
      <w:r w:rsidR="003E64D2" w:rsidRPr="00DE497D">
        <w:t xml:space="preserve"> 1</w:t>
      </w:r>
      <w:r w:rsidRPr="00DE497D">
        <w:t>:</w:t>
      </w:r>
      <w:r w:rsidRPr="00DE497D">
        <w:tab/>
      </w:r>
      <w:r w:rsidR="003D7CD2" w:rsidRPr="00DE497D">
        <w:t xml:space="preserve">K beams correspond to the measurements on </w:t>
      </w:r>
      <w:r w:rsidR="00261CD5" w:rsidRPr="00DE497D">
        <w:t>SSB</w:t>
      </w:r>
      <w:r w:rsidR="003D7CD2" w:rsidRPr="00DE497D">
        <w:t xml:space="preserve"> or CSI-RS resources configured for L3 mobility by gNB and detected by UE at L1.</w:t>
      </w:r>
    </w:p>
    <w:p w14:paraId="1F7D03B1" w14:textId="77777777" w:rsidR="003D7CD2" w:rsidRPr="00DE497D" w:rsidRDefault="003D7CD2" w:rsidP="003D7CD2">
      <w:pPr>
        <w:pStyle w:val="B1"/>
      </w:pPr>
      <w:r w:rsidRPr="00DE497D">
        <w:t>-</w:t>
      </w:r>
      <w:r w:rsidRPr="00DE497D">
        <w:tab/>
      </w:r>
      <w:r w:rsidRPr="00DE497D">
        <w:rPr>
          <w:b/>
        </w:rPr>
        <w:t>A</w:t>
      </w:r>
      <w:r w:rsidRPr="00DE497D">
        <w:t>: measurements (beam specific samples) internal to the physical layer.</w:t>
      </w:r>
    </w:p>
    <w:p w14:paraId="1A035340" w14:textId="0E3CFBF8" w:rsidR="003D7CD2" w:rsidRPr="00DE497D" w:rsidRDefault="003D7CD2" w:rsidP="003D7CD2">
      <w:pPr>
        <w:pStyle w:val="B1"/>
      </w:pPr>
      <w:r w:rsidRPr="00DE497D">
        <w:t>-</w:t>
      </w:r>
      <w:r w:rsidRPr="00DE497D">
        <w:tab/>
      </w:r>
      <w:r w:rsidRPr="00DE497D">
        <w:rPr>
          <w:b/>
        </w:rPr>
        <w:t>Layer 1 filtering</w:t>
      </w:r>
      <w:r w:rsidRPr="00DE497D">
        <w:t xml:space="preserve">: </w:t>
      </w:r>
      <w:r w:rsidR="00E87213" w:rsidRPr="00DE497D">
        <w:t>i</w:t>
      </w:r>
      <w:r w:rsidRPr="00DE497D">
        <w:t xml:space="preserve">nternal layer 1 filtering of the inputs measured at point A. Exact filtering is implementation dependent. How the measurements are actually executed in the physical layer by an implementation (inputs A and Layer 1 filtering) </w:t>
      </w:r>
      <w:r w:rsidR="00AC15FC" w:rsidRPr="00DE497D">
        <w:t>is</w:t>
      </w:r>
      <w:r w:rsidRPr="00DE497D">
        <w:t xml:space="preserve"> not constrained by the standard.</w:t>
      </w:r>
    </w:p>
    <w:p w14:paraId="0C9D8FB3" w14:textId="77777777" w:rsidR="003D7CD2" w:rsidRPr="00DE497D" w:rsidRDefault="003D7CD2" w:rsidP="003D7CD2">
      <w:pPr>
        <w:pStyle w:val="B1"/>
      </w:pPr>
      <w:r w:rsidRPr="00DE497D">
        <w:t>-</w:t>
      </w:r>
      <w:r w:rsidRPr="00DE497D">
        <w:tab/>
      </w:r>
      <w:r w:rsidRPr="00DE497D">
        <w:rPr>
          <w:b/>
        </w:rPr>
        <w:t>A</w:t>
      </w:r>
      <w:r w:rsidRPr="00DE497D">
        <w:rPr>
          <w:b/>
          <w:vertAlign w:val="superscript"/>
        </w:rPr>
        <w:t>1</w:t>
      </w:r>
      <w:r w:rsidRPr="00DE497D">
        <w:t xml:space="preserve">: </w:t>
      </w:r>
      <w:r w:rsidR="00E87213" w:rsidRPr="00DE497D">
        <w:t>measurements</w:t>
      </w:r>
      <w:r w:rsidRPr="00DE497D">
        <w:t xml:space="preserve"> (i.e. beam specific measurements) reported by layer 1 to layer 3 after layer 1 filtering.</w:t>
      </w:r>
    </w:p>
    <w:p w14:paraId="139E8A84" w14:textId="77777777" w:rsidR="003D7CD2" w:rsidRPr="00DE497D" w:rsidRDefault="003D7CD2" w:rsidP="003D7CD2">
      <w:pPr>
        <w:pStyle w:val="B1"/>
      </w:pPr>
      <w:r w:rsidRPr="00DE497D">
        <w:rPr>
          <w:b/>
        </w:rPr>
        <w:t>-</w:t>
      </w:r>
      <w:r w:rsidRPr="00DE497D">
        <w:rPr>
          <w:b/>
        </w:rPr>
        <w:tab/>
        <w:t>Beam Consolidation/Selection</w:t>
      </w:r>
      <w:r w:rsidRPr="00DE497D">
        <w:t>:</w:t>
      </w:r>
      <w:r w:rsidR="00E87213" w:rsidRPr="00DE497D">
        <w:t xml:space="preserve"> b</w:t>
      </w:r>
      <w:r w:rsidRPr="00DE497D">
        <w:t xml:space="preserve">eam specific measurements are consolidated to derive cell quality. The behaviour of the Beam consolidation/selection is standardised and the configuration of this module is provided by RRC signalling. </w:t>
      </w:r>
      <w:r w:rsidR="00E87213" w:rsidRPr="00DE497D">
        <w:t>R</w:t>
      </w:r>
      <w:r w:rsidRPr="00DE497D">
        <w:t>eporting period at B equals one measurement period at A</w:t>
      </w:r>
      <w:r w:rsidRPr="00DE497D">
        <w:rPr>
          <w:vertAlign w:val="superscript"/>
        </w:rPr>
        <w:t>1</w:t>
      </w:r>
      <w:r w:rsidRPr="00DE497D">
        <w:t>.</w:t>
      </w:r>
    </w:p>
    <w:p w14:paraId="44349E2E" w14:textId="77777777" w:rsidR="003D7CD2" w:rsidRPr="00DE497D" w:rsidRDefault="003D7CD2" w:rsidP="003D7CD2">
      <w:pPr>
        <w:pStyle w:val="B1"/>
      </w:pPr>
      <w:r w:rsidRPr="00DE497D">
        <w:rPr>
          <w:b/>
        </w:rPr>
        <w:t>-</w:t>
      </w:r>
      <w:r w:rsidRPr="00DE497D">
        <w:rPr>
          <w:b/>
        </w:rPr>
        <w:tab/>
        <w:t>B</w:t>
      </w:r>
      <w:r w:rsidR="00E87213" w:rsidRPr="00DE497D">
        <w:t>: a</w:t>
      </w:r>
      <w:r w:rsidRPr="00DE497D">
        <w:t xml:space="preserve"> measurement (i.e. cell quality) derived from beam-specific measurements reported to layer 3 after beam consolidation/selection.</w:t>
      </w:r>
    </w:p>
    <w:p w14:paraId="31A51557" w14:textId="77777777" w:rsidR="003D7CD2" w:rsidRPr="00DE497D" w:rsidRDefault="003D7CD2" w:rsidP="003D7CD2">
      <w:pPr>
        <w:pStyle w:val="B1"/>
      </w:pPr>
      <w:r w:rsidRPr="00DE497D">
        <w:t>-</w:t>
      </w:r>
      <w:r w:rsidRPr="00DE497D">
        <w:tab/>
      </w:r>
      <w:r w:rsidRPr="00DE497D">
        <w:rPr>
          <w:b/>
        </w:rPr>
        <w:t>Layer 3 filtering for cell quality</w:t>
      </w:r>
      <w:r w:rsidRPr="00DE497D">
        <w:t xml:space="preserve">: filtering performed on the measurements provided at point B. The behaviour of the Layer 3 filters </w:t>
      </w:r>
      <w:r w:rsidR="00521698" w:rsidRPr="00DE497D">
        <w:t>is</w:t>
      </w:r>
      <w:r w:rsidRPr="00DE497D">
        <w:t xml:space="preserve"> standardised and the configuration of the layer 3 filters is provided by RRC signalling. Filtering reporting period at C equals one measurement period at B.</w:t>
      </w:r>
    </w:p>
    <w:p w14:paraId="25308126" w14:textId="77777777" w:rsidR="003D7CD2" w:rsidRPr="00DE497D" w:rsidRDefault="003D7CD2" w:rsidP="003D7CD2">
      <w:pPr>
        <w:pStyle w:val="B1"/>
      </w:pPr>
      <w:r w:rsidRPr="00DE497D">
        <w:t>-</w:t>
      </w:r>
      <w:r w:rsidRPr="00DE497D">
        <w:tab/>
      </w:r>
      <w:r w:rsidRPr="00DE497D">
        <w:rPr>
          <w:b/>
        </w:rPr>
        <w:t>C</w:t>
      </w:r>
      <w:r w:rsidRPr="00DE497D">
        <w:t>: a measurement after processing in the layer 3 filter. The reporting rate is identical to the reporting rate at point B. This measurement is used as input for one or more evaluation of reporting criteria.</w:t>
      </w:r>
    </w:p>
    <w:p w14:paraId="50D760C7" w14:textId="77777777" w:rsidR="003D7CD2" w:rsidRPr="00DE497D" w:rsidRDefault="003D7CD2" w:rsidP="003D7CD2">
      <w:pPr>
        <w:pStyle w:val="B1"/>
      </w:pPr>
      <w:r w:rsidRPr="00DE497D">
        <w:t>-</w:t>
      </w:r>
      <w:r w:rsidRPr="00DE497D">
        <w:tab/>
      </w:r>
      <w:r w:rsidRPr="00DE497D">
        <w:rPr>
          <w:b/>
        </w:rPr>
        <w:t>Evaluation of reporting criteria</w:t>
      </w:r>
      <w:r w:rsidRPr="00DE497D">
        <w:t>: checks whether actual measurement reporting is necessary at point D. The evaluation can be based on more than one flow of measurements at reference point C e.g. to compare between different measurements. This is illustrated by input C and C</w:t>
      </w:r>
      <w:r w:rsidRPr="00DE497D">
        <w:rPr>
          <w:vertAlign w:val="superscript"/>
        </w:rPr>
        <w:t>1</w:t>
      </w:r>
      <w:r w:rsidRPr="00DE497D">
        <w:t>. The UE shall evaluate the reporting criteria at least every time a new measurement result is reported at point C, C</w:t>
      </w:r>
      <w:r w:rsidRPr="00DE497D">
        <w:rPr>
          <w:vertAlign w:val="superscript"/>
        </w:rPr>
        <w:t>1</w:t>
      </w:r>
      <w:r w:rsidRPr="00DE497D">
        <w:t>. The reporting criteria are standardised and the configuration is provided by RRC signalling (UE measurements).</w:t>
      </w:r>
    </w:p>
    <w:p w14:paraId="71A88131" w14:textId="77777777" w:rsidR="003D7CD2" w:rsidRPr="00DE497D" w:rsidRDefault="003D7CD2" w:rsidP="003D7CD2">
      <w:pPr>
        <w:pStyle w:val="B1"/>
      </w:pPr>
      <w:r w:rsidRPr="00DE497D">
        <w:t>-</w:t>
      </w:r>
      <w:r w:rsidRPr="00DE497D">
        <w:tab/>
      </w:r>
      <w:r w:rsidRPr="00DE497D">
        <w:rPr>
          <w:b/>
        </w:rPr>
        <w:t>D</w:t>
      </w:r>
      <w:r w:rsidR="00E87213" w:rsidRPr="00DE497D">
        <w:t>: m</w:t>
      </w:r>
      <w:r w:rsidRPr="00DE497D">
        <w:t>easurement report information (message) sent on the radio interface.</w:t>
      </w:r>
    </w:p>
    <w:p w14:paraId="687118E7" w14:textId="77777777" w:rsidR="003D7CD2" w:rsidRPr="00DE497D" w:rsidRDefault="00456D93" w:rsidP="003D7CD2">
      <w:pPr>
        <w:pStyle w:val="B1"/>
      </w:pPr>
      <w:r w:rsidRPr="00DE497D">
        <w:t>-</w:t>
      </w:r>
      <w:r w:rsidR="003D7CD2" w:rsidRPr="00DE497D">
        <w:tab/>
      </w:r>
      <w:r w:rsidR="003D7CD2" w:rsidRPr="00DE497D">
        <w:rPr>
          <w:b/>
        </w:rPr>
        <w:t>L3 Beam filtering</w:t>
      </w:r>
      <w:r w:rsidR="003D7CD2" w:rsidRPr="00DE497D">
        <w:t xml:space="preserve">: </w:t>
      </w:r>
      <w:r w:rsidR="00E87213" w:rsidRPr="00DE497D">
        <w:t>f</w:t>
      </w:r>
      <w:r w:rsidR="003D7CD2" w:rsidRPr="00DE497D">
        <w:t>iltering performed on the measurements (i.e. beam specific measurements) provided at point A</w:t>
      </w:r>
      <w:r w:rsidR="003D7CD2" w:rsidRPr="00DE497D">
        <w:rPr>
          <w:vertAlign w:val="superscript"/>
        </w:rPr>
        <w:t>1</w:t>
      </w:r>
      <w:r w:rsidR="003D7CD2" w:rsidRPr="00DE497D">
        <w:t xml:space="preserve">. The behaviour of the beam filters </w:t>
      </w:r>
      <w:r w:rsidR="00521698" w:rsidRPr="00DE497D">
        <w:t>is</w:t>
      </w:r>
      <w:r w:rsidR="003D7CD2" w:rsidRPr="00DE497D">
        <w:t xml:space="preserve"> standardised and the configuration of the beam filters is provided by RRC signalling. Filtering reporting period at E equals one measurement period at A</w:t>
      </w:r>
      <w:r w:rsidR="003D7CD2" w:rsidRPr="00DE497D">
        <w:rPr>
          <w:vertAlign w:val="superscript"/>
        </w:rPr>
        <w:t>1</w:t>
      </w:r>
      <w:r w:rsidR="003D7CD2" w:rsidRPr="00DE497D">
        <w:t>.</w:t>
      </w:r>
    </w:p>
    <w:p w14:paraId="55D54988" w14:textId="77777777" w:rsidR="003D7CD2" w:rsidRPr="00DE497D" w:rsidRDefault="00456D93" w:rsidP="003D7CD2">
      <w:pPr>
        <w:pStyle w:val="B1"/>
      </w:pPr>
      <w:r w:rsidRPr="00DE497D">
        <w:t>-</w:t>
      </w:r>
      <w:r w:rsidR="003D7CD2" w:rsidRPr="00DE497D">
        <w:tab/>
      </w:r>
      <w:r w:rsidR="003D7CD2" w:rsidRPr="00DE497D">
        <w:rPr>
          <w:b/>
        </w:rPr>
        <w:t>E</w:t>
      </w:r>
      <w:r w:rsidR="003D7CD2" w:rsidRPr="00DE497D">
        <w:t xml:space="preserve">: </w:t>
      </w:r>
      <w:r w:rsidR="00E87213" w:rsidRPr="00DE497D">
        <w:t>a</w:t>
      </w:r>
      <w:r w:rsidR="003D7CD2" w:rsidRPr="00DE497D">
        <w:t xml:space="preserve"> measurement (i.e. beam-specific measurement) after processing in the beam filter. The reporting rate is identical to the reporting rate at point A</w:t>
      </w:r>
      <w:r w:rsidR="003D7CD2" w:rsidRPr="00DE497D">
        <w:rPr>
          <w:vertAlign w:val="superscript"/>
        </w:rPr>
        <w:t>1</w:t>
      </w:r>
      <w:r w:rsidR="003D7CD2" w:rsidRPr="00DE497D">
        <w:t>. This measurement is used as input for selecting the X measurements to be reported.</w:t>
      </w:r>
    </w:p>
    <w:p w14:paraId="7272CAA8" w14:textId="77777777" w:rsidR="003D7CD2" w:rsidRPr="00DE497D" w:rsidRDefault="003D7CD2" w:rsidP="003D7CD2">
      <w:pPr>
        <w:pStyle w:val="B1"/>
      </w:pPr>
      <w:r w:rsidRPr="00DE497D">
        <w:t>-</w:t>
      </w:r>
      <w:r w:rsidRPr="00DE497D">
        <w:tab/>
      </w:r>
      <w:r w:rsidRPr="00DE497D">
        <w:rPr>
          <w:b/>
        </w:rPr>
        <w:t>Beam Selection for beam reporting</w:t>
      </w:r>
      <w:r w:rsidRPr="00DE497D">
        <w:t>: selects the X measurements from the measurements provided at point E. The behaviour of the beam selection is standardised and the configuration of this module</w:t>
      </w:r>
      <w:r w:rsidR="004456C6" w:rsidRPr="00DE497D">
        <w:t xml:space="preserve"> is provided by RRC signalling.</w:t>
      </w:r>
    </w:p>
    <w:p w14:paraId="38D59095" w14:textId="77777777" w:rsidR="003D7CD2" w:rsidRPr="00DE497D" w:rsidRDefault="003D7CD2" w:rsidP="003D7CD2">
      <w:pPr>
        <w:pStyle w:val="B1"/>
      </w:pPr>
      <w:r w:rsidRPr="00DE497D">
        <w:t>-</w:t>
      </w:r>
      <w:r w:rsidRPr="00DE497D">
        <w:tab/>
      </w:r>
      <w:r w:rsidRPr="00DE497D">
        <w:rPr>
          <w:b/>
        </w:rPr>
        <w:t>F</w:t>
      </w:r>
      <w:r w:rsidRPr="00DE497D">
        <w:t xml:space="preserve">: </w:t>
      </w:r>
      <w:r w:rsidR="00E87213" w:rsidRPr="00DE497D">
        <w:t>b</w:t>
      </w:r>
      <w:r w:rsidRPr="00DE497D">
        <w:t>eam measurement information included in measurement report (sent) on the radio interface.</w:t>
      </w:r>
    </w:p>
    <w:p w14:paraId="74188037" w14:textId="34EBB1B6" w:rsidR="003D7CD2" w:rsidRPr="00DE497D" w:rsidRDefault="003D7CD2" w:rsidP="00AE068D">
      <w:r w:rsidRPr="00DE497D">
        <w:t>Layer 1 filtering introduce</w:t>
      </w:r>
      <w:r w:rsidR="00E87213" w:rsidRPr="00DE497D">
        <w:t>s</w:t>
      </w:r>
      <w:r w:rsidRPr="00DE497D">
        <w:t xml:space="preserve"> a certain level of measurement averaging. How and when the UE exactly performs th</w:t>
      </w:r>
      <w:r w:rsidR="00E87213" w:rsidRPr="00DE497D">
        <w:t xml:space="preserve">e required measurements is </w:t>
      </w:r>
      <w:r w:rsidRPr="00DE497D">
        <w:t xml:space="preserve">implementation specific to the point that the output at B fulfils the performance requirements set in </w:t>
      </w:r>
      <w:r w:rsidR="00AD5B8F" w:rsidRPr="00DE497D">
        <w:t xml:space="preserve">TS 38.133 </w:t>
      </w:r>
      <w:r w:rsidRPr="00DE497D">
        <w:t>[</w:t>
      </w:r>
      <w:r w:rsidR="00AD5B8F" w:rsidRPr="00DE497D">
        <w:t>13</w:t>
      </w:r>
      <w:r w:rsidRPr="00DE497D">
        <w:t xml:space="preserve">]. Layer 3 filtering </w:t>
      </w:r>
      <w:r w:rsidR="00521698" w:rsidRPr="00DE497D">
        <w:t xml:space="preserve">for cell quality </w:t>
      </w:r>
      <w:r w:rsidRPr="00DE497D">
        <w:t xml:space="preserve">and </w:t>
      </w:r>
      <w:r w:rsidR="00521698" w:rsidRPr="00DE497D">
        <w:t xml:space="preserve">related </w:t>
      </w:r>
      <w:r w:rsidRPr="00DE497D">
        <w:t xml:space="preserve">parameters used </w:t>
      </w:r>
      <w:r w:rsidR="00521698" w:rsidRPr="00DE497D">
        <w:t>are</w:t>
      </w:r>
      <w:r w:rsidRPr="00DE497D">
        <w:t xml:space="preserve"> specified in</w:t>
      </w:r>
      <w:r w:rsidR="00E87213" w:rsidRPr="00DE497D">
        <w:t xml:space="preserve"> TS 38.331 [</w:t>
      </w:r>
      <w:r w:rsidR="00AD5B8F" w:rsidRPr="00DE497D">
        <w:t>12</w:t>
      </w:r>
      <w:r w:rsidR="00E87213" w:rsidRPr="00DE497D">
        <w:t>]</w:t>
      </w:r>
      <w:r w:rsidRPr="00DE497D">
        <w:t xml:space="preserve"> and do not introduce any delay in the sample availability between B and C. Measurement at point C, C</w:t>
      </w:r>
      <w:r w:rsidRPr="00DE497D">
        <w:rPr>
          <w:vertAlign w:val="superscript"/>
        </w:rPr>
        <w:t>1</w:t>
      </w:r>
      <w:r w:rsidRPr="00DE497D">
        <w:t xml:space="preserve"> is the input used in the event evaluation. L3 Beam filtering and </w:t>
      </w:r>
      <w:r w:rsidR="00521698" w:rsidRPr="00DE497D">
        <w:t xml:space="preserve">related </w:t>
      </w:r>
      <w:r w:rsidRPr="00DE497D">
        <w:t xml:space="preserve">parameters used </w:t>
      </w:r>
      <w:r w:rsidR="00521698" w:rsidRPr="00DE497D">
        <w:t>are</w:t>
      </w:r>
      <w:r w:rsidRPr="00DE497D">
        <w:t xml:space="preserve"> specified in </w:t>
      </w:r>
      <w:r w:rsidR="00AD5B8F" w:rsidRPr="00DE497D">
        <w:t>TS 38.331 [12]</w:t>
      </w:r>
      <w:r w:rsidRPr="00DE497D">
        <w:t xml:space="preserve"> and </w:t>
      </w:r>
      <w:r w:rsidR="00521698" w:rsidRPr="00DE497D">
        <w:t>do</w:t>
      </w:r>
      <w:r w:rsidRPr="00DE497D">
        <w:t xml:space="preserve"> not introduce any delay in the sample availability between </w:t>
      </w:r>
      <w:r w:rsidR="00022F02" w:rsidRPr="00DE497D">
        <w:rPr>
          <w:bCs/>
        </w:rPr>
        <w:t>A</w:t>
      </w:r>
      <w:r w:rsidR="00022F02" w:rsidRPr="00DE497D">
        <w:rPr>
          <w:bCs/>
          <w:vertAlign w:val="superscript"/>
        </w:rPr>
        <w:t>1</w:t>
      </w:r>
      <w:r w:rsidRPr="00DE497D">
        <w:t xml:space="preserve"> and </w:t>
      </w:r>
      <w:r w:rsidR="00022F02" w:rsidRPr="00DE497D">
        <w:rPr>
          <w:rFonts w:eastAsia="DengXian"/>
          <w:lang w:eastAsia="zh-CN"/>
        </w:rPr>
        <w:t>E</w:t>
      </w:r>
      <w:r w:rsidRPr="00DE497D">
        <w:t>.</w:t>
      </w:r>
    </w:p>
    <w:p w14:paraId="6AFBA0E2" w14:textId="77777777" w:rsidR="00376EE3" w:rsidRPr="00DE497D" w:rsidRDefault="00376EE3" w:rsidP="00AE068D">
      <w:r w:rsidRPr="00DE497D">
        <w:t>Measurement reports are characterized by the following:</w:t>
      </w:r>
    </w:p>
    <w:p w14:paraId="5257F550" w14:textId="77777777" w:rsidR="00376EE3" w:rsidRPr="00DE497D" w:rsidRDefault="00376EE3" w:rsidP="00AE068D">
      <w:pPr>
        <w:pStyle w:val="B1"/>
      </w:pPr>
      <w:r w:rsidRPr="00DE497D">
        <w:t>-</w:t>
      </w:r>
      <w:r w:rsidRPr="00DE497D">
        <w:tab/>
      </w:r>
      <w:r w:rsidR="004D7E65" w:rsidRPr="00DE497D">
        <w:t>Measurement reports include</w:t>
      </w:r>
      <w:r w:rsidRPr="00DE497D">
        <w:t xml:space="preserve"> the measurement identity of the associated measurement configuration that triggered the reporting;</w:t>
      </w:r>
    </w:p>
    <w:p w14:paraId="136AD79B" w14:textId="77777777" w:rsidR="00376EE3" w:rsidRPr="00DE497D" w:rsidRDefault="00376EE3" w:rsidP="00AE068D">
      <w:pPr>
        <w:pStyle w:val="B1"/>
      </w:pPr>
      <w:r w:rsidRPr="00DE497D">
        <w:t>-</w:t>
      </w:r>
      <w:r w:rsidRPr="00DE497D">
        <w:tab/>
      </w:r>
      <w:r w:rsidR="004D7E65" w:rsidRPr="00DE497D">
        <w:t>C</w:t>
      </w:r>
      <w:r w:rsidRPr="00DE497D">
        <w:t xml:space="preserve">ell </w:t>
      </w:r>
      <w:r w:rsidR="004D7E65" w:rsidRPr="00DE497D">
        <w:t xml:space="preserve">and beam </w:t>
      </w:r>
      <w:r w:rsidRPr="00DE497D">
        <w:t>measurement quantities to be included</w:t>
      </w:r>
      <w:r w:rsidR="004D7E65" w:rsidRPr="00DE497D">
        <w:t xml:space="preserve"> in measurement reports are configured by the network</w:t>
      </w:r>
      <w:r w:rsidRPr="00DE497D">
        <w:t>;</w:t>
      </w:r>
    </w:p>
    <w:p w14:paraId="04DE0B1C" w14:textId="77777777" w:rsidR="00376EE3" w:rsidRPr="00DE497D" w:rsidRDefault="00376EE3" w:rsidP="00AE068D">
      <w:pPr>
        <w:pStyle w:val="B1"/>
      </w:pPr>
      <w:r w:rsidRPr="00DE497D">
        <w:t>-</w:t>
      </w:r>
      <w:r w:rsidRPr="00DE497D">
        <w:tab/>
        <w:t>The number of non-serving cells to be reported can be limited through configuration by the network;</w:t>
      </w:r>
    </w:p>
    <w:p w14:paraId="555CF4AE" w14:textId="77777777" w:rsidR="004D7E65" w:rsidRPr="00DE497D" w:rsidRDefault="00376EE3" w:rsidP="00AE068D">
      <w:pPr>
        <w:pStyle w:val="B1"/>
      </w:pPr>
      <w:r w:rsidRPr="00DE497D">
        <w:t>-</w:t>
      </w:r>
      <w:r w:rsidRPr="00DE497D">
        <w:tab/>
      </w:r>
      <w:r w:rsidR="004D7E65" w:rsidRPr="00DE497D">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DE497D" w:rsidRDefault="004D7E65" w:rsidP="007E3A34">
      <w:pPr>
        <w:pStyle w:val="B1"/>
      </w:pPr>
      <w:r w:rsidRPr="00DE497D">
        <w:t>-</w:t>
      </w:r>
      <w:r w:rsidRPr="00DE497D">
        <w:tab/>
        <w:t>Beam measurements to be included in measurement reports are configured by the network (beam identifier only, measurement result and beam identifi</w:t>
      </w:r>
      <w:r w:rsidR="007E3A34" w:rsidRPr="00DE497D">
        <w:t>er, or no beam reporting).</w:t>
      </w:r>
    </w:p>
    <w:p w14:paraId="754925CF" w14:textId="77777777" w:rsidR="001A33AB" w:rsidRPr="00DE497D" w:rsidRDefault="001A33AB" w:rsidP="001A33AB">
      <w:r w:rsidRPr="00DE497D">
        <w:t>Intra-frequency neighbour (cell) measurements and inter-frequency neighbour (cell) measurements are defined as follows:</w:t>
      </w:r>
    </w:p>
    <w:p w14:paraId="123C6E3D" w14:textId="7E9F4B02" w:rsidR="001A33AB" w:rsidRPr="00DE497D" w:rsidRDefault="001A33AB" w:rsidP="001A33AB">
      <w:pPr>
        <w:pStyle w:val="B1"/>
      </w:pPr>
      <w:r w:rsidRPr="00DE497D">
        <w:t>-</w:t>
      </w:r>
      <w:r w:rsidRPr="00DE497D">
        <w:tab/>
        <w:t xml:space="preserve">SSB based intra-frequency measurement: a measurement is defined as an SSB based intra-frequency measurement provided the </w:t>
      </w:r>
      <w:r w:rsidR="001A2834" w:rsidRPr="00DE497D">
        <w:t>SSB frequency configured in the measurement object associated with the serving cell</w:t>
      </w:r>
      <w:r w:rsidRPr="00DE497D">
        <w:t xml:space="preserve"> and the center frequency of the SSB of the neighbour cell are the same, and the subcarrier spacing of the two SSBs is also the same.</w:t>
      </w:r>
    </w:p>
    <w:p w14:paraId="335DCD56" w14:textId="77777777" w:rsidR="001A33AB" w:rsidRPr="00DE497D" w:rsidRDefault="001A33AB" w:rsidP="001A33AB">
      <w:pPr>
        <w:pStyle w:val="B1"/>
      </w:pPr>
      <w:r w:rsidRPr="00DE497D">
        <w:t>-</w:t>
      </w:r>
      <w:r w:rsidRPr="00DE497D">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DE497D" w:rsidRDefault="004A1502" w:rsidP="004A1502">
      <w:pPr>
        <w:pStyle w:val="NO"/>
      </w:pPr>
      <w:r w:rsidRPr="00DE497D">
        <w:t>NOTE</w:t>
      </w:r>
      <w:r w:rsidR="003E64D2" w:rsidRPr="00DE497D">
        <w:t xml:space="preserve"> 2</w:t>
      </w:r>
      <w:r w:rsidRPr="00DE497D">
        <w:t>:</w:t>
      </w:r>
      <w:r w:rsidRPr="00DE497D">
        <w:tab/>
      </w:r>
      <w:r w:rsidR="00AD667C" w:rsidRPr="00DE497D">
        <w:t>F</w:t>
      </w:r>
      <w:r w:rsidRPr="00DE497D">
        <w:t>or SSB based measurements, one measurement object corresponds to one SSB and the UE considers different SSBs as different cells.</w:t>
      </w:r>
    </w:p>
    <w:p w14:paraId="4DCFB14B" w14:textId="77777777" w:rsidR="00A53E37" w:rsidRPr="00DE497D" w:rsidRDefault="001A33AB" w:rsidP="00A53E37">
      <w:pPr>
        <w:pStyle w:val="B1"/>
      </w:pPr>
      <w:r w:rsidRPr="00DE497D">
        <w:t>-</w:t>
      </w:r>
      <w:r w:rsidRPr="00DE497D">
        <w:tab/>
        <w:t xml:space="preserve">CSI-RS based intra-frequency measurement: </w:t>
      </w:r>
      <w:r w:rsidR="00A53E37" w:rsidRPr="00DE497D">
        <w:t>a measurement is defined as a CSI-RS based intra-frequency measurement provided that:</w:t>
      </w:r>
    </w:p>
    <w:p w14:paraId="33D156F9" w14:textId="28506109" w:rsidR="00A53E37" w:rsidRPr="00DE497D" w:rsidRDefault="00A53E37" w:rsidP="009D635A">
      <w:pPr>
        <w:pStyle w:val="B2"/>
      </w:pPr>
      <w:r w:rsidRPr="00DE497D">
        <w:t>-</w:t>
      </w:r>
      <w:r w:rsidRPr="00DE497D">
        <w:tab/>
        <w:t xml:space="preserve">The </w:t>
      </w:r>
      <w:r w:rsidR="00385EF6" w:rsidRPr="00DE497D">
        <w:t>subcarrier spacing</w:t>
      </w:r>
      <w:r w:rsidRPr="00DE497D">
        <w:t xml:space="preserve"> of CSI-RS resources on the neighbour cell configured for measurement is the same as the SCS of CSI-RS resources on the serving cell indicated for measurement</w:t>
      </w:r>
      <w:r w:rsidR="003E64D2" w:rsidRPr="00DE497D">
        <w:t>;</w:t>
      </w:r>
      <w:r w:rsidRPr="00DE497D">
        <w:t xml:space="preserve"> and</w:t>
      </w:r>
    </w:p>
    <w:p w14:paraId="0102684D" w14:textId="05FA4986" w:rsidR="00A53E37" w:rsidRPr="00DE497D" w:rsidRDefault="00A53E37" w:rsidP="009D635A">
      <w:pPr>
        <w:pStyle w:val="B2"/>
      </w:pPr>
      <w:r w:rsidRPr="00DE497D">
        <w:t>-</w:t>
      </w:r>
      <w:r w:rsidRPr="00DE497D">
        <w:tab/>
        <w:t>For 60kHz</w:t>
      </w:r>
      <w:r w:rsidR="00385EF6" w:rsidRPr="00DE497D">
        <w:t xml:space="preserve"> subcarrier spacing</w:t>
      </w:r>
      <w:r w:rsidRPr="00DE497D">
        <w:t>, the CP type of CSI-RS resources on the neighbour cell configured for measurement is the same as the CP type of CSI-RS resources on the serving cell indicated for measurement</w:t>
      </w:r>
      <w:r w:rsidR="003E64D2" w:rsidRPr="00DE497D">
        <w:t>;</w:t>
      </w:r>
      <w:r w:rsidRPr="00DE497D">
        <w:t xml:space="preserve"> and</w:t>
      </w:r>
    </w:p>
    <w:p w14:paraId="5467FD48" w14:textId="77777777" w:rsidR="001A33AB" w:rsidRPr="00DE497D" w:rsidRDefault="00A53E37" w:rsidP="009D635A">
      <w:pPr>
        <w:pStyle w:val="B2"/>
      </w:pPr>
      <w:r w:rsidRPr="00DE497D">
        <w:t>-</w:t>
      </w:r>
      <w:r w:rsidRPr="00DE497D">
        <w:tab/>
        <w:t>The centre frequency of CSI-RS resources on the neighbour cell configured for measurement is the same as the centre frequency of CSI-RS resource on the serving cell indicated for measurement.</w:t>
      </w:r>
    </w:p>
    <w:p w14:paraId="346C8C8C" w14:textId="77777777" w:rsidR="00A53E37" w:rsidRPr="00DE497D" w:rsidRDefault="001A33AB" w:rsidP="00A53E37">
      <w:pPr>
        <w:pStyle w:val="B1"/>
      </w:pPr>
      <w:r w:rsidRPr="00DE497D">
        <w:t>-</w:t>
      </w:r>
      <w:r w:rsidRPr="00DE497D">
        <w:tab/>
        <w:t xml:space="preserve">CSI-RS based inter-frequency measurement: </w:t>
      </w:r>
      <w:r w:rsidR="00A53E37" w:rsidRPr="00DE497D">
        <w:t>a measurement is defined as a CSI-RS based inter-frequency measurement if it is not a CSI-RS based intra-frequency measurement.</w:t>
      </w:r>
    </w:p>
    <w:p w14:paraId="4358B08C" w14:textId="77777777" w:rsidR="001A33AB" w:rsidRPr="00DE497D" w:rsidRDefault="00A53E37" w:rsidP="009D635A">
      <w:pPr>
        <w:pStyle w:val="NO"/>
      </w:pPr>
      <w:r w:rsidRPr="00DE497D">
        <w:t>NOTE</w:t>
      </w:r>
      <w:r w:rsidR="00CF180E" w:rsidRPr="00DE497D">
        <w:t xml:space="preserve"> 3</w:t>
      </w:r>
      <w:r w:rsidRPr="00DE497D">
        <w:t>:</w:t>
      </w:r>
      <w:r w:rsidRPr="00DE497D">
        <w:tab/>
        <w:t>Extended CP for CSI-RS based measurement is not supported in this release.</w:t>
      </w:r>
    </w:p>
    <w:p w14:paraId="3C79D4F5" w14:textId="77777777" w:rsidR="008D2724" w:rsidRPr="00DE497D" w:rsidRDefault="001A33AB" w:rsidP="001A33AB">
      <w:r w:rsidRPr="00DE497D">
        <w:t>Whether a measurement is non-gap-assisted or gap-assisted depends on the capability of the UE, the active BWP of the UE and the current operating frequency</w:t>
      </w:r>
      <w:r w:rsidR="008D2724" w:rsidRPr="00DE497D">
        <w:t>:</w:t>
      </w:r>
    </w:p>
    <w:p w14:paraId="28EB9CA3" w14:textId="77777777" w:rsidR="008D2724" w:rsidRPr="00DE497D" w:rsidRDefault="008D2724" w:rsidP="008D2724">
      <w:pPr>
        <w:pStyle w:val="B1"/>
      </w:pPr>
      <w:r w:rsidRPr="00DE497D">
        <w:t>-</w:t>
      </w:r>
      <w:r w:rsidRPr="00DE497D">
        <w:tab/>
        <w:t>For SSB based inter-frequency</w:t>
      </w:r>
      <w:r w:rsidR="003525F1" w:rsidRPr="00DE497D">
        <w:t xml:space="preserve"> measurement, if the measurement gap requirement information is reported by the UE, a measurement gap configuration may be provided according to the information. Otherwise</w:t>
      </w:r>
      <w:r w:rsidRPr="00DE497D">
        <w:t>, a measurement gap configuration is always provided in the following cases:</w:t>
      </w:r>
    </w:p>
    <w:p w14:paraId="71E4E6B0" w14:textId="77777777" w:rsidR="008D2724" w:rsidRPr="00DE497D" w:rsidRDefault="00385040" w:rsidP="00385040">
      <w:pPr>
        <w:pStyle w:val="B2"/>
      </w:pPr>
      <w:r w:rsidRPr="00DE497D">
        <w:t>-</w:t>
      </w:r>
      <w:r w:rsidRPr="00DE497D">
        <w:tab/>
      </w:r>
      <w:r w:rsidR="008D2724" w:rsidRPr="00DE497D">
        <w:t>If the UE only supports per-UE measurement gaps;</w:t>
      </w:r>
    </w:p>
    <w:p w14:paraId="7572E718" w14:textId="77777777" w:rsidR="008D2724" w:rsidRPr="00DE497D" w:rsidRDefault="00385040" w:rsidP="00385040">
      <w:pPr>
        <w:pStyle w:val="B2"/>
      </w:pPr>
      <w:r w:rsidRPr="00DE497D">
        <w:t>-</w:t>
      </w:r>
      <w:r w:rsidRPr="00DE497D">
        <w:tab/>
      </w:r>
      <w:r w:rsidR="008D2724" w:rsidRPr="00DE497D">
        <w:t>If the UE supports per-FR measurement gaps and any of the serving cells are in the same frequency range of the measurement object.</w:t>
      </w:r>
    </w:p>
    <w:p w14:paraId="541878FB" w14:textId="77777777" w:rsidR="008D2724" w:rsidRPr="00DE497D" w:rsidRDefault="008D2724" w:rsidP="008D2724">
      <w:pPr>
        <w:pStyle w:val="B1"/>
      </w:pPr>
      <w:r w:rsidRPr="00DE497D">
        <w:t>-</w:t>
      </w:r>
      <w:r w:rsidRPr="00DE497D">
        <w:tab/>
        <w:t xml:space="preserve">For SSB based intra-frequency measurement, </w:t>
      </w:r>
      <w:r w:rsidR="003525F1" w:rsidRPr="00DE497D">
        <w:t xml:space="preserve">if the measurement gap requirement information is reported by the UE, a measurement gap configuration may be provided according to the information. Otherwise, </w:t>
      </w:r>
      <w:r w:rsidRPr="00DE497D">
        <w:t>a measurement gap configuration is always provided in the following case:</w:t>
      </w:r>
    </w:p>
    <w:p w14:paraId="49E6195D" w14:textId="64F161DC" w:rsidR="008D2724" w:rsidRPr="00DE497D" w:rsidRDefault="00385040" w:rsidP="008D2724">
      <w:pPr>
        <w:pStyle w:val="B2"/>
      </w:pPr>
      <w:r w:rsidRPr="00DE497D">
        <w:t>-</w:t>
      </w:r>
      <w:r w:rsidRPr="00DE497D">
        <w:tab/>
      </w:r>
      <w:r w:rsidR="001A2834" w:rsidRPr="00DE497D">
        <w:t>If the serving cell is associated with SSB, o</w:t>
      </w:r>
      <w:r w:rsidR="008D2724" w:rsidRPr="00DE497D">
        <w:t>ther than the initial BWP, if any of the UE configured BWPs do not contain the frequency domain resources of the SSB associated to the initial DL BWP</w:t>
      </w:r>
      <w:r w:rsidR="001A2834" w:rsidRPr="00DE497D">
        <w:t>;</w:t>
      </w:r>
    </w:p>
    <w:p w14:paraId="67E1340A" w14:textId="77777777" w:rsidR="001A2834" w:rsidRPr="00DE497D" w:rsidRDefault="001A2834" w:rsidP="001A2834">
      <w:pPr>
        <w:pStyle w:val="B2"/>
      </w:pPr>
      <w:r w:rsidRPr="00DE497D">
        <w:t>-</w:t>
      </w:r>
      <w:r w:rsidRPr="00DE497D">
        <w:tab/>
        <w:t>If the serving cell is not associated with SSB (i.e. SSB-less SCell), if the initial BWP or any of the UE configured BWPs do not contain the SSB frequency configured in the measurement object associated with the serving cell.</w:t>
      </w:r>
    </w:p>
    <w:p w14:paraId="7B083C0C" w14:textId="77777777" w:rsidR="00E02BC8" w:rsidRPr="00DE497D" w:rsidRDefault="00E02BC8" w:rsidP="00E02BC8">
      <w:pPr>
        <w:pStyle w:val="B1"/>
      </w:pPr>
      <w:r w:rsidRPr="00DE497D">
        <w:t>-</w:t>
      </w:r>
      <w:r w:rsidRPr="00DE497D">
        <w:tab/>
        <w:t>For CSI-RS based intra-frequency measurement, no measurement gap is needed;</w:t>
      </w:r>
    </w:p>
    <w:p w14:paraId="05F48F59" w14:textId="77777777" w:rsidR="00E02BC8" w:rsidRPr="00DE497D" w:rsidRDefault="00E02BC8" w:rsidP="00E02BC8">
      <w:pPr>
        <w:pStyle w:val="B1"/>
      </w:pPr>
      <w:r w:rsidRPr="00DE497D">
        <w:t>-</w:t>
      </w:r>
      <w:r w:rsidRPr="00DE497D">
        <w:tab/>
        <w:t>For CSI-RS based inter-frequency measurement, a measurement gap configuration is always provided in the following cases:</w:t>
      </w:r>
    </w:p>
    <w:p w14:paraId="122C0DE5" w14:textId="77777777" w:rsidR="00E02BC8" w:rsidRPr="00DE497D" w:rsidRDefault="00E02BC8" w:rsidP="00E02BC8">
      <w:pPr>
        <w:pStyle w:val="B2"/>
      </w:pPr>
      <w:r w:rsidRPr="00DE497D">
        <w:t>-</w:t>
      </w:r>
      <w:r w:rsidRPr="00DE497D">
        <w:tab/>
        <w:t>If the UE only supports per-UE measurement gaps;</w:t>
      </w:r>
    </w:p>
    <w:p w14:paraId="3F1DC563" w14:textId="77777777" w:rsidR="00E02BC8" w:rsidRPr="00DE497D" w:rsidRDefault="00E02BC8" w:rsidP="00E02BC8">
      <w:pPr>
        <w:pStyle w:val="B2"/>
      </w:pPr>
      <w:r w:rsidRPr="00DE497D">
        <w:t>-</w:t>
      </w:r>
      <w:r w:rsidRPr="00DE497D">
        <w:tab/>
        <w:t>If the UE supports per-FR measurement gaps and any of the serving cells are in the same frequency range of the measurement object.</w:t>
      </w:r>
    </w:p>
    <w:p w14:paraId="1B67D902" w14:textId="77777777" w:rsidR="001A33AB" w:rsidRPr="00DE497D" w:rsidRDefault="001A33AB" w:rsidP="001A33AB">
      <w:r w:rsidRPr="00DE497D">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E497D" w:rsidRDefault="000D6882" w:rsidP="000D6882">
      <w:bookmarkStart w:id="970" w:name="_Toc20387988"/>
      <w:bookmarkStart w:id="971" w:name="_Toc29376068"/>
      <w:r w:rsidRPr="00DE497D">
        <w:t xml:space="preserve">Network may request the UE to measure NR and/or E-UTRA carriers in RRC_IDLE or RRC_INACTIVE via system information or via dedicated measurement configuration in </w:t>
      </w:r>
      <w:r w:rsidRPr="00DE497D">
        <w:rPr>
          <w:i/>
          <w:iCs/>
        </w:rPr>
        <w:t>RRCRelease</w:t>
      </w:r>
      <w:r w:rsidRPr="00DE497D">
        <w:t>.</w:t>
      </w:r>
      <w:r w:rsidR="00C62375" w:rsidRPr="00DE497D">
        <w:t xml:space="preserve"> </w:t>
      </w:r>
      <w:r w:rsidRPr="00DE497D">
        <w:t>If the UE was configured to perform measurements of NR and/or E-UTRA carriers while in RRC_IDLE</w:t>
      </w:r>
      <w:r w:rsidR="00AC15FC" w:rsidRPr="00DE497D">
        <w:t xml:space="preserve"> or in RRC_INACTIVE</w:t>
      </w:r>
      <w:r w:rsidRPr="00DE497D">
        <w:t xml:space="preserve">, it may provide an indication of the availability of corresponding measurement results to the gNB in the </w:t>
      </w:r>
      <w:r w:rsidRPr="00DE497D">
        <w:rPr>
          <w:i/>
        </w:rPr>
        <w:t>RRCSetupComplete</w:t>
      </w:r>
      <w:r w:rsidRPr="00DE497D">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DE497D" w:rsidRDefault="000D6882" w:rsidP="000D6882">
      <w:r w:rsidRPr="00DE497D">
        <w:t xml:space="preserve">If the UE was configured to perform measurements of NR and/or E-UTRA carriers while in RRC_INACTIVE, the gNB can request the UE to provide corresponding measurement results in the </w:t>
      </w:r>
      <w:r w:rsidRPr="00DE497D">
        <w:rPr>
          <w:i/>
        </w:rPr>
        <w:t>RRCResume</w:t>
      </w:r>
      <w:r w:rsidRPr="00DE497D">
        <w:t xml:space="preserve"> message and then the UE can include the available measurement results in the </w:t>
      </w:r>
      <w:r w:rsidRPr="00DE497D">
        <w:rPr>
          <w:i/>
        </w:rPr>
        <w:t>RRCResumeComplete</w:t>
      </w:r>
      <w:r w:rsidRPr="00DE497D">
        <w:t xml:space="preserve"> message. Alternatively, the UE may provide an indication of the availability of the measurement results to the gNB in the </w:t>
      </w:r>
      <w:r w:rsidRPr="00DE497D">
        <w:rPr>
          <w:i/>
        </w:rPr>
        <w:t>RRCResumeComplete</w:t>
      </w:r>
      <w:r w:rsidRPr="00DE497D">
        <w:t xml:space="preserve"> message and the gNB can then request the UE to provide these measurement results.</w:t>
      </w:r>
    </w:p>
    <w:p w14:paraId="0BA615AC" w14:textId="77777777" w:rsidR="00C824E1" w:rsidRPr="00DE497D" w:rsidRDefault="00703C9B" w:rsidP="009A0512">
      <w:pPr>
        <w:pStyle w:val="Heading3"/>
      </w:pPr>
      <w:bookmarkStart w:id="972" w:name="_Toc37231962"/>
      <w:bookmarkStart w:id="973" w:name="_Toc46502019"/>
      <w:bookmarkStart w:id="974" w:name="_Toc51971367"/>
      <w:bookmarkStart w:id="975" w:name="_Toc52551350"/>
      <w:bookmarkStart w:id="976" w:name="_Toc201829771"/>
      <w:r w:rsidRPr="00DE497D">
        <w:t>9</w:t>
      </w:r>
      <w:r w:rsidR="00DB7613" w:rsidRPr="00DE497D">
        <w:t>.2.</w:t>
      </w:r>
      <w:r w:rsidR="00C05A28" w:rsidRPr="00DE497D">
        <w:t>5</w:t>
      </w:r>
      <w:r w:rsidR="00DB7613" w:rsidRPr="00DE497D">
        <w:tab/>
        <w:t>Paging</w:t>
      </w:r>
      <w:bookmarkEnd w:id="970"/>
      <w:bookmarkEnd w:id="971"/>
      <w:bookmarkEnd w:id="972"/>
      <w:bookmarkEnd w:id="973"/>
      <w:bookmarkEnd w:id="974"/>
      <w:bookmarkEnd w:id="975"/>
      <w:bookmarkEnd w:id="976"/>
    </w:p>
    <w:p w14:paraId="7D9A1676" w14:textId="77777777" w:rsidR="00CC2225" w:rsidRPr="00DE497D" w:rsidRDefault="00CC2225" w:rsidP="005243FA">
      <w:r w:rsidRPr="00DE497D">
        <w:t>Paging allows the network to reach UEs in RRC_IDLE and in RRC_INACTIVE state</w:t>
      </w:r>
      <w:r w:rsidR="0057631B" w:rsidRPr="00DE497D">
        <w:t xml:space="preserve"> through </w:t>
      </w:r>
      <w:r w:rsidR="0057631B" w:rsidRPr="00DE497D">
        <w:rPr>
          <w:i/>
        </w:rPr>
        <w:t>Paging</w:t>
      </w:r>
      <w:r w:rsidR="0057631B" w:rsidRPr="00DE497D">
        <w:t xml:space="preserve"> messages</w:t>
      </w:r>
      <w:r w:rsidRPr="00DE497D">
        <w:t>, and to notify UEs in RRC_IDLE, RRC_INACTIVE and RRC_CONNECTED state of system information change (see clause 7.3.3) and ETWS/CMAS indications (see clause 16.4)</w:t>
      </w:r>
      <w:r w:rsidR="0057631B" w:rsidRPr="00DE497D">
        <w:t xml:space="preserve"> through </w:t>
      </w:r>
      <w:r w:rsidR="0057631B" w:rsidRPr="00DE497D">
        <w:rPr>
          <w:i/>
        </w:rPr>
        <w:t>Short Messages</w:t>
      </w:r>
      <w:r w:rsidRPr="00DE497D">
        <w:t>.</w:t>
      </w:r>
      <w:r w:rsidR="0057631B" w:rsidRPr="00DE497D">
        <w:t xml:space="preserve"> Both </w:t>
      </w:r>
      <w:r w:rsidR="0057631B" w:rsidRPr="00DE497D">
        <w:rPr>
          <w:i/>
        </w:rPr>
        <w:t>Paging</w:t>
      </w:r>
      <w:r w:rsidR="0057631B" w:rsidRPr="00DE497D">
        <w:t xml:space="preserve"> messages and </w:t>
      </w:r>
      <w:r w:rsidR="0057631B" w:rsidRPr="00DE497D">
        <w:rPr>
          <w:i/>
        </w:rPr>
        <w:t>Short Messages</w:t>
      </w:r>
      <w:r w:rsidR="0057631B" w:rsidRPr="00DE497D">
        <w:t xml:space="preserve"> are addressed with P-RNTI on PDCCH, but while the former is sent on PCCH, the latter is sent over PDCCH directly (see clause 6.5 of TS 38.331 [12]).</w:t>
      </w:r>
    </w:p>
    <w:p w14:paraId="1B5CA8CD" w14:textId="77777777" w:rsidR="00CC2225" w:rsidRPr="00DE497D" w:rsidRDefault="00CC2225" w:rsidP="00CC2225">
      <w:r w:rsidRPr="00DE497D">
        <w:t>While in RRC_IDLE the UE monitors the paging channels for CN-initiated paging</w:t>
      </w:r>
      <w:r w:rsidR="00D150C4" w:rsidRPr="00DE497D">
        <w:t>;</w:t>
      </w:r>
      <w:r w:rsidRPr="00DE497D">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E497D" w:rsidRDefault="00CC2225" w:rsidP="00CC2225">
      <w:pPr>
        <w:pStyle w:val="B1"/>
      </w:pPr>
      <w:r w:rsidRPr="00DE497D">
        <w:t>1)</w:t>
      </w:r>
      <w:r w:rsidRPr="00DE497D">
        <w:tab/>
        <w:t>For CN-initiated paging, a default cycle is broadcast in system information;</w:t>
      </w:r>
    </w:p>
    <w:p w14:paraId="2A24E5FB" w14:textId="77777777" w:rsidR="00CC2225" w:rsidRPr="00DE497D" w:rsidRDefault="00CC2225" w:rsidP="00CC2225">
      <w:pPr>
        <w:pStyle w:val="B1"/>
      </w:pPr>
      <w:r w:rsidRPr="00DE497D">
        <w:t>2)</w:t>
      </w:r>
      <w:r w:rsidRPr="00DE497D">
        <w:tab/>
        <w:t>For CN-initiated paging, a UE specific cycle can be configured via NAS signalling;</w:t>
      </w:r>
    </w:p>
    <w:p w14:paraId="6497A52C" w14:textId="77777777" w:rsidR="00CC2225" w:rsidRPr="00DE497D" w:rsidRDefault="00CC2225" w:rsidP="00CC2225">
      <w:pPr>
        <w:pStyle w:val="B1"/>
      </w:pPr>
      <w:r w:rsidRPr="00DE497D">
        <w:t>3)</w:t>
      </w:r>
      <w:r w:rsidRPr="00DE497D">
        <w:tab/>
        <w:t xml:space="preserve">For RAN-initiated paging, a UE-specific cycle </w:t>
      </w:r>
      <w:r w:rsidR="00110839" w:rsidRPr="00DE497D">
        <w:t>is</w:t>
      </w:r>
      <w:r w:rsidRPr="00DE497D">
        <w:t xml:space="preserve"> configured via RRC signalling;</w:t>
      </w:r>
    </w:p>
    <w:p w14:paraId="28A884C5" w14:textId="77777777" w:rsidR="00CC2225" w:rsidRPr="00DE497D" w:rsidRDefault="00CC2225" w:rsidP="00CC2225">
      <w:pPr>
        <w:pStyle w:val="B1"/>
      </w:pPr>
      <w:r w:rsidRPr="00DE497D">
        <w:t>-</w:t>
      </w:r>
      <w:r w:rsidRPr="00DE497D">
        <w:tab/>
        <w:t>The UE uses the shortest of the DRX cycles applicable i.e. a UE in RRC_IDLE uses the shortest of the first two cycles above, while a UE in RRC_INACTIVE uses the shortest of the three.</w:t>
      </w:r>
    </w:p>
    <w:p w14:paraId="63FA2FBD" w14:textId="77777777" w:rsidR="005243FA" w:rsidRPr="00DE497D" w:rsidRDefault="00CC2225" w:rsidP="00CC2225">
      <w:r w:rsidRPr="00DE497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DE497D" w:rsidRDefault="00CC2225" w:rsidP="00A90421">
      <w:r w:rsidRPr="00DE497D">
        <w:t>When in RRC_CONNECTED, the UE monitors the paging channels in any PO signalled in system information</w:t>
      </w:r>
      <w:r w:rsidR="00110839" w:rsidRPr="00DE497D">
        <w:t xml:space="preserve"> for </w:t>
      </w:r>
      <w:r w:rsidR="00110839" w:rsidRPr="00DE497D">
        <w:rPr>
          <w:rFonts w:eastAsia="MS Mincho"/>
        </w:rPr>
        <w:t>SI change indication and PWS notification</w:t>
      </w:r>
      <w:r w:rsidRPr="00DE497D">
        <w:t xml:space="preserve">. </w:t>
      </w:r>
      <w:r w:rsidR="001A33AB" w:rsidRPr="00DE497D">
        <w:t xml:space="preserve">In case of BA, a UE in RRC_CONNECTED only monitors </w:t>
      </w:r>
      <w:r w:rsidRPr="00DE497D">
        <w:t>paging channels</w:t>
      </w:r>
      <w:r w:rsidR="001A33AB" w:rsidRPr="00DE497D">
        <w:t xml:space="preserve"> on the active BWP</w:t>
      </w:r>
      <w:r w:rsidR="00FA25AF" w:rsidRPr="00DE497D">
        <w:t xml:space="preserve"> with common search space configured</w:t>
      </w:r>
      <w:r w:rsidR="001A33AB" w:rsidRPr="00DE497D">
        <w:t>.</w:t>
      </w:r>
    </w:p>
    <w:p w14:paraId="5C9EED93" w14:textId="77777777" w:rsidR="004C03F1" w:rsidRPr="00DE497D" w:rsidRDefault="004C03F1" w:rsidP="004C03F1">
      <w:r w:rsidRPr="00DE497D">
        <w:t xml:space="preserve">For operation with shared spectrum channel access, a UE can be configured for an additional number of PDCCH monitoring occasions in its PO to monitor for paging. </w:t>
      </w:r>
      <w:bookmarkStart w:id="977" w:name="_Hlk21838225"/>
      <w:r w:rsidRPr="00DE497D">
        <w:t>However, when the UE detects a PDCCH transmission within the UE</w:t>
      </w:r>
      <w:r w:rsidR="009644A5" w:rsidRPr="00DE497D">
        <w:t>'</w:t>
      </w:r>
      <w:r w:rsidRPr="00DE497D">
        <w:t>s PO addressed with P-RNTI, the UE is not required to monitor the subsequent PDCCH monitoring occasions within this PO.</w:t>
      </w:r>
    </w:p>
    <w:bookmarkEnd w:id="977"/>
    <w:p w14:paraId="580CFC1D" w14:textId="77777777" w:rsidR="00A90421" w:rsidRPr="00DE497D" w:rsidRDefault="00A90421" w:rsidP="00A90421">
      <w:pPr>
        <w:spacing w:afterLines="50" w:after="120"/>
      </w:pPr>
      <w:r w:rsidRPr="00DE497D">
        <w:rPr>
          <w:rFonts w:eastAsia="SimSun"/>
          <w:b/>
          <w:lang w:eastAsia="zh-CN"/>
        </w:rPr>
        <w:t>Paging optimization for UEs in CM_IDLE</w:t>
      </w:r>
      <w:r w:rsidRPr="00DE497D">
        <w:rPr>
          <w:rFonts w:eastAsia="SimSun"/>
          <w:lang w:eastAsia="zh-CN"/>
        </w:rPr>
        <w:t>: at UE context release, the</w:t>
      </w:r>
      <w:r w:rsidRPr="00DE497D">
        <w:t xml:space="preserve"> </w:t>
      </w:r>
      <w:r w:rsidRPr="00DE497D">
        <w:rPr>
          <w:rFonts w:eastAsia="SimSun"/>
          <w:noProof/>
          <w:lang w:eastAsia="zh-CN"/>
        </w:rPr>
        <w:t>NG-RAN node</w:t>
      </w:r>
      <w:r w:rsidRPr="00DE497D">
        <w:rPr>
          <w:noProof/>
        </w:rPr>
        <w:t xml:space="preserve"> may provide</w:t>
      </w:r>
      <w:r w:rsidRPr="00DE497D">
        <w:rPr>
          <w:rFonts w:eastAsia="SimSun"/>
          <w:noProof/>
          <w:lang w:eastAsia="zh-CN"/>
        </w:rPr>
        <w:t xml:space="preserve"> </w:t>
      </w:r>
      <w:r w:rsidRPr="00DE497D">
        <w:rPr>
          <w:noProof/>
        </w:rPr>
        <w:t xml:space="preserve">the </w:t>
      </w:r>
      <w:r w:rsidRPr="00DE497D">
        <w:rPr>
          <w:rFonts w:eastAsia="SimSun"/>
          <w:noProof/>
          <w:lang w:eastAsia="zh-CN"/>
        </w:rPr>
        <w:t>AMF</w:t>
      </w:r>
      <w:r w:rsidRPr="00DE497D">
        <w:rPr>
          <w:noProof/>
        </w:rPr>
        <w:t xml:space="preserve"> with</w:t>
      </w:r>
      <w:r w:rsidRPr="00DE497D">
        <w:rPr>
          <w:rFonts w:eastAsia="SimSun"/>
          <w:noProof/>
          <w:lang w:eastAsia="zh-CN"/>
        </w:rPr>
        <w:t xml:space="preserve"> </w:t>
      </w:r>
      <w:r w:rsidRPr="00DE497D">
        <w:rPr>
          <w:noProof/>
        </w:rPr>
        <w:t xml:space="preserve">a list of recommended </w:t>
      </w:r>
      <w:r w:rsidRPr="00DE497D">
        <w:rPr>
          <w:rFonts w:eastAsia="SimSun"/>
          <w:noProof/>
          <w:lang w:eastAsia="zh-CN"/>
        </w:rPr>
        <w:t>cells and NG-RAN nodes</w:t>
      </w:r>
      <w:r w:rsidRPr="00DE497D">
        <w:rPr>
          <w:noProof/>
        </w:rPr>
        <w:t xml:space="preserve"> as assistance info for subsequent paging</w:t>
      </w:r>
      <w:r w:rsidRPr="00DE497D">
        <w:rPr>
          <w:rFonts w:eastAsia="SimSun" w:cs="Arial"/>
          <w:lang w:eastAsia="zh-CN"/>
        </w:rPr>
        <w:t xml:space="preserve">. </w:t>
      </w:r>
      <w:r w:rsidRPr="00DE497D">
        <w:rPr>
          <w:rFonts w:eastAsia="SimSun"/>
          <w:lang w:eastAsia="zh-CN"/>
        </w:rPr>
        <w:t xml:space="preserve">The AMF may also provide </w:t>
      </w:r>
      <w:r w:rsidRPr="00DE497D">
        <w:t xml:space="preserve">Paging Attempt Information consisting of a Paging Attempt Count and the Intended Number of Paging Attempts and may include the Next Paging Area Scope. If Paging Attempt Information is included in the Paging message, each paged </w:t>
      </w:r>
      <w:r w:rsidRPr="00DE497D">
        <w:rPr>
          <w:rFonts w:eastAsia="SimSun"/>
          <w:lang w:eastAsia="zh-CN"/>
        </w:rPr>
        <w:t>NG-RAN node</w:t>
      </w:r>
      <w:r w:rsidRPr="00DE497D">
        <w:t xml:space="preserve"> receives the same information during a paging attempt. The Paging Attempt Count shall be increased by one at each new paging attempt. The Next Paging Area Scope, when present, indicates whether the </w:t>
      </w:r>
      <w:r w:rsidRPr="00DE497D">
        <w:rPr>
          <w:rFonts w:eastAsia="SimSun"/>
          <w:lang w:eastAsia="zh-CN"/>
        </w:rPr>
        <w:t>AMF</w:t>
      </w:r>
      <w:r w:rsidRPr="00DE497D">
        <w:t xml:space="preserve"> plans to modify the paging area currently selected at next paging attempt. If the UE has changed its state to CM CONNECTED the Paging Attempt Count is reset.</w:t>
      </w:r>
    </w:p>
    <w:p w14:paraId="0530CAF7" w14:textId="77777777" w:rsidR="001A33AB" w:rsidRPr="00DE497D" w:rsidRDefault="00A90421" w:rsidP="00A90421">
      <w:r w:rsidRPr="00DE497D">
        <w:rPr>
          <w:b/>
        </w:rPr>
        <w:t>Paging optimization for UEs in RRC_INACTIVE</w:t>
      </w:r>
      <w:r w:rsidRPr="00DE497D">
        <w:t>: at RAN Paging, the serving NG-RAN node provides RAN Paging area</w:t>
      </w:r>
      <w:r w:rsidRPr="00DE497D">
        <w:rPr>
          <w:rFonts w:eastAsia="SimSun"/>
          <w:lang w:eastAsia="zh-CN"/>
        </w:rPr>
        <w:t xml:space="preserve"> </w:t>
      </w:r>
      <w:r w:rsidRPr="00DE497D">
        <w:t>information.</w:t>
      </w:r>
      <w:r w:rsidRPr="00DE497D">
        <w:rPr>
          <w:rFonts w:eastAsia="SimSun"/>
          <w:lang w:eastAsia="zh-CN"/>
        </w:rPr>
        <w:t xml:space="preserve"> </w:t>
      </w:r>
      <w:r w:rsidRPr="00DE497D">
        <w:t xml:space="preserve">The serving NG-RAN node may also provide RAN Paging attempt information. Each paged </w:t>
      </w:r>
      <w:r w:rsidRPr="00DE497D">
        <w:rPr>
          <w:rFonts w:eastAsia="SimSun"/>
          <w:lang w:eastAsia="zh-CN"/>
        </w:rPr>
        <w:t>NG-RAN node</w:t>
      </w:r>
      <w:r w:rsidRPr="00DE497D">
        <w:t xml:space="preserve"> receives the same RAN Paging attempt information</w:t>
      </w:r>
      <w:r w:rsidRPr="00DE497D">
        <w:rPr>
          <w:rFonts w:eastAsia="SimSun"/>
          <w:lang w:eastAsia="zh-CN"/>
        </w:rPr>
        <w:t xml:space="preserve"> </w:t>
      </w:r>
      <w:r w:rsidRPr="00DE497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E497D">
        <w:rPr>
          <w:rFonts w:eastAsia="SimSun"/>
          <w:lang w:eastAsia="zh-CN"/>
        </w:rPr>
        <w:t>serving NG_RAN node</w:t>
      </w:r>
      <w:r w:rsidRPr="00DE497D">
        <w:t xml:space="preserve"> plans to modify the RAN Paging Area currently selected at next paging attempt. If the UE </w:t>
      </w:r>
      <w:r w:rsidRPr="00DE497D">
        <w:rPr>
          <w:rFonts w:eastAsia="SimSun"/>
          <w:lang w:eastAsia="zh-CN"/>
        </w:rPr>
        <w:t>leaves RRC_INACTIVE state</w:t>
      </w:r>
      <w:r w:rsidRPr="00DE497D">
        <w:t xml:space="preserve"> the Paging Attempt Count is reset.</w:t>
      </w:r>
    </w:p>
    <w:p w14:paraId="3BE724D2" w14:textId="77777777" w:rsidR="005243FA" w:rsidRPr="00DE497D"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201829772"/>
      <w:r w:rsidRPr="00DE497D">
        <w:t>9</w:t>
      </w:r>
      <w:r w:rsidR="00C05A28" w:rsidRPr="00DE497D">
        <w:t>.2.6</w:t>
      </w:r>
      <w:r w:rsidR="005243FA" w:rsidRPr="00DE497D">
        <w:tab/>
        <w:t xml:space="preserve">Random </w:t>
      </w:r>
      <w:r w:rsidR="00586E27" w:rsidRPr="00DE497D">
        <w:t>Access</w:t>
      </w:r>
      <w:r w:rsidR="005243FA" w:rsidRPr="00DE497D">
        <w:t xml:space="preserve"> Procedure</w:t>
      </w:r>
      <w:bookmarkEnd w:id="978"/>
      <w:bookmarkEnd w:id="979"/>
      <w:bookmarkEnd w:id="980"/>
      <w:bookmarkEnd w:id="981"/>
      <w:bookmarkEnd w:id="982"/>
      <w:bookmarkEnd w:id="983"/>
      <w:bookmarkEnd w:id="984"/>
    </w:p>
    <w:p w14:paraId="2D7C63E2" w14:textId="77777777" w:rsidR="00B85525" w:rsidRPr="00DE497D" w:rsidRDefault="0071324A" w:rsidP="00B85525">
      <w:r w:rsidRPr="00DE497D">
        <w:t>The random access procedure is triggered by a number of events</w:t>
      </w:r>
      <w:r w:rsidR="00B85525" w:rsidRPr="00DE497D">
        <w:t>:</w:t>
      </w:r>
    </w:p>
    <w:p w14:paraId="1810958B" w14:textId="77777777" w:rsidR="00B85525" w:rsidRPr="00DE497D" w:rsidRDefault="00B85525" w:rsidP="00B85525">
      <w:pPr>
        <w:pStyle w:val="B1"/>
      </w:pPr>
      <w:r w:rsidRPr="00DE497D">
        <w:t>-</w:t>
      </w:r>
      <w:r w:rsidRPr="00DE497D">
        <w:tab/>
        <w:t>Initial access from RRC_IDLE;</w:t>
      </w:r>
    </w:p>
    <w:p w14:paraId="4F45B110" w14:textId="77777777" w:rsidR="00B85525" w:rsidRPr="00DE497D" w:rsidRDefault="00B85525" w:rsidP="00B85525">
      <w:pPr>
        <w:pStyle w:val="B1"/>
      </w:pPr>
      <w:r w:rsidRPr="00DE497D">
        <w:t>-</w:t>
      </w:r>
      <w:r w:rsidRPr="00DE497D">
        <w:tab/>
      </w:r>
      <w:r w:rsidRPr="00DE497D">
        <w:rPr>
          <w:lang w:eastAsia="zh-CN"/>
        </w:rPr>
        <w:t>RRC Connection Re-establishment procedure</w:t>
      </w:r>
      <w:r w:rsidRPr="00DE497D">
        <w:rPr>
          <w:rFonts w:eastAsia="SimSun"/>
          <w:lang w:eastAsia="zh-CN"/>
        </w:rPr>
        <w:t>;</w:t>
      </w:r>
    </w:p>
    <w:p w14:paraId="3FA69C29" w14:textId="77777777" w:rsidR="006A7ED4" w:rsidRPr="00DE497D" w:rsidRDefault="00B85525" w:rsidP="0071324A">
      <w:pPr>
        <w:pStyle w:val="B1"/>
      </w:pPr>
      <w:r w:rsidRPr="00DE497D">
        <w:t>-</w:t>
      </w:r>
      <w:r w:rsidRPr="00DE497D">
        <w:tab/>
        <w:t xml:space="preserve">DL </w:t>
      </w:r>
      <w:r w:rsidR="0071324A" w:rsidRPr="00DE497D">
        <w:t xml:space="preserve">or UL </w:t>
      </w:r>
      <w:r w:rsidRPr="00DE497D">
        <w:t>data arrival during RRC_CONNECTED when UL synchronisation status is "non-synchronised"</w:t>
      </w:r>
      <w:r w:rsidR="006A7ED4" w:rsidRPr="00DE497D">
        <w:t>;</w:t>
      </w:r>
    </w:p>
    <w:p w14:paraId="75C1B991" w14:textId="77777777" w:rsidR="00794328" w:rsidRPr="00DE497D" w:rsidRDefault="00794328" w:rsidP="00794328">
      <w:pPr>
        <w:pStyle w:val="B1"/>
      </w:pPr>
      <w:r w:rsidRPr="00DE497D">
        <w:t>-</w:t>
      </w:r>
      <w:r w:rsidRPr="00DE497D">
        <w:tab/>
        <w:t>UL data arrival during RRC_CONNECTED when there are no PUCCH resources for SR available;</w:t>
      </w:r>
    </w:p>
    <w:p w14:paraId="6373B58A" w14:textId="77777777" w:rsidR="00910742" w:rsidRPr="00DE497D" w:rsidRDefault="00910742" w:rsidP="00910742">
      <w:pPr>
        <w:pStyle w:val="B1"/>
      </w:pPr>
      <w:r w:rsidRPr="00DE497D">
        <w:t>-</w:t>
      </w:r>
      <w:r w:rsidRPr="00DE497D">
        <w:tab/>
        <w:t>Handover;</w:t>
      </w:r>
    </w:p>
    <w:p w14:paraId="23F8E65D" w14:textId="77777777" w:rsidR="00794328" w:rsidRPr="00DE497D" w:rsidRDefault="00794328" w:rsidP="00794328">
      <w:pPr>
        <w:pStyle w:val="B1"/>
      </w:pPr>
      <w:r w:rsidRPr="00DE497D">
        <w:t>-</w:t>
      </w:r>
      <w:r w:rsidRPr="00DE497D">
        <w:tab/>
        <w:t>SR failure;</w:t>
      </w:r>
    </w:p>
    <w:p w14:paraId="1EAA4CD6" w14:textId="461F5531" w:rsidR="00794328" w:rsidRPr="00DE497D" w:rsidRDefault="00794328" w:rsidP="00794328">
      <w:pPr>
        <w:pStyle w:val="B1"/>
      </w:pPr>
      <w:r w:rsidRPr="00DE497D">
        <w:t>-</w:t>
      </w:r>
      <w:r w:rsidRPr="00DE497D">
        <w:tab/>
      </w:r>
      <w:r w:rsidR="00910742" w:rsidRPr="00DE497D">
        <w:t>Explicit r</w:t>
      </w:r>
      <w:r w:rsidRPr="00DE497D">
        <w:t>equest by RRC upon synchronous reconfiguration;</w:t>
      </w:r>
    </w:p>
    <w:p w14:paraId="0652796C" w14:textId="62952387" w:rsidR="00115212" w:rsidRPr="00DE497D" w:rsidRDefault="006A7ED4" w:rsidP="0071324A">
      <w:pPr>
        <w:pStyle w:val="B1"/>
      </w:pPr>
      <w:r w:rsidRPr="00DE497D">
        <w:t>-</w:t>
      </w:r>
      <w:r w:rsidRPr="00DE497D">
        <w:tab/>
      </w:r>
      <w:r w:rsidR="00385EF6" w:rsidRPr="00DE497D">
        <w:t>RRC Connection Resume procedure</w:t>
      </w:r>
      <w:r w:rsidRPr="00DE497D">
        <w:t xml:space="preserve"> from RRC_INACTIVE</w:t>
      </w:r>
      <w:r w:rsidR="00115212" w:rsidRPr="00DE497D">
        <w:t>;</w:t>
      </w:r>
    </w:p>
    <w:p w14:paraId="2508E93F" w14:textId="77777777" w:rsidR="00AE4EF6" w:rsidRPr="00DE497D" w:rsidRDefault="00AE4EF6" w:rsidP="001A33AB">
      <w:pPr>
        <w:pStyle w:val="B1"/>
      </w:pPr>
      <w:r w:rsidRPr="00DE497D">
        <w:t>-</w:t>
      </w:r>
      <w:r w:rsidRPr="00DE497D">
        <w:tab/>
        <w:t xml:space="preserve">To establish time alignment </w:t>
      </w:r>
      <w:r w:rsidR="00683AFE" w:rsidRPr="00DE497D">
        <w:t>for a secondary TAG</w:t>
      </w:r>
      <w:r w:rsidRPr="00DE497D">
        <w:t>;</w:t>
      </w:r>
    </w:p>
    <w:p w14:paraId="61E8D486" w14:textId="77777777" w:rsidR="001A33AB" w:rsidRPr="00DE497D" w:rsidRDefault="00115212" w:rsidP="001A33AB">
      <w:pPr>
        <w:pStyle w:val="B1"/>
      </w:pPr>
      <w:r w:rsidRPr="00DE497D">
        <w:t>-</w:t>
      </w:r>
      <w:r w:rsidRPr="00DE497D">
        <w:tab/>
        <w:t>Request for Other SI (see clause 7.3)</w:t>
      </w:r>
      <w:r w:rsidR="001A33AB" w:rsidRPr="00DE497D">
        <w:t>;</w:t>
      </w:r>
    </w:p>
    <w:p w14:paraId="3C2E1330" w14:textId="77777777" w:rsidR="00B85525" w:rsidRPr="00DE497D" w:rsidRDefault="001A33AB" w:rsidP="001A33AB">
      <w:pPr>
        <w:pStyle w:val="B1"/>
      </w:pPr>
      <w:r w:rsidRPr="00DE497D">
        <w:t>-</w:t>
      </w:r>
      <w:r w:rsidRPr="00DE497D">
        <w:tab/>
        <w:t>Beam failure recovery</w:t>
      </w:r>
      <w:r w:rsidR="004C03F1" w:rsidRPr="00DE497D">
        <w:t>;</w:t>
      </w:r>
    </w:p>
    <w:p w14:paraId="4EA2F19A" w14:textId="77777777" w:rsidR="004C03F1" w:rsidRPr="00DE497D" w:rsidRDefault="004C03F1" w:rsidP="001A33AB">
      <w:pPr>
        <w:pStyle w:val="B1"/>
      </w:pPr>
      <w:r w:rsidRPr="00DE497D">
        <w:t>-</w:t>
      </w:r>
      <w:r w:rsidRPr="00DE497D">
        <w:tab/>
        <w:t>Consistent UL LBT failure on SpCell.</w:t>
      </w:r>
    </w:p>
    <w:p w14:paraId="5C1B80A1" w14:textId="77777777" w:rsidR="0027763F" w:rsidRPr="00DE497D" w:rsidRDefault="0027763F" w:rsidP="0027763F">
      <w:r w:rsidRPr="00DE497D">
        <w:t>T</w:t>
      </w:r>
      <w:r w:rsidR="00B85525" w:rsidRPr="00DE497D">
        <w:t>wo</w:t>
      </w:r>
      <w:r w:rsidRPr="00DE497D">
        <w:t xml:space="preserve"> types of random access procedure are supported</w:t>
      </w:r>
      <w:r w:rsidR="00B85525" w:rsidRPr="00DE497D">
        <w:t xml:space="preserve">: </w:t>
      </w:r>
      <w:r w:rsidRPr="00DE497D">
        <w:t xml:space="preserve">4-step RA type with MSG1 and 2-step RA type with MSGA. Both types of RA procedure support </w:t>
      </w:r>
      <w:r w:rsidR="00B85525" w:rsidRPr="00DE497D">
        <w:t>contention</w:t>
      </w:r>
      <w:r w:rsidR="001A33AB" w:rsidRPr="00DE497D">
        <w:t>-</w:t>
      </w:r>
      <w:r w:rsidR="00B85525" w:rsidRPr="00DE497D">
        <w:t xml:space="preserve">based </w:t>
      </w:r>
      <w:r w:rsidR="00AE4EF6" w:rsidRPr="00DE497D">
        <w:t xml:space="preserve">random access (CBRA) </w:t>
      </w:r>
      <w:r w:rsidR="00B85525" w:rsidRPr="00DE497D">
        <w:t>and contention</w:t>
      </w:r>
      <w:r w:rsidR="001A33AB" w:rsidRPr="00DE497D">
        <w:t>-free</w:t>
      </w:r>
      <w:r w:rsidR="00B85525" w:rsidRPr="00DE497D">
        <w:t xml:space="preserve"> </w:t>
      </w:r>
      <w:r w:rsidR="00AE4EF6" w:rsidRPr="00DE497D">
        <w:t xml:space="preserve">random access (CFRA) </w:t>
      </w:r>
      <w:r w:rsidR="0071324A" w:rsidRPr="00DE497D">
        <w:t>as shown on Figure 9.2</w:t>
      </w:r>
      <w:r w:rsidR="00552B6A" w:rsidRPr="00DE497D">
        <w:t>.6</w:t>
      </w:r>
      <w:r w:rsidR="0071324A" w:rsidRPr="00DE497D">
        <w:t>-1 below</w:t>
      </w:r>
      <w:r w:rsidRPr="00DE497D">
        <w:t>.</w:t>
      </w:r>
    </w:p>
    <w:p w14:paraId="2622789B" w14:textId="77777777" w:rsidR="0027763F" w:rsidRPr="00DE497D" w:rsidRDefault="0027763F" w:rsidP="0027763F">
      <w:r w:rsidRPr="00DE497D">
        <w:t>The UE selects the type of random access at initiation of the random access procedure based on network configuration:</w:t>
      </w:r>
    </w:p>
    <w:p w14:paraId="13799D2A" w14:textId="77777777" w:rsidR="0027763F" w:rsidRPr="00DE497D" w:rsidRDefault="0027763F" w:rsidP="0027763F">
      <w:pPr>
        <w:pStyle w:val="B1"/>
      </w:pPr>
      <w:r w:rsidRPr="00DE497D">
        <w:t>-</w:t>
      </w:r>
      <w:r w:rsidRPr="00DE497D">
        <w:tab/>
        <w:t>when CFRA resources are not configured, an RSRP threshold is used by the UE to select between 2-step RA type and 4-step RA type;</w:t>
      </w:r>
    </w:p>
    <w:p w14:paraId="3B8F1958" w14:textId="77777777" w:rsidR="0027763F" w:rsidRPr="00DE497D" w:rsidRDefault="0027763F" w:rsidP="0027763F">
      <w:pPr>
        <w:pStyle w:val="B1"/>
      </w:pPr>
      <w:r w:rsidRPr="00DE497D">
        <w:t>-</w:t>
      </w:r>
      <w:r w:rsidRPr="00DE497D">
        <w:tab/>
        <w:t>when CFRA resources for 4-step RA type are configured, UE performs random access with 4-step RA type;</w:t>
      </w:r>
    </w:p>
    <w:p w14:paraId="7BCC0A93" w14:textId="77777777" w:rsidR="0027763F" w:rsidRPr="00DE497D" w:rsidRDefault="0027763F" w:rsidP="0027763F">
      <w:pPr>
        <w:pStyle w:val="B1"/>
      </w:pPr>
      <w:r w:rsidRPr="00DE497D">
        <w:t>-</w:t>
      </w:r>
      <w:r w:rsidRPr="00DE497D">
        <w:tab/>
        <w:t>when CFRA resources for 2-step RA type are configured, UE performs random access with 2-step RA type.</w:t>
      </w:r>
    </w:p>
    <w:p w14:paraId="5DBE9FCA" w14:textId="77777777" w:rsidR="0027763F" w:rsidRPr="00DE497D" w:rsidRDefault="0027763F" w:rsidP="0027763F">
      <w:r w:rsidRPr="00DE497D">
        <w:t>The network does not configure CFRA resources for 4-step and 2-step RA types at the same time for a Bandwidth Part (BWP). CFRA with 2-step RA type is only supported for handover.</w:t>
      </w:r>
    </w:p>
    <w:p w14:paraId="7504E1EB" w14:textId="77777777" w:rsidR="00AB7F80" w:rsidRPr="00DE497D" w:rsidRDefault="00AB7F80" w:rsidP="00AB7F80">
      <w:r w:rsidRPr="00DE497D">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E497D" w:rsidRDefault="0027763F" w:rsidP="0027763F">
      <w:r w:rsidRPr="00DE497D">
        <w:t xml:space="preserve">The MSGA of the 2-step RA type includes a preamble on PRACH and a payload on PUSCH. After MSGA transmission, the UE monitors for a response from the network within a configured window. For CFRA, </w:t>
      </w:r>
      <w:r w:rsidR="00AB7F80" w:rsidRPr="00DE497D">
        <w:t xml:space="preserve">dedicated preamble and PUSCH resource are configured for MSGA transmission and </w:t>
      </w:r>
      <w:r w:rsidRPr="00DE497D">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DE497D">
        <w:t xml:space="preserve">using the UL grant scheduled in the fallback indication </w:t>
      </w:r>
      <w:r w:rsidRPr="00DE497D">
        <w:t>and monitors contention resolution as shown in Figure 9.2.6-2. If contention resolution is not successful after MSG3 (re)transmission(s), the UE goes back to MSGA transmission.</w:t>
      </w:r>
    </w:p>
    <w:p w14:paraId="7E1B9936" w14:textId="77777777" w:rsidR="00B85525" w:rsidRPr="00DE497D" w:rsidRDefault="0027763F" w:rsidP="00B85525">
      <w:r w:rsidRPr="00DE497D">
        <w:t>If the random access procedure with 2-step RA type is not completed after a number of MSGA transmissions, the UE can be configured to switch to CBRA with 4-step RA type.</w:t>
      </w:r>
    </w:p>
    <w:p w14:paraId="03D1ADA6" w14:textId="77777777" w:rsidR="0027763F" w:rsidRPr="00DE497D" w:rsidRDefault="0027763F" w:rsidP="0027763F">
      <w:pPr>
        <w:pStyle w:val="TH"/>
      </w:pPr>
      <w:r w:rsidRPr="00DE497D">
        <w:rPr>
          <w:noProof/>
        </w:rPr>
        <w:object w:dxaOrig="4052" w:dyaOrig="4185" w14:anchorId="7280A79C">
          <v:shape id="_x0000_i1072" type="#_x0000_t75" alt="" style="width:152.15pt;height:156.75pt;mso-width-percent:0;mso-height-percent:0;mso-width-percent:0;mso-height-percent:0" o:ole="">
            <v:imagedata r:id="rId103" o:title=""/>
          </v:shape>
          <o:OLEObject Type="Embed" ProgID="Visio.Drawing.11" ShapeID="_x0000_i1072" DrawAspect="Content" ObjectID="_1812443762" r:id="rId104"/>
        </w:object>
      </w:r>
      <w:r w:rsidRPr="00DE497D">
        <w:rPr>
          <w:noProof/>
        </w:rPr>
        <w:tab/>
      </w:r>
      <w:r w:rsidRPr="00DE497D">
        <w:tab/>
      </w:r>
      <w:r w:rsidRPr="00DE497D">
        <w:tab/>
      </w:r>
      <w:r w:rsidRPr="00DE497D">
        <w:tab/>
      </w:r>
      <w:r w:rsidRPr="00DE497D">
        <w:tab/>
      </w:r>
      <w:r w:rsidRPr="00DE497D">
        <w:tab/>
      </w:r>
      <w:r w:rsidRPr="00DE497D">
        <w:rPr>
          <w:noProof/>
        </w:rPr>
        <w:object w:dxaOrig="6189" w:dyaOrig="4321" w14:anchorId="4CAAF7A5">
          <v:shape id="_x0000_i1073" type="#_x0000_t75" alt="" style="width:150.7pt;height:105pt;mso-width-percent:0;mso-height-percent:0;mso-width-percent:0;mso-height-percent:0" o:ole="">
            <v:imagedata r:id="rId105" o:title=""/>
          </v:shape>
          <o:OLEObject Type="Embed" ProgID="Visio.Drawing.11" ShapeID="_x0000_i1073" DrawAspect="Content" ObjectID="_1812443763" r:id="rId106"/>
        </w:object>
      </w:r>
    </w:p>
    <w:p w14:paraId="1DFF64B1" w14:textId="77777777" w:rsidR="0027763F" w:rsidRPr="00DE497D" w:rsidRDefault="0027763F" w:rsidP="00653C72">
      <w:pPr>
        <w:pStyle w:val="TF"/>
      </w:pPr>
      <w:r w:rsidRPr="00DE497D">
        <w:t>(a)</w:t>
      </w:r>
      <w:r w:rsidRPr="00DE497D">
        <w:tab/>
        <w:t>CBRA with 4-step RA type</w:t>
      </w:r>
      <w:r w:rsidRPr="00DE497D">
        <w:tab/>
      </w:r>
      <w:r w:rsidRPr="00DE497D">
        <w:tab/>
      </w:r>
      <w:r w:rsidRPr="00DE497D">
        <w:tab/>
      </w:r>
      <w:r w:rsidRPr="00DE497D">
        <w:tab/>
      </w:r>
      <w:r w:rsidRPr="00DE497D">
        <w:tab/>
      </w:r>
      <w:r w:rsidRPr="00DE497D">
        <w:tab/>
        <w:t>(b) CBRA with 2-step RA type</w:t>
      </w:r>
    </w:p>
    <w:p w14:paraId="69C6944B" w14:textId="77777777" w:rsidR="0027763F" w:rsidRPr="00DE497D" w:rsidRDefault="0027763F" w:rsidP="0027763F">
      <w:pPr>
        <w:pStyle w:val="TH"/>
      </w:pPr>
      <w:r w:rsidRPr="00DE497D">
        <w:rPr>
          <w:noProof/>
        </w:rPr>
        <w:object w:dxaOrig="4031" w:dyaOrig="3331" w14:anchorId="55EB450A">
          <v:shape id="_x0000_i1074" type="#_x0000_t75" alt="" style="width:149.35pt;height:123.75pt;mso-width-percent:0;mso-height-percent:0;mso-width-percent:0;mso-height-percent:0" o:ole="">
            <v:imagedata r:id="rId107" o:title=""/>
          </v:shape>
          <o:OLEObject Type="Embed" ProgID="Visio.Drawing.11" ShapeID="_x0000_i1074" DrawAspect="Content" ObjectID="_1812443764" r:id="rId108"/>
        </w:object>
      </w:r>
      <w:r w:rsidRPr="00DE497D">
        <w:rPr>
          <w:noProof/>
        </w:rPr>
        <w:tab/>
      </w:r>
      <w:r w:rsidRPr="00DE497D">
        <w:rPr>
          <w:noProof/>
        </w:rPr>
        <w:tab/>
      </w:r>
      <w:r w:rsidRPr="00DE497D">
        <w:rPr>
          <w:noProof/>
        </w:rPr>
        <w:tab/>
      </w:r>
      <w:r w:rsidRPr="00DE497D">
        <w:rPr>
          <w:noProof/>
        </w:rPr>
        <w:tab/>
      </w:r>
      <w:r w:rsidRPr="00DE497D">
        <w:rPr>
          <w:noProof/>
        </w:rPr>
        <w:tab/>
      </w:r>
      <w:r w:rsidRPr="00DE497D">
        <w:rPr>
          <w:noProof/>
        </w:rPr>
        <w:tab/>
      </w:r>
      <w:r w:rsidRPr="00DE497D">
        <w:rPr>
          <w:noProof/>
        </w:rPr>
        <w:object w:dxaOrig="4021" w:dyaOrig="3321" w14:anchorId="3DC47124">
          <v:shape id="_x0000_i1075" type="#_x0000_t75" alt="" style="width:150pt;height:123.05pt;mso-width-percent:0;mso-height-percent:0;mso-width-percent:0;mso-height-percent:0" o:ole="">
            <v:imagedata r:id="rId109" o:title=""/>
          </v:shape>
          <o:OLEObject Type="Embed" ProgID="Visio.Drawing.15" ShapeID="_x0000_i1075" DrawAspect="Content" ObjectID="_1812443765" r:id="rId110"/>
        </w:object>
      </w:r>
    </w:p>
    <w:p w14:paraId="0233F1B8" w14:textId="77777777" w:rsidR="0027763F" w:rsidRPr="00DE497D" w:rsidRDefault="0027763F" w:rsidP="00653C72">
      <w:pPr>
        <w:pStyle w:val="TF"/>
      </w:pPr>
      <w:r w:rsidRPr="00DE497D">
        <w:t>(c) CFRA with 4-step RA type</w:t>
      </w:r>
      <w:r w:rsidRPr="00DE497D">
        <w:tab/>
      </w:r>
      <w:r w:rsidRPr="00DE497D">
        <w:tab/>
      </w:r>
      <w:r w:rsidRPr="00DE497D">
        <w:tab/>
      </w:r>
      <w:r w:rsidRPr="00DE497D">
        <w:tab/>
      </w:r>
      <w:r w:rsidRPr="00DE497D">
        <w:tab/>
      </w:r>
      <w:r w:rsidRPr="00DE497D">
        <w:tab/>
        <w:t>(d) CFRA with 2-step RA type</w:t>
      </w:r>
    </w:p>
    <w:p w14:paraId="1DCCC59C" w14:textId="0D9B77C5" w:rsidR="005243FA" w:rsidRPr="00DE497D" w:rsidRDefault="005243FA" w:rsidP="00317C4F">
      <w:pPr>
        <w:pStyle w:val="TF"/>
      </w:pPr>
      <w:r w:rsidRPr="00DE497D">
        <w:t xml:space="preserve">Figure </w:t>
      </w:r>
      <w:r w:rsidR="00703C9B" w:rsidRPr="00DE497D">
        <w:t>9</w:t>
      </w:r>
      <w:r w:rsidR="0071324A" w:rsidRPr="00DE497D">
        <w:t>.2.</w:t>
      </w:r>
      <w:r w:rsidR="00FB61C0" w:rsidRPr="00DE497D">
        <w:t>6</w:t>
      </w:r>
      <w:r w:rsidR="0071324A" w:rsidRPr="00DE497D">
        <w:t>-1</w:t>
      </w:r>
      <w:r w:rsidRPr="00DE497D">
        <w:t>:</w:t>
      </w:r>
      <w:r w:rsidR="0071324A" w:rsidRPr="00DE497D">
        <w:t xml:space="preserve"> </w:t>
      </w:r>
      <w:r w:rsidRPr="00DE497D">
        <w:t xml:space="preserve">Random </w:t>
      </w:r>
      <w:r w:rsidR="0071324A" w:rsidRPr="00DE497D">
        <w:t>A</w:t>
      </w:r>
      <w:r w:rsidRPr="00DE497D">
        <w:t xml:space="preserve">ccess </w:t>
      </w:r>
      <w:r w:rsidR="0071324A" w:rsidRPr="00DE497D">
        <w:t>P</w:t>
      </w:r>
      <w:r w:rsidRPr="00DE497D">
        <w:t>rocedures</w:t>
      </w:r>
    </w:p>
    <w:p w14:paraId="53C5BA21" w14:textId="77777777" w:rsidR="00CE75B8" w:rsidRPr="00DE497D" w:rsidRDefault="00CE75B8" w:rsidP="00CE75B8">
      <w:pPr>
        <w:pStyle w:val="TH"/>
      </w:pPr>
      <w:r w:rsidRPr="00DE497D">
        <w:rPr>
          <w:noProof/>
        </w:rPr>
        <w:object w:dxaOrig="4062" w:dyaOrig="3354" w14:anchorId="34354A1F">
          <v:shape id="_x0000_i1076" type="#_x0000_t75" alt="" style="width:204.7pt;height:168.7pt;mso-width-percent:0;mso-height-percent:0;mso-width-percent:0;mso-height-percent:0" o:ole="">
            <v:imagedata r:id="rId111" o:title=""/>
          </v:shape>
          <o:OLEObject Type="Embed" ProgID="Visio.Drawing.11" ShapeID="_x0000_i1076" DrawAspect="Content" ObjectID="_1812443766" r:id="rId112"/>
        </w:object>
      </w:r>
    </w:p>
    <w:p w14:paraId="63826744" w14:textId="77777777" w:rsidR="00CE75B8" w:rsidRPr="00DE497D" w:rsidRDefault="00CE75B8" w:rsidP="00CE75B8">
      <w:pPr>
        <w:pStyle w:val="TF"/>
      </w:pPr>
      <w:r w:rsidRPr="00DE497D">
        <w:t>Figure 9.2.6-2: Fallback for CBRA with 2-step RA type</w:t>
      </w:r>
    </w:p>
    <w:p w14:paraId="1CC08F65" w14:textId="77777777" w:rsidR="00683AFE" w:rsidRPr="00DE497D" w:rsidRDefault="00683AFE" w:rsidP="00683AFE">
      <w:r w:rsidRPr="00DE497D">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E497D">
        <w:t xml:space="preserve">UE performs carrier selection before selecting between 2-step and 4-step RA type. The RSRP threshold for selecting between 2-step and 4-step RA type can be configured separately for UL and SUL. </w:t>
      </w:r>
      <w:r w:rsidRPr="00DE497D">
        <w:t>Once started, all uplink transmissions of the random access procedure remain on the selected carrier.</w:t>
      </w:r>
    </w:p>
    <w:p w14:paraId="2249DA8D" w14:textId="086AC397" w:rsidR="0027763F" w:rsidRPr="00DE497D" w:rsidRDefault="00683AFE" w:rsidP="0027763F">
      <w:pPr>
        <w:rPr>
          <w:rFonts w:eastAsia="MS Mincho"/>
        </w:rPr>
      </w:pPr>
      <w:r w:rsidRPr="00DE497D">
        <w:t xml:space="preserve">When CA is configured, </w:t>
      </w:r>
      <w:r w:rsidR="0027763F" w:rsidRPr="00DE497D">
        <w:t xml:space="preserve">random access procedure with 2-step RA type is only performed on </w:t>
      </w:r>
      <w:r w:rsidR="00594ABE" w:rsidRPr="00DE497D">
        <w:rPr>
          <w:lang w:eastAsia="en-US"/>
        </w:rPr>
        <w:t>SpCell</w:t>
      </w:r>
      <w:r w:rsidR="0027763F" w:rsidRPr="00DE497D">
        <w:t xml:space="preserve"> while contention resolution can be cross-scheduled by the </w:t>
      </w:r>
      <w:r w:rsidR="00594ABE" w:rsidRPr="00DE497D">
        <w:rPr>
          <w:lang w:eastAsia="en-US"/>
        </w:rPr>
        <w:t>SpCell</w:t>
      </w:r>
      <w:r w:rsidR="0027763F" w:rsidRPr="00DE497D">
        <w:rPr>
          <w:rFonts w:eastAsia="MS Mincho"/>
        </w:rPr>
        <w:t>.</w:t>
      </w:r>
    </w:p>
    <w:p w14:paraId="06522A4B" w14:textId="7105CF8D" w:rsidR="00683AFE" w:rsidRPr="00DE497D" w:rsidRDefault="0027763F" w:rsidP="0027763F">
      <w:r w:rsidRPr="00DE497D">
        <w:rPr>
          <w:rFonts w:eastAsia="MS Mincho"/>
        </w:rPr>
        <w:t xml:space="preserve">When CA is configured, </w:t>
      </w:r>
      <w:r w:rsidRPr="00DE497D">
        <w:t xml:space="preserve">for random access procedure with 4-step RA type, </w:t>
      </w:r>
      <w:r w:rsidR="00683AFE" w:rsidRPr="00DE497D">
        <w:t xml:space="preserve">the first three steps of CBRA always occur on the </w:t>
      </w:r>
      <w:r w:rsidR="00594ABE" w:rsidRPr="00DE497D">
        <w:rPr>
          <w:lang w:eastAsia="en-US"/>
        </w:rPr>
        <w:t>SpCell</w:t>
      </w:r>
      <w:r w:rsidR="00683AFE" w:rsidRPr="00DE497D">
        <w:t xml:space="preserve"> while contention resolution (step 4) can be cross-scheduled by the </w:t>
      </w:r>
      <w:r w:rsidR="00594ABE" w:rsidRPr="00DE497D">
        <w:rPr>
          <w:lang w:eastAsia="en-US"/>
        </w:rPr>
        <w:t>SpCell</w:t>
      </w:r>
      <w:r w:rsidR="00683AFE" w:rsidRPr="00DE497D">
        <w:t xml:space="preserve">. The three steps of a CFRA started on the </w:t>
      </w:r>
      <w:r w:rsidR="00594ABE" w:rsidRPr="00DE497D">
        <w:rPr>
          <w:lang w:eastAsia="en-US"/>
        </w:rPr>
        <w:t>SpCell</w:t>
      </w:r>
      <w:r w:rsidR="00683AFE" w:rsidRPr="00DE497D">
        <w:t xml:space="preserve"> remain on the </w:t>
      </w:r>
      <w:r w:rsidR="00594ABE" w:rsidRPr="00DE497D">
        <w:rPr>
          <w:lang w:eastAsia="en-US"/>
        </w:rPr>
        <w:t>SpCell</w:t>
      </w:r>
      <w:r w:rsidR="00683AFE" w:rsidRPr="00DE497D">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594ABE" w:rsidRPr="00DE497D">
        <w:rPr>
          <w:lang w:eastAsia="en-US"/>
        </w:rPr>
        <w:t>SpCell</w:t>
      </w:r>
      <w:r w:rsidR="00683AFE" w:rsidRPr="00DE497D">
        <w:t>.</w:t>
      </w:r>
    </w:p>
    <w:p w14:paraId="192D3546" w14:textId="77777777" w:rsidR="00D67ED7" w:rsidRPr="00DE497D"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201829773"/>
      <w:r w:rsidRPr="00DE497D">
        <w:t>9</w:t>
      </w:r>
      <w:r w:rsidR="00C05A28" w:rsidRPr="00DE497D">
        <w:t>.2.7</w:t>
      </w:r>
      <w:r w:rsidR="00D67ED7" w:rsidRPr="00DE497D">
        <w:tab/>
        <w:t>Radio Link Failure</w:t>
      </w:r>
      <w:bookmarkEnd w:id="985"/>
      <w:bookmarkEnd w:id="986"/>
      <w:bookmarkEnd w:id="987"/>
      <w:bookmarkEnd w:id="988"/>
      <w:bookmarkEnd w:id="989"/>
      <w:bookmarkEnd w:id="990"/>
      <w:bookmarkEnd w:id="991"/>
    </w:p>
    <w:p w14:paraId="7661707B" w14:textId="5ECC04FB" w:rsidR="00582502" w:rsidRPr="00DE497D" w:rsidRDefault="004924BA" w:rsidP="00582502">
      <w:r w:rsidRPr="00DE497D">
        <w:t xml:space="preserve">In RRC_CONNECTED, the UE </w:t>
      </w:r>
      <w:r w:rsidR="00582502" w:rsidRPr="00DE497D">
        <w:t xml:space="preserve">performs Radio Link Monitoring (RLM) in the active BWP based on reference signals (SSB/CSI-RS) and signal quality thresholds configured by the network. </w:t>
      </w:r>
      <w:r w:rsidR="00582502" w:rsidRPr="00DE497D">
        <w:rPr>
          <w:shd w:val="clear" w:color="auto" w:fill="FFFFFF"/>
        </w:rPr>
        <w:t xml:space="preserve">SSB-based </w:t>
      </w:r>
      <w:r w:rsidR="0057631B" w:rsidRPr="00DE497D">
        <w:rPr>
          <w:shd w:val="clear" w:color="auto" w:fill="FFFFFF"/>
        </w:rPr>
        <w:t>RLM</w:t>
      </w:r>
      <w:r w:rsidR="00582502" w:rsidRPr="00DE497D">
        <w:rPr>
          <w:shd w:val="clear" w:color="auto" w:fill="FFFFFF"/>
        </w:rPr>
        <w:t xml:space="preserve"> is based on</w:t>
      </w:r>
      <w:r w:rsidR="00E135C3" w:rsidRPr="00DE497D">
        <w:rPr>
          <w:shd w:val="clear" w:color="auto" w:fill="FFFFFF"/>
        </w:rPr>
        <w:t xml:space="preserve"> </w:t>
      </w:r>
      <w:r w:rsidR="00582502" w:rsidRPr="00DE497D">
        <w:rPr>
          <w:shd w:val="clear" w:color="auto" w:fill="FFFFFF"/>
        </w:rPr>
        <w:t>the SSB associated to the initial DL BWP and can only be</w:t>
      </w:r>
      <w:r w:rsidR="00E135C3" w:rsidRPr="00DE497D">
        <w:rPr>
          <w:shd w:val="clear" w:color="auto" w:fill="FFFFFF"/>
        </w:rPr>
        <w:t xml:space="preserve"> </w:t>
      </w:r>
      <w:r w:rsidR="00582502" w:rsidRPr="00DE497D">
        <w:rPr>
          <w:shd w:val="clear" w:color="auto" w:fill="FFFFFF"/>
        </w:rPr>
        <w:t>configured</w:t>
      </w:r>
      <w:r w:rsidR="00E135C3" w:rsidRPr="00DE497D">
        <w:rPr>
          <w:shd w:val="clear" w:color="auto" w:fill="FFFFFF"/>
        </w:rPr>
        <w:t xml:space="preserve"> </w:t>
      </w:r>
      <w:r w:rsidR="00582502" w:rsidRPr="00DE497D">
        <w:rPr>
          <w:shd w:val="clear" w:color="auto" w:fill="FFFFFF"/>
        </w:rPr>
        <w:t>for</w:t>
      </w:r>
      <w:r w:rsidR="00E135C3" w:rsidRPr="00DE497D">
        <w:rPr>
          <w:shd w:val="clear" w:color="auto" w:fill="FFFFFF"/>
        </w:rPr>
        <w:t xml:space="preserve"> </w:t>
      </w:r>
      <w:r w:rsidR="00582502" w:rsidRPr="00DE497D">
        <w:rPr>
          <w:shd w:val="clear" w:color="auto" w:fill="FFFFFF"/>
        </w:rPr>
        <w:t>the</w:t>
      </w:r>
      <w:r w:rsidR="00E135C3" w:rsidRPr="00DE497D">
        <w:rPr>
          <w:shd w:val="clear" w:color="auto" w:fill="FFFFFF"/>
        </w:rPr>
        <w:t xml:space="preserve"> </w:t>
      </w:r>
      <w:r w:rsidR="00582502" w:rsidRPr="00DE497D">
        <w:rPr>
          <w:shd w:val="clear" w:color="auto" w:fill="FFFFFF"/>
        </w:rPr>
        <w:t>initial</w:t>
      </w:r>
      <w:r w:rsidR="00E135C3" w:rsidRPr="00DE497D">
        <w:rPr>
          <w:shd w:val="clear" w:color="auto" w:fill="FFFFFF"/>
        </w:rPr>
        <w:t xml:space="preserve"> </w:t>
      </w:r>
      <w:r w:rsidR="00582502" w:rsidRPr="00DE497D">
        <w:rPr>
          <w:shd w:val="clear" w:color="auto" w:fill="FFFFFF"/>
        </w:rPr>
        <w:t>DL</w:t>
      </w:r>
      <w:r w:rsidR="00E135C3" w:rsidRPr="00DE497D">
        <w:rPr>
          <w:shd w:val="clear" w:color="auto" w:fill="FFFFFF"/>
        </w:rPr>
        <w:t xml:space="preserve"> </w:t>
      </w:r>
      <w:r w:rsidR="00582502" w:rsidRPr="00DE497D">
        <w:rPr>
          <w:shd w:val="clear" w:color="auto" w:fill="FFFFFF"/>
        </w:rPr>
        <w:t>BWP</w:t>
      </w:r>
      <w:r w:rsidR="00E135C3" w:rsidRPr="00DE497D">
        <w:rPr>
          <w:shd w:val="clear" w:color="auto" w:fill="FFFFFF"/>
        </w:rPr>
        <w:t xml:space="preserve"> </w:t>
      </w:r>
      <w:r w:rsidR="00582502" w:rsidRPr="00DE497D">
        <w:rPr>
          <w:shd w:val="clear" w:color="auto" w:fill="FFFFFF"/>
        </w:rPr>
        <w:t>and</w:t>
      </w:r>
      <w:r w:rsidR="00E135C3" w:rsidRPr="00DE497D">
        <w:rPr>
          <w:shd w:val="clear" w:color="auto" w:fill="FFFFFF"/>
        </w:rPr>
        <w:t xml:space="preserve"> </w:t>
      </w:r>
      <w:r w:rsidR="00582502" w:rsidRPr="00DE497D">
        <w:rPr>
          <w:shd w:val="clear" w:color="auto" w:fill="FFFFFF"/>
        </w:rPr>
        <w:t>for</w:t>
      </w:r>
      <w:r w:rsidR="00E135C3" w:rsidRPr="00DE497D">
        <w:rPr>
          <w:shd w:val="clear" w:color="auto" w:fill="FFFFFF"/>
        </w:rPr>
        <w:t xml:space="preserve"> </w:t>
      </w:r>
      <w:r w:rsidR="00582502" w:rsidRPr="00DE497D">
        <w:rPr>
          <w:shd w:val="clear" w:color="auto" w:fill="FFFFFF"/>
        </w:rPr>
        <w:t>DL</w:t>
      </w:r>
      <w:r w:rsidR="00E135C3" w:rsidRPr="00DE497D">
        <w:rPr>
          <w:shd w:val="clear" w:color="auto" w:fill="FFFFFF"/>
        </w:rPr>
        <w:t xml:space="preserve"> </w:t>
      </w:r>
      <w:r w:rsidR="00582502" w:rsidRPr="00DE497D">
        <w:rPr>
          <w:shd w:val="clear" w:color="auto" w:fill="FFFFFF"/>
        </w:rPr>
        <w:t>BWPs</w:t>
      </w:r>
      <w:r w:rsidR="00E135C3" w:rsidRPr="00DE497D">
        <w:rPr>
          <w:shd w:val="clear" w:color="auto" w:fill="FFFFFF"/>
        </w:rPr>
        <w:t xml:space="preserve"> </w:t>
      </w:r>
      <w:r w:rsidR="00582502" w:rsidRPr="00DE497D">
        <w:rPr>
          <w:shd w:val="clear" w:color="auto" w:fill="FFFFFF"/>
        </w:rPr>
        <w:t>containing</w:t>
      </w:r>
      <w:r w:rsidR="00E135C3" w:rsidRPr="00DE497D">
        <w:rPr>
          <w:shd w:val="clear" w:color="auto" w:fill="FFFFFF"/>
        </w:rPr>
        <w:t xml:space="preserve"> </w:t>
      </w:r>
      <w:r w:rsidR="00582502" w:rsidRPr="00DE497D">
        <w:rPr>
          <w:shd w:val="clear" w:color="auto" w:fill="FFFFFF"/>
        </w:rPr>
        <w:t>the</w:t>
      </w:r>
      <w:r w:rsidR="00E135C3" w:rsidRPr="00DE497D">
        <w:rPr>
          <w:shd w:val="clear" w:color="auto" w:fill="FFFFFF"/>
        </w:rPr>
        <w:t xml:space="preserve"> </w:t>
      </w:r>
      <w:r w:rsidR="00582502" w:rsidRPr="00DE497D">
        <w:rPr>
          <w:shd w:val="clear" w:color="auto" w:fill="FFFFFF"/>
        </w:rPr>
        <w:t>SSB</w:t>
      </w:r>
      <w:r w:rsidR="00E135C3" w:rsidRPr="00DE497D">
        <w:rPr>
          <w:shd w:val="clear" w:color="auto" w:fill="FFFFFF"/>
        </w:rPr>
        <w:t xml:space="preserve"> </w:t>
      </w:r>
      <w:r w:rsidR="00582502" w:rsidRPr="00DE497D">
        <w:rPr>
          <w:shd w:val="clear" w:color="auto" w:fill="FFFFFF"/>
        </w:rPr>
        <w:t>associated</w:t>
      </w:r>
      <w:r w:rsidR="00E135C3" w:rsidRPr="00DE497D">
        <w:rPr>
          <w:shd w:val="clear" w:color="auto" w:fill="FFFFFF"/>
        </w:rPr>
        <w:t xml:space="preserve"> </w:t>
      </w:r>
      <w:r w:rsidR="00582502" w:rsidRPr="00DE497D">
        <w:rPr>
          <w:shd w:val="clear" w:color="auto" w:fill="FFFFFF"/>
        </w:rPr>
        <w:t>to</w:t>
      </w:r>
      <w:r w:rsidR="00E135C3" w:rsidRPr="00DE497D">
        <w:rPr>
          <w:shd w:val="clear" w:color="auto" w:fill="FFFFFF"/>
        </w:rPr>
        <w:t xml:space="preserve"> </w:t>
      </w:r>
      <w:r w:rsidR="00582502" w:rsidRPr="00DE497D">
        <w:rPr>
          <w:shd w:val="clear" w:color="auto" w:fill="FFFFFF"/>
        </w:rPr>
        <w:t>the</w:t>
      </w:r>
      <w:r w:rsidR="00E135C3" w:rsidRPr="00DE497D">
        <w:rPr>
          <w:shd w:val="clear" w:color="auto" w:fill="FFFFFF"/>
        </w:rPr>
        <w:t xml:space="preserve"> </w:t>
      </w:r>
      <w:r w:rsidR="00582502" w:rsidRPr="00DE497D">
        <w:rPr>
          <w:shd w:val="clear" w:color="auto" w:fill="FFFFFF"/>
        </w:rPr>
        <w:t>initial</w:t>
      </w:r>
      <w:r w:rsidR="00E135C3" w:rsidRPr="00DE497D">
        <w:rPr>
          <w:shd w:val="clear" w:color="auto" w:fill="FFFFFF"/>
        </w:rPr>
        <w:t xml:space="preserve"> </w:t>
      </w:r>
      <w:r w:rsidR="00582502" w:rsidRPr="00DE497D">
        <w:rPr>
          <w:shd w:val="clear" w:color="auto" w:fill="FFFFFF"/>
        </w:rPr>
        <w:t>DL</w:t>
      </w:r>
      <w:r w:rsidR="00E135C3" w:rsidRPr="00DE497D">
        <w:rPr>
          <w:shd w:val="clear" w:color="auto" w:fill="FFFFFF"/>
        </w:rPr>
        <w:t xml:space="preserve"> </w:t>
      </w:r>
      <w:r w:rsidR="00582502" w:rsidRPr="00DE497D">
        <w:rPr>
          <w:shd w:val="clear" w:color="auto" w:fill="FFFFFF"/>
        </w:rPr>
        <w:t>BWP.</w:t>
      </w:r>
      <w:r w:rsidR="00E135C3" w:rsidRPr="00DE497D">
        <w:rPr>
          <w:shd w:val="clear" w:color="auto" w:fill="FFFFFF"/>
        </w:rPr>
        <w:t xml:space="preserve"> </w:t>
      </w:r>
      <w:r w:rsidR="00582502" w:rsidRPr="00DE497D">
        <w:rPr>
          <w:shd w:val="clear" w:color="auto" w:fill="FFFFFF"/>
        </w:rPr>
        <w:t>For</w:t>
      </w:r>
      <w:r w:rsidR="00E135C3" w:rsidRPr="00DE497D">
        <w:rPr>
          <w:shd w:val="clear" w:color="auto" w:fill="FFFFFF"/>
        </w:rPr>
        <w:t xml:space="preserve"> </w:t>
      </w:r>
      <w:r w:rsidR="00582502" w:rsidRPr="00DE497D">
        <w:rPr>
          <w:shd w:val="clear" w:color="auto" w:fill="FFFFFF"/>
        </w:rPr>
        <w:t>other</w:t>
      </w:r>
      <w:r w:rsidR="00E135C3" w:rsidRPr="00DE497D">
        <w:rPr>
          <w:shd w:val="clear" w:color="auto" w:fill="FFFFFF"/>
        </w:rPr>
        <w:t xml:space="preserve"> </w:t>
      </w:r>
      <w:r w:rsidR="00582502" w:rsidRPr="00DE497D">
        <w:rPr>
          <w:shd w:val="clear" w:color="auto" w:fill="FFFFFF"/>
        </w:rPr>
        <w:t>DL</w:t>
      </w:r>
      <w:r w:rsidR="00E135C3" w:rsidRPr="00DE497D">
        <w:rPr>
          <w:shd w:val="clear" w:color="auto" w:fill="FFFFFF"/>
        </w:rPr>
        <w:t xml:space="preserve"> </w:t>
      </w:r>
      <w:r w:rsidR="00582502" w:rsidRPr="00DE497D">
        <w:rPr>
          <w:shd w:val="clear" w:color="auto" w:fill="FFFFFF"/>
        </w:rPr>
        <w:t xml:space="preserve">BWPs, </w:t>
      </w:r>
      <w:r w:rsidR="0057631B" w:rsidRPr="00DE497D">
        <w:rPr>
          <w:shd w:val="clear" w:color="auto" w:fill="FFFFFF"/>
        </w:rPr>
        <w:t>RLM</w:t>
      </w:r>
      <w:r w:rsidR="00582502" w:rsidRPr="00DE497D">
        <w:rPr>
          <w:shd w:val="clear" w:color="auto" w:fill="FFFFFF"/>
        </w:rPr>
        <w:t xml:space="preserve"> can only be performed based on CSI-RS.</w:t>
      </w:r>
      <w:r w:rsidR="00036E1A" w:rsidRPr="00DE497D">
        <w:rPr>
          <w:shd w:val="clear" w:color="auto" w:fill="FFFFFF"/>
        </w:rPr>
        <w:t xml:space="preserve"> In case of DAPS handover, the UE continues the </w:t>
      </w:r>
      <w:r w:rsidR="00E135C3" w:rsidRPr="00DE497D">
        <w:rPr>
          <w:rFonts w:eastAsia="Yu Mincho"/>
          <w:shd w:val="clear" w:color="auto" w:fill="FFFFFF"/>
        </w:rPr>
        <w:t xml:space="preserve">detection of radio link failure </w:t>
      </w:r>
      <w:r w:rsidR="00036E1A" w:rsidRPr="00DE497D">
        <w:rPr>
          <w:shd w:val="clear" w:color="auto" w:fill="FFFFFF"/>
        </w:rPr>
        <w:t>at the source cell</w:t>
      </w:r>
      <w:r w:rsidR="00036E1A" w:rsidRPr="00DE497D">
        <w:t xml:space="preserve"> </w:t>
      </w:r>
      <w:r w:rsidR="00036E1A" w:rsidRPr="00DE497D">
        <w:rPr>
          <w:shd w:val="clear" w:color="auto" w:fill="FFFFFF"/>
        </w:rPr>
        <w:t>until the successful completion of the random access procedure to the target cell.</w:t>
      </w:r>
    </w:p>
    <w:p w14:paraId="1325056A" w14:textId="77777777" w:rsidR="004924BA" w:rsidRPr="00DE497D" w:rsidRDefault="00582502" w:rsidP="00582502">
      <w:r w:rsidRPr="00DE497D">
        <w:t xml:space="preserve">The UE </w:t>
      </w:r>
      <w:r w:rsidR="004924BA" w:rsidRPr="00DE497D">
        <w:t>declares Radio Link Failure (RLF) when one of the following criteria are met:</w:t>
      </w:r>
    </w:p>
    <w:p w14:paraId="0E4D6830" w14:textId="77777777" w:rsidR="004924BA" w:rsidRPr="00DE497D" w:rsidRDefault="004924BA" w:rsidP="004924BA">
      <w:pPr>
        <w:pStyle w:val="B1"/>
      </w:pPr>
      <w:r w:rsidRPr="00DE497D">
        <w:t>-</w:t>
      </w:r>
      <w:r w:rsidRPr="00DE497D">
        <w:tab/>
        <w:t xml:space="preserve">Expiry of a </w:t>
      </w:r>
      <w:r w:rsidR="00036E1A" w:rsidRPr="00DE497D">
        <w:t xml:space="preserve">radio problem </w:t>
      </w:r>
      <w:r w:rsidRPr="00DE497D">
        <w:t>timer started after indication of radio problems from the physical layer (if radio problems are recovered before the timer is expired, the UE stops the timer);</w:t>
      </w:r>
      <w:r w:rsidR="0057631B" w:rsidRPr="00DE497D">
        <w:t xml:space="preserve"> or</w:t>
      </w:r>
    </w:p>
    <w:p w14:paraId="4AA2A126" w14:textId="77777777" w:rsidR="00036E1A" w:rsidRPr="00DE497D" w:rsidRDefault="00036E1A" w:rsidP="00036E1A">
      <w:pPr>
        <w:pStyle w:val="B1"/>
      </w:pPr>
      <w:r w:rsidRPr="00DE497D">
        <w:t>-</w:t>
      </w:r>
      <w:r w:rsidRPr="00DE497D">
        <w:tab/>
        <w:t>Expiry of a timer started upon triggering a measurement report for a measurement identity for which the timer has been configured while another radio problem timer is running; or</w:t>
      </w:r>
    </w:p>
    <w:p w14:paraId="5C0D12FC" w14:textId="77777777" w:rsidR="004924BA" w:rsidRPr="00DE497D" w:rsidRDefault="004924BA" w:rsidP="004924BA">
      <w:pPr>
        <w:pStyle w:val="B1"/>
      </w:pPr>
      <w:r w:rsidRPr="00DE497D">
        <w:t>-</w:t>
      </w:r>
      <w:r w:rsidRPr="00DE497D">
        <w:tab/>
        <w:t>Random access procedure failure;</w:t>
      </w:r>
      <w:r w:rsidR="0057631B" w:rsidRPr="00DE497D">
        <w:t xml:space="preserve"> or</w:t>
      </w:r>
    </w:p>
    <w:p w14:paraId="7C9E21C3" w14:textId="77777777" w:rsidR="004924BA" w:rsidRPr="00DE497D" w:rsidRDefault="004924BA" w:rsidP="004924BA">
      <w:pPr>
        <w:pStyle w:val="B1"/>
      </w:pPr>
      <w:r w:rsidRPr="00DE497D">
        <w:t>-</w:t>
      </w:r>
      <w:r w:rsidRPr="00DE497D">
        <w:tab/>
        <w:t>RLC failure</w:t>
      </w:r>
      <w:r w:rsidR="004C03F1" w:rsidRPr="00DE497D">
        <w:t>; or</w:t>
      </w:r>
    </w:p>
    <w:p w14:paraId="59823C56" w14:textId="77777777" w:rsidR="004C03F1" w:rsidRPr="00DE497D" w:rsidRDefault="004C03F1" w:rsidP="004C03F1">
      <w:pPr>
        <w:pStyle w:val="B1"/>
      </w:pPr>
      <w:r w:rsidRPr="00DE497D">
        <w:t>-</w:t>
      </w:r>
      <w:r w:rsidRPr="00DE497D">
        <w:tab/>
        <w:t>Detection of consistent uplink LBT failures for operation with shared spectrum channel access as described in 5.6.1</w:t>
      </w:r>
      <w:r w:rsidR="00111D31" w:rsidRPr="00DE497D">
        <w:t>; or</w:t>
      </w:r>
    </w:p>
    <w:p w14:paraId="74518AE0" w14:textId="77777777" w:rsidR="00111D31" w:rsidRPr="00DE497D" w:rsidRDefault="00111D31" w:rsidP="00111D31">
      <w:pPr>
        <w:pStyle w:val="B1"/>
      </w:pPr>
      <w:r w:rsidRPr="00DE497D">
        <w:t>-</w:t>
      </w:r>
      <w:r w:rsidRPr="00DE497D">
        <w:tab/>
        <w:t>For IAB-MT, the reception of BH RLF indication received from its parent node.</w:t>
      </w:r>
    </w:p>
    <w:p w14:paraId="7749B932" w14:textId="77777777" w:rsidR="004924BA" w:rsidRPr="00DE497D" w:rsidRDefault="00AB7F80" w:rsidP="001D62FF">
      <w:r w:rsidRPr="00DE497D">
        <w:t>A</w:t>
      </w:r>
      <w:r w:rsidR="004924BA" w:rsidRPr="00DE497D">
        <w:t>fter RLF is declared, the UE:</w:t>
      </w:r>
    </w:p>
    <w:p w14:paraId="62529CE3" w14:textId="77777777" w:rsidR="004924BA" w:rsidRPr="00DE497D" w:rsidRDefault="004924BA" w:rsidP="004924BA">
      <w:pPr>
        <w:pStyle w:val="B1"/>
      </w:pPr>
      <w:r w:rsidRPr="00DE497D">
        <w:t>-</w:t>
      </w:r>
      <w:r w:rsidRPr="00DE497D">
        <w:tab/>
        <w:t>stays in RRC_CONNECTED;</w:t>
      </w:r>
    </w:p>
    <w:p w14:paraId="165995B2" w14:textId="77777777" w:rsidR="00AB7F80" w:rsidRPr="00DE497D" w:rsidRDefault="00AB7F80" w:rsidP="00AB7F80">
      <w:pPr>
        <w:pStyle w:val="B1"/>
      </w:pPr>
      <w:r w:rsidRPr="00DE497D">
        <w:t>-</w:t>
      </w:r>
      <w:r w:rsidRPr="00DE497D">
        <w:tab/>
        <w:t>in case of DAPS handover, for RLF in the source cell:</w:t>
      </w:r>
    </w:p>
    <w:p w14:paraId="05D0905B" w14:textId="77777777" w:rsidR="00AB7F80" w:rsidRPr="00DE497D" w:rsidRDefault="00AB7F80" w:rsidP="00AB7F80">
      <w:pPr>
        <w:pStyle w:val="B2"/>
      </w:pPr>
      <w:r w:rsidRPr="00DE497D">
        <w:t>-</w:t>
      </w:r>
      <w:r w:rsidRPr="00DE497D">
        <w:tab/>
        <w:t>stops any data transmission or reception via the source link and releases the source link, but maintains the source RRC configuration;</w:t>
      </w:r>
    </w:p>
    <w:p w14:paraId="2D3E9980" w14:textId="77777777" w:rsidR="00AB7F80" w:rsidRPr="00DE497D" w:rsidRDefault="00AB7F80" w:rsidP="00AB7F80">
      <w:pPr>
        <w:pStyle w:val="B2"/>
        <w:rPr>
          <w:noProof/>
        </w:rPr>
      </w:pPr>
      <w:r w:rsidRPr="00DE497D">
        <w:t>-</w:t>
      </w:r>
      <w:r w:rsidRPr="00DE497D">
        <w:tab/>
        <w:t xml:space="preserve">if </w:t>
      </w:r>
      <w:r w:rsidRPr="00DE497D">
        <w:rPr>
          <w:noProof/>
        </w:rPr>
        <w:t>handover failure is then declared at the target cell, the UE:</w:t>
      </w:r>
    </w:p>
    <w:p w14:paraId="55937DF1" w14:textId="77777777" w:rsidR="00AB7F80" w:rsidRPr="00DE497D" w:rsidRDefault="00AB7F80" w:rsidP="00692033">
      <w:pPr>
        <w:pStyle w:val="B3"/>
      </w:pPr>
      <w:r w:rsidRPr="00DE497D">
        <w:t>-</w:t>
      </w:r>
      <w:r w:rsidRPr="00DE497D">
        <w:tab/>
        <w:t>selects a suitable cell and then initiates RRC re-establishment;</w:t>
      </w:r>
    </w:p>
    <w:p w14:paraId="16537A78" w14:textId="77777777" w:rsidR="00AB7F80" w:rsidRPr="00DE497D" w:rsidRDefault="00AB7F80" w:rsidP="00692033">
      <w:pPr>
        <w:pStyle w:val="B3"/>
      </w:pPr>
      <w:r w:rsidRPr="00DE497D">
        <w:t>-</w:t>
      </w:r>
      <w:r w:rsidRPr="00DE497D">
        <w:tab/>
        <w:t>enters RRC_IDLE if a suitable cell was not found within a certain time after handover failure was declared.</w:t>
      </w:r>
    </w:p>
    <w:p w14:paraId="1B8E00FF" w14:textId="77777777" w:rsidR="00AB7F80" w:rsidRPr="00DE497D" w:rsidRDefault="00AB7F80" w:rsidP="00AB7F80">
      <w:pPr>
        <w:pStyle w:val="B1"/>
      </w:pPr>
      <w:r w:rsidRPr="00DE497D">
        <w:t>-</w:t>
      </w:r>
      <w:r w:rsidRPr="00DE497D">
        <w:tab/>
        <w:t>in case of CHO, for RLF in the source cell:</w:t>
      </w:r>
    </w:p>
    <w:p w14:paraId="31C90157" w14:textId="77777777" w:rsidR="00AB7F80" w:rsidRPr="00DE497D" w:rsidRDefault="00AB7F80" w:rsidP="00692033">
      <w:pPr>
        <w:pStyle w:val="B2"/>
      </w:pPr>
      <w:r w:rsidRPr="00DE497D">
        <w:t>-</w:t>
      </w:r>
      <w:r w:rsidRPr="00DE497D">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E497D" w:rsidRDefault="00AB7F80" w:rsidP="00692033">
      <w:pPr>
        <w:pStyle w:val="B2"/>
      </w:pPr>
      <w:r w:rsidRPr="00DE497D">
        <w:t>-</w:t>
      </w:r>
      <w:r w:rsidRPr="00DE497D">
        <w:tab/>
        <w:t>enters RRC_IDLE if a suitable cell was not found within a certain time after RLF was declared.</w:t>
      </w:r>
    </w:p>
    <w:p w14:paraId="075300C1" w14:textId="77777777" w:rsidR="00AB7F80" w:rsidRPr="00DE497D" w:rsidRDefault="00AB7F80" w:rsidP="00AB7F80">
      <w:pPr>
        <w:pStyle w:val="B1"/>
      </w:pPr>
      <w:r w:rsidRPr="00DE497D">
        <w:t>-</w:t>
      </w:r>
      <w:r w:rsidRPr="00DE497D">
        <w:tab/>
        <w:t>otherwise, for RLF in the serving cell</w:t>
      </w:r>
      <w:r w:rsidR="007D01EA" w:rsidRPr="00DE497D">
        <w:t xml:space="preserve"> or in case of DAPS handover, for RLF in the target cell before releasing the source cell</w:t>
      </w:r>
      <w:r w:rsidRPr="00DE497D">
        <w:t>:</w:t>
      </w:r>
    </w:p>
    <w:p w14:paraId="16509507" w14:textId="77777777" w:rsidR="004924BA" w:rsidRPr="00DE497D" w:rsidRDefault="004924BA" w:rsidP="009D635A">
      <w:pPr>
        <w:pStyle w:val="B2"/>
      </w:pPr>
      <w:r w:rsidRPr="00DE497D">
        <w:t>-</w:t>
      </w:r>
      <w:r w:rsidRPr="00DE497D">
        <w:tab/>
        <w:t>selects a suitable cell and then initiates RRC re-establishment;</w:t>
      </w:r>
    </w:p>
    <w:p w14:paraId="2C71E7C4" w14:textId="77777777" w:rsidR="004924BA" w:rsidRPr="00DE497D" w:rsidRDefault="004924BA" w:rsidP="009D635A">
      <w:pPr>
        <w:pStyle w:val="B2"/>
      </w:pPr>
      <w:r w:rsidRPr="00DE497D">
        <w:t>-</w:t>
      </w:r>
      <w:r w:rsidRPr="00DE497D">
        <w:tab/>
        <w:t xml:space="preserve">enters RRC_IDLE if a suitable cell </w:t>
      </w:r>
      <w:r w:rsidR="008B25FC" w:rsidRPr="00DE497D">
        <w:t>was not</w:t>
      </w:r>
      <w:r w:rsidRPr="00DE497D">
        <w:t xml:space="preserve"> found within a certain time after RLF was declared.</w:t>
      </w:r>
    </w:p>
    <w:p w14:paraId="28D502DA" w14:textId="77777777" w:rsidR="003B0F0F" w:rsidRPr="00DE497D" w:rsidRDefault="003B0F0F" w:rsidP="001202E7">
      <w:bookmarkStart w:id="992" w:name="_Toc20387991"/>
      <w:bookmarkStart w:id="993" w:name="_Toc29376071"/>
      <w:r w:rsidRPr="00DE497D">
        <w:t>When RLF occurs at the IAB BH link, the same mechanisms and procedures are applied as for the access link. This includes BH RLF detection and RLF recovery.</w:t>
      </w:r>
    </w:p>
    <w:p w14:paraId="0EDB24F6" w14:textId="16EA1350" w:rsidR="00111D31" w:rsidRPr="00DE497D" w:rsidRDefault="00111D31" w:rsidP="00111D31">
      <w:r w:rsidRPr="00DE497D">
        <w:t>In case the RRC re</w:t>
      </w:r>
      <w:r w:rsidR="005244BD" w:rsidRPr="00DE497D">
        <w:t>-</w:t>
      </w:r>
      <w:r w:rsidRPr="00DE497D">
        <w:t>establishment procedure fails, the IAB-node may transmit a BH RLF indication to its child nodes. The BH RLF indication is transmitted as BAP Control PDU.</w:t>
      </w:r>
    </w:p>
    <w:p w14:paraId="0825BAF3" w14:textId="77777777" w:rsidR="00D01EE0" w:rsidRPr="00DE497D" w:rsidRDefault="00D01EE0" w:rsidP="00D01EE0">
      <w:pPr>
        <w:pStyle w:val="Heading3"/>
      </w:pPr>
      <w:bookmarkStart w:id="994" w:name="_Toc37231965"/>
      <w:bookmarkStart w:id="995" w:name="_Toc46502022"/>
      <w:bookmarkStart w:id="996" w:name="_Toc51971370"/>
      <w:bookmarkStart w:id="997" w:name="_Toc52551353"/>
      <w:bookmarkStart w:id="998" w:name="_Toc201829774"/>
      <w:r w:rsidRPr="00DE497D">
        <w:t>9.2.8</w:t>
      </w:r>
      <w:r w:rsidRPr="00DE497D">
        <w:tab/>
        <w:t>Beam failure detection and recovery</w:t>
      </w:r>
      <w:bookmarkEnd w:id="992"/>
      <w:bookmarkEnd w:id="993"/>
      <w:bookmarkEnd w:id="994"/>
      <w:bookmarkEnd w:id="995"/>
      <w:bookmarkEnd w:id="996"/>
      <w:bookmarkEnd w:id="997"/>
      <w:bookmarkEnd w:id="998"/>
    </w:p>
    <w:p w14:paraId="2A81BDFE" w14:textId="77777777" w:rsidR="00D01EE0" w:rsidRPr="00DE497D" w:rsidRDefault="00D01EE0" w:rsidP="00D01EE0">
      <w:pPr>
        <w:rPr>
          <w:noProof/>
        </w:rPr>
      </w:pPr>
      <w:r w:rsidRPr="00DE497D">
        <w:rPr>
          <w:noProof/>
        </w:rPr>
        <w:t xml:space="preserve">For beam failure detection, the gNB configures the UE with beam failure detection reference signals </w:t>
      </w:r>
      <w:r w:rsidR="001A4F1A" w:rsidRPr="00DE497D">
        <w:rPr>
          <w:noProof/>
        </w:rPr>
        <w:t xml:space="preserve">(SSB or CSI-RS) </w:t>
      </w:r>
      <w:r w:rsidRPr="00DE497D">
        <w:rPr>
          <w:noProof/>
        </w:rPr>
        <w:t xml:space="preserve">and the UE declares beam failure when the number of beam failure instance indications from the physical layer reaches a configured threshold </w:t>
      </w:r>
      <w:r w:rsidR="00970593" w:rsidRPr="00DE497D">
        <w:rPr>
          <w:noProof/>
        </w:rPr>
        <w:t>before</w:t>
      </w:r>
      <w:r w:rsidRPr="00DE497D">
        <w:rPr>
          <w:noProof/>
        </w:rPr>
        <w:t xml:space="preserve"> a configured </w:t>
      </w:r>
      <w:r w:rsidR="00970593" w:rsidRPr="00DE497D">
        <w:rPr>
          <w:noProof/>
        </w:rPr>
        <w:t xml:space="preserve">timer </w:t>
      </w:r>
      <w:r w:rsidR="008B25FC" w:rsidRPr="00DE497D">
        <w:rPr>
          <w:noProof/>
        </w:rPr>
        <w:t>expires</w:t>
      </w:r>
      <w:r w:rsidRPr="00DE497D">
        <w:rPr>
          <w:noProof/>
        </w:rPr>
        <w:t>.</w:t>
      </w:r>
    </w:p>
    <w:p w14:paraId="4E627836" w14:textId="45F47396" w:rsidR="001A4F1A" w:rsidRPr="00DE497D" w:rsidRDefault="001A4F1A" w:rsidP="00D01EE0">
      <w:r w:rsidRPr="00DE497D">
        <w:rPr>
          <w:shd w:val="clear" w:color="auto" w:fill="FFFFFF"/>
        </w:rPr>
        <w:t>SSB-based Beam Failure Detection is based on</w:t>
      </w:r>
      <w:r w:rsidR="005244BD" w:rsidRPr="00DE497D">
        <w:rPr>
          <w:shd w:val="clear" w:color="auto" w:fill="FFFFFF"/>
        </w:rPr>
        <w:t xml:space="preserve"> </w:t>
      </w:r>
      <w:r w:rsidRPr="00DE497D">
        <w:rPr>
          <w:shd w:val="clear" w:color="auto" w:fill="FFFFFF"/>
        </w:rPr>
        <w:t>the SSB associated to the initial DL BWP and can only be</w:t>
      </w:r>
      <w:r w:rsidR="005244BD" w:rsidRPr="00DE497D">
        <w:rPr>
          <w:shd w:val="clear" w:color="auto" w:fill="FFFFFF"/>
        </w:rPr>
        <w:t xml:space="preserve"> </w:t>
      </w:r>
      <w:r w:rsidRPr="00DE497D">
        <w:rPr>
          <w:shd w:val="clear" w:color="auto" w:fill="FFFFFF"/>
        </w:rPr>
        <w:t>configured for</w:t>
      </w:r>
      <w:r w:rsidR="005244BD" w:rsidRPr="00DE497D">
        <w:rPr>
          <w:shd w:val="clear" w:color="auto" w:fill="FFFFFF"/>
        </w:rPr>
        <w:t xml:space="preserve"> </w:t>
      </w:r>
      <w:r w:rsidRPr="00DE497D">
        <w:rPr>
          <w:shd w:val="clear" w:color="auto" w:fill="FFFFFF"/>
        </w:rPr>
        <w:t>the initial DL BWPs and for</w:t>
      </w:r>
      <w:r w:rsidR="005244BD" w:rsidRPr="00DE497D">
        <w:rPr>
          <w:shd w:val="clear" w:color="auto" w:fill="FFFFFF"/>
        </w:rPr>
        <w:t xml:space="preserve"> </w:t>
      </w:r>
      <w:r w:rsidRPr="00DE497D">
        <w:rPr>
          <w:shd w:val="clear" w:color="auto" w:fill="FFFFFF"/>
        </w:rPr>
        <w:t>DL BWPs</w:t>
      </w:r>
      <w:r w:rsidR="005244BD" w:rsidRPr="00DE497D">
        <w:rPr>
          <w:shd w:val="clear" w:color="auto" w:fill="FFFFFF"/>
        </w:rPr>
        <w:t xml:space="preserve"> </w:t>
      </w:r>
      <w:r w:rsidRPr="00DE497D">
        <w:rPr>
          <w:shd w:val="clear" w:color="auto" w:fill="FFFFFF"/>
        </w:rPr>
        <w:t>containing the SSB associated to the initial DL BWP. For</w:t>
      </w:r>
      <w:r w:rsidR="005244BD" w:rsidRPr="00DE497D">
        <w:rPr>
          <w:shd w:val="clear" w:color="auto" w:fill="FFFFFF"/>
        </w:rPr>
        <w:t xml:space="preserve"> </w:t>
      </w:r>
      <w:r w:rsidRPr="00DE497D">
        <w:rPr>
          <w:shd w:val="clear" w:color="auto" w:fill="FFFFFF"/>
        </w:rPr>
        <w:t>other DL BWPs, Beam Failure Detection can only be performed based on CSI-RS.</w:t>
      </w:r>
    </w:p>
    <w:p w14:paraId="32AA9FA3" w14:textId="06F84465" w:rsidR="00D01EE0" w:rsidRPr="00DE497D" w:rsidRDefault="00D01EE0" w:rsidP="00D01EE0">
      <w:pPr>
        <w:rPr>
          <w:noProof/>
        </w:rPr>
      </w:pPr>
      <w:r w:rsidRPr="00DE497D">
        <w:rPr>
          <w:noProof/>
        </w:rPr>
        <w:t>After beam failure is detected</w:t>
      </w:r>
      <w:r w:rsidR="00D159EF" w:rsidRPr="00DE497D">
        <w:rPr>
          <w:lang w:eastAsia="zh-CN"/>
        </w:rPr>
        <w:t xml:space="preserve"> on </w:t>
      </w:r>
      <w:r w:rsidR="00594ABE" w:rsidRPr="00DE497D">
        <w:rPr>
          <w:lang w:eastAsia="en-US"/>
        </w:rPr>
        <w:t>SpCell</w:t>
      </w:r>
      <w:r w:rsidRPr="00DE497D">
        <w:rPr>
          <w:noProof/>
        </w:rPr>
        <w:t>, the UE:</w:t>
      </w:r>
    </w:p>
    <w:p w14:paraId="56BAF8E5" w14:textId="7D648704" w:rsidR="00D01EE0" w:rsidRPr="00DE497D" w:rsidRDefault="00D01EE0" w:rsidP="00D01EE0">
      <w:pPr>
        <w:pStyle w:val="B1"/>
        <w:rPr>
          <w:noProof/>
        </w:rPr>
      </w:pPr>
      <w:r w:rsidRPr="00DE497D">
        <w:rPr>
          <w:noProof/>
        </w:rPr>
        <w:t>-</w:t>
      </w:r>
      <w:r w:rsidRPr="00DE497D">
        <w:rPr>
          <w:noProof/>
        </w:rPr>
        <w:tab/>
        <w:t xml:space="preserve">triggers beam failure recovery by initiating a Random Access procedure on the </w:t>
      </w:r>
      <w:r w:rsidR="00594ABE" w:rsidRPr="00DE497D">
        <w:rPr>
          <w:lang w:eastAsia="en-US"/>
        </w:rPr>
        <w:t>SpCell</w:t>
      </w:r>
      <w:r w:rsidRPr="00DE497D">
        <w:rPr>
          <w:noProof/>
        </w:rPr>
        <w:t>;</w:t>
      </w:r>
    </w:p>
    <w:p w14:paraId="5DEB4A5F" w14:textId="77777777" w:rsidR="00D01EE0" w:rsidRPr="00DE497D" w:rsidRDefault="00D01EE0" w:rsidP="00D01EE0">
      <w:pPr>
        <w:pStyle w:val="B1"/>
        <w:rPr>
          <w:noProof/>
        </w:rPr>
      </w:pPr>
      <w:r w:rsidRPr="00DE497D">
        <w:rPr>
          <w:noProof/>
        </w:rPr>
        <w:t>-</w:t>
      </w:r>
      <w:r w:rsidRPr="00DE497D">
        <w:rPr>
          <w:noProof/>
        </w:rPr>
        <w:tab/>
        <w:t>selects a suitable beam to perform beam failure recovery (if the gNB has provided dedicated Random Access resources for certain beams, those will be prioritized by the UE)</w:t>
      </w:r>
      <w:r w:rsidR="006379B7" w:rsidRPr="00DE497D">
        <w:rPr>
          <w:noProof/>
        </w:rPr>
        <w:t>.</w:t>
      </w:r>
    </w:p>
    <w:p w14:paraId="26910EE8" w14:textId="149CAABA" w:rsidR="00D159EF" w:rsidRPr="00DE497D" w:rsidRDefault="00D159EF" w:rsidP="006012C7">
      <w:pPr>
        <w:pStyle w:val="B1"/>
      </w:pPr>
      <w:r w:rsidRPr="00DE497D">
        <w:t>-</w:t>
      </w:r>
      <w:r w:rsidRPr="00DE497D">
        <w:tab/>
        <w:t xml:space="preserve">includes an indication of a beam failure on </w:t>
      </w:r>
      <w:r w:rsidR="00594ABE" w:rsidRPr="00DE497D">
        <w:rPr>
          <w:lang w:eastAsia="en-US"/>
        </w:rPr>
        <w:t>SpCell</w:t>
      </w:r>
      <w:r w:rsidRPr="00DE497D">
        <w:t xml:space="preserve"> in a BFR MAC CE if the Random Access procedure involves contention-based random access.</w:t>
      </w:r>
    </w:p>
    <w:p w14:paraId="25F59F71" w14:textId="594E683A" w:rsidR="00D159EF" w:rsidRPr="00DE497D" w:rsidRDefault="00D01EE0" w:rsidP="00D159EF">
      <w:r w:rsidRPr="00DE497D">
        <w:rPr>
          <w:noProof/>
        </w:rPr>
        <w:t>Upon completion of the Random Access procedure, beam failure recovery</w:t>
      </w:r>
      <w:r w:rsidR="00D159EF" w:rsidRPr="00DE497D">
        <w:rPr>
          <w:lang w:eastAsia="zh-CN"/>
        </w:rPr>
        <w:t xml:space="preserve"> for </w:t>
      </w:r>
      <w:r w:rsidR="00594ABE" w:rsidRPr="00DE497D">
        <w:rPr>
          <w:lang w:eastAsia="en-US"/>
        </w:rPr>
        <w:t>SpCell</w:t>
      </w:r>
      <w:r w:rsidRPr="00DE497D">
        <w:rPr>
          <w:noProof/>
        </w:rPr>
        <w:t xml:space="preserve"> is considered complete.</w:t>
      </w:r>
    </w:p>
    <w:p w14:paraId="5AF27EA0" w14:textId="77777777" w:rsidR="00D159EF" w:rsidRPr="00DE497D" w:rsidRDefault="00D159EF" w:rsidP="00D159EF">
      <w:pPr>
        <w:rPr>
          <w:lang w:eastAsia="zh-CN"/>
        </w:rPr>
      </w:pPr>
      <w:r w:rsidRPr="00DE497D">
        <w:rPr>
          <w:lang w:eastAsia="zh-CN"/>
        </w:rPr>
        <w:t>After beam failure is detected on an SCell, the UE:</w:t>
      </w:r>
    </w:p>
    <w:p w14:paraId="23F0B265" w14:textId="77777777" w:rsidR="00D159EF" w:rsidRPr="00DE497D" w:rsidRDefault="00D159EF" w:rsidP="00D159EF">
      <w:pPr>
        <w:pStyle w:val="B1"/>
        <w:rPr>
          <w:lang w:eastAsia="zh-CN"/>
        </w:rPr>
      </w:pPr>
      <w:r w:rsidRPr="00DE497D">
        <w:t>-</w:t>
      </w:r>
      <w:r w:rsidRPr="00DE497D">
        <w:tab/>
        <w:t>triggers beam failure recovery by initiating a transmission of a BFR MAC CE for this SCell;</w:t>
      </w:r>
    </w:p>
    <w:p w14:paraId="63F8803D" w14:textId="77777777" w:rsidR="00D159EF" w:rsidRPr="00DE497D" w:rsidRDefault="00D159EF" w:rsidP="00D159EF">
      <w:pPr>
        <w:pStyle w:val="B1"/>
        <w:rPr>
          <w:lang w:eastAsia="zh-CN"/>
        </w:rPr>
      </w:pPr>
      <w:r w:rsidRPr="00DE497D">
        <w:rPr>
          <w:lang w:eastAsia="zh-CN"/>
        </w:rPr>
        <w:t>-</w:t>
      </w:r>
      <w:r w:rsidRPr="00DE497D">
        <w:rPr>
          <w:lang w:eastAsia="zh-CN"/>
        </w:rPr>
        <w:tab/>
        <w:t>selects a suitable beam for this SCell (if available) and indicates it along with the information about the beam failure in the BFR MAC CE.</w:t>
      </w:r>
    </w:p>
    <w:p w14:paraId="4F5CA32A" w14:textId="77777777" w:rsidR="00D01EE0" w:rsidRPr="00DE497D" w:rsidRDefault="00D159EF" w:rsidP="00D159EF">
      <w:pPr>
        <w:rPr>
          <w:noProof/>
        </w:rPr>
      </w:pPr>
      <w:r w:rsidRPr="00DE497D">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DE497D"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201829775"/>
      <w:r w:rsidRPr="00DE497D">
        <w:t>9.2.9</w:t>
      </w:r>
      <w:r w:rsidRPr="00DE497D">
        <w:tab/>
        <w:t>Timing Advance</w:t>
      </w:r>
      <w:bookmarkEnd w:id="999"/>
      <w:bookmarkEnd w:id="1000"/>
      <w:bookmarkEnd w:id="1001"/>
      <w:bookmarkEnd w:id="1002"/>
      <w:bookmarkEnd w:id="1003"/>
      <w:bookmarkEnd w:id="1004"/>
      <w:bookmarkEnd w:id="1005"/>
    </w:p>
    <w:p w14:paraId="18E6A4A5" w14:textId="77777777" w:rsidR="00683AFE" w:rsidRPr="00DE497D" w:rsidRDefault="00683AFE" w:rsidP="00683AFE">
      <w:pPr>
        <w:rPr>
          <w:lang w:eastAsia="ko-KR"/>
        </w:rPr>
      </w:pPr>
      <w:r w:rsidRPr="00DE497D">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0015DED" w:rsidR="00683AFE" w:rsidRPr="00DE497D" w:rsidRDefault="00683AFE" w:rsidP="00683AFE">
      <w:r w:rsidRPr="00DE497D">
        <w:t xml:space="preserve">For the primary TAG the UE uses the </w:t>
      </w:r>
      <w:r w:rsidR="00594ABE" w:rsidRPr="00DE497D">
        <w:rPr>
          <w:lang w:eastAsia="en-US"/>
        </w:rPr>
        <w:t>SpCell</w:t>
      </w:r>
      <w:r w:rsidRPr="00DE497D">
        <w:t xml:space="preserve"> as timing reference</w:t>
      </w:r>
      <w:r w:rsidR="004B55CB" w:rsidRPr="00DE497D">
        <w:t>, except with shared spectrum channel access where an SCell can also be used in certain cases (see clause 7.1, TS 38.133 [13])</w:t>
      </w:r>
      <w:r w:rsidRPr="00DE497D">
        <w:t>. In a secondary TAG, the UE may use any of the activated SCells of this TAG as a timing reference cell, but should not change it unless necessary.</w:t>
      </w:r>
    </w:p>
    <w:p w14:paraId="392A73B8" w14:textId="23827EB0" w:rsidR="00683AFE" w:rsidRPr="00DE497D" w:rsidRDefault="00683AFE" w:rsidP="00683AFE">
      <w:pPr>
        <w:rPr>
          <w:lang w:eastAsia="ko-KR"/>
        </w:rPr>
      </w:pPr>
      <w:r w:rsidRPr="00DE497D">
        <w:t>Timing advance updates are signalled by the gNB to the UE via MAC CE commands</w:t>
      </w:r>
      <w:r w:rsidRPr="00DE497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E497D">
        <w:t xml:space="preserve">uplink transmission can only take place </w:t>
      </w:r>
      <w:r w:rsidR="00565C30" w:rsidRPr="00DE497D">
        <w:t>through MSG1/MSGA</w:t>
      </w:r>
      <w:r w:rsidRPr="00DE497D">
        <w:t>).</w:t>
      </w:r>
    </w:p>
    <w:p w14:paraId="2CA63C9A" w14:textId="77777777" w:rsidR="004A1C35" w:rsidRPr="00DE497D"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201829776"/>
      <w:r w:rsidRPr="00DE497D">
        <w:t>9</w:t>
      </w:r>
      <w:r w:rsidR="004A1C35" w:rsidRPr="00DE497D">
        <w:t>.3</w:t>
      </w:r>
      <w:r w:rsidR="004A1C35" w:rsidRPr="00DE497D">
        <w:tab/>
        <w:t>Inter RAT</w:t>
      </w:r>
      <w:bookmarkEnd w:id="1006"/>
      <w:bookmarkEnd w:id="1007"/>
      <w:bookmarkEnd w:id="1008"/>
      <w:bookmarkEnd w:id="1009"/>
      <w:bookmarkEnd w:id="1010"/>
      <w:bookmarkEnd w:id="1011"/>
      <w:bookmarkEnd w:id="1012"/>
    </w:p>
    <w:p w14:paraId="006FA2DC" w14:textId="77777777" w:rsidR="00A0538F" w:rsidRPr="00DE497D"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201829777"/>
      <w:r w:rsidRPr="00DE497D">
        <w:t>9.3.1</w:t>
      </w:r>
      <w:r w:rsidRPr="00DE497D">
        <w:tab/>
      </w:r>
      <w:r w:rsidR="00AC6221" w:rsidRPr="00DE497D">
        <w:t xml:space="preserve">NR-E-UTRA mobility: </w:t>
      </w:r>
      <w:r w:rsidRPr="00DE497D">
        <w:t>Intra 5GC</w:t>
      </w:r>
      <w:bookmarkEnd w:id="1013"/>
      <w:bookmarkEnd w:id="1014"/>
      <w:bookmarkEnd w:id="1015"/>
      <w:bookmarkEnd w:id="1016"/>
      <w:bookmarkEnd w:id="1017"/>
      <w:bookmarkEnd w:id="1018"/>
      <w:bookmarkEnd w:id="1019"/>
    </w:p>
    <w:p w14:paraId="55C78D44" w14:textId="77777777" w:rsidR="00C77CB7" w:rsidRPr="00DE497D"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201829778"/>
      <w:r w:rsidRPr="00DE497D">
        <w:t>9</w:t>
      </w:r>
      <w:r w:rsidR="00C77CB7" w:rsidRPr="00DE497D">
        <w:t>.3.1</w:t>
      </w:r>
      <w:r w:rsidR="00850F4D" w:rsidRPr="00DE497D">
        <w:t>.1</w:t>
      </w:r>
      <w:r w:rsidR="00C77CB7" w:rsidRPr="00DE497D">
        <w:tab/>
        <w:t>Cell Reselection</w:t>
      </w:r>
      <w:bookmarkEnd w:id="1020"/>
      <w:bookmarkEnd w:id="1021"/>
      <w:bookmarkEnd w:id="1022"/>
      <w:bookmarkEnd w:id="1023"/>
      <w:bookmarkEnd w:id="1024"/>
      <w:bookmarkEnd w:id="1025"/>
      <w:bookmarkEnd w:id="1026"/>
    </w:p>
    <w:p w14:paraId="63833E26" w14:textId="77777777" w:rsidR="00C77CB7" w:rsidRPr="00DE497D" w:rsidRDefault="003C1964" w:rsidP="00C77CB7">
      <w:r w:rsidRPr="00DE497D">
        <w:t>Cell reselection is characterised by the following:</w:t>
      </w:r>
    </w:p>
    <w:p w14:paraId="3CF411F2" w14:textId="77777777" w:rsidR="001A33AB" w:rsidRPr="00DE497D" w:rsidRDefault="003C1964" w:rsidP="001A33AB">
      <w:pPr>
        <w:pStyle w:val="B1"/>
      </w:pPr>
      <w:r w:rsidRPr="00DE497D">
        <w:t>-</w:t>
      </w:r>
      <w:r w:rsidRPr="00DE497D">
        <w:tab/>
        <w:t>Cell reselection between NR RRC_IDLE and E-UTRA RRC_IDLE is supported;</w:t>
      </w:r>
    </w:p>
    <w:p w14:paraId="7A613818" w14:textId="77777777" w:rsidR="003C1964" w:rsidRPr="00DE497D" w:rsidRDefault="001A33AB" w:rsidP="001A33AB">
      <w:pPr>
        <w:pStyle w:val="B1"/>
      </w:pPr>
      <w:r w:rsidRPr="00DE497D">
        <w:t>-</w:t>
      </w:r>
      <w:r w:rsidRPr="00DE497D">
        <w:tab/>
        <w:t>Cell reselection from NR RRC_INACTIVE to E-UTRA RRC_IDLE is supported.</w:t>
      </w:r>
    </w:p>
    <w:p w14:paraId="7EB1DFFC" w14:textId="77777777" w:rsidR="00C77CB7" w:rsidRPr="00DE497D"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201829779"/>
      <w:r w:rsidRPr="00DE497D">
        <w:t>9</w:t>
      </w:r>
      <w:r w:rsidR="00A86AE6" w:rsidRPr="00DE497D">
        <w:t>.3.</w:t>
      </w:r>
      <w:r w:rsidR="00850F4D" w:rsidRPr="00DE497D">
        <w:t>1.</w:t>
      </w:r>
      <w:r w:rsidR="00A86AE6" w:rsidRPr="00DE497D">
        <w:t>2</w:t>
      </w:r>
      <w:r w:rsidR="00C77CB7" w:rsidRPr="00DE497D">
        <w:tab/>
        <w:t>Handover</w:t>
      </w:r>
      <w:bookmarkEnd w:id="1027"/>
      <w:bookmarkEnd w:id="1028"/>
      <w:bookmarkEnd w:id="1029"/>
      <w:bookmarkEnd w:id="1030"/>
      <w:bookmarkEnd w:id="1031"/>
      <w:bookmarkEnd w:id="1032"/>
      <w:bookmarkEnd w:id="1033"/>
    </w:p>
    <w:p w14:paraId="08EABCB6" w14:textId="77777777" w:rsidR="004908C7" w:rsidRPr="00DE497D" w:rsidRDefault="004908C7" w:rsidP="004908C7">
      <w:r w:rsidRPr="00DE497D">
        <w:t>Inter RAT mobility is characterised by the following:</w:t>
      </w:r>
    </w:p>
    <w:p w14:paraId="305656D4" w14:textId="77777777" w:rsidR="00A4501C" w:rsidRPr="00DE497D" w:rsidRDefault="00A4501C" w:rsidP="00A4501C">
      <w:pPr>
        <w:pStyle w:val="B1"/>
      </w:pPr>
      <w:r w:rsidRPr="00DE497D">
        <w:t>-</w:t>
      </w:r>
      <w:r w:rsidRPr="00DE497D">
        <w:tab/>
        <w:t>The Source RAT configures Target RAT measurement and reporting.</w:t>
      </w:r>
    </w:p>
    <w:p w14:paraId="7B4DCC24" w14:textId="77777777" w:rsidR="00A4501C" w:rsidRPr="00DE497D" w:rsidRDefault="00A4501C" w:rsidP="00A4501C">
      <w:pPr>
        <w:pStyle w:val="B1"/>
      </w:pPr>
      <w:r w:rsidRPr="00DE497D">
        <w:t>-</w:t>
      </w:r>
      <w:r w:rsidRPr="00DE497D">
        <w:tab/>
        <w:t>The source RAT decides on the preparation initiation and provides the necessary information to the target RAT in the format required by the target RAT:</w:t>
      </w:r>
    </w:p>
    <w:p w14:paraId="729D8C11" w14:textId="77777777" w:rsidR="00A4501C" w:rsidRPr="00DE497D" w:rsidRDefault="00A4501C" w:rsidP="00A4501C">
      <w:pPr>
        <w:pStyle w:val="B2"/>
      </w:pPr>
      <w:r w:rsidRPr="00DE497D">
        <w:t>-</w:t>
      </w:r>
      <w:r w:rsidRPr="00DE497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DE497D">
        <w:t>clause</w:t>
      </w:r>
      <w:r w:rsidRPr="00DE497D">
        <w:t xml:space="preserve"> 9.2.3.2.1 including the current QoS flow to DRB mapping applied to the UE and RRM configuration.</w:t>
      </w:r>
    </w:p>
    <w:p w14:paraId="21136648" w14:textId="77777777" w:rsidR="00A4501C" w:rsidRPr="00DE497D" w:rsidRDefault="00A4501C" w:rsidP="00A4501C">
      <w:pPr>
        <w:pStyle w:val="B2"/>
      </w:pPr>
      <w:r w:rsidRPr="00DE497D">
        <w:t>-</w:t>
      </w:r>
      <w:r w:rsidRPr="00DE497D">
        <w:tab/>
        <w:t xml:space="preserve">The details of RRM configuration are the same type as specified for NR in </w:t>
      </w:r>
      <w:r w:rsidR="009644A5" w:rsidRPr="00DE497D">
        <w:t>clause</w:t>
      </w:r>
      <w:r w:rsidRPr="00DE497D">
        <w:t xml:space="preserve"> 9.2.3.2.1 including beam measurement information for the listed cells if the measurements are available.</w:t>
      </w:r>
    </w:p>
    <w:p w14:paraId="0047A69C" w14:textId="77777777" w:rsidR="00A4501C" w:rsidRPr="00DE497D" w:rsidRDefault="00A4501C" w:rsidP="00A4501C">
      <w:pPr>
        <w:pStyle w:val="B1"/>
      </w:pPr>
      <w:r w:rsidRPr="00DE497D">
        <w:t>-</w:t>
      </w:r>
      <w:r w:rsidRPr="00DE497D">
        <w:tab/>
        <w:t>Radio resources are prepared in the target RAT before the handover.</w:t>
      </w:r>
    </w:p>
    <w:p w14:paraId="57CF68F7" w14:textId="77777777" w:rsidR="00A4501C" w:rsidRPr="00DE497D" w:rsidRDefault="00A4501C" w:rsidP="00A4501C">
      <w:pPr>
        <w:pStyle w:val="B1"/>
      </w:pPr>
      <w:r w:rsidRPr="00DE497D">
        <w:t>-</w:t>
      </w:r>
      <w:r w:rsidRPr="00DE497D">
        <w:tab/>
        <w:t>The RRC reconfiguration message from the target RAT is delivered to the source RAT via a transparent container, and is passed to the UE by the source RAT in the handover command:</w:t>
      </w:r>
    </w:p>
    <w:p w14:paraId="4AFAB1B6" w14:textId="77777777" w:rsidR="004908C7" w:rsidRPr="00DE497D" w:rsidRDefault="00A4501C" w:rsidP="00A4501C">
      <w:pPr>
        <w:pStyle w:val="B2"/>
      </w:pPr>
      <w:r w:rsidRPr="00DE497D">
        <w:t>-</w:t>
      </w:r>
      <w:r w:rsidRPr="00DE497D">
        <w:tab/>
        <w:t xml:space="preserve">The inter-RAT handover command message carries the same type of information required to access the target cell as specified for NR baseline handover in </w:t>
      </w:r>
      <w:r w:rsidR="009644A5" w:rsidRPr="00DE497D">
        <w:t>clause</w:t>
      </w:r>
      <w:r w:rsidRPr="00DE497D">
        <w:t xml:space="preserve"> 9.2.3.2.1.</w:t>
      </w:r>
    </w:p>
    <w:p w14:paraId="0E805D26" w14:textId="77777777" w:rsidR="004908C7" w:rsidRPr="00DE497D" w:rsidRDefault="004908C7" w:rsidP="004908C7">
      <w:pPr>
        <w:pStyle w:val="B1"/>
      </w:pPr>
      <w:r w:rsidRPr="00DE497D">
        <w:t>-</w:t>
      </w:r>
      <w:r w:rsidRPr="00DE497D">
        <w:tab/>
        <w:t xml:space="preserve">The in-sequence and lossless handover is supported for the handover between </w:t>
      </w:r>
      <w:r w:rsidR="00C32D1F" w:rsidRPr="00DE497D">
        <w:t>gNB and ng-eNB</w:t>
      </w:r>
      <w:r w:rsidRPr="00DE497D">
        <w:t>.</w:t>
      </w:r>
    </w:p>
    <w:p w14:paraId="6D823FF6" w14:textId="77777777" w:rsidR="00A4501C" w:rsidRPr="00DE497D" w:rsidRDefault="0038451F" w:rsidP="00A4501C">
      <w:pPr>
        <w:pStyle w:val="B1"/>
      </w:pPr>
      <w:r w:rsidRPr="00DE497D">
        <w:t>-</w:t>
      </w:r>
      <w:r w:rsidRPr="00DE497D">
        <w:tab/>
        <w:t>Both Xn and NG based inter-RAT handover between NG-RAN nodes is supported. Whether the handover is over Xn o</w:t>
      </w:r>
      <w:r w:rsidR="004456C6" w:rsidRPr="00DE497D">
        <w:t>r CN is transparent to the UE.</w:t>
      </w:r>
    </w:p>
    <w:p w14:paraId="38DCB34F" w14:textId="77777777" w:rsidR="0038451F" w:rsidRPr="00DE497D" w:rsidRDefault="00A4501C" w:rsidP="00A4501C">
      <w:pPr>
        <w:pStyle w:val="B1"/>
      </w:pPr>
      <w:r w:rsidRPr="00DE497D">
        <w:t>-</w:t>
      </w:r>
      <w:r w:rsidRPr="00DE497D">
        <w:tab/>
        <w:t>In order to keep the SDAP and PDCP configurations for in-sequence and lossless inter-RAT handover, delta-configuration for the radio bearer configuration is used.</w:t>
      </w:r>
    </w:p>
    <w:p w14:paraId="05D7A9C1" w14:textId="77777777" w:rsidR="00D67ED7" w:rsidRPr="00DE497D"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201829780"/>
      <w:r w:rsidRPr="00DE497D">
        <w:t>9</w:t>
      </w:r>
      <w:r w:rsidR="00D67ED7" w:rsidRPr="00DE497D">
        <w:t>.3.</w:t>
      </w:r>
      <w:r w:rsidR="00997AF1" w:rsidRPr="00DE497D">
        <w:t>1.</w:t>
      </w:r>
      <w:r w:rsidR="00D67ED7" w:rsidRPr="00DE497D">
        <w:t>3</w:t>
      </w:r>
      <w:r w:rsidR="00D67ED7" w:rsidRPr="00DE497D">
        <w:tab/>
        <w:t>Measurements</w:t>
      </w:r>
      <w:bookmarkEnd w:id="1034"/>
      <w:bookmarkEnd w:id="1035"/>
      <w:bookmarkEnd w:id="1036"/>
      <w:bookmarkEnd w:id="1037"/>
      <w:bookmarkEnd w:id="1038"/>
      <w:bookmarkEnd w:id="1039"/>
      <w:bookmarkEnd w:id="1040"/>
    </w:p>
    <w:p w14:paraId="3D98129A" w14:textId="77777777" w:rsidR="005F5C36" w:rsidRPr="00DE497D" w:rsidRDefault="00086590" w:rsidP="005F5C36">
      <w:r w:rsidRPr="00DE497D">
        <w:t xml:space="preserve">Inter RAT measurements in NR </w:t>
      </w:r>
      <w:r w:rsidR="00AC6221" w:rsidRPr="00DE497D">
        <w:t xml:space="preserve">for this use case </w:t>
      </w:r>
      <w:r w:rsidRPr="00DE497D">
        <w:t>are limited to E-UTRA.</w:t>
      </w:r>
    </w:p>
    <w:p w14:paraId="0E0E6E59" w14:textId="77777777" w:rsidR="005F5C36" w:rsidRPr="00DE497D" w:rsidRDefault="005F5C36" w:rsidP="005F5C36">
      <w:r w:rsidRPr="00DE497D">
        <w:t>For a UE configured with E-UTRA Inter RAT measurements, a measurement gap configuration is always provided when:</w:t>
      </w:r>
    </w:p>
    <w:p w14:paraId="5AABFBFC" w14:textId="77777777" w:rsidR="005F5C36" w:rsidRPr="00DE497D" w:rsidRDefault="005F5C36" w:rsidP="005F5C36">
      <w:pPr>
        <w:pStyle w:val="B1"/>
      </w:pPr>
      <w:r w:rsidRPr="00DE497D">
        <w:t>-</w:t>
      </w:r>
      <w:r w:rsidRPr="00DE497D">
        <w:tab/>
        <w:t>The UE only supports per-UE measurement gaps; or</w:t>
      </w:r>
    </w:p>
    <w:p w14:paraId="12EEE078" w14:textId="77777777" w:rsidR="00086590" w:rsidRPr="00DE497D" w:rsidRDefault="005F5C36" w:rsidP="00A02186">
      <w:pPr>
        <w:pStyle w:val="B1"/>
      </w:pPr>
      <w:r w:rsidRPr="00DE497D">
        <w:t>-</w:t>
      </w:r>
      <w:r w:rsidRPr="00DE497D">
        <w:tab/>
        <w:t>The UE supports per-FR measurement gaps and at least one of the NR serving cells is in FR1.</w:t>
      </w:r>
    </w:p>
    <w:p w14:paraId="712620FA" w14:textId="77777777" w:rsidR="00850F4D" w:rsidRPr="00DE497D"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201829781"/>
      <w:r w:rsidRPr="00DE497D">
        <w:t>9.3.2</w:t>
      </w:r>
      <w:r w:rsidRPr="00DE497D">
        <w:tab/>
      </w:r>
      <w:r w:rsidR="00AC6221" w:rsidRPr="00DE497D">
        <w:t xml:space="preserve">NR-E-UTRA mobility: </w:t>
      </w:r>
      <w:r w:rsidRPr="00DE497D">
        <w:t>From 5GC to EPC</w:t>
      </w:r>
      <w:bookmarkEnd w:id="1041"/>
      <w:bookmarkEnd w:id="1042"/>
      <w:bookmarkEnd w:id="1043"/>
      <w:bookmarkEnd w:id="1044"/>
      <w:bookmarkEnd w:id="1045"/>
      <w:bookmarkEnd w:id="1046"/>
      <w:bookmarkEnd w:id="1047"/>
    </w:p>
    <w:p w14:paraId="5ECBF84D" w14:textId="77777777" w:rsidR="00997AF1" w:rsidRPr="00DE497D"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201829782"/>
      <w:r w:rsidRPr="00DE497D">
        <w:t>9.3.2.1</w:t>
      </w:r>
      <w:r w:rsidRPr="00DE497D">
        <w:tab/>
        <w:t>Cell Reselection</w:t>
      </w:r>
      <w:bookmarkEnd w:id="1048"/>
      <w:bookmarkEnd w:id="1049"/>
      <w:bookmarkEnd w:id="1050"/>
      <w:bookmarkEnd w:id="1051"/>
      <w:bookmarkEnd w:id="1052"/>
      <w:bookmarkEnd w:id="1053"/>
      <w:bookmarkEnd w:id="1054"/>
    </w:p>
    <w:p w14:paraId="520187F3" w14:textId="77777777" w:rsidR="00997AF1" w:rsidRPr="00DE497D" w:rsidRDefault="00997AF1" w:rsidP="00997AF1">
      <w:r w:rsidRPr="00DE497D">
        <w:t>Cell reselection is characterised by the following:</w:t>
      </w:r>
    </w:p>
    <w:p w14:paraId="1FC95749" w14:textId="77777777" w:rsidR="00072561" w:rsidRPr="00DE497D" w:rsidRDefault="00997AF1" w:rsidP="00072561">
      <w:pPr>
        <w:pStyle w:val="B1"/>
      </w:pPr>
      <w:r w:rsidRPr="00DE497D">
        <w:t>-</w:t>
      </w:r>
      <w:r w:rsidRPr="00DE497D">
        <w:tab/>
        <w:t>Cell reselection between NR RRC_IDLE a</w:t>
      </w:r>
      <w:r w:rsidR="004456C6" w:rsidRPr="00DE497D">
        <w:t>nd E-UTRA RRC_IDLE is supported</w:t>
      </w:r>
      <w:r w:rsidR="00072561" w:rsidRPr="00DE497D">
        <w:t>;</w:t>
      </w:r>
    </w:p>
    <w:p w14:paraId="0A26557A" w14:textId="77777777" w:rsidR="00997AF1" w:rsidRPr="00DE497D" w:rsidRDefault="00072561" w:rsidP="00072561">
      <w:pPr>
        <w:pStyle w:val="B1"/>
      </w:pPr>
      <w:r w:rsidRPr="00DE497D">
        <w:t>-</w:t>
      </w:r>
      <w:r w:rsidRPr="00DE497D">
        <w:tab/>
        <w:t>Cell reselection from NR RRC_INACTIVE to E-UTRA RRC_IDLE is supported</w:t>
      </w:r>
      <w:r w:rsidR="004456C6" w:rsidRPr="00DE497D">
        <w:t>.</w:t>
      </w:r>
    </w:p>
    <w:p w14:paraId="7BA9E782" w14:textId="77777777" w:rsidR="00997AF1" w:rsidRPr="00DE497D"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201829783"/>
      <w:r w:rsidRPr="00DE497D">
        <w:t>9.3.2.2</w:t>
      </w:r>
      <w:r w:rsidRPr="00DE497D">
        <w:tab/>
        <w:t>Handover</w:t>
      </w:r>
      <w:r w:rsidR="00507BCB" w:rsidRPr="00DE497D">
        <w:t xml:space="preserve"> and redirection</w:t>
      </w:r>
      <w:bookmarkEnd w:id="1055"/>
      <w:bookmarkEnd w:id="1056"/>
      <w:bookmarkEnd w:id="1057"/>
      <w:bookmarkEnd w:id="1058"/>
      <w:bookmarkEnd w:id="1059"/>
      <w:bookmarkEnd w:id="1060"/>
      <w:bookmarkEnd w:id="1061"/>
    </w:p>
    <w:p w14:paraId="40235D4A" w14:textId="77777777" w:rsidR="00507BCB" w:rsidRPr="00DE497D" w:rsidRDefault="00507BCB" w:rsidP="00507BCB">
      <w:r w:rsidRPr="00DE497D">
        <w:t>The source NG-RAN node decides between handover or redirection to EPS based on radio criteria and availability of the N26 interface.</w:t>
      </w:r>
    </w:p>
    <w:p w14:paraId="27BEAB7D" w14:textId="77777777" w:rsidR="00507BCB" w:rsidRPr="00DE497D" w:rsidRDefault="00507BCB" w:rsidP="00507BCB">
      <w:pPr>
        <w:pStyle w:val="NO"/>
      </w:pPr>
      <w:r w:rsidRPr="00DE497D">
        <w:t>NOTE:</w:t>
      </w:r>
      <w:r w:rsidRPr="00DE497D">
        <w:tab/>
        <w:t>Information about the availability of the N26 interface may be configured by OAM at the NG-RAN.</w:t>
      </w:r>
    </w:p>
    <w:p w14:paraId="58C59873" w14:textId="77777777" w:rsidR="00997AF1" w:rsidRPr="00DE497D" w:rsidRDefault="00997AF1" w:rsidP="00997AF1">
      <w:r w:rsidRPr="00DE497D">
        <w:t xml:space="preserve">Inter RAT </w:t>
      </w:r>
      <w:r w:rsidR="00507BCB" w:rsidRPr="00DE497D">
        <w:t>handover</w:t>
      </w:r>
      <w:r w:rsidRPr="00DE497D">
        <w:t xml:space="preserve"> is characterised by the following:</w:t>
      </w:r>
    </w:p>
    <w:p w14:paraId="2F765CE7" w14:textId="77777777" w:rsidR="00A4501C" w:rsidRPr="00DE497D" w:rsidRDefault="00A4501C" w:rsidP="00A4501C">
      <w:pPr>
        <w:pStyle w:val="B1"/>
      </w:pPr>
      <w:r w:rsidRPr="00DE497D">
        <w:t>-</w:t>
      </w:r>
      <w:r w:rsidRPr="00DE497D">
        <w:tab/>
        <w:t>The Source RAT configures Target RAT measurement and reporting.</w:t>
      </w:r>
    </w:p>
    <w:p w14:paraId="6AD6DDAF" w14:textId="77777777" w:rsidR="00A4501C" w:rsidRPr="00DE497D" w:rsidRDefault="00A4501C" w:rsidP="00A4501C">
      <w:pPr>
        <w:pStyle w:val="B1"/>
      </w:pPr>
      <w:r w:rsidRPr="00DE497D">
        <w:t>-</w:t>
      </w:r>
      <w:r w:rsidRPr="00DE497D">
        <w:tab/>
        <w:t>The source RAT decides on the preparation initiation and provides the necessary information to the target RAT in the format required by the target RAT.</w:t>
      </w:r>
    </w:p>
    <w:p w14:paraId="500385A0" w14:textId="77777777" w:rsidR="00A4501C" w:rsidRPr="00DE497D" w:rsidRDefault="00A4501C" w:rsidP="00A4501C">
      <w:pPr>
        <w:pStyle w:val="B1"/>
      </w:pPr>
      <w:r w:rsidRPr="00DE497D">
        <w:t>-</w:t>
      </w:r>
      <w:r w:rsidRPr="00DE497D">
        <w:tab/>
        <w:t>Radio resources are prepared in the target RAT before the handover.</w:t>
      </w:r>
    </w:p>
    <w:p w14:paraId="322A1920" w14:textId="77777777" w:rsidR="00A4501C" w:rsidRPr="00DE497D" w:rsidRDefault="00A4501C" w:rsidP="00A4501C">
      <w:pPr>
        <w:pStyle w:val="B1"/>
      </w:pPr>
      <w:r w:rsidRPr="00DE497D">
        <w:t>-</w:t>
      </w:r>
      <w:r w:rsidRPr="00DE497D">
        <w:tab/>
        <w:t>The RRC reconfiguration message from the target RAT is delivered to the source RAT via a transparent container, and is passed to the UE by the source RAT in the handover command.</w:t>
      </w:r>
    </w:p>
    <w:p w14:paraId="1412BDD7" w14:textId="77777777" w:rsidR="00A4501C" w:rsidRPr="00DE497D" w:rsidRDefault="00A4501C" w:rsidP="00A4501C">
      <w:pPr>
        <w:pStyle w:val="B1"/>
      </w:pPr>
      <w:r w:rsidRPr="00DE497D">
        <w:t>-</w:t>
      </w:r>
      <w:r w:rsidRPr="00DE497D">
        <w:tab/>
        <w:t>In-sequence and lossless handovers are not supported.</w:t>
      </w:r>
    </w:p>
    <w:p w14:paraId="2E099316" w14:textId="5F8479F6" w:rsidR="00A4501C" w:rsidRPr="00DE497D" w:rsidRDefault="00A4501C" w:rsidP="00A4501C">
      <w:pPr>
        <w:pStyle w:val="B1"/>
      </w:pPr>
      <w:r w:rsidRPr="00DE497D">
        <w:t>-</w:t>
      </w:r>
      <w:r w:rsidRPr="00DE497D">
        <w:tab/>
        <w:t xml:space="preserve">Security procedures for handover to E-UTRA/EPC should follow </w:t>
      </w:r>
      <w:r w:rsidR="00834DBE" w:rsidRPr="00DE497D">
        <w:t>E-UTRA</w:t>
      </w:r>
      <w:r w:rsidRPr="00DE497D">
        <w:t xml:space="preserve"> handover procedures.</w:t>
      </w:r>
    </w:p>
    <w:p w14:paraId="405C6C63" w14:textId="77777777" w:rsidR="00850F4D" w:rsidRPr="00DE497D"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201829784"/>
      <w:r w:rsidRPr="00DE497D">
        <w:t>9.3.2.3</w:t>
      </w:r>
      <w:r w:rsidRPr="00DE497D">
        <w:tab/>
        <w:t>Measurements</w:t>
      </w:r>
      <w:bookmarkEnd w:id="1062"/>
      <w:bookmarkEnd w:id="1063"/>
      <w:bookmarkEnd w:id="1064"/>
      <w:bookmarkEnd w:id="1065"/>
      <w:bookmarkEnd w:id="1066"/>
      <w:bookmarkEnd w:id="1067"/>
      <w:bookmarkEnd w:id="1068"/>
    </w:p>
    <w:p w14:paraId="34B6F10D" w14:textId="77777777" w:rsidR="00086590" w:rsidRPr="00DE497D" w:rsidRDefault="00086590" w:rsidP="00FD726A">
      <w:r w:rsidRPr="00DE497D">
        <w:t xml:space="preserve">Inter RAT measurements in NR </w:t>
      </w:r>
      <w:r w:rsidR="00AC6221" w:rsidRPr="00DE497D">
        <w:t xml:space="preserve">for this use case </w:t>
      </w:r>
      <w:r w:rsidRPr="00DE497D">
        <w:t>are limited to E-UTRA.</w:t>
      </w:r>
    </w:p>
    <w:p w14:paraId="694A4674" w14:textId="77777777" w:rsidR="005F5C36" w:rsidRPr="00DE497D" w:rsidRDefault="005F5C36" w:rsidP="005F5C36">
      <w:r w:rsidRPr="00DE497D">
        <w:t>For a UE configured with E-UTRA Inter RAT measurements, a measurement gap configuration is always provided when:</w:t>
      </w:r>
    </w:p>
    <w:p w14:paraId="617DBBF6" w14:textId="77777777" w:rsidR="005F5C36" w:rsidRPr="00DE497D" w:rsidRDefault="005F5C36" w:rsidP="005F5C36">
      <w:pPr>
        <w:pStyle w:val="B1"/>
      </w:pPr>
      <w:r w:rsidRPr="00DE497D">
        <w:t>-</w:t>
      </w:r>
      <w:r w:rsidRPr="00DE497D">
        <w:tab/>
        <w:t>The UE only supports per-UE measurement gaps; or</w:t>
      </w:r>
    </w:p>
    <w:p w14:paraId="2FA0B4D2" w14:textId="77777777" w:rsidR="005F5C36" w:rsidRPr="00DE497D" w:rsidRDefault="005F5C36" w:rsidP="00A02186">
      <w:pPr>
        <w:pStyle w:val="B1"/>
      </w:pPr>
      <w:r w:rsidRPr="00DE497D">
        <w:t>-</w:t>
      </w:r>
      <w:r w:rsidRPr="00DE497D">
        <w:tab/>
        <w:t>The UE supports per-FR measurement gaps and at least one of the NR serving cells is in FR1.</w:t>
      </w:r>
    </w:p>
    <w:p w14:paraId="434597B5" w14:textId="77777777" w:rsidR="0038451F" w:rsidRPr="00DE497D"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201829785"/>
      <w:r w:rsidRPr="00DE497D">
        <w:t>9.3.2.4</w:t>
      </w:r>
      <w:r w:rsidRPr="00DE497D">
        <w:tab/>
        <w:t>Data Forwarding</w:t>
      </w:r>
      <w:r w:rsidR="005E0628" w:rsidRPr="00DE497D">
        <w:t xml:space="preserve"> </w:t>
      </w:r>
      <w:r w:rsidR="00385040" w:rsidRPr="00DE497D">
        <w:t>for the C</w:t>
      </w:r>
      <w:r w:rsidR="00BA764E" w:rsidRPr="00DE497D">
        <w:t xml:space="preserve">ontrol </w:t>
      </w:r>
      <w:r w:rsidR="00385040" w:rsidRPr="00DE497D">
        <w:t>P</w:t>
      </w:r>
      <w:r w:rsidR="00BA764E" w:rsidRPr="00DE497D">
        <w:t>lane</w:t>
      </w:r>
      <w:bookmarkEnd w:id="1069"/>
      <w:bookmarkEnd w:id="1070"/>
      <w:bookmarkEnd w:id="1071"/>
      <w:bookmarkEnd w:id="1072"/>
      <w:bookmarkEnd w:id="1073"/>
      <w:bookmarkEnd w:id="1074"/>
      <w:bookmarkEnd w:id="1075"/>
    </w:p>
    <w:p w14:paraId="5FD9D62A" w14:textId="77777777" w:rsidR="00136C8F" w:rsidRPr="00DE497D" w:rsidRDefault="00953D13" w:rsidP="00136C8F">
      <w:r w:rsidRPr="00DE497D">
        <w:t>Control plane handling for</w:t>
      </w:r>
      <w:r w:rsidR="00136C8F" w:rsidRPr="00DE497D">
        <w:t xml:space="preserve"> inter-System data forwarding </w:t>
      </w:r>
      <w:r w:rsidRPr="00DE497D">
        <w:t xml:space="preserve">from 5GS to EPS </w:t>
      </w:r>
      <w:r w:rsidR="00136C8F" w:rsidRPr="00DE497D">
        <w:t>follows the following key principles:</w:t>
      </w:r>
    </w:p>
    <w:p w14:paraId="42F9FA2D" w14:textId="77777777" w:rsidR="00C81F47" w:rsidRPr="00DE497D" w:rsidRDefault="00C81F47" w:rsidP="00C81F47">
      <w:pPr>
        <w:pStyle w:val="B1"/>
      </w:pPr>
      <w:r w:rsidRPr="00DE497D">
        <w:t>-</w:t>
      </w:r>
      <w:r w:rsidRPr="00DE497D">
        <w:tab/>
        <w:t>Only forwarding of downlink data is supported.</w:t>
      </w:r>
    </w:p>
    <w:p w14:paraId="0AFF5FED" w14:textId="77777777" w:rsidR="00136C8F" w:rsidRPr="00DE497D" w:rsidRDefault="00136C8F" w:rsidP="00136C8F">
      <w:pPr>
        <w:pStyle w:val="B1"/>
      </w:pPr>
      <w:r w:rsidRPr="00DE497D">
        <w:t>-</w:t>
      </w:r>
      <w:r w:rsidRPr="00DE497D">
        <w:tab/>
        <w:t xml:space="preserve">PDU </w:t>
      </w:r>
      <w:r w:rsidRPr="00DE497D">
        <w:rPr>
          <w:rFonts w:eastAsia="SimSun"/>
          <w:lang w:eastAsia="zh-CN"/>
        </w:rPr>
        <w:t>session information at the serving NG-RAN node contains mapping information per QoS Flow to a corresponding E-RAB.</w:t>
      </w:r>
    </w:p>
    <w:p w14:paraId="020FB6D5" w14:textId="77777777" w:rsidR="00136C8F" w:rsidRPr="00DE497D" w:rsidRDefault="00136C8F" w:rsidP="00136C8F">
      <w:pPr>
        <w:pStyle w:val="B1"/>
      </w:pPr>
      <w:r w:rsidRPr="00DE497D">
        <w:t>-</w:t>
      </w:r>
      <w:r w:rsidRPr="00DE497D">
        <w:tab/>
        <w:t xml:space="preserve">At </w:t>
      </w:r>
      <w:r w:rsidRPr="00DE497D">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DE497D">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DE497D" w:rsidRDefault="00136C8F" w:rsidP="00136C8F">
      <w:pPr>
        <w:pStyle w:val="B1"/>
      </w:pPr>
      <w:r w:rsidRPr="00DE497D">
        <w:t>-</w:t>
      </w:r>
      <w:r w:rsidRPr="00DE497D">
        <w:tab/>
        <w:t xml:space="preserve">The </w:t>
      </w:r>
      <w:r w:rsidRPr="00DE497D">
        <w:rPr>
          <w:rFonts w:eastAsia="SimSun"/>
          <w:lang w:eastAsia="zh-CN"/>
        </w:rPr>
        <w:t>target eNB assigns forwarding TEID/TNL address(es) for the E-RAB(s) for which it accepts data forwarding.</w:t>
      </w:r>
    </w:p>
    <w:p w14:paraId="19D8E2C3" w14:textId="77777777" w:rsidR="00A90421" w:rsidRPr="00DE497D" w:rsidRDefault="00136C8F" w:rsidP="00A90421">
      <w:pPr>
        <w:pStyle w:val="B1"/>
        <w:rPr>
          <w:rFonts w:eastAsia="SimSun"/>
          <w:lang w:eastAsia="zh-CN"/>
        </w:rPr>
      </w:pPr>
      <w:r w:rsidRPr="00DE497D">
        <w:t>-</w:t>
      </w:r>
      <w:r w:rsidRPr="00DE497D">
        <w:tab/>
      </w:r>
      <w:r w:rsidR="00C81F47" w:rsidRPr="00DE497D">
        <w:t>In case of indirect data forwarding, a</w:t>
      </w:r>
      <w:r w:rsidRPr="00DE497D">
        <w:t xml:space="preserve"> single </w:t>
      </w:r>
      <w:r w:rsidRPr="00DE497D">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DE497D" w:rsidRDefault="00C81F47" w:rsidP="00C81F47">
      <w:pPr>
        <w:pStyle w:val="B1"/>
        <w:rPr>
          <w:rFonts w:eastAsia="SimSun"/>
          <w:lang w:eastAsia="zh-CN"/>
        </w:rPr>
      </w:pPr>
      <w:bookmarkStart w:id="1076" w:name="_Toc20388003"/>
      <w:r w:rsidRPr="00DE497D">
        <w:rPr>
          <w:rFonts w:eastAsia="SimSun"/>
          <w:lang w:eastAsia="zh-CN"/>
        </w:rPr>
        <w:t>-</w:t>
      </w:r>
      <w:r w:rsidRPr="00DE497D">
        <w:rPr>
          <w:rFonts w:eastAsia="SimSun"/>
          <w:lang w:eastAsia="zh-CN"/>
        </w:rPr>
        <w:tab/>
      </w:r>
      <w:bookmarkStart w:id="1077" w:name="_Hlk23855619"/>
      <w:r w:rsidRPr="00DE497D">
        <w:rPr>
          <w:rFonts w:eastAsia="SimSun"/>
          <w:lang w:eastAsia="zh-CN"/>
        </w:rPr>
        <w:t xml:space="preserve">In case of direct data forwarding, the source NG-RAN node receives a TEID/TNL address </w:t>
      </w:r>
      <w:bookmarkEnd w:id="1077"/>
      <w:r w:rsidRPr="00DE497D">
        <w:rPr>
          <w:rFonts w:eastAsia="SimSun"/>
          <w:lang w:eastAsia="zh-CN"/>
        </w:rPr>
        <w:t>for each E-RAB accepted for data forwarding as assigned by the target eNB.</w:t>
      </w:r>
    </w:p>
    <w:p w14:paraId="3F252D8F" w14:textId="77777777" w:rsidR="00B31B49" w:rsidRPr="00DE497D"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201829786"/>
      <w:r w:rsidRPr="00DE497D">
        <w:t>9.3.2.</w:t>
      </w:r>
      <w:r w:rsidRPr="00DE497D">
        <w:rPr>
          <w:rFonts w:eastAsia="SimSun"/>
          <w:lang w:eastAsia="zh-CN"/>
        </w:rPr>
        <w:t>5</w:t>
      </w:r>
      <w:r w:rsidRPr="00DE497D">
        <w:tab/>
        <w:t>Data Forwarding</w:t>
      </w:r>
      <w:r w:rsidRPr="00DE497D">
        <w:rPr>
          <w:rFonts w:eastAsia="SimSun"/>
          <w:lang w:eastAsia="zh-CN"/>
        </w:rPr>
        <w:t xml:space="preserve"> </w:t>
      </w:r>
      <w:r w:rsidR="00385040" w:rsidRPr="00DE497D">
        <w:rPr>
          <w:lang w:eastAsia="en-US"/>
        </w:rPr>
        <w:t>for the U</w:t>
      </w:r>
      <w:r w:rsidRPr="00DE497D">
        <w:rPr>
          <w:lang w:eastAsia="en-US"/>
        </w:rPr>
        <w:t xml:space="preserve">ser </w:t>
      </w:r>
      <w:r w:rsidR="00385040" w:rsidRPr="00DE497D">
        <w:rPr>
          <w:lang w:eastAsia="en-US"/>
        </w:rPr>
        <w:t>P</w:t>
      </w:r>
      <w:r w:rsidRPr="00DE497D">
        <w:rPr>
          <w:lang w:eastAsia="en-US"/>
        </w:rPr>
        <w:t>lane</w:t>
      </w:r>
      <w:bookmarkEnd w:id="1076"/>
      <w:bookmarkEnd w:id="1078"/>
      <w:bookmarkEnd w:id="1079"/>
      <w:bookmarkEnd w:id="1080"/>
      <w:bookmarkEnd w:id="1081"/>
      <w:bookmarkEnd w:id="1082"/>
      <w:bookmarkEnd w:id="1083"/>
    </w:p>
    <w:p w14:paraId="10518E36" w14:textId="77777777" w:rsidR="00B31B49" w:rsidRPr="00DE497D" w:rsidRDefault="00C81F47" w:rsidP="00B31B49">
      <w:r w:rsidRPr="00DE497D">
        <w:t>In case of indirect data forwarding, u</w:t>
      </w:r>
      <w:r w:rsidR="00B31B49" w:rsidRPr="00DE497D">
        <w:t>ser plane handling for inter-System data forwarding from 5GS to EPS follows the following key principles:</w:t>
      </w:r>
    </w:p>
    <w:p w14:paraId="23C95721" w14:textId="77777777" w:rsidR="00B31B49" w:rsidRPr="00DE497D" w:rsidRDefault="00B31B49" w:rsidP="00B31B49">
      <w:pPr>
        <w:pStyle w:val="B1"/>
      </w:pPr>
      <w:r w:rsidRPr="00DE497D">
        <w:t>-</w:t>
      </w:r>
      <w:r w:rsidRPr="00DE497D">
        <w:tab/>
        <w:t xml:space="preserve">For the QoS flows </w:t>
      </w:r>
      <w:r w:rsidRPr="00DE497D">
        <w:rPr>
          <w:lang w:eastAsia="zh-CN"/>
        </w:rPr>
        <w:t>accepted for data forwarding, the NG-RAN node initiates data forwarding to the UPF by the corresponding PDU session data forwarding tunnel(s).</w:t>
      </w:r>
    </w:p>
    <w:p w14:paraId="7E205896" w14:textId="77777777" w:rsidR="00B31B49" w:rsidRPr="00DE497D" w:rsidRDefault="00B31B49" w:rsidP="00B31B49">
      <w:pPr>
        <w:pStyle w:val="B1"/>
        <w:rPr>
          <w:lang w:eastAsia="zh-CN"/>
        </w:rPr>
      </w:pPr>
      <w:r w:rsidRPr="00DE497D">
        <w:t>-</w:t>
      </w:r>
      <w:r w:rsidRPr="00DE497D">
        <w:tab/>
        <w:t xml:space="preserve">The UPF maps forwarded data received </w:t>
      </w:r>
      <w:r w:rsidRPr="00DE497D">
        <w:rPr>
          <w:lang w:eastAsia="zh-CN"/>
        </w:rPr>
        <w:t>from the per PDU session data forwarding tunnel(s) to the mapped EPS bearer(s) removing the QFI.</w:t>
      </w:r>
    </w:p>
    <w:p w14:paraId="39F37D43" w14:textId="77777777" w:rsidR="00B31B49" w:rsidRPr="00DE497D" w:rsidRDefault="00B66179" w:rsidP="00A02186">
      <w:pPr>
        <w:pStyle w:val="B1"/>
      </w:pPr>
      <w:r w:rsidRPr="00DE497D">
        <w:t>-</w:t>
      </w:r>
      <w:r w:rsidRPr="00DE497D">
        <w:tab/>
      </w:r>
      <w:r w:rsidR="00B31B49" w:rsidRPr="00DE497D">
        <w:t>Handling of end marker packets:</w:t>
      </w:r>
    </w:p>
    <w:p w14:paraId="4D19361A" w14:textId="77777777" w:rsidR="00B31B49" w:rsidRPr="00DE497D" w:rsidRDefault="002F65EA" w:rsidP="00A02186">
      <w:pPr>
        <w:pStyle w:val="B2"/>
        <w:rPr>
          <w:rFonts w:eastAsia="SimSun"/>
          <w:lang w:eastAsia="zh-CN"/>
        </w:rPr>
      </w:pPr>
      <w:r w:rsidRPr="00DE497D">
        <w:t>-</w:t>
      </w:r>
      <w:r w:rsidRPr="00DE497D">
        <w:tab/>
      </w:r>
      <w:r w:rsidR="00B31B49" w:rsidRPr="00DE497D">
        <w:t xml:space="preserve">The source NG-RAN node receives one or several end marker </w:t>
      </w:r>
      <w:r w:rsidR="00B31B49" w:rsidRPr="00DE497D">
        <w:rPr>
          <w:lang w:eastAsia="zh-CN"/>
        </w:rPr>
        <w:t>p</w:t>
      </w:r>
      <w:r w:rsidR="00B31B49" w:rsidRPr="00DE497D">
        <w:t xml:space="preserve">ackets per PDU session from the UPF. </w:t>
      </w:r>
      <w:r w:rsidR="00B31B49" w:rsidRPr="00DE497D">
        <w:rPr>
          <w:lang w:eastAsia="zh-CN"/>
        </w:rPr>
        <w:t>When there are no more data packets to be forwarded for QoS flows mapped to an E-RAB</w:t>
      </w:r>
      <w:r w:rsidR="00B31B49" w:rsidRPr="00DE497D">
        <w:t>, the source NG-RAN node sends</w:t>
      </w:r>
      <w:r w:rsidR="00B31B49" w:rsidRPr="00DE497D">
        <w:rPr>
          <w:lang w:eastAsia="zh-CN"/>
        </w:rPr>
        <w:t xml:space="preserve"> one or several end markers including one QFI </w:t>
      </w:r>
      <w:r w:rsidR="007962DC" w:rsidRPr="00DE497D">
        <w:rPr>
          <w:lang w:eastAsia="zh-CN"/>
        </w:rPr>
        <w:t xml:space="preserve">(by means of the PDU Session User Plane protocol TS 38.415 [30]) </w:t>
      </w:r>
      <w:r w:rsidR="00B31B49" w:rsidRPr="00DE497D">
        <w:rPr>
          <w:lang w:eastAsia="zh-CN"/>
        </w:rPr>
        <w:t>of those QoS flows mapped to that E-RAB and sends the end marker packets</w:t>
      </w:r>
      <w:r w:rsidR="00B31B49" w:rsidRPr="00DE497D">
        <w:t xml:space="preserve"> to the </w:t>
      </w:r>
      <w:r w:rsidR="00B31B49" w:rsidRPr="00DE497D">
        <w:rPr>
          <w:lang w:eastAsia="zh-CN"/>
        </w:rPr>
        <w:t>UPF</w:t>
      </w:r>
      <w:r w:rsidR="00B31B49" w:rsidRPr="00DE497D">
        <w:t xml:space="preserve"> over the PDU session tunnel. </w:t>
      </w:r>
      <w:r w:rsidR="00B31B49" w:rsidRPr="00DE497D">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DE497D" w:rsidRDefault="002F65EA" w:rsidP="002F65EA">
      <w:bookmarkStart w:id="1084" w:name="_Toc20388004"/>
      <w:r w:rsidRPr="00DE497D">
        <w:t>In case of direct data forwarding, user plane handling for inter-System data forwarding from 5GS to EPS follows the following key principles:</w:t>
      </w:r>
    </w:p>
    <w:p w14:paraId="5B47B5AA" w14:textId="77777777" w:rsidR="002F65EA" w:rsidRPr="00DE497D" w:rsidRDefault="002F65EA" w:rsidP="002F65EA">
      <w:pPr>
        <w:pStyle w:val="B1"/>
      </w:pPr>
      <w:r w:rsidRPr="00DE497D">
        <w:t>-</w:t>
      </w:r>
      <w:r w:rsidRPr="00DE497D">
        <w:tab/>
        <w:t xml:space="preserve">For the QoS flows </w:t>
      </w:r>
      <w:r w:rsidRPr="00DE497D">
        <w:rPr>
          <w:lang w:eastAsia="zh-CN"/>
        </w:rPr>
        <w:t xml:space="preserve">accepted for data forwarding, </w:t>
      </w:r>
      <w:r w:rsidRPr="00DE497D">
        <w:rPr>
          <w:rFonts w:eastAsia="SimSun"/>
          <w:lang w:eastAsia="zh-CN"/>
        </w:rPr>
        <w:t>t</w:t>
      </w:r>
      <w:r w:rsidRPr="00DE497D">
        <w:t>he source NG-RAN node maps data received from the NG-U PDU session tunnel to the respective E-RAB data forwarding tunnel and forwards each user packet as PDCP SDU without PDCP SN</w:t>
      </w:r>
      <w:r w:rsidRPr="00DE497D">
        <w:rPr>
          <w:rFonts w:eastAsia="SimSun"/>
          <w:lang w:eastAsia="zh-CN"/>
        </w:rPr>
        <w:t xml:space="preserve"> and QFI information</w:t>
      </w:r>
      <w:r w:rsidRPr="00DE497D">
        <w:t>.</w:t>
      </w:r>
    </w:p>
    <w:p w14:paraId="69112F0B" w14:textId="77777777" w:rsidR="002F65EA" w:rsidRPr="00DE497D" w:rsidRDefault="002F65EA" w:rsidP="002F65EA">
      <w:pPr>
        <w:pStyle w:val="B1"/>
      </w:pPr>
      <w:r w:rsidRPr="00DE497D">
        <w:t>-</w:t>
      </w:r>
      <w:r w:rsidRPr="00DE497D">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DE497D"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201829787"/>
      <w:r w:rsidRPr="00DE497D">
        <w:t>9.3.3</w:t>
      </w:r>
      <w:r w:rsidRPr="00DE497D">
        <w:tab/>
      </w:r>
      <w:r w:rsidR="00AC6221" w:rsidRPr="00DE497D">
        <w:t xml:space="preserve">NR-E-UTRA mobility: </w:t>
      </w:r>
      <w:r w:rsidRPr="00DE497D">
        <w:t>From EPC to 5GC</w:t>
      </w:r>
      <w:bookmarkEnd w:id="1084"/>
      <w:bookmarkEnd w:id="1085"/>
      <w:bookmarkEnd w:id="1086"/>
      <w:bookmarkEnd w:id="1087"/>
      <w:bookmarkEnd w:id="1088"/>
      <w:bookmarkEnd w:id="1089"/>
      <w:bookmarkEnd w:id="1090"/>
    </w:p>
    <w:p w14:paraId="5AB1B168" w14:textId="77777777" w:rsidR="00A90421" w:rsidRPr="00DE497D"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201829788"/>
      <w:r w:rsidRPr="00DE497D">
        <w:t>9.3.3.1</w:t>
      </w:r>
      <w:r w:rsidRPr="00DE497D">
        <w:tab/>
        <w:t>Data Forwarding</w:t>
      </w:r>
      <w:r w:rsidR="005E0628" w:rsidRPr="00DE497D">
        <w:t xml:space="preserve"> </w:t>
      </w:r>
      <w:r w:rsidR="00385040" w:rsidRPr="00DE497D">
        <w:t>for the C</w:t>
      </w:r>
      <w:r w:rsidR="00B31B49" w:rsidRPr="00DE497D">
        <w:t xml:space="preserve">ontrol </w:t>
      </w:r>
      <w:r w:rsidR="00385040" w:rsidRPr="00DE497D">
        <w:t>P</w:t>
      </w:r>
      <w:r w:rsidR="00B31B49" w:rsidRPr="00DE497D">
        <w:t>lane</w:t>
      </w:r>
      <w:bookmarkEnd w:id="1091"/>
      <w:bookmarkEnd w:id="1092"/>
      <w:bookmarkEnd w:id="1093"/>
      <w:bookmarkEnd w:id="1094"/>
      <w:bookmarkEnd w:id="1095"/>
      <w:bookmarkEnd w:id="1096"/>
      <w:bookmarkEnd w:id="1097"/>
    </w:p>
    <w:p w14:paraId="6DEFC22A" w14:textId="77777777" w:rsidR="00A90421" w:rsidRPr="00DE497D" w:rsidRDefault="005E0628" w:rsidP="00A90421">
      <w:r w:rsidRPr="00DE497D">
        <w:t>Control plane handling for</w:t>
      </w:r>
      <w:r w:rsidR="00A90421" w:rsidRPr="00DE497D">
        <w:t xml:space="preserve"> inter-System data forwarding from EPS to 5GS follows the following key principles:</w:t>
      </w:r>
    </w:p>
    <w:p w14:paraId="21F8A7DE" w14:textId="77777777" w:rsidR="002F65EA" w:rsidRPr="00DE497D" w:rsidRDefault="002F65EA" w:rsidP="002F65EA">
      <w:pPr>
        <w:pStyle w:val="B1"/>
      </w:pPr>
      <w:r w:rsidRPr="00DE497D">
        <w:t>-</w:t>
      </w:r>
      <w:r w:rsidRPr="00DE497D">
        <w:tab/>
        <w:t>Only forwarding of downlink data is supported.</w:t>
      </w:r>
    </w:p>
    <w:p w14:paraId="5B4CA49F" w14:textId="77777777" w:rsidR="00A90421" w:rsidRPr="00DE497D" w:rsidRDefault="00A90421" w:rsidP="00A90421">
      <w:pPr>
        <w:pStyle w:val="B1"/>
        <w:rPr>
          <w:lang w:eastAsia="zh-CN"/>
        </w:rPr>
      </w:pPr>
      <w:r w:rsidRPr="00DE497D">
        <w:t>-</w:t>
      </w:r>
      <w:r w:rsidRPr="00DE497D">
        <w:tab/>
        <w:t>The target NG-RAN node</w:t>
      </w:r>
      <w:r w:rsidRPr="00DE497D">
        <w:rPr>
          <w:lang w:eastAsia="zh-CN"/>
        </w:rPr>
        <w:t xml:space="preserve"> receives in the Handover Request message the mapping between E-RAB ID(s) and QoS Flow ID(s). It decides whether to accept the data forwarding for E-RAB IDs proposed for forwarding within the </w:t>
      </w:r>
      <w:r w:rsidR="0032543E" w:rsidRPr="00DE497D">
        <w:rPr>
          <w:rFonts w:eastAsia="SimSun"/>
          <w:lang w:eastAsia="zh-CN"/>
        </w:rPr>
        <w:t>S</w:t>
      </w:r>
      <w:r w:rsidR="0032543E" w:rsidRPr="00DE497D">
        <w:rPr>
          <w:lang w:eastAsia="zh-CN"/>
        </w:rPr>
        <w:t xml:space="preserve">ource NG-RAN </w:t>
      </w:r>
      <w:r w:rsidR="0032543E" w:rsidRPr="00DE497D">
        <w:rPr>
          <w:rFonts w:eastAsia="SimSun"/>
          <w:lang w:eastAsia="zh-CN"/>
        </w:rPr>
        <w:t>N</w:t>
      </w:r>
      <w:r w:rsidR="0032543E" w:rsidRPr="00DE497D">
        <w:rPr>
          <w:lang w:eastAsia="zh-CN"/>
        </w:rPr>
        <w:t>ode</w:t>
      </w:r>
      <w:r w:rsidRPr="00DE497D">
        <w:rPr>
          <w:lang w:eastAsia="zh-CN"/>
        </w:rPr>
        <w:t xml:space="preserve"> to </w:t>
      </w:r>
      <w:r w:rsidR="0032543E" w:rsidRPr="00DE497D">
        <w:rPr>
          <w:rFonts w:eastAsia="SimSun"/>
          <w:lang w:eastAsia="zh-CN"/>
        </w:rPr>
        <w:t>T</w:t>
      </w:r>
      <w:r w:rsidR="0032543E" w:rsidRPr="00DE497D">
        <w:rPr>
          <w:lang w:eastAsia="zh-CN"/>
        </w:rPr>
        <w:t xml:space="preserve">arget NG-RAN </w:t>
      </w:r>
      <w:r w:rsidR="0032543E" w:rsidRPr="00DE497D">
        <w:rPr>
          <w:rFonts w:eastAsia="SimSun"/>
          <w:lang w:eastAsia="zh-CN"/>
        </w:rPr>
        <w:t>N</w:t>
      </w:r>
      <w:r w:rsidR="0032543E" w:rsidRPr="00DE497D">
        <w:rPr>
          <w:lang w:eastAsia="zh-CN"/>
        </w:rPr>
        <w:t xml:space="preserve">ode Transparent </w:t>
      </w:r>
      <w:r w:rsidR="0032543E" w:rsidRPr="00DE497D">
        <w:rPr>
          <w:rFonts w:eastAsia="SimSun"/>
          <w:lang w:eastAsia="zh-CN"/>
        </w:rPr>
        <w:t>C</w:t>
      </w:r>
      <w:r w:rsidR="0032543E" w:rsidRPr="00DE497D">
        <w:rPr>
          <w:lang w:eastAsia="zh-CN"/>
        </w:rPr>
        <w:t>ontainer</w:t>
      </w:r>
      <w:r w:rsidRPr="00DE497D">
        <w:rPr>
          <w:lang w:eastAsia="zh-CN"/>
        </w:rPr>
        <w:t>.</w:t>
      </w:r>
      <w:r w:rsidR="002F65EA" w:rsidRPr="00DE497D">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DE497D" w:rsidRDefault="002F65EA" w:rsidP="002F65EA">
      <w:pPr>
        <w:pStyle w:val="B1"/>
        <w:rPr>
          <w:lang w:eastAsia="zh-CN"/>
        </w:rPr>
      </w:pPr>
      <w:r w:rsidRPr="00DE497D">
        <w:rPr>
          <w:lang w:eastAsia="zh-CN"/>
        </w:rPr>
        <w:t>-</w:t>
      </w:r>
      <w:r w:rsidRPr="00DE497D">
        <w:rPr>
          <w:lang w:eastAsia="zh-CN"/>
        </w:rPr>
        <w:tab/>
        <w:t>In case of indirect data forwarding:</w:t>
      </w:r>
    </w:p>
    <w:p w14:paraId="0BCF86D1" w14:textId="77777777" w:rsidR="002F65EA" w:rsidRPr="00DE497D" w:rsidRDefault="002F65EA" w:rsidP="002F65EA">
      <w:pPr>
        <w:pStyle w:val="B2"/>
      </w:pPr>
      <w:r w:rsidRPr="00DE497D">
        <w:t>-</w:t>
      </w:r>
      <w:r w:rsidRPr="00DE497D">
        <w:tab/>
        <w:t>The target NG-RAN node</w:t>
      </w:r>
      <w:r w:rsidRPr="00DE497D">
        <w:rPr>
          <w:lang w:eastAsia="zh-CN"/>
        </w:rPr>
        <w:t xml:space="preserve"> assigns a TEID/TNL address for each PDU session for which at least one QoS flow is involved in the accepted </w:t>
      </w:r>
      <w:r w:rsidRPr="00DE497D">
        <w:rPr>
          <w:rFonts w:eastAsia="SimSun"/>
          <w:lang w:eastAsia="zh-CN"/>
        </w:rPr>
        <w:t>data</w:t>
      </w:r>
      <w:r w:rsidRPr="00DE497D">
        <w:rPr>
          <w:lang w:eastAsia="zh-CN"/>
        </w:rPr>
        <w:t xml:space="preserve"> forwarding.</w:t>
      </w:r>
    </w:p>
    <w:p w14:paraId="3373AF48" w14:textId="77777777" w:rsidR="00A90421" w:rsidRPr="00DE497D" w:rsidRDefault="00A90421" w:rsidP="00A02186">
      <w:pPr>
        <w:pStyle w:val="B2"/>
        <w:rPr>
          <w:lang w:eastAsia="zh-CN"/>
        </w:rPr>
      </w:pPr>
      <w:r w:rsidRPr="00DE497D">
        <w:t>-</w:t>
      </w:r>
      <w:r w:rsidRPr="00DE497D">
        <w:tab/>
        <w:t>The target NG-RAN node</w:t>
      </w:r>
      <w:r w:rsidRPr="00DE497D">
        <w:rPr>
          <w:lang w:eastAsia="zh-CN"/>
        </w:rPr>
        <w:t xml:space="preserve"> sends the Handover Request Acknowledge message in which it indicates the list of PDU sessions and QoS flows for which it has accepted the</w:t>
      </w:r>
      <w:r w:rsidR="002F65EA" w:rsidRPr="00DE497D">
        <w:rPr>
          <w:rFonts w:eastAsia="SimSun"/>
          <w:lang w:eastAsia="zh-CN"/>
        </w:rPr>
        <w:t xml:space="preserve"> data</w:t>
      </w:r>
      <w:r w:rsidRPr="00DE497D">
        <w:rPr>
          <w:lang w:eastAsia="zh-CN"/>
        </w:rPr>
        <w:t xml:space="preserve"> forwarding.</w:t>
      </w:r>
    </w:p>
    <w:p w14:paraId="78182F33" w14:textId="77777777" w:rsidR="0032543E" w:rsidRPr="00DE497D" w:rsidRDefault="0032543E" w:rsidP="00A02186">
      <w:pPr>
        <w:pStyle w:val="B2"/>
        <w:rPr>
          <w:rFonts w:eastAsia="SimSun"/>
        </w:rPr>
      </w:pPr>
      <w:r w:rsidRPr="00DE497D">
        <w:t>-</w:t>
      </w:r>
      <w:r w:rsidRPr="00DE497D">
        <w:tab/>
        <w:t xml:space="preserve">A single data </w:t>
      </w:r>
      <w:r w:rsidRPr="00DE497D">
        <w:rPr>
          <w:lang w:eastAsia="zh-CN"/>
        </w:rPr>
        <w:t>forwarding tunnel is established between the UPF and the target NG-RAN node per PDU session for which at least data for a single QoS Flow is subject to data forwarding.</w:t>
      </w:r>
    </w:p>
    <w:p w14:paraId="52D7B3C2" w14:textId="77777777" w:rsidR="00136C8F" w:rsidRPr="00DE497D" w:rsidRDefault="00A90421" w:rsidP="00A02186">
      <w:pPr>
        <w:pStyle w:val="B2"/>
        <w:rPr>
          <w:lang w:eastAsia="zh-CN"/>
        </w:rPr>
      </w:pPr>
      <w:r w:rsidRPr="00DE497D">
        <w:t>-</w:t>
      </w:r>
      <w:r w:rsidRPr="00DE497D">
        <w:tab/>
        <w:t xml:space="preserve">The source </w:t>
      </w:r>
      <w:r w:rsidRPr="00DE497D">
        <w:rPr>
          <w:lang w:eastAsia="zh-CN"/>
        </w:rPr>
        <w:t xml:space="preserve">eNB receives in the Handover Command message the list of E-RAB IDs for which the target NG-RAN node has accepted </w:t>
      </w:r>
      <w:r w:rsidR="00B76457" w:rsidRPr="00DE497D">
        <w:rPr>
          <w:rFonts w:eastAsia="SimSun"/>
          <w:lang w:eastAsia="zh-CN"/>
        </w:rPr>
        <w:t>data</w:t>
      </w:r>
      <w:r w:rsidRPr="00DE497D">
        <w:rPr>
          <w:lang w:eastAsia="zh-CN"/>
        </w:rPr>
        <w:t xml:space="preserve"> forwarding of corresponding PDU sessions and QoS flows.</w:t>
      </w:r>
    </w:p>
    <w:p w14:paraId="3817F99C" w14:textId="77777777" w:rsidR="002F65EA" w:rsidRPr="00DE497D" w:rsidRDefault="002F65EA" w:rsidP="002F65EA">
      <w:pPr>
        <w:pStyle w:val="B1"/>
        <w:rPr>
          <w:lang w:eastAsia="zh-CN"/>
        </w:rPr>
      </w:pPr>
      <w:bookmarkStart w:id="1098" w:name="_Toc20388006"/>
      <w:r w:rsidRPr="00DE497D">
        <w:rPr>
          <w:lang w:eastAsia="zh-CN"/>
        </w:rPr>
        <w:t>-</w:t>
      </w:r>
      <w:r w:rsidRPr="00DE497D">
        <w:rPr>
          <w:lang w:eastAsia="zh-CN"/>
        </w:rPr>
        <w:tab/>
        <w:t>In case of direct data forwarding:</w:t>
      </w:r>
    </w:p>
    <w:p w14:paraId="0ACFB13D" w14:textId="77777777" w:rsidR="002F65EA" w:rsidRPr="00DE497D" w:rsidRDefault="002F65EA" w:rsidP="002F65EA">
      <w:pPr>
        <w:pStyle w:val="B2"/>
        <w:rPr>
          <w:lang w:eastAsia="zh-CN"/>
        </w:rPr>
      </w:pPr>
      <w:r w:rsidRPr="00DE497D">
        <w:rPr>
          <w:lang w:eastAsia="zh-CN"/>
        </w:rPr>
        <w:t>-</w:t>
      </w:r>
      <w:r w:rsidRPr="00DE497D">
        <w:rPr>
          <w:lang w:eastAsia="zh-CN"/>
        </w:rPr>
        <w:tab/>
        <w:t>The source eNB indicates direct path availability to the CN. The source eNB</w:t>
      </w:r>
      <w:r w:rsidR="009644A5" w:rsidRPr="00DE497D">
        <w:rPr>
          <w:lang w:eastAsia="zh-CN"/>
        </w:rPr>
        <w:t>'</w:t>
      </w:r>
      <w:r w:rsidRPr="00DE497D">
        <w:rPr>
          <w:lang w:eastAsia="zh-CN"/>
        </w:rPr>
        <w:t>s decision is indicated by the CN to the target NG-RAN node.</w:t>
      </w:r>
    </w:p>
    <w:p w14:paraId="5CCF2349" w14:textId="77777777" w:rsidR="002F65EA" w:rsidRPr="00DE497D" w:rsidRDefault="002F65EA" w:rsidP="002F65EA">
      <w:pPr>
        <w:pStyle w:val="B2"/>
        <w:rPr>
          <w:lang w:eastAsia="zh-CN"/>
        </w:rPr>
      </w:pPr>
      <w:r w:rsidRPr="00DE497D">
        <w:rPr>
          <w:lang w:eastAsia="zh-CN"/>
        </w:rPr>
        <w:t>-</w:t>
      </w:r>
      <w:r w:rsidRPr="00DE497D">
        <w:rPr>
          <w:lang w:eastAsia="zh-CN"/>
        </w:rPr>
        <w:tab/>
        <w:t>The target NG-RAN node assigns a TEID/TNL address for each E-RAB it accepted for data forwarding.</w:t>
      </w:r>
    </w:p>
    <w:p w14:paraId="11899538" w14:textId="77777777" w:rsidR="002F65EA" w:rsidRPr="00DE497D" w:rsidRDefault="002F65EA" w:rsidP="00A02186">
      <w:pPr>
        <w:pStyle w:val="B2"/>
        <w:rPr>
          <w:rFonts w:eastAsia="SimSun"/>
          <w:lang w:eastAsia="zh-CN"/>
        </w:rPr>
      </w:pPr>
      <w:r w:rsidRPr="00DE497D">
        <w:t>-</w:t>
      </w:r>
      <w:r w:rsidRPr="00DE497D">
        <w:tab/>
        <w:t xml:space="preserve">The source </w:t>
      </w:r>
      <w:r w:rsidRPr="00DE497D">
        <w:rPr>
          <w:lang w:eastAsia="zh-CN"/>
        </w:rPr>
        <w:t>eNB receives in the Handover Command message the list of E-RAB IDs for which the target NG-RAN node has accepted data forwarding.</w:t>
      </w:r>
    </w:p>
    <w:p w14:paraId="662E35D2" w14:textId="77777777" w:rsidR="00B31B49" w:rsidRPr="00DE497D"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201829789"/>
      <w:r w:rsidRPr="00DE497D">
        <w:t>9.3.3.</w:t>
      </w:r>
      <w:r w:rsidRPr="00DE497D">
        <w:rPr>
          <w:rFonts w:eastAsia="SimSun"/>
          <w:lang w:eastAsia="zh-CN"/>
        </w:rPr>
        <w:t>2</w:t>
      </w:r>
      <w:r w:rsidRPr="00DE497D">
        <w:tab/>
        <w:t>Data Forwarding</w:t>
      </w:r>
      <w:r w:rsidRPr="00DE497D">
        <w:rPr>
          <w:rFonts w:eastAsia="SimSun"/>
          <w:lang w:eastAsia="zh-CN"/>
        </w:rPr>
        <w:t xml:space="preserve"> </w:t>
      </w:r>
      <w:r w:rsidR="00385040" w:rsidRPr="00DE497D">
        <w:rPr>
          <w:lang w:eastAsia="en-US"/>
        </w:rPr>
        <w:t xml:space="preserve">for </w:t>
      </w:r>
      <w:r w:rsidR="003304F9" w:rsidRPr="00DE497D">
        <w:rPr>
          <w:lang w:eastAsia="en-US"/>
        </w:rPr>
        <w:t xml:space="preserve">the </w:t>
      </w:r>
      <w:r w:rsidR="00385040" w:rsidRPr="00DE497D">
        <w:rPr>
          <w:lang w:eastAsia="en-US"/>
        </w:rPr>
        <w:t>U</w:t>
      </w:r>
      <w:r w:rsidRPr="00DE497D">
        <w:rPr>
          <w:lang w:eastAsia="en-US"/>
        </w:rPr>
        <w:t xml:space="preserve">ser </w:t>
      </w:r>
      <w:r w:rsidR="00385040" w:rsidRPr="00DE497D">
        <w:rPr>
          <w:lang w:eastAsia="en-US"/>
        </w:rPr>
        <w:t>P</w:t>
      </w:r>
      <w:r w:rsidRPr="00DE497D">
        <w:rPr>
          <w:lang w:eastAsia="en-US"/>
        </w:rPr>
        <w:t>lane</w:t>
      </w:r>
      <w:bookmarkEnd w:id="1098"/>
      <w:bookmarkEnd w:id="1099"/>
      <w:bookmarkEnd w:id="1100"/>
      <w:bookmarkEnd w:id="1101"/>
      <w:bookmarkEnd w:id="1102"/>
      <w:bookmarkEnd w:id="1103"/>
      <w:bookmarkEnd w:id="1104"/>
    </w:p>
    <w:p w14:paraId="15D3A723" w14:textId="77777777" w:rsidR="00B31B49" w:rsidRPr="00DE497D" w:rsidRDefault="002F65EA" w:rsidP="00B31B49">
      <w:r w:rsidRPr="00DE497D">
        <w:t>In case of indirect data forwarding, u</w:t>
      </w:r>
      <w:r w:rsidR="00B31B49" w:rsidRPr="00DE497D">
        <w:t>ser plane handling for inter-System data forwarding from EPS to 5GS follows the following key principles:</w:t>
      </w:r>
    </w:p>
    <w:p w14:paraId="73BFA821" w14:textId="77777777" w:rsidR="00B31B49" w:rsidRPr="00DE497D" w:rsidRDefault="00B31B49" w:rsidP="00B31B49">
      <w:pPr>
        <w:pStyle w:val="B1"/>
        <w:rPr>
          <w:lang w:eastAsia="zh-CN"/>
        </w:rPr>
      </w:pPr>
      <w:r w:rsidRPr="00DE497D">
        <w:t>-</w:t>
      </w:r>
      <w:r w:rsidRPr="00DE497D">
        <w:tab/>
        <w:t>For each E-RAB accepted for data forwarding, the source eNB forwards data to the SGW in the corresponding E-RAB tunnel and the SGW forwards the received data to the UPF in the E-RAB tunnel</w:t>
      </w:r>
      <w:r w:rsidRPr="00DE497D">
        <w:rPr>
          <w:lang w:eastAsia="zh-CN"/>
        </w:rPr>
        <w:t>.</w:t>
      </w:r>
    </w:p>
    <w:p w14:paraId="1AA1DF98" w14:textId="77777777" w:rsidR="00B31B49" w:rsidRPr="00DE497D" w:rsidRDefault="00B31B49" w:rsidP="00B31B49">
      <w:pPr>
        <w:pStyle w:val="B1"/>
        <w:rPr>
          <w:lang w:eastAsia="zh-CN"/>
        </w:rPr>
      </w:pPr>
      <w:r w:rsidRPr="00DE497D">
        <w:t>-</w:t>
      </w:r>
      <w:r w:rsidRPr="00DE497D">
        <w:tab/>
        <w:t xml:space="preserve">The UPF </w:t>
      </w:r>
      <w:r w:rsidRPr="00DE497D">
        <w:rPr>
          <w:lang w:eastAsia="zh-CN"/>
        </w:rPr>
        <w:t>maps the forwarded data received from an E-RAB tunnel to the corresponding mapped PDU session tunnel, adding a QFI value</w:t>
      </w:r>
      <w:r w:rsidR="007962DC" w:rsidRPr="00DE497D">
        <w:t xml:space="preserve"> (by means of the PDU Session User Plane protocol TS 38.415 [30])</w:t>
      </w:r>
      <w:r w:rsidRPr="00DE497D">
        <w:rPr>
          <w:lang w:eastAsia="zh-CN"/>
        </w:rPr>
        <w:t>.</w:t>
      </w:r>
    </w:p>
    <w:p w14:paraId="4F0B8962" w14:textId="77777777" w:rsidR="00B31B49" w:rsidRPr="00DE497D" w:rsidRDefault="00B31B49" w:rsidP="00B31B49">
      <w:pPr>
        <w:pStyle w:val="B1"/>
      </w:pPr>
      <w:r w:rsidRPr="00DE497D">
        <w:t>-</w:t>
      </w:r>
      <w:r w:rsidRPr="00DE497D">
        <w:tab/>
        <w:t>The target NG-RAN node</w:t>
      </w:r>
      <w:r w:rsidRPr="00DE497D">
        <w:rPr>
          <w:lang w:eastAsia="zh-CN"/>
        </w:rPr>
        <w:t xml:space="preserve"> maps </w:t>
      </w:r>
      <w:r w:rsidRPr="00DE497D">
        <w:rPr>
          <w:rFonts w:eastAsia="SimSun"/>
          <w:lang w:eastAsia="zh-CN"/>
        </w:rPr>
        <w:t>a</w:t>
      </w:r>
      <w:r w:rsidRPr="00DE497D">
        <w:rPr>
          <w:lang w:eastAsia="zh-CN"/>
        </w:rPr>
        <w:t xml:space="preserve"> forwarded packet to the </w:t>
      </w:r>
      <w:r w:rsidRPr="00DE497D">
        <w:t xml:space="preserve">corresponding </w:t>
      </w:r>
      <w:r w:rsidRPr="00DE497D">
        <w:rPr>
          <w:lang w:eastAsia="zh-CN"/>
        </w:rPr>
        <w:t>DRB based on the received QFI value. It prioritizes the forwarded packets over the fresh packets for those QoS flows.</w:t>
      </w:r>
    </w:p>
    <w:p w14:paraId="08A2532A" w14:textId="77777777" w:rsidR="00B31B49" w:rsidRPr="00DE497D" w:rsidRDefault="002F65EA" w:rsidP="00A02186">
      <w:pPr>
        <w:pStyle w:val="B1"/>
      </w:pPr>
      <w:r w:rsidRPr="00DE497D">
        <w:t>-</w:t>
      </w:r>
      <w:r w:rsidRPr="00DE497D">
        <w:tab/>
      </w:r>
      <w:r w:rsidR="00B31B49" w:rsidRPr="00DE497D">
        <w:t>Handling of end marker packets:</w:t>
      </w:r>
    </w:p>
    <w:p w14:paraId="565D2E93" w14:textId="77777777" w:rsidR="00B31B49" w:rsidRPr="00DE497D" w:rsidRDefault="002F65EA" w:rsidP="00A02186">
      <w:pPr>
        <w:pStyle w:val="B2"/>
        <w:rPr>
          <w:lang w:eastAsia="zh-CN"/>
        </w:rPr>
      </w:pPr>
      <w:r w:rsidRPr="00DE497D">
        <w:rPr>
          <w:lang w:eastAsia="zh-CN"/>
        </w:rPr>
        <w:t>-</w:t>
      </w:r>
      <w:r w:rsidRPr="00DE497D">
        <w:rPr>
          <w:lang w:eastAsia="zh-CN"/>
        </w:rPr>
        <w:tab/>
      </w:r>
      <w:r w:rsidR="00B31B49" w:rsidRPr="00DE497D">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DE497D">
        <w:t xml:space="preserve"> </w:t>
      </w:r>
      <w:r w:rsidR="00B31B49" w:rsidRPr="00DE497D">
        <w:rPr>
          <w:lang w:eastAsia="zh-CN"/>
        </w:rPr>
        <w:t xml:space="preserve">The UPF adds one QFI </w:t>
      </w:r>
      <w:r w:rsidR="007962DC" w:rsidRPr="00DE497D">
        <w:rPr>
          <w:lang w:eastAsia="zh-CN"/>
        </w:rPr>
        <w:t xml:space="preserve">(by means of the PDU Session User Plane protocol TS 38.415 [30]) </w:t>
      </w:r>
      <w:r w:rsidR="00B31B49" w:rsidRPr="00DE497D">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DE497D" w:rsidRDefault="002F65EA" w:rsidP="002F65EA">
      <w:bookmarkStart w:id="1105" w:name="_Toc20388007"/>
      <w:r w:rsidRPr="00DE497D">
        <w:t>In case of direct data forwarding, user plane handling for inter-System data forwarding from EPS to 5GS follows the following key principles:</w:t>
      </w:r>
    </w:p>
    <w:p w14:paraId="118BC896" w14:textId="704291FF" w:rsidR="002F65EA" w:rsidRPr="00DE497D" w:rsidRDefault="002F65EA" w:rsidP="002F65EA">
      <w:pPr>
        <w:pStyle w:val="B1"/>
        <w:rPr>
          <w:lang w:eastAsia="zh-CN"/>
        </w:rPr>
      </w:pPr>
      <w:r w:rsidRPr="00DE497D">
        <w:t>-</w:t>
      </w:r>
      <w:r w:rsidRPr="00DE497D">
        <w:tab/>
        <w:t xml:space="preserve">For each E-RAB accepted for data forwarding, the source </w:t>
      </w:r>
      <w:r w:rsidR="00780C76" w:rsidRPr="00DE497D">
        <w:t>node</w:t>
      </w:r>
      <w:r w:rsidRPr="00DE497D">
        <w:t xml:space="preserve"> forwards data to the target NG-RAN node in the corresponding E-RAB </w:t>
      </w:r>
      <w:r w:rsidRPr="00DE497D">
        <w:rPr>
          <w:rFonts w:eastAsia="SimSun"/>
          <w:lang w:eastAsia="zh-CN"/>
        </w:rPr>
        <w:t>data</w:t>
      </w:r>
      <w:r w:rsidRPr="00DE497D">
        <w:t xml:space="preserve"> forwarding tunnel.</w:t>
      </w:r>
    </w:p>
    <w:p w14:paraId="6F7BC59B" w14:textId="77777777" w:rsidR="00782CD7" w:rsidRPr="00DE497D" w:rsidRDefault="002F65EA" w:rsidP="00782CD7">
      <w:pPr>
        <w:pStyle w:val="B1"/>
      </w:pPr>
      <w:r w:rsidRPr="00DE497D">
        <w:t>-</w:t>
      </w:r>
      <w:r w:rsidRPr="00DE497D">
        <w:tab/>
      </w:r>
      <w:r w:rsidRPr="00DE497D">
        <w:rPr>
          <w:lang w:eastAsia="zh-CN"/>
        </w:rPr>
        <w:t xml:space="preserve">Until a GTP-U end marker packet is received, the target NG-RAN node prioritizes the forwarded packets over the fresh packets for those QoS flows which are involved in the accepted </w:t>
      </w:r>
      <w:r w:rsidRPr="00DE497D">
        <w:rPr>
          <w:rFonts w:eastAsia="SimSun"/>
          <w:lang w:eastAsia="zh-CN"/>
        </w:rPr>
        <w:t>data</w:t>
      </w:r>
      <w:r w:rsidRPr="00DE497D">
        <w:rPr>
          <w:lang w:eastAsia="zh-CN"/>
        </w:rPr>
        <w:t xml:space="preserve"> forwarding.</w:t>
      </w:r>
    </w:p>
    <w:p w14:paraId="3A9AD033" w14:textId="7A58CE35" w:rsidR="002F65EA" w:rsidRPr="00DE497D" w:rsidRDefault="00782CD7" w:rsidP="003D4A98">
      <w:pPr>
        <w:pStyle w:val="NO"/>
        <w:rPr>
          <w:lang w:eastAsia="zh-CN"/>
        </w:rPr>
      </w:pPr>
      <w:r w:rsidRPr="00DE497D">
        <w:t>NOTE:</w:t>
      </w:r>
      <w:r w:rsidRPr="00DE497D">
        <w:tab/>
        <w:t>The target NG-RAN node should remove the forwarded PDCP SNs if received in the forwarded GTP-U packets, and deliver the forwarded PDCP SDUs to the UE.</w:t>
      </w:r>
    </w:p>
    <w:p w14:paraId="603206B9" w14:textId="77777777" w:rsidR="00AC6221" w:rsidRPr="00DE497D"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201829790"/>
      <w:r w:rsidRPr="00DE497D">
        <w:t>9.3.4</w:t>
      </w:r>
      <w:r w:rsidRPr="00DE497D">
        <w:tab/>
        <w:t>NR-UTRA mobility</w:t>
      </w:r>
      <w:bookmarkEnd w:id="1106"/>
      <w:bookmarkEnd w:id="1107"/>
      <w:bookmarkEnd w:id="1108"/>
      <w:bookmarkEnd w:id="1109"/>
      <w:bookmarkEnd w:id="1111"/>
    </w:p>
    <w:p w14:paraId="7A38CB02" w14:textId="77777777" w:rsidR="00AC6221" w:rsidRPr="00DE497D" w:rsidRDefault="00AC6221" w:rsidP="00AC6221">
      <w:pPr>
        <w:pStyle w:val="Heading4"/>
      </w:pPr>
      <w:bookmarkStart w:id="1112" w:name="_Toc37231982"/>
      <w:bookmarkStart w:id="1113" w:name="_Toc46502039"/>
      <w:bookmarkStart w:id="1114" w:name="_Toc51971387"/>
      <w:bookmarkStart w:id="1115" w:name="_Toc52551370"/>
      <w:bookmarkStart w:id="1116" w:name="_Toc201829791"/>
      <w:r w:rsidRPr="00DE497D">
        <w:t>9.3.4.1</w:t>
      </w:r>
      <w:r w:rsidRPr="00DE497D">
        <w:tab/>
        <w:t>Handover with SRVCC operation</w:t>
      </w:r>
      <w:bookmarkEnd w:id="1112"/>
      <w:bookmarkEnd w:id="1113"/>
      <w:bookmarkEnd w:id="1114"/>
      <w:bookmarkEnd w:id="1115"/>
      <w:bookmarkEnd w:id="1116"/>
    </w:p>
    <w:p w14:paraId="6FD109D4" w14:textId="77777777" w:rsidR="00AC6221" w:rsidRPr="00DE497D" w:rsidRDefault="00AC6221" w:rsidP="00AC6221">
      <w:r w:rsidRPr="00DE497D">
        <w:t>The source NR node decides to handover the UE with ongoing IMS voice from NR to UTRAN according the following principles:</w:t>
      </w:r>
    </w:p>
    <w:p w14:paraId="4172FED4" w14:textId="77777777" w:rsidR="00471D89" w:rsidRPr="00DE497D" w:rsidRDefault="00471D89" w:rsidP="006012C7">
      <w:pPr>
        <w:pStyle w:val="B1"/>
      </w:pPr>
      <w:r w:rsidRPr="00DE497D">
        <w:t>-</w:t>
      </w:r>
      <w:r w:rsidRPr="00DE497D">
        <w:tab/>
        <w:t>The source NR node determines that the UE supports UTRA and requests the UE to send its UTRA radio access capabilities to the NG-RAN;</w:t>
      </w:r>
    </w:p>
    <w:p w14:paraId="73A6EBBF" w14:textId="77777777" w:rsidR="00AC6221" w:rsidRPr="00DE497D" w:rsidRDefault="00AC6221" w:rsidP="00AC6221">
      <w:pPr>
        <w:pStyle w:val="B1"/>
      </w:pPr>
      <w:r w:rsidRPr="00DE497D">
        <w:t>-</w:t>
      </w:r>
      <w:r w:rsidRPr="00DE497D">
        <w:tab/>
        <w:t>The source NR node configures target RAT measurement and reporting;</w:t>
      </w:r>
    </w:p>
    <w:p w14:paraId="65AEEB55" w14:textId="77777777" w:rsidR="00AC6221" w:rsidRPr="00DE497D" w:rsidRDefault="00AC6221" w:rsidP="00AC6221">
      <w:pPr>
        <w:pStyle w:val="B1"/>
      </w:pPr>
      <w:r w:rsidRPr="00DE497D">
        <w:t>-</w:t>
      </w:r>
      <w:r w:rsidRPr="00DE497D">
        <w:tab/>
        <w:t>The source NR node determines based on the radio conditions and the indication that SRVCC operation is possible that handover to UTRAN should be initiated;</w:t>
      </w:r>
    </w:p>
    <w:p w14:paraId="0286F9EB" w14:textId="77777777" w:rsidR="00AC6221" w:rsidRPr="00DE497D" w:rsidRDefault="00AC6221" w:rsidP="00653C72">
      <w:pPr>
        <w:pStyle w:val="B1"/>
      </w:pPr>
      <w:r w:rsidRPr="00DE497D">
        <w:t>-</w:t>
      </w:r>
      <w:r w:rsidRPr="00DE497D">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DE497D" w:rsidRDefault="00E054BF" w:rsidP="007A20CF">
      <w:pPr>
        <w:pStyle w:val="B1"/>
      </w:pPr>
      <w:r w:rsidRPr="00DE497D">
        <w:t>-</w:t>
      </w:r>
      <w:r w:rsidRPr="00DE497D">
        <w:tab/>
        <w:t>The source NR node ensures that the size of the source-to-target container does not exceed the limits that can be handled by the interfaces involved in the handover</w:t>
      </w:r>
      <w:r w:rsidR="005C4AD2" w:rsidRPr="00DE497D">
        <w:t>;</w:t>
      </w:r>
    </w:p>
    <w:p w14:paraId="4440199A" w14:textId="77777777" w:rsidR="00E054BF" w:rsidRPr="00DE497D" w:rsidRDefault="00E054BF" w:rsidP="007A20CF">
      <w:pPr>
        <w:pStyle w:val="NO"/>
      </w:pPr>
      <w:r w:rsidRPr="00DE497D">
        <w:t>NOTE:</w:t>
      </w:r>
      <w:r w:rsidRPr="00DE497D">
        <w:tab/>
        <w:t>For SRVCC handover, the size limit of the inter-node source-to-target container is 2560 octets (see AN-APDU in TS 29.002 [44]).</w:t>
      </w:r>
    </w:p>
    <w:p w14:paraId="0F2E5E47" w14:textId="77777777" w:rsidR="00AC6221" w:rsidRPr="00DE497D" w:rsidRDefault="00AC6221" w:rsidP="00AC6221">
      <w:pPr>
        <w:pStyle w:val="B1"/>
      </w:pPr>
      <w:r w:rsidRPr="00DE497D">
        <w:t>-</w:t>
      </w:r>
      <w:r w:rsidRPr="00DE497D">
        <w:tab/>
        <w:t>Radio resources are prepared in the target RAT before the handover;</w:t>
      </w:r>
    </w:p>
    <w:p w14:paraId="00E37C3A" w14:textId="77777777" w:rsidR="00AC6221" w:rsidRPr="00DE497D" w:rsidRDefault="00AC6221" w:rsidP="00AC6221">
      <w:pPr>
        <w:pStyle w:val="B1"/>
      </w:pPr>
      <w:r w:rsidRPr="00DE497D">
        <w:t>-</w:t>
      </w:r>
      <w:r w:rsidRPr="00DE497D">
        <w:tab/>
        <w:t>The RRC reconfiguration message from the target RAT is delivered to the source NR node via a transparent container and is passed to the UE by the source NR node in the handover command;</w:t>
      </w:r>
    </w:p>
    <w:p w14:paraId="32216A8E" w14:textId="77777777" w:rsidR="00AC6221" w:rsidRPr="00DE497D" w:rsidRDefault="00AC6221" w:rsidP="00AC6221">
      <w:pPr>
        <w:pStyle w:val="B1"/>
      </w:pPr>
      <w:r w:rsidRPr="00DE497D">
        <w:t>-</w:t>
      </w:r>
      <w:r w:rsidRPr="00DE497D">
        <w:tab/>
        <w:t>In-sequence and lossless handovers are not supported;</w:t>
      </w:r>
    </w:p>
    <w:p w14:paraId="470186E1" w14:textId="77777777" w:rsidR="00AC6221" w:rsidRPr="00DE497D" w:rsidRDefault="00AC6221" w:rsidP="00AC6221">
      <w:pPr>
        <w:pStyle w:val="B1"/>
      </w:pPr>
      <w:r w:rsidRPr="00DE497D">
        <w:t>-</w:t>
      </w:r>
      <w:r w:rsidRPr="00DE497D">
        <w:tab/>
        <w:t>Only voice bearer is handed over to target RAT;</w:t>
      </w:r>
    </w:p>
    <w:p w14:paraId="20A03B0C" w14:textId="77777777" w:rsidR="00AC6221" w:rsidRPr="00DE497D" w:rsidRDefault="00AC6221" w:rsidP="00AC6221">
      <w:pPr>
        <w:pStyle w:val="B1"/>
      </w:pPr>
      <w:r w:rsidRPr="00DE497D">
        <w:t>-</w:t>
      </w:r>
      <w:r w:rsidRPr="00DE497D">
        <w:tab/>
      </w:r>
      <w:r w:rsidRPr="00DE497D">
        <w:rPr>
          <w:lang w:eastAsia="zh-CN"/>
        </w:rPr>
        <w:t>Security procedures for handover to UTRA follows the procedures as specified in TS 33.501 [5]</w:t>
      </w:r>
      <w:r w:rsidRPr="00DE497D">
        <w:t>;</w:t>
      </w:r>
    </w:p>
    <w:p w14:paraId="3E05FA4D" w14:textId="77777777" w:rsidR="00AC6221" w:rsidRPr="00DE497D" w:rsidRDefault="00AC6221" w:rsidP="00AC6221">
      <w:pPr>
        <w:pStyle w:val="B1"/>
      </w:pPr>
      <w:r w:rsidRPr="00DE497D">
        <w:t>-</w:t>
      </w:r>
      <w:r w:rsidRPr="00DE497D">
        <w:tab/>
        <w:t>Only handover to UTRA-FDD is supported.</w:t>
      </w:r>
    </w:p>
    <w:p w14:paraId="066025A2" w14:textId="77777777" w:rsidR="00AC6221" w:rsidRPr="00DE497D" w:rsidRDefault="00AC6221" w:rsidP="00AC6221">
      <w:pPr>
        <w:pStyle w:val="Heading4"/>
      </w:pPr>
      <w:bookmarkStart w:id="1117" w:name="_Toc37231983"/>
      <w:bookmarkStart w:id="1118" w:name="_Toc46502040"/>
      <w:bookmarkStart w:id="1119" w:name="_Toc51971388"/>
      <w:bookmarkStart w:id="1120" w:name="_Toc52551371"/>
      <w:bookmarkStart w:id="1121" w:name="_Toc201829792"/>
      <w:r w:rsidRPr="00DE497D">
        <w:t>9.3.4.2</w:t>
      </w:r>
      <w:r w:rsidRPr="00DE497D">
        <w:tab/>
        <w:t>Measurements</w:t>
      </w:r>
      <w:bookmarkEnd w:id="1117"/>
      <w:bookmarkEnd w:id="1118"/>
      <w:bookmarkEnd w:id="1119"/>
      <w:bookmarkEnd w:id="1120"/>
      <w:bookmarkEnd w:id="1121"/>
    </w:p>
    <w:p w14:paraId="50F91AC7" w14:textId="77777777" w:rsidR="00E02BC8" w:rsidRPr="00DE497D" w:rsidRDefault="00AC6221" w:rsidP="00E02BC8">
      <w:r w:rsidRPr="00DE497D">
        <w:t>Inter RAT measurements are performed for UTRA.</w:t>
      </w:r>
    </w:p>
    <w:p w14:paraId="7F85186F" w14:textId="77777777" w:rsidR="00E02BC8" w:rsidRPr="00DE497D" w:rsidRDefault="00E02BC8" w:rsidP="00E02BC8">
      <w:r w:rsidRPr="00DE497D">
        <w:t>For a UE configured with UTRA Inter RAT measurements, a measurement gap configuration is always provided when:</w:t>
      </w:r>
    </w:p>
    <w:p w14:paraId="300759DA" w14:textId="77777777" w:rsidR="00E02BC8" w:rsidRPr="00DE497D" w:rsidRDefault="00E02BC8" w:rsidP="00E02BC8">
      <w:pPr>
        <w:pStyle w:val="B1"/>
      </w:pPr>
      <w:r w:rsidRPr="00DE497D">
        <w:t>-</w:t>
      </w:r>
      <w:r w:rsidRPr="00DE497D">
        <w:tab/>
        <w:t>The UE only supports per-UE measurement gaps; or</w:t>
      </w:r>
    </w:p>
    <w:p w14:paraId="31905A2C" w14:textId="2187B860" w:rsidR="00AC6221" w:rsidRPr="00DE497D" w:rsidRDefault="00E02BC8" w:rsidP="008A2D78">
      <w:pPr>
        <w:pStyle w:val="B1"/>
        <w:rPr>
          <w:rFonts w:eastAsiaTheme="minorEastAsia"/>
        </w:rPr>
      </w:pPr>
      <w:r w:rsidRPr="00DE497D">
        <w:t>-</w:t>
      </w:r>
      <w:r w:rsidRPr="00DE497D">
        <w:tab/>
        <w:t>The UE supports per-FR measurement gaps and at least one of the NR serving cells is in FR1.</w:t>
      </w:r>
    </w:p>
    <w:p w14:paraId="09E004CF" w14:textId="77777777" w:rsidR="00D511CB" w:rsidRPr="00DE497D" w:rsidRDefault="00D511CB" w:rsidP="009A0512">
      <w:pPr>
        <w:pStyle w:val="Heading2"/>
      </w:pPr>
      <w:bookmarkStart w:id="1122" w:name="_Toc37231984"/>
      <w:bookmarkStart w:id="1123" w:name="_Toc46502041"/>
      <w:bookmarkStart w:id="1124" w:name="_Toc51971389"/>
      <w:bookmarkStart w:id="1125" w:name="_Toc52551372"/>
      <w:bookmarkStart w:id="1126" w:name="_Toc201829793"/>
      <w:r w:rsidRPr="00DE497D">
        <w:t>9.4</w:t>
      </w:r>
      <w:r w:rsidRPr="00DE497D">
        <w:tab/>
        <w:t>Roaming and Access Restrictions</w:t>
      </w:r>
      <w:bookmarkEnd w:id="1105"/>
      <w:bookmarkEnd w:id="1110"/>
      <w:bookmarkEnd w:id="1122"/>
      <w:bookmarkEnd w:id="1123"/>
      <w:bookmarkEnd w:id="1124"/>
      <w:bookmarkEnd w:id="1125"/>
      <w:bookmarkEnd w:id="1126"/>
    </w:p>
    <w:p w14:paraId="72251CDD" w14:textId="77777777" w:rsidR="00D511CB" w:rsidRPr="00DE497D" w:rsidRDefault="00D511CB" w:rsidP="00D511CB">
      <w:r w:rsidRPr="00DE497D">
        <w:t>The roaming and access restriction information for a UE includes information on restrictions to be applied for subsequent mobility action during CM-CONNECTED state. It may be provided by the AMF and also m</w:t>
      </w:r>
      <w:r w:rsidR="004456C6" w:rsidRPr="00DE497D">
        <w:t>ay be updated by the AMF later.</w:t>
      </w:r>
    </w:p>
    <w:p w14:paraId="14D135CF" w14:textId="5045A7CA" w:rsidR="00D511CB" w:rsidRPr="00DE497D" w:rsidRDefault="00D511CB" w:rsidP="00D511CB">
      <w:r w:rsidRPr="00DE497D">
        <w:t>It includes the forbidden RAT, the forbidden area and the service area restrictions as specified in TS 23.501 [3]. It also includes serving PLMN</w:t>
      </w:r>
      <w:r w:rsidR="00C475D3" w:rsidRPr="00DE497D">
        <w:t>/SNPN</w:t>
      </w:r>
      <w:r w:rsidRPr="00DE497D">
        <w:t xml:space="preserve"> and may incl</w:t>
      </w:r>
      <w:r w:rsidR="004456C6" w:rsidRPr="00DE497D">
        <w:t>ude a list of equivalent PLMNs.</w:t>
      </w:r>
      <w:r w:rsidR="00C475D3" w:rsidRPr="00DE497D">
        <w:t xml:space="preserve"> It may also include PNI-NPN mobility restrictions (i.e. list of CAGs allowed for the UE and whether the UE can also access </w:t>
      </w:r>
      <w:r w:rsidR="00152617" w:rsidRPr="00DE497D">
        <w:t xml:space="preserve">non-CAG </w:t>
      </w:r>
      <w:r w:rsidR="00C475D3" w:rsidRPr="00DE497D">
        <w:t>cells).</w:t>
      </w:r>
      <w:r w:rsidR="00945ECF" w:rsidRPr="00DE497D">
        <w:t xml:space="preserve"> The gNB shall consider that roaming or access to CAG cells is only allowed if PNI-NPN mobility information is available for the UE.</w:t>
      </w:r>
    </w:p>
    <w:p w14:paraId="390A12DA" w14:textId="77777777" w:rsidR="00D511CB" w:rsidRPr="00DE497D" w:rsidRDefault="00D511CB" w:rsidP="00D511CB">
      <w:r w:rsidRPr="00DE497D">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DE497D" w:rsidRDefault="00D511CB" w:rsidP="00D511CB">
      <w:r w:rsidRPr="00DE497D">
        <w:t>If the roaming and access restriction information is not available for a UE at the gNB, the gNB shall consider that there is no restriction for subsequent mobility actions</w:t>
      </w:r>
      <w:r w:rsidR="00945ECF" w:rsidRPr="00DE497D">
        <w:t xml:space="preserve"> except for the PNI-NPN mobility as described in TS 23.501 [3]</w:t>
      </w:r>
      <w:r w:rsidRPr="00DE497D">
        <w:t>.</w:t>
      </w:r>
    </w:p>
    <w:p w14:paraId="617C49F8" w14:textId="77777777" w:rsidR="002936A2" w:rsidRPr="00DE497D" w:rsidRDefault="002936A2" w:rsidP="002936A2">
      <w:pPr>
        <w:rPr>
          <w:rFonts w:eastAsia="SimSun"/>
          <w:kern w:val="2"/>
          <w:lang w:eastAsia="zh-CN" w:bidi="ta-IN"/>
        </w:rPr>
      </w:pPr>
      <w:r w:rsidRPr="00DE497D">
        <w:t xml:space="preserve">Only if received over NG or Xn signalling, the roaming and access restriction information shall be propagated over Xn by the source gNB during Xn handover. </w:t>
      </w:r>
      <w:r w:rsidRPr="00DE497D">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DE497D" w:rsidRDefault="000D0D52" w:rsidP="000D0D52">
      <w:pPr>
        <w:rPr>
          <w:kern w:val="2"/>
        </w:rPr>
      </w:pPr>
      <w:bookmarkStart w:id="1127" w:name="_Toc20388008"/>
      <w:bookmarkStart w:id="1128" w:name="_Toc29376088"/>
      <w:r w:rsidRPr="00DE497D">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DE497D" w:rsidRDefault="00703C9B" w:rsidP="009A0512">
      <w:pPr>
        <w:pStyle w:val="Heading1"/>
      </w:pPr>
      <w:bookmarkStart w:id="1129" w:name="_Toc37231985"/>
      <w:bookmarkStart w:id="1130" w:name="_Toc46502042"/>
      <w:bookmarkStart w:id="1131" w:name="_Toc51971390"/>
      <w:bookmarkStart w:id="1132" w:name="_Toc52551373"/>
      <w:bookmarkStart w:id="1133" w:name="_Toc201829794"/>
      <w:r w:rsidRPr="00DE497D">
        <w:t>10</w:t>
      </w:r>
      <w:r w:rsidR="00AB75E5" w:rsidRPr="00DE497D">
        <w:tab/>
        <w:t>Scheduling</w:t>
      </w:r>
      <w:bookmarkEnd w:id="1127"/>
      <w:bookmarkEnd w:id="1128"/>
      <w:bookmarkEnd w:id="1129"/>
      <w:bookmarkEnd w:id="1130"/>
      <w:bookmarkEnd w:id="1131"/>
      <w:bookmarkEnd w:id="1132"/>
      <w:bookmarkEnd w:id="1133"/>
    </w:p>
    <w:p w14:paraId="25C0F6CE" w14:textId="77777777" w:rsidR="00AB75E5" w:rsidRPr="00DE497D"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201829795"/>
      <w:r w:rsidRPr="00DE497D">
        <w:t>1</w:t>
      </w:r>
      <w:r w:rsidR="00703C9B" w:rsidRPr="00DE497D">
        <w:t>0</w:t>
      </w:r>
      <w:r w:rsidRPr="00DE497D">
        <w:t>.1</w:t>
      </w:r>
      <w:r w:rsidRPr="00DE497D">
        <w:tab/>
      </w:r>
      <w:r w:rsidR="00DE427B" w:rsidRPr="00DE497D">
        <w:t>Basic Scheduler Operation</w:t>
      </w:r>
      <w:bookmarkEnd w:id="1134"/>
      <w:bookmarkEnd w:id="1135"/>
      <w:bookmarkEnd w:id="1136"/>
      <w:bookmarkEnd w:id="1137"/>
      <w:bookmarkEnd w:id="1138"/>
      <w:bookmarkEnd w:id="1139"/>
      <w:bookmarkEnd w:id="1140"/>
    </w:p>
    <w:p w14:paraId="76C90DE8" w14:textId="77777777" w:rsidR="00AB75E5" w:rsidRPr="00DE497D" w:rsidRDefault="00C2798D" w:rsidP="00AB75E5">
      <w:r w:rsidRPr="00DE497D">
        <w:t xml:space="preserve">In order to utilise radio resources efficiently, MAC in gNB includes dynamic resource schedulers that allocate physical layer resources for the downlink and the uplink. </w:t>
      </w:r>
      <w:r w:rsidR="00AB75E5" w:rsidRPr="00DE497D">
        <w:t>In this clause, an overview of the scheduler is given in terms of scheduler operation, signalling of scheduler decisions, and measurements.</w:t>
      </w:r>
    </w:p>
    <w:p w14:paraId="1A276BA7" w14:textId="77777777" w:rsidR="00AB75E5" w:rsidRPr="00DE497D" w:rsidRDefault="00AB75E5" w:rsidP="00C2798D">
      <w:r w:rsidRPr="00DE497D">
        <w:t>Scheduler Operation:</w:t>
      </w:r>
    </w:p>
    <w:p w14:paraId="7559AE92" w14:textId="77777777" w:rsidR="00AB75E5" w:rsidRPr="00DE497D" w:rsidRDefault="00AB75E5" w:rsidP="00AB75E5">
      <w:pPr>
        <w:pStyle w:val="B1"/>
      </w:pPr>
      <w:r w:rsidRPr="00DE497D">
        <w:t>-</w:t>
      </w:r>
      <w:r w:rsidRPr="00DE497D">
        <w:tab/>
        <w:t xml:space="preserve">Taking </w:t>
      </w:r>
      <w:r w:rsidR="009C3D69" w:rsidRPr="00DE497D">
        <w:t xml:space="preserve">into </w:t>
      </w:r>
      <w:r w:rsidRPr="00DE497D">
        <w:t>account the UE buffer status and the QoS requirements of each UE and associated radio bearers, schedule</w:t>
      </w:r>
      <w:r w:rsidR="00C2798D" w:rsidRPr="00DE497D">
        <w:t>rs assign resources between UEs;</w:t>
      </w:r>
    </w:p>
    <w:p w14:paraId="0C8B0D21" w14:textId="77777777" w:rsidR="00AB75E5" w:rsidRPr="00DE497D" w:rsidRDefault="00AB75E5" w:rsidP="00AB75E5">
      <w:pPr>
        <w:pStyle w:val="B1"/>
      </w:pPr>
      <w:r w:rsidRPr="00DE497D">
        <w:t>-</w:t>
      </w:r>
      <w:r w:rsidRPr="00DE497D">
        <w:tab/>
        <w:t>Schedulers may assign resources taking account the radio conditions at the UE identified through measurements made at th</w:t>
      </w:r>
      <w:r w:rsidR="00C2798D" w:rsidRPr="00DE497D">
        <w:t>e gNB and/or reported by the UE;</w:t>
      </w:r>
    </w:p>
    <w:p w14:paraId="4D8368A7" w14:textId="77777777" w:rsidR="00AB75E5" w:rsidRPr="00DE497D" w:rsidRDefault="00AB75E5" w:rsidP="00AB75E5">
      <w:pPr>
        <w:pStyle w:val="B1"/>
      </w:pPr>
      <w:r w:rsidRPr="00DE497D">
        <w:t>-</w:t>
      </w:r>
      <w:r w:rsidRPr="00DE497D">
        <w:tab/>
        <w:t>Resource assignment consists of radio resources (resource blocks).</w:t>
      </w:r>
    </w:p>
    <w:p w14:paraId="4552BB50" w14:textId="77777777" w:rsidR="00AB75E5" w:rsidRPr="00DE497D" w:rsidRDefault="00AB75E5" w:rsidP="00AB75E5">
      <w:r w:rsidRPr="00DE497D">
        <w:t>Signalling of Scheduler Decisions:</w:t>
      </w:r>
    </w:p>
    <w:p w14:paraId="11E8D471" w14:textId="77777777" w:rsidR="00AB75E5" w:rsidRPr="00DE497D" w:rsidRDefault="00AB75E5" w:rsidP="00AB75E5">
      <w:pPr>
        <w:pStyle w:val="B1"/>
      </w:pPr>
      <w:r w:rsidRPr="00DE497D">
        <w:t>-</w:t>
      </w:r>
      <w:r w:rsidRPr="00DE497D">
        <w:tab/>
        <w:t>UEs identify the resources by receiving a scheduling (resource assignment) channel.</w:t>
      </w:r>
    </w:p>
    <w:p w14:paraId="2C2AA781" w14:textId="77777777" w:rsidR="00AB75E5" w:rsidRPr="00DE497D" w:rsidRDefault="00AB75E5" w:rsidP="00AB75E5">
      <w:r w:rsidRPr="00DE497D">
        <w:t>Measurements to Support Scheduler Operation:</w:t>
      </w:r>
    </w:p>
    <w:p w14:paraId="7B68B908" w14:textId="77777777" w:rsidR="00FF018B" w:rsidRPr="00DE497D" w:rsidRDefault="00AB75E5" w:rsidP="00FF018B">
      <w:pPr>
        <w:pStyle w:val="B1"/>
      </w:pPr>
      <w:r w:rsidRPr="00DE497D">
        <w:t>-</w:t>
      </w:r>
      <w:r w:rsidRPr="00DE497D">
        <w:tab/>
        <w:t xml:space="preserve">Uplink buffer status reports </w:t>
      </w:r>
      <w:r w:rsidR="00C2798D" w:rsidRPr="00DE497D">
        <w:t xml:space="preserve">(measuring the data that is buffered in the logical channel queues in the UE) </w:t>
      </w:r>
      <w:r w:rsidRPr="00DE497D">
        <w:t xml:space="preserve">are </w:t>
      </w:r>
      <w:r w:rsidR="00C2798D" w:rsidRPr="00DE497D">
        <w:t>used</w:t>
      </w:r>
      <w:r w:rsidRPr="00DE497D">
        <w:t xml:space="preserve"> to provide support for QoS-aware packet scheduling</w:t>
      </w:r>
      <w:r w:rsidR="008B25FC" w:rsidRPr="00DE497D">
        <w:t>;</w:t>
      </w:r>
    </w:p>
    <w:p w14:paraId="7B8F5872" w14:textId="77777777" w:rsidR="00AB75E5" w:rsidRPr="00DE497D" w:rsidRDefault="00FF018B" w:rsidP="00FF018B">
      <w:pPr>
        <w:pStyle w:val="B1"/>
      </w:pPr>
      <w:r w:rsidRPr="00DE497D">
        <w:t>-</w:t>
      </w:r>
      <w:r w:rsidRPr="00DE497D">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DE497D"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201829796"/>
      <w:r w:rsidRPr="00DE497D">
        <w:t>1</w:t>
      </w:r>
      <w:r w:rsidR="00703C9B" w:rsidRPr="00DE497D">
        <w:t>0</w:t>
      </w:r>
      <w:r w:rsidRPr="00DE497D">
        <w:t>.2</w:t>
      </w:r>
      <w:r w:rsidRPr="00DE497D">
        <w:tab/>
        <w:t>Downlink Scheduling</w:t>
      </w:r>
      <w:bookmarkEnd w:id="1141"/>
      <w:bookmarkEnd w:id="1142"/>
      <w:bookmarkEnd w:id="1143"/>
      <w:bookmarkEnd w:id="1144"/>
      <w:bookmarkEnd w:id="1145"/>
      <w:bookmarkEnd w:id="1146"/>
      <w:bookmarkEnd w:id="1147"/>
    </w:p>
    <w:p w14:paraId="6AB74386" w14:textId="77777777" w:rsidR="00705266" w:rsidRPr="00DE497D" w:rsidRDefault="0036686F" w:rsidP="00705266">
      <w:r w:rsidRPr="00DE497D">
        <w:t xml:space="preserve">In the downlink, the gNB can dynamically allocate resources to UEs via the C-RNTI on </w:t>
      </w:r>
      <w:r w:rsidRPr="00DE497D">
        <w:rPr>
          <w:lang w:eastAsia="ko-KR"/>
        </w:rPr>
        <w:t>PDCCH(s)</w:t>
      </w:r>
      <w:r w:rsidRPr="00DE497D">
        <w:t xml:space="preserve">. A UE always monitors the </w:t>
      </w:r>
      <w:r w:rsidRPr="00DE497D">
        <w:rPr>
          <w:lang w:eastAsia="ko-KR"/>
        </w:rPr>
        <w:t>PDCCH</w:t>
      </w:r>
      <w:r w:rsidRPr="00DE497D">
        <w:t xml:space="preserve">(s) in order to find possible </w:t>
      </w:r>
      <w:r w:rsidR="00FF018B" w:rsidRPr="00DE497D">
        <w:t xml:space="preserve">assignments </w:t>
      </w:r>
      <w:r w:rsidRPr="00DE497D">
        <w:t>when its downlink reception is enabled (activity governed by DRX when configured). When CA is configured, the same C-RNTI applies to all serving cells.</w:t>
      </w:r>
    </w:p>
    <w:p w14:paraId="13A65D6D" w14:textId="77777777" w:rsidR="0036686F" w:rsidRPr="00DE497D" w:rsidRDefault="00705266" w:rsidP="00705266">
      <w:r w:rsidRPr="00DE497D">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DE497D" w:rsidRDefault="0036686F" w:rsidP="0036686F">
      <w:r w:rsidRPr="00DE497D">
        <w:t xml:space="preserve">In addition, </w:t>
      </w:r>
      <w:r w:rsidR="00FF018B" w:rsidRPr="00DE497D">
        <w:t xml:space="preserve">with Semi-Persistent Scheduling (SPS), </w:t>
      </w:r>
      <w:r w:rsidRPr="00DE497D">
        <w:t xml:space="preserve">the gNB can allocate </w:t>
      </w:r>
      <w:r w:rsidR="00FF018B" w:rsidRPr="00DE497D">
        <w:t>downlink</w:t>
      </w:r>
      <w:r w:rsidRPr="00DE497D">
        <w:t xml:space="preserve"> resources for the initial HARQ transmissions to UEs: RRC defines the periodicity of the </w:t>
      </w:r>
      <w:r w:rsidR="00FF018B" w:rsidRPr="00DE497D">
        <w:t>configured downlink assignments</w:t>
      </w:r>
      <w:r w:rsidRPr="00DE497D">
        <w:t xml:space="preserve"> </w:t>
      </w:r>
      <w:r w:rsidR="00FF018B" w:rsidRPr="00DE497D">
        <w:t xml:space="preserve">while PDCCH addressed to CS-RNTI can either signal and activate the configured downlink assignment, or deactivate it; i.e. a </w:t>
      </w:r>
      <w:r w:rsidRPr="00DE497D">
        <w:t xml:space="preserve">PDCCH addressed to CS-RNTI indicates that the downlink </w:t>
      </w:r>
      <w:r w:rsidR="00FF018B" w:rsidRPr="00DE497D">
        <w:t>assignment</w:t>
      </w:r>
      <w:r w:rsidRPr="00DE497D">
        <w:t xml:space="preserve"> can be implicitly reused according to the periodicity defined by RRC, until deactivated.</w:t>
      </w:r>
    </w:p>
    <w:p w14:paraId="65AD466B" w14:textId="77777777" w:rsidR="0036686F" w:rsidRPr="00DE497D" w:rsidRDefault="0036686F" w:rsidP="0036686F">
      <w:pPr>
        <w:pStyle w:val="NO"/>
      </w:pPr>
      <w:r w:rsidRPr="00DE497D">
        <w:t>NOTE:</w:t>
      </w:r>
      <w:r w:rsidRPr="00DE497D">
        <w:tab/>
      </w:r>
      <w:r w:rsidR="00AD667C" w:rsidRPr="00DE497D">
        <w:t>W</w:t>
      </w:r>
      <w:r w:rsidRPr="00DE497D">
        <w:t xml:space="preserve">hen required, retransmissions are explicitly scheduled on </w:t>
      </w:r>
      <w:r w:rsidRPr="00DE497D">
        <w:rPr>
          <w:lang w:eastAsia="en-US"/>
        </w:rPr>
        <w:t>PDCCH</w:t>
      </w:r>
      <w:r w:rsidRPr="00DE497D">
        <w:t>(s).</w:t>
      </w:r>
    </w:p>
    <w:p w14:paraId="43736FE1" w14:textId="77777777" w:rsidR="0036686F" w:rsidRPr="00DE497D" w:rsidRDefault="00300540" w:rsidP="0036686F">
      <w:r w:rsidRPr="00DE497D">
        <w:t>The dynamically allocated downlink reception overrides the configured downlink assignment in the same serving cell, if they overlap in time. Otherwise a downlink reception according to the configured downlink assignment is assumed, if activated</w:t>
      </w:r>
      <w:r w:rsidR="004456C6" w:rsidRPr="00DE497D">
        <w:t>.</w:t>
      </w:r>
    </w:p>
    <w:p w14:paraId="3E97F1FD" w14:textId="77777777" w:rsidR="00A96591" w:rsidRPr="00DE497D" w:rsidRDefault="00A96591" w:rsidP="00A96591">
      <w:r w:rsidRPr="00DE497D">
        <w:t>The UE may be configured with up to 8 active configured downlink assignments for a given BWP of a serving cell. When more than one is configured:</w:t>
      </w:r>
    </w:p>
    <w:p w14:paraId="662B5C49" w14:textId="77777777" w:rsidR="00A96591" w:rsidRPr="00DE497D" w:rsidRDefault="00A96591" w:rsidP="00A96591">
      <w:pPr>
        <w:pStyle w:val="B1"/>
      </w:pPr>
      <w:r w:rsidRPr="00DE497D">
        <w:t>-</w:t>
      </w:r>
      <w:r w:rsidRPr="00DE497D">
        <w:tab/>
        <w:t>The network decides which of these configured downlink assignments are active at a time (including all of them); and</w:t>
      </w:r>
    </w:p>
    <w:p w14:paraId="28805382" w14:textId="77777777" w:rsidR="0036686F" w:rsidRPr="00DE497D" w:rsidRDefault="00A96591" w:rsidP="00653C72">
      <w:pPr>
        <w:pStyle w:val="B1"/>
      </w:pPr>
      <w:r w:rsidRPr="00DE497D">
        <w:t>-</w:t>
      </w:r>
      <w:r w:rsidRPr="00DE497D">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DE497D"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201829797"/>
      <w:r w:rsidRPr="00DE497D">
        <w:t>1</w:t>
      </w:r>
      <w:r w:rsidR="00703C9B" w:rsidRPr="00DE497D">
        <w:t>0</w:t>
      </w:r>
      <w:r w:rsidRPr="00DE497D">
        <w:t>.3</w:t>
      </w:r>
      <w:r w:rsidR="00DE427B" w:rsidRPr="00DE497D">
        <w:tab/>
        <w:t>Uplink Scheduling</w:t>
      </w:r>
      <w:bookmarkEnd w:id="1148"/>
      <w:bookmarkEnd w:id="1149"/>
      <w:bookmarkEnd w:id="1150"/>
      <w:bookmarkEnd w:id="1151"/>
      <w:bookmarkEnd w:id="1152"/>
      <w:bookmarkEnd w:id="1153"/>
      <w:bookmarkEnd w:id="1154"/>
    </w:p>
    <w:p w14:paraId="36440E94" w14:textId="77777777" w:rsidR="0036686F" w:rsidRPr="00DE497D" w:rsidRDefault="0036686F" w:rsidP="0036686F">
      <w:r w:rsidRPr="00DE497D">
        <w:t xml:space="preserve">In the uplink, the gNB can dynamically allocate resources to UEs via the C-RNTI on </w:t>
      </w:r>
      <w:r w:rsidRPr="00DE497D">
        <w:rPr>
          <w:lang w:eastAsia="ko-KR"/>
        </w:rPr>
        <w:t>PDCCH(s)</w:t>
      </w:r>
      <w:r w:rsidRPr="00DE497D">
        <w:t xml:space="preserve">. A UE always monitors the </w:t>
      </w:r>
      <w:r w:rsidRPr="00DE497D">
        <w:rPr>
          <w:lang w:eastAsia="ko-KR"/>
        </w:rPr>
        <w:t>PDCCH</w:t>
      </w:r>
      <w:r w:rsidRPr="00DE497D">
        <w:t xml:space="preserve">(s) in order to find possible </w:t>
      </w:r>
      <w:r w:rsidR="00FF018B" w:rsidRPr="00DE497D">
        <w:t xml:space="preserve">grants </w:t>
      </w:r>
      <w:r w:rsidRPr="00DE497D">
        <w:t>for uplink transmission when its downlink reception is enabled (activity governed by DRX when configured). When CA is configured, the same C-RNTI applies to all serving cells.</w:t>
      </w:r>
    </w:p>
    <w:p w14:paraId="6BF00A45" w14:textId="77777777" w:rsidR="001B0931" w:rsidRPr="00DE497D" w:rsidRDefault="001B0931" w:rsidP="001B0931">
      <w:r w:rsidRPr="00DE497D">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DE497D" w:rsidRDefault="0036686F" w:rsidP="0036686F">
      <w:r w:rsidRPr="00DE497D">
        <w:t xml:space="preserve">In addition, </w:t>
      </w:r>
      <w:r w:rsidR="00FF018B" w:rsidRPr="00DE497D">
        <w:t xml:space="preserve">with Configured Grants, </w:t>
      </w:r>
      <w:r w:rsidRPr="00DE497D">
        <w:t xml:space="preserve">the gNB can allocate </w:t>
      </w:r>
      <w:r w:rsidR="00FF018B" w:rsidRPr="00DE497D">
        <w:t xml:space="preserve">uplink </w:t>
      </w:r>
      <w:r w:rsidRPr="00DE497D">
        <w:t>resources for the initial HARQ transmissions</w:t>
      </w:r>
      <w:r w:rsidR="00FF018B" w:rsidRPr="00DE497D">
        <w:t xml:space="preserve"> </w:t>
      </w:r>
      <w:r w:rsidR="004C03F1" w:rsidRPr="00DE497D">
        <w:t xml:space="preserve">and HARQ retransmissions </w:t>
      </w:r>
      <w:r w:rsidR="00FF018B" w:rsidRPr="00DE497D">
        <w:t>to UEs. Two types of configured uplink grants are defined</w:t>
      </w:r>
      <w:r w:rsidRPr="00DE497D">
        <w:t>:</w:t>
      </w:r>
    </w:p>
    <w:p w14:paraId="55E582C8" w14:textId="77777777" w:rsidR="0036686F" w:rsidRPr="00DE497D" w:rsidRDefault="0036686F" w:rsidP="0036686F">
      <w:pPr>
        <w:pStyle w:val="B1"/>
      </w:pPr>
      <w:r w:rsidRPr="00DE497D">
        <w:t>-</w:t>
      </w:r>
      <w:r w:rsidRPr="00DE497D">
        <w:tab/>
      </w:r>
      <w:r w:rsidR="00FF018B" w:rsidRPr="00DE497D">
        <w:t xml:space="preserve">With </w:t>
      </w:r>
      <w:r w:rsidRPr="00DE497D">
        <w:t>Type 1</w:t>
      </w:r>
      <w:r w:rsidR="00FF018B" w:rsidRPr="00DE497D">
        <w:t>, RRC directly provides the configured uplink grant (including the periodicity)</w:t>
      </w:r>
      <w:r w:rsidRPr="00DE497D">
        <w:t>.</w:t>
      </w:r>
    </w:p>
    <w:p w14:paraId="60D71363" w14:textId="77777777" w:rsidR="0036686F" w:rsidRPr="00DE497D" w:rsidRDefault="0036686F" w:rsidP="0036686F">
      <w:pPr>
        <w:pStyle w:val="B1"/>
      </w:pPr>
      <w:r w:rsidRPr="00DE497D">
        <w:t>-</w:t>
      </w:r>
      <w:r w:rsidRPr="00DE497D">
        <w:tab/>
      </w:r>
      <w:r w:rsidR="00FF018B" w:rsidRPr="00DE497D">
        <w:t xml:space="preserve">With </w:t>
      </w:r>
      <w:r w:rsidRPr="00DE497D">
        <w:t>Type 2</w:t>
      </w:r>
      <w:r w:rsidR="00FF018B" w:rsidRPr="00DE497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DE497D">
        <w:t>.</w:t>
      </w:r>
    </w:p>
    <w:p w14:paraId="360FA9E9" w14:textId="77777777" w:rsidR="0036686F" w:rsidRPr="00DE497D" w:rsidRDefault="00A96591" w:rsidP="0036686F">
      <w:r w:rsidRPr="00DE497D">
        <w:t>If the UE is not configured with enhanced intra-UE overlapping resources prioritization, t</w:t>
      </w:r>
      <w:r w:rsidR="00300540" w:rsidRPr="00DE497D">
        <w:t>he dynamically allocated uplink transmission overrides the configured uplink grant in the same serving cell, if they overlap in time. Otherwise an uplink transmission according to the configured uplink grant is assumed, if activated</w:t>
      </w:r>
      <w:r w:rsidR="0036686F" w:rsidRPr="00DE497D">
        <w:t>.</w:t>
      </w:r>
    </w:p>
    <w:p w14:paraId="11F62D88" w14:textId="77777777" w:rsidR="00A96591" w:rsidRPr="00DE497D" w:rsidRDefault="00A96591" w:rsidP="00A96591">
      <w:r w:rsidRPr="00DE497D">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DE497D">
        <w:rPr>
          <w:lang w:eastAsia="ko-KR"/>
        </w:rPr>
        <w:t>priority of the logical channels that have data to be transmitted and which are multiplexed or can be multiplexed in MAC PDUs associated with the overlapping resources</w:t>
      </w:r>
      <w:r w:rsidRPr="00DE497D">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DE497D">
        <w:rPr>
          <w:lang w:eastAsia="ko-KR"/>
        </w:rPr>
        <w:t>priority of the logical channels that have data to be transmitted and which are multiplexed or can be multiplexed in MAC PDU associated with the overlapping resource</w:t>
      </w:r>
      <w:r w:rsidRPr="00DE497D">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DE497D" w:rsidRDefault="0036686F" w:rsidP="0036686F">
      <w:r w:rsidRPr="00DE497D">
        <w:t xml:space="preserve">Retransmissions other than repetitions are explicitly allocated via </w:t>
      </w:r>
      <w:r w:rsidRPr="00DE497D">
        <w:rPr>
          <w:lang w:eastAsia="ko-KR"/>
        </w:rPr>
        <w:t>PDCCH</w:t>
      </w:r>
      <w:r w:rsidRPr="00DE497D">
        <w:t>(s)</w:t>
      </w:r>
      <w:r w:rsidR="004C03F1" w:rsidRPr="00DE497D">
        <w:t xml:space="preserve"> or via configuration of a retransmission timer</w:t>
      </w:r>
      <w:r w:rsidRPr="00DE497D">
        <w:t>.</w:t>
      </w:r>
    </w:p>
    <w:p w14:paraId="4F1A0154" w14:textId="77777777" w:rsidR="00A96591" w:rsidRPr="00DE497D" w:rsidRDefault="00A96591" w:rsidP="00A96591">
      <w:r w:rsidRPr="00DE497D">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DE497D">
        <w:t xml:space="preserve">configured uplink grant can either be of Type 1 or Type 2. For Type 2, activation and deactivation of configured uplink grants are independent among the serving cells. </w:t>
      </w:r>
      <w:r w:rsidRPr="00DE497D">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DE497D" w:rsidRDefault="00BA3C41" w:rsidP="0036686F">
      <w:pPr>
        <w:rPr>
          <w:rFonts w:eastAsia="SimSun"/>
          <w:lang w:eastAsia="zh-CN"/>
        </w:rPr>
      </w:pPr>
      <w:r w:rsidRPr="00DE497D">
        <w:t xml:space="preserve">When SUL is configured, </w:t>
      </w:r>
      <w:r w:rsidR="00A96591" w:rsidRPr="00DE497D">
        <w:t xml:space="preserve">the network should ensure that </w:t>
      </w:r>
      <w:r w:rsidRPr="00DE497D">
        <w:t>a</w:t>
      </w:r>
      <w:r w:rsidR="00A96591" w:rsidRPr="00DE497D">
        <w:t>n active</w:t>
      </w:r>
      <w:r w:rsidRPr="00DE497D">
        <w:t xml:space="preserve"> configured uplink grant </w:t>
      </w:r>
      <w:r w:rsidR="00A96591" w:rsidRPr="00DE497D">
        <w:t>on SUL does not overlap in time with another active configured uplink grant on the other UL configuration</w:t>
      </w:r>
      <w:r w:rsidRPr="00DE497D">
        <w:t>.</w:t>
      </w:r>
    </w:p>
    <w:p w14:paraId="486A7EDC" w14:textId="77777777" w:rsidR="001B0931" w:rsidRPr="00DE497D" w:rsidRDefault="001B0931" w:rsidP="001B0931">
      <w:bookmarkStart w:id="1155" w:name="_Toc20388012"/>
      <w:bookmarkStart w:id="1156" w:name="_Toc29376092"/>
      <w:r w:rsidRPr="00DE497D">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DE497D" w:rsidRDefault="00BB2B8C" w:rsidP="009A0512">
      <w:pPr>
        <w:pStyle w:val="Heading2"/>
      </w:pPr>
      <w:bookmarkStart w:id="1157" w:name="_Toc37231989"/>
      <w:bookmarkStart w:id="1158" w:name="_Toc46502046"/>
      <w:bookmarkStart w:id="1159" w:name="_Toc51971394"/>
      <w:bookmarkStart w:id="1160" w:name="_Toc52551377"/>
      <w:bookmarkStart w:id="1161" w:name="_Toc201829798"/>
      <w:r w:rsidRPr="00DE497D">
        <w:t>1</w:t>
      </w:r>
      <w:r w:rsidR="00703C9B" w:rsidRPr="00DE497D">
        <w:t>0</w:t>
      </w:r>
      <w:r w:rsidRPr="00DE497D">
        <w:t>.4</w:t>
      </w:r>
      <w:r w:rsidRPr="00DE497D">
        <w:tab/>
        <w:t>Measurements to Support Scheduler Operation</w:t>
      </w:r>
      <w:bookmarkEnd w:id="1155"/>
      <w:bookmarkEnd w:id="1156"/>
      <w:bookmarkEnd w:id="1157"/>
      <w:bookmarkEnd w:id="1158"/>
      <w:bookmarkEnd w:id="1159"/>
      <w:bookmarkEnd w:id="1160"/>
      <w:bookmarkEnd w:id="1161"/>
    </w:p>
    <w:p w14:paraId="425E5DB2" w14:textId="77777777" w:rsidR="00BB1C69" w:rsidRPr="00DE497D" w:rsidRDefault="00BB1C69" w:rsidP="00BB1C69">
      <w:r w:rsidRPr="00DE497D">
        <w:t>Measurement reports are required to enable the scheduler to operate in both uplink and downlink. These include transport volume and measurements of a UEs radio environment.</w:t>
      </w:r>
    </w:p>
    <w:p w14:paraId="393D526D" w14:textId="77777777" w:rsidR="00BB1C69" w:rsidRPr="00DE497D" w:rsidRDefault="00BB1C69" w:rsidP="00BB1C69">
      <w:r w:rsidRPr="00DE497D">
        <w:t>Uplink buffer status reports (BSR) are needed to provide support for QoS-aware packet scheduling. In NR</w:t>
      </w:r>
      <w:r w:rsidR="00BF3668" w:rsidRPr="00DE497D">
        <w:t>,</w:t>
      </w:r>
      <w:r w:rsidRPr="00DE497D">
        <w:t xml:space="preserve"> uplink buffer status reports refer to the data that is buffered in for a group of </w:t>
      </w:r>
      <w:r w:rsidRPr="00DE497D">
        <w:rPr>
          <w:rFonts w:eastAsia="Malgun Gothic"/>
          <w:lang w:eastAsia="ko-KR"/>
        </w:rPr>
        <w:t>logical channel</w:t>
      </w:r>
      <w:r w:rsidR="0037731B" w:rsidRPr="00DE497D">
        <w:rPr>
          <w:rFonts w:eastAsia="Malgun Gothic"/>
          <w:lang w:eastAsia="ko-KR"/>
        </w:rPr>
        <w:t>s</w:t>
      </w:r>
      <w:r w:rsidRPr="00DE497D">
        <w:t xml:space="preserve"> (LCG) in the UE. </w:t>
      </w:r>
      <w:r w:rsidR="00E03114" w:rsidRPr="00DE497D">
        <w:t xml:space="preserve">Eight </w:t>
      </w:r>
      <w:r w:rsidRPr="00DE497D">
        <w:t>LCGs and two formats are used for reporting in uplink:</w:t>
      </w:r>
    </w:p>
    <w:p w14:paraId="008FF47F" w14:textId="77777777" w:rsidR="00BB1C69" w:rsidRPr="00DE497D" w:rsidRDefault="00BB1C69" w:rsidP="00BB1C69">
      <w:pPr>
        <w:pStyle w:val="B1"/>
        <w:rPr>
          <w:lang w:eastAsia="zh-CN"/>
        </w:rPr>
      </w:pPr>
      <w:r w:rsidRPr="00DE497D">
        <w:rPr>
          <w:lang w:eastAsia="zh-CN"/>
        </w:rPr>
        <w:t>-</w:t>
      </w:r>
      <w:r w:rsidRPr="00DE497D">
        <w:rPr>
          <w:lang w:eastAsia="zh-CN"/>
        </w:rPr>
        <w:tab/>
        <w:t xml:space="preserve">A short format </w:t>
      </w:r>
      <w:r w:rsidR="00E03114" w:rsidRPr="00DE497D">
        <w:rPr>
          <w:lang w:eastAsia="zh-CN"/>
        </w:rPr>
        <w:t>to report</w:t>
      </w:r>
      <w:r w:rsidRPr="00DE497D">
        <w:rPr>
          <w:lang w:eastAsia="zh-CN"/>
        </w:rPr>
        <w:t xml:space="preserve"> only one BSR (of one LCG);</w:t>
      </w:r>
    </w:p>
    <w:p w14:paraId="2DA357E5" w14:textId="77777777" w:rsidR="00BB1C69" w:rsidRPr="00DE497D" w:rsidRDefault="00BB1C69" w:rsidP="00BB1C69">
      <w:pPr>
        <w:pStyle w:val="B1"/>
        <w:rPr>
          <w:lang w:eastAsia="zh-CN"/>
        </w:rPr>
      </w:pPr>
      <w:r w:rsidRPr="00DE497D">
        <w:rPr>
          <w:lang w:eastAsia="zh-CN"/>
        </w:rPr>
        <w:t>-</w:t>
      </w:r>
      <w:r w:rsidRPr="00DE497D">
        <w:rPr>
          <w:lang w:eastAsia="zh-CN"/>
        </w:rPr>
        <w:tab/>
        <w:t xml:space="preserve">A </w:t>
      </w:r>
      <w:r w:rsidR="00E03114" w:rsidRPr="00DE497D">
        <w:rPr>
          <w:lang w:eastAsia="zh-CN"/>
        </w:rPr>
        <w:t xml:space="preserve">flexible </w:t>
      </w:r>
      <w:r w:rsidRPr="00DE497D">
        <w:rPr>
          <w:lang w:eastAsia="zh-CN"/>
        </w:rPr>
        <w:t xml:space="preserve">long format </w:t>
      </w:r>
      <w:r w:rsidR="00E03114" w:rsidRPr="00DE497D">
        <w:rPr>
          <w:lang w:eastAsia="zh-CN"/>
        </w:rPr>
        <w:t>to report several</w:t>
      </w:r>
      <w:r w:rsidRPr="00DE497D">
        <w:rPr>
          <w:lang w:eastAsia="zh-CN"/>
        </w:rPr>
        <w:t xml:space="preserve"> BSRs (</w:t>
      </w:r>
      <w:r w:rsidR="00E03114" w:rsidRPr="00DE497D">
        <w:rPr>
          <w:lang w:eastAsia="zh-CN"/>
        </w:rPr>
        <w:t>up to all eight</w:t>
      </w:r>
      <w:r w:rsidRPr="00DE497D">
        <w:rPr>
          <w:lang w:eastAsia="zh-CN"/>
        </w:rPr>
        <w:t xml:space="preserve"> LCGs).</w:t>
      </w:r>
    </w:p>
    <w:p w14:paraId="6E6FC907" w14:textId="77777777" w:rsidR="00BB1C69" w:rsidRPr="00DE497D" w:rsidRDefault="00BB1C69" w:rsidP="00BB1C69">
      <w:r w:rsidRPr="00DE497D">
        <w:t>Uplink buffer status reports are transmitted using MAC signalling.</w:t>
      </w:r>
      <w:r w:rsidR="0037731B" w:rsidRPr="00DE497D">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DE497D" w:rsidRDefault="00111D31" w:rsidP="00111D31">
      <w:r w:rsidRPr="00DE497D">
        <w:t xml:space="preserve">For IAB, the Pre-emptive BSR can be configured on the backhaul links. The Pre-emptive BSR is sent based on expected data rather than buffered data, as described in </w:t>
      </w:r>
      <w:r w:rsidR="009644A5" w:rsidRPr="00DE497D">
        <w:t>clause</w:t>
      </w:r>
      <w:r w:rsidRPr="00DE497D">
        <w:t xml:space="preserve"> 4.7.3.3.</w:t>
      </w:r>
    </w:p>
    <w:p w14:paraId="357CB8F8" w14:textId="77777777" w:rsidR="00BA3C41" w:rsidRPr="00DE497D" w:rsidRDefault="00BA3C41" w:rsidP="00BB1C69">
      <w:r w:rsidRPr="00DE497D">
        <w:t xml:space="preserve">Power headroom reports (PHR) are needed to provide support for power-aware packet scheduling. In NR, three types of reporting are supported: </w:t>
      </w:r>
      <w:r w:rsidR="008B25FC" w:rsidRPr="00DE497D">
        <w:t xml:space="preserve">a first </w:t>
      </w:r>
      <w:r w:rsidRPr="00DE497D">
        <w:t xml:space="preserve">one for PUSCH transmission, </w:t>
      </w:r>
      <w:r w:rsidR="008B25FC" w:rsidRPr="00DE497D">
        <w:t xml:space="preserve">a second </w:t>
      </w:r>
      <w:r w:rsidRPr="00DE497D">
        <w:t xml:space="preserve">one for PUSCH and PUCCH transmission </w:t>
      </w:r>
      <w:r w:rsidR="008B25FC" w:rsidRPr="00DE497D">
        <w:t xml:space="preserve">in an LTE Cell Group in EN-DC (see TS 37.340 [21]) </w:t>
      </w:r>
      <w:r w:rsidRPr="00DE497D">
        <w:t>and a third one for SRS transmission</w:t>
      </w:r>
      <w:r w:rsidR="008B25FC" w:rsidRPr="00DE497D">
        <w:t xml:space="preserve"> on SCells configured with SRS only</w:t>
      </w:r>
      <w:r w:rsidRPr="00DE497D">
        <w:t xml:space="preserve">. In case of CA, when no transmission takes place on an activated SCell, a reference power is used to provide a virtual report. </w:t>
      </w:r>
      <w:r w:rsidR="00641E77" w:rsidRPr="00DE497D">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DE497D">
        <w:t>Power headroom reports are transmitted using MAC signalling.</w:t>
      </w:r>
    </w:p>
    <w:p w14:paraId="0CD0D006" w14:textId="77777777" w:rsidR="00BB2B8C" w:rsidRPr="00DE497D"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201829799"/>
      <w:r w:rsidRPr="00DE497D">
        <w:t>1</w:t>
      </w:r>
      <w:r w:rsidR="00703C9B" w:rsidRPr="00DE497D">
        <w:t>0.5</w:t>
      </w:r>
      <w:r w:rsidRPr="00DE497D">
        <w:tab/>
        <w:t>Rate Control</w:t>
      </w:r>
      <w:bookmarkEnd w:id="1162"/>
      <w:bookmarkEnd w:id="1163"/>
      <w:bookmarkEnd w:id="1164"/>
      <w:bookmarkEnd w:id="1165"/>
      <w:bookmarkEnd w:id="1166"/>
      <w:bookmarkEnd w:id="1167"/>
      <w:bookmarkEnd w:id="1168"/>
    </w:p>
    <w:p w14:paraId="41C9260F" w14:textId="77777777" w:rsidR="00A476E4" w:rsidRPr="00DE497D"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201829800"/>
      <w:r w:rsidRPr="00DE497D">
        <w:rPr>
          <w:rFonts w:eastAsia="SimSun"/>
          <w:kern w:val="2"/>
        </w:rPr>
        <w:t>10.5.1</w:t>
      </w:r>
      <w:r w:rsidRPr="00DE497D">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DE497D" w:rsidRDefault="00BA3C41" w:rsidP="00E6302E">
      <w:pPr>
        <w:rPr>
          <w:rFonts w:eastAsia="SimSun"/>
        </w:rPr>
      </w:pPr>
      <w:r w:rsidRPr="00DE497D">
        <w:rPr>
          <w:rFonts w:eastAsia="SimSun"/>
        </w:rPr>
        <w:t>In downlink, for GBR flows, the gNB guarantees the GFBR and ensures that the MFBR is not exceeded while for non-GBR flows, it ensures that the UE-AMBR is not exceeded (see clause 12).</w:t>
      </w:r>
      <w:r w:rsidR="00415C0E" w:rsidRPr="00DE497D">
        <w:rPr>
          <w:rFonts w:eastAsia="SimSun"/>
        </w:rPr>
        <w:t xml:space="preserve"> When configured for a </w:t>
      </w:r>
      <w:r w:rsidR="008B25FC" w:rsidRPr="00DE497D">
        <w:rPr>
          <w:rFonts w:eastAsia="SimSun"/>
        </w:rPr>
        <w:t xml:space="preserve">GBR </w:t>
      </w:r>
      <w:r w:rsidR="00415C0E" w:rsidRPr="00DE497D">
        <w:rPr>
          <w:rFonts w:eastAsia="SimSun"/>
        </w:rPr>
        <w:t>flow, the gNB also ensures that the MDBV is not exceeded.</w:t>
      </w:r>
    </w:p>
    <w:p w14:paraId="2FAB6F08" w14:textId="77777777" w:rsidR="00A476E4" w:rsidRPr="00DE497D"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201829801"/>
      <w:r w:rsidRPr="00DE497D">
        <w:rPr>
          <w:rFonts w:eastAsia="SimSun"/>
          <w:kern w:val="2"/>
        </w:rPr>
        <w:t>10.5.2</w:t>
      </w:r>
      <w:r w:rsidRPr="00DE497D">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DE497D" w:rsidRDefault="00A476E4" w:rsidP="007E3A34">
      <w:r w:rsidRPr="00DE497D">
        <w:t xml:space="preserve">The UE has an uplink rate control function which manages the sharing of uplink resources between </w:t>
      </w:r>
      <w:r w:rsidR="00CA127A" w:rsidRPr="00DE497D">
        <w:t>logical channels</w:t>
      </w:r>
      <w:r w:rsidRPr="00DE497D">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DE497D">
        <w:t>16.1.2</w:t>
      </w:r>
      <w:r w:rsidRPr="00DE497D">
        <w:t>).</w:t>
      </w:r>
    </w:p>
    <w:p w14:paraId="50298724" w14:textId="77777777" w:rsidR="00A476E4" w:rsidRPr="00DE497D" w:rsidRDefault="00A476E4" w:rsidP="007E3A34">
      <w:r w:rsidRPr="00DE497D">
        <w:t>The uplink rate control function ensures that the UE serves the logical channel(s) in the following sequence:</w:t>
      </w:r>
    </w:p>
    <w:p w14:paraId="64325A06" w14:textId="77777777" w:rsidR="00A476E4" w:rsidRPr="00DE497D" w:rsidRDefault="00A476E4" w:rsidP="007E3A34">
      <w:pPr>
        <w:pStyle w:val="B1"/>
      </w:pPr>
      <w:r w:rsidRPr="00DE497D">
        <w:t>1.</w:t>
      </w:r>
      <w:r w:rsidRPr="00DE497D">
        <w:tab/>
        <w:t>All relevant logical channels in decreasing priority order up to their PBR;</w:t>
      </w:r>
    </w:p>
    <w:p w14:paraId="7AB4923C" w14:textId="77777777" w:rsidR="00A476E4" w:rsidRPr="00DE497D" w:rsidRDefault="00A476E4" w:rsidP="007E3A34">
      <w:pPr>
        <w:pStyle w:val="B1"/>
      </w:pPr>
      <w:r w:rsidRPr="00DE497D">
        <w:t>2.</w:t>
      </w:r>
      <w:r w:rsidRPr="00DE497D">
        <w:tab/>
        <w:t>All relevant logical channels in decreasing priority order for the remaining resources assigned by the grant.</w:t>
      </w:r>
    </w:p>
    <w:p w14:paraId="7C5B03E0" w14:textId="77777777" w:rsidR="00A476E4" w:rsidRPr="00DE497D" w:rsidRDefault="00A476E4" w:rsidP="007E3A34">
      <w:pPr>
        <w:pStyle w:val="NO"/>
      </w:pPr>
      <w:r w:rsidRPr="00DE497D">
        <w:t>NOTE</w:t>
      </w:r>
      <w:r w:rsidR="008E002E" w:rsidRPr="00DE497D">
        <w:t xml:space="preserve"> 1</w:t>
      </w:r>
      <w:r w:rsidRPr="00DE497D">
        <w:t>:</w:t>
      </w:r>
      <w:r w:rsidRPr="00DE497D">
        <w:tab/>
        <w:t>In case the PBRs are all set to zero, the first step is skipped and the logical channels are served in strict priority order: the UE maximises the transmission of higher priority data.</w:t>
      </w:r>
    </w:p>
    <w:p w14:paraId="4AB0A0C9" w14:textId="77777777" w:rsidR="00A476E4" w:rsidRPr="00DE497D" w:rsidRDefault="00A476E4" w:rsidP="007E3A34">
      <w:pPr>
        <w:pStyle w:val="NO"/>
      </w:pPr>
      <w:r w:rsidRPr="00DE497D">
        <w:t>NOTE</w:t>
      </w:r>
      <w:r w:rsidR="008E002E" w:rsidRPr="00DE497D">
        <w:t xml:space="preserve"> 2</w:t>
      </w:r>
      <w:r w:rsidRPr="00DE497D">
        <w:t>:</w:t>
      </w:r>
      <w:r w:rsidRPr="00DE497D">
        <w:tab/>
        <w:t>The mapping restrictions tell the UE which logical channels are relevant for the grant received. If no mapping restrictions are configured, all logical channels are considered.</w:t>
      </w:r>
    </w:p>
    <w:p w14:paraId="751514F6" w14:textId="77777777" w:rsidR="00415C0E" w:rsidRPr="00DE497D" w:rsidRDefault="00BA3C41" w:rsidP="00415C0E">
      <w:pPr>
        <w:pStyle w:val="NO"/>
      </w:pPr>
      <w:r w:rsidRPr="00DE497D">
        <w:t>NOTE 3:</w:t>
      </w:r>
      <w:r w:rsidRPr="00DE497D">
        <w:tab/>
        <w:t>Through radio protocol configuration and scheduling, the gNB can guarantee the GFBR(s) and ensure that neither the MFBR(s) nor the UE-AMBR are exceeded in uplink (see</w:t>
      </w:r>
      <w:r w:rsidR="00897DA0" w:rsidRPr="00DE497D">
        <w:t xml:space="preserve"> </w:t>
      </w:r>
      <w:r w:rsidRPr="00DE497D">
        <w:t>clause 12).</w:t>
      </w:r>
    </w:p>
    <w:p w14:paraId="44D20852" w14:textId="77777777" w:rsidR="00BA3C41" w:rsidRPr="00DE497D" w:rsidRDefault="00415C0E" w:rsidP="00415C0E">
      <w:pPr>
        <w:pStyle w:val="NO"/>
      </w:pPr>
      <w:r w:rsidRPr="00DE497D">
        <w:t>NOTE 4:</w:t>
      </w:r>
      <w:r w:rsidRPr="00DE497D">
        <w:tab/>
        <w:t>The mapping restrictions allows the gNB to fulfil the MDBV requirements through scheduling at least for the case where logical channels are mapped to separate serving cells.</w:t>
      </w:r>
    </w:p>
    <w:p w14:paraId="4895FB72" w14:textId="77777777" w:rsidR="00EA1ADF" w:rsidRPr="00DE497D" w:rsidRDefault="00A476E4" w:rsidP="00EA1ADF">
      <w:r w:rsidRPr="00DE497D">
        <w:t xml:space="preserve">If more than one </w:t>
      </w:r>
      <w:r w:rsidR="00BA3C41" w:rsidRPr="00DE497D">
        <w:t>logical channel</w:t>
      </w:r>
      <w:r w:rsidRPr="00DE497D">
        <w:t xml:space="preserve"> have the same priority, the UE shall serve </w:t>
      </w:r>
      <w:r w:rsidR="00BA3C41" w:rsidRPr="00DE497D">
        <w:t>them</w:t>
      </w:r>
      <w:r w:rsidRPr="00DE497D">
        <w:t xml:space="preserve"> equally.</w:t>
      </w:r>
    </w:p>
    <w:p w14:paraId="3CDC0D18" w14:textId="77777777" w:rsidR="00E61EF7" w:rsidRPr="00DE497D"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201829802"/>
      <w:r w:rsidRPr="00DE497D">
        <w:t>10.6</w:t>
      </w:r>
      <w:r w:rsidRPr="00DE497D">
        <w:tab/>
        <w:t>Activation/Deactivation Mechanism</w:t>
      </w:r>
      <w:bookmarkEnd w:id="1183"/>
      <w:bookmarkEnd w:id="1184"/>
      <w:bookmarkEnd w:id="1185"/>
      <w:bookmarkEnd w:id="1186"/>
      <w:bookmarkEnd w:id="1187"/>
      <w:bookmarkEnd w:id="1188"/>
      <w:bookmarkEnd w:id="1189"/>
    </w:p>
    <w:p w14:paraId="60EF32E6" w14:textId="77777777" w:rsidR="00E61EF7" w:rsidRPr="00DE497D" w:rsidRDefault="00E61EF7" w:rsidP="00E61EF7">
      <w:r w:rsidRPr="00DE497D">
        <w:t>To enable reasonable UE battery consumption when CA is configured, an activation/deactivation mechanism of Cells is supported. When a</w:t>
      </w:r>
      <w:r w:rsidR="00E10348" w:rsidRPr="00DE497D">
        <w:t>n</w:t>
      </w:r>
      <w:r w:rsidRPr="00DE497D">
        <w:t xml:space="preserve"> </w:t>
      </w:r>
      <w:r w:rsidR="00E10348" w:rsidRPr="00DE497D">
        <w:t>S</w:t>
      </w:r>
      <w:r w:rsidRPr="00DE497D">
        <w:t>Cell is deactivated, the UE does not need to receive the corresponding PDCCH or PDSCH, cannot transmit in the corresponding uplink, nor is it required to perform CQI measurements. Conversely, when a</w:t>
      </w:r>
      <w:r w:rsidR="00E10348" w:rsidRPr="00DE497D">
        <w:t>n</w:t>
      </w:r>
      <w:r w:rsidRPr="00DE497D">
        <w:t xml:space="preserve"> </w:t>
      </w:r>
      <w:r w:rsidR="00E10348" w:rsidRPr="00DE497D">
        <w:t>S</w:t>
      </w:r>
      <w:r w:rsidRPr="00DE497D">
        <w:t>Cell is active, the UE shall receive PDSCH and PDCCH (if the UE is configured to monitor PDCCH from this SCell) and is expected to be able to perform CQI measurements.</w:t>
      </w:r>
      <w:r w:rsidR="00A4187B" w:rsidRPr="00DE497D">
        <w:t xml:space="preserve"> NG-RAN ensures that while PUCCH SCell (a Secondary Cell configured with PUCCH) is deactivated, SCells of secondary PUCCH group (a group of SCells whose PUCCH signalling is associated with the PUCCH on the PUCCH S</w:t>
      </w:r>
      <w:r w:rsidR="00D150C4" w:rsidRPr="00DE497D">
        <w:t>C</w:t>
      </w:r>
      <w:r w:rsidR="00A4187B" w:rsidRPr="00DE497D">
        <w:t>ell) should not be activated. NG-RAN ensures that SCells mapped to PUCCH SCell are deactivated before the PUCCH SCell is changed or removed.</w:t>
      </w:r>
    </w:p>
    <w:p w14:paraId="538091F2" w14:textId="77777777" w:rsidR="00E61EF7" w:rsidRPr="00DE497D" w:rsidRDefault="00864688" w:rsidP="00E61EF7">
      <w:r w:rsidRPr="00DE497D">
        <w:t>When</w:t>
      </w:r>
      <w:r w:rsidR="00E61EF7" w:rsidRPr="00DE497D">
        <w:t xml:space="preserve"> reconfigur</w:t>
      </w:r>
      <w:r w:rsidRPr="00DE497D">
        <w:t>ing the set of serving cells:</w:t>
      </w:r>
    </w:p>
    <w:p w14:paraId="066BDC71" w14:textId="77777777" w:rsidR="00E61EF7" w:rsidRPr="00DE497D" w:rsidRDefault="00E61EF7" w:rsidP="00E61EF7">
      <w:pPr>
        <w:pStyle w:val="B1"/>
      </w:pPr>
      <w:r w:rsidRPr="00DE497D">
        <w:t>-</w:t>
      </w:r>
      <w:r w:rsidRPr="00DE497D">
        <w:tab/>
        <w:t xml:space="preserve">SCells added to the set are initially </w:t>
      </w:r>
      <w:r w:rsidR="000D6882" w:rsidRPr="00DE497D">
        <w:t xml:space="preserve">activated or </w:t>
      </w:r>
      <w:r w:rsidRPr="00DE497D">
        <w:t>deactivated;</w:t>
      </w:r>
    </w:p>
    <w:p w14:paraId="72F48143" w14:textId="77777777" w:rsidR="00E61EF7" w:rsidRPr="00DE497D" w:rsidRDefault="00E61EF7" w:rsidP="00E61EF7">
      <w:pPr>
        <w:pStyle w:val="B1"/>
      </w:pPr>
      <w:r w:rsidRPr="00DE497D">
        <w:t>-</w:t>
      </w:r>
      <w:r w:rsidRPr="00DE497D">
        <w:tab/>
        <w:t>SCells which remain in the set (either unchanged or reconfigured) do not change their activation status (</w:t>
      </w:r>
      <w:r w:rsidRPr="00DE497D">
        <w:rPr>
          <w:i/>
        </w:rPr>
        <w:t>activated</w:t>
      </w:r>
      <w:r w:rsidRPr="00DE497D">
        <w:t xml:space="preserve"> or </w:t>
      </w:r>
      <w:r w:rsidRPr="00DE497D">
        <w:rPr>
          <w:i/>
        </w:rPr>
        <w:t>deactivated</w:t>
      </w:r>
      <w:r w:rsidRPr="00DE497D">
        <w:t>).</w:t>
      </w:r>
    </w:p>
    <w:p w14:paraId="290FD99B" w14:textId="77777777" w:rsidR="00E61EF7" w:rsidRPr="00DE497D" w:rsidRDefault="00E61EF7" w:rsidP="00E61EF7">
      <w:r w:rsidRPr="00DE497D">
        <w:t>At handover</w:t>
      </w:r>
      <w:r w:rsidR="000D6882" w:rsidRPr="00DE497D">
        <w:t xml:space="preserve"> or connection resume from RRC_INACTIVE</w:t>
      </w:r>
      <w:r w:rsidRPr="00DE497D">
        <w:t>:</w:t>
      </w:r>
    </w:p>
    <w:p w14:paraId="601BE94C" w14:textId="77777777" w:rsidR="00E61EF7" w:rsidRPr="00DE497D" w:rsidRDefault="00E61EF7" w:rsidP="00E61EF7">
      <w:pPr>
        <w:pStyle w:val="B1"/>
        <w:rPr>
          <w:lang w:eastAsia="zh-CN"/>
        </w:rPr>
      </w:pPr>
      <w:r w:rsidRPr="00DE497D">
        <w:rPr>
          <w:lang w:eastAsia="zh-CN"/>
        </w:rPr>
        <w:t>-</w:t>
      </w:r>
      <w:r w:rsidRPr="00DE497D">
        <w:rPr>
          <w:lang w:eastAsia="zh-CN"/>
        </w:rPr>
        <w:tab/>
        <w:t xml:space="preserve">SCells are </w:t>
      </w:r>
      <w:r w:rsidR="000D6882" w:rsidRPr="00DE497D">
        <w:rPr>
          <w:lang w:eastAsia="zh-CN"/>
        </w:rPr>
        <w:t xml:space="preserve">activated or </w:t>
      </w:r>
      <w:r w:rsidRPr="00DE497D">
        <w:rPr>
          <w:lang w:eastAsia="zh-CN"/>
        </w:rPr>
        <w:t>deactivated.</w:t>
      </w:r>
    </w:p>
    <w:p w14:paraId="29D1E838" w14:textId="77777777" w:rsidR="000D6882" w:rsidRPr="00DE497D" w:rsidRDefault="0029188E" w:rsidP="000D6882">
      <w:r w:rsidRPr="00DE497D">
        <w:t xml:space="preserve">To enable reasonable UE battery consumption when BA is configured, </w:t>
      </w:r>
      <w:r w:rsidR="00C271D4" w:rsidRPr="00DE497D">
        <w:t xml:space="preserve">only one </w:t>
      </w:r>
      <w:r w:rsidR="00BA3C41" w:rsidRPr="00DE497D">
        <w:t xml:space="preserve">UL BWP for each uplink carrier and one DL </w:t>
      </w:r>
      <w:r w:rsidR="00C271D4" w:rsidRPr="00DE497D">
        <w:t xml:space="preserve">BWP </w:t>
      </w:r>
      <w:r w:rsidR="00BA3C41" w:rsidRPr="00DE497D">
        <w:t xml:space="preserve">or only one DL/UL BWP </w:t>
      </w:r>
      <w:r w:rsidR="00C271D4" w:rsidRPr="00DE497D">
        <w:t>pair can be active at a time</w:t>
      </w:r>
      <w:r w:rsidR="00BA3C41" w:rsidRPr="00DE497D">
        <w:t xml:space="preserve"> in an active serving cell</w:t>
      </w:r>
      <w:r w:rsidR="00C271D4" w:rsidRPr="00DE497D">
        <w:t>, all other BWP</w:t>
      </w:r>
      <w:r w:rsidR="00E15FE9" w:rsidRPr="00DE497D">
        <w:t>s</w:t>
      </w:r>
      <w:r w:rsidR="00C271D4" w:rsidRPr="00DE497D">
        <w:t xml:space="preserve"> that the UE is configured with being deactivated. </w:t>
      </w:r>
      <w:r w:rsidR="00E15FE9" w:rsidRPr="00DE497D">
        <w:t xml:space="preserve">On </w:t>
      </w:r>
      <w:r w:rsidRPr="00DE497D">
        <w:t>deactivated</w:t>
      </w:r>
      <w:r w:rsidR="00E15FE9" w:rsidRPr="00DE497D">
        <w:t xml:space="preserve"> BWPs,</w:t>
      </w:r>
      <w:r w:rsidRPr="00DE497D">
        <w:t xml:space="preserve"> the UE does not monitor the PDCCH, does not transmit on PUCCH, PRACH and UL-SCH.</w:t>
      </w:r>
    </w:p>
    <w:p w14:paraId="74C67D7D" w14:textId="77777777" w:rsidR="000D6882" w:rsidRPr="00DE497D" w:rsidRDefault="000D6882" w:rsidP="000D6882">
      <w:r w:rsidRPr="00DE497D">
        <w:t xml:space="preserve">To enable fast SCell activation when CA is configured, one dormant BWP can be configured for an SCell. If the active BWP of the activated SCell is a dormant BWP, the UE stops monitoring PDCCH </w:t>
      </w:r>
      <w:r w:rsidR="00D27F61" w:rsidRPr="00DE497D">
        <w:t xml:space="preserve">and transmitting SRS/PUSCH/PUCCH </w:t>
      </w:r>
      <w:r w:rsidRPr="00DE497D">
        <w:t>on the SCell but continues performing CSI measurements, AGC and beam management, if configured. A DCI is used to control entering/leaving the dormant BWP for one or more SCell(s) or one or more SCell group(s).</w:t>
      </w:r>
    </w:p>
    <w:p w14:paraId="7DC919BF" w14:textId="77777777" w:rsidR="0029188E" w:rsidRPr="00DE497D" w:rsidRDefault="000D6882" w:rsidP="000D6882">
      <w:r w:rsidRPr="00DE497D">
        <w:t>The dormant BWP is one of the UE</w:t>
      </w:r>
      <w:r w:rsidR="009644A5" w:rsidRPr="00DE497D">
        <w:t>'</w:t>
      </w:r>
      <w:r w:rsidRPr="00DE497D">
        <w:t>s dedicated BWPs configured by network via dedicated RRC signalling. The SpCell and PUCCH SCell cannot be configured with a dormant BWP.</w:t>
      </w:r>
    </w:p>
    <w:p w14:paraId="26ED9F9C" w14:textId="77777777" w:rsidR="00692506" w:rsidRPr="00DE497D"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201829803"/>
      <w:r w:rsidRPr="00DE497D">
        <w:t>10.</w:t>
      </w:r>
      <w:r w:rsidR="0045774D" w:rsidRPr="00DE497D">
        <w:t>7</w:t>
      </w:r>
      <w:r w:rsidRPr="00DE497D">
        <w:tab/>
        <w:t xml:space="preserve">E-UTRA-NR </w:t>
      </w:r>
      <w:r w:rsidR="005D1AFB" w:rsidRPr="00DE497D">
        <w:t>Cell</w:t>
      </w:r>
      <w:r w:rsidRPr="00DE497D">
        <w:t xml:space="preserve"> Resource Coordination</w:t>
      </w:r>
      <w:bookmarkEnd w:id="1190"/>
      <w:bookmarkEnd w:id="1191"/>
      <w:bookmarkEnd w:id="1192"/>
      <w:bookmarkEnd w:id="1193"/>
      <w:bookmarkEnd w:id="1194"/>
      <w:bookmarkEnd w:id="1195"/>
      <w:bookmarkEnd w:id="1196"/>
    </w:p>
    <w:p w14:paraId="0510FAD1" w14:textId="77777777" w:rsidR="00692506" w:rsidRPr="00DE497D" w:rsidRDefault="00692506" w:rsidP="00692506">
      <w:r w:rsidRPr="00DE497D">
        <w:t xml:space="preserve">An NR cell may use spectrum that overlaps or is adjacent to spectrum in use for E-UTRA cells. In this case network signalling enables coordination of TDM and FDM </w:t>
      </w:r>
      <w:r w:rsidR="005D1AFB" w:rsidRPr="00DE497D">
        <w:t>cell</w:t>
      </w:r>
      <w:r w:rsidRPr="00DE497D">
        <w:t xml:space="preserve"> resources between MAC in the gNB and the corresponding entity in the ng-eNB.</w:t>
      </w:r>
      <w:r w:rsidR="005D1AFB" w:rsidRPr="00DE497D">
        <w:t xml:space="preserve"> Both the gNB and the ng-eNB can trigger the E-UTRA - NR Cell Resource Coordination </w:t>
      </w:r>
      <w:r w:rsidR="005D1AFB" w:rsidRPr="00DE497D">
        <w:rPr>
          <w:lang w:eastAsia="zh-CN"/>
        </w:rPr>
        <w:t xml:space="preserve">procedure </w:t>
      </w:r>
      <w:r w:rsidR="005D1AFB" w:rsidRPr="00DE497D">
        <w:t xml:space="preserve">over Xn to its </w:t>
      </w:r>
      <w:r w:rsidR="005D1AFB" w:rsidRPr="00DE497D">
        <w:rPr>
          <w:lang w:eastAsia="zh-CN"/>
        </w:rPr>
        <w:t>peer</w:t>
      </w:r>
      <w:r w:rsidR="005D1AFB" w:rsidRPr="00DE497D">
        <w:t xml:space="preserve"> node.</w:t>
      </w:r>
    </w:p>
    <w:p w14:paraId="7772E0EA" w14:textId="77777777" w:rsidR="00683AFE" w:rsidRPr="00DE497D"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201829804"/>
      <w:r w:rsidRPr="00DE497D">
        <w:t>10.8</w:t>
      </w:r>
      <w:r w:rsidRPr="00DE497D">
        <w:tab/>
        <w:t>Cross Carrier Scheduling</w:t>
      </w:r>
      <w:bookmarkEnd w:id="1197"/>
      <w:bookmarkEnd w:id="1198"/>
      <w:bookmarkEnd w:id="1199"/>
      <w:bookmarkEnd w:id="1200"/>
      <w:bookmarkEnd w:id="1201"/>
      <w:bookmarkEnd w:id="1202"/>
      <w:bookmarkEnd w:id="1203"/>
    </w:p>
    <w:p w14:paraId="0D2B6BAB" w14:textId="77777777" w:rsidR="00683AFE" w:rsidRPr="00DE497D" w:rsidRDefault="00683AFE" w:rsidP="00683AFE">
      <w:pPr>
        <w:rPr>
          <w:rFonts w:ascii="Calibri" w:hAnsi="Calibri" w:cs="Calibri"/>
          <w:sz w:val="22"/>
          <w:szCs w:val="22"/>
        </w:rPr>
      </w:pPr>
      <w:r w:rsidRPr="00DE497D">
        <w:t>Cross-carrier scheduling with the Carrier Indicator Field (CIF) allows the PDCCH of a serving cell to schedule resources on another serving cell but with the following restrictions:</w:t>
      </w:r>
    </w:p>
    <w:p w14:paraId="55CE3FEF" w14:textId="3C5A78BE" w:rsidR="00683AFE" w:rsidRPr="00DE497D" w:rsidRDefault="00683AFE" w:rsidP="00683AFE">
      <w:pPr>
        <w:pStyle w:val="B1"/>
      </w:pPr>
      <w:r w:rsidRPr="00DE497D">
        <w:t>-</w:t>
      </w:r>
      <w:r w:rsidRPr="00DE497D">
        <w:tab/>
        <w:t xml:space="preserve">Cross-carrier scheduling does not apply to </w:t>
      </w:r>
      <w:r w:rsidR="00594ABE" w:rsidRPr="00DE497D">
        <w:rPr>
          <w:lang w:eastAsia="en-US"/>
        </w:rPr>
        <w:t>SpCell</w:t>
      </w:r>
      <w:r w:rsidRPr="00DE497D">
        <w:t xml:space="preserve"> i.e. </w:t>
      </w:r>
      <w:r w:rsidR="00594ABE" w:rsidRPr="00DE497D">
        <w:rPr>
          <w:lang w:eastAsia="en-US"/>
        </w:rPr>
        <w:t>SpCell</w:t>
      </w:r>
      <w:r w:rsidRPr="00DE497D">
        <w:t xml:space="preserve"> is always scheduled via its PDCCH;</w:t>
      </w:r>
    </w:p>
    <w:p w14:paraId="6477923B" w14:textId="77777777" w:rsidR="00683AFE" w:rsidRPr="00DE497D" w:rsidRDefault="00683AFE" w:rsidP="00683AFE">
      <w:pPr>
        <w:pStyle w:val="B1"/>
      </w:pPr>
      <w:r w:rsidRPr="00DE497D">
        <w:t>-</w:t>
      </w:r>
      <w:r w:rsidRPr="00DE497D">
        <w:tab/>
        <w:t>When an SCell is configured with a PDCCH, that cell</w:t>
      </w:r>
      <w:r w:rsidR="009644A5" w:rsidRPr="00DE497D">
        <w:t>'</w:t>
      </w:r>
      <w:r w:rsidRPr="00DE497D">
        <w:t>s PDSCH and PUSCH are always scheduled by the PDCCH on this SCell;</w:t>
      </w:r>
    </w:p>
    <w:p w14:paraId="5A31DC8A" w14:textId="77777777" w:rsidR="00683AFE" w:rsidRPr="00DE497D" w:rsidRDefault="00683AFE" w:rsidP="00683AFE">
      <w:pPr>
        <w:pStyle w:val="B1"/>
      </w:pPr>
      <w:r w:rsidRPr="00DE497D">
        <w:t>-</w:t>
      </w:r>
      <w:r w:rsidRPr="00DE497D">
        <w:tab/>
        <w:t>When an SCell is not configured with a PDCCH, that SCell</w:t>
      </w:r>
      <w:r w:rsidR="009644A5" w:rsidRPr="00DE497D">
        <w:t>'</w:t>
      </w:r>
      <w:r w:rsidRPr="00DE497D">
        <w:t>s PDSCH and PUSCH are always scheduled by a PDCCH on another serving cell;</w:t>
      </w:r>
    </w:p>
    <w:p w14:paraId="45E684AE" w14:textId="77777777" w:rsidR="00683AFE" w:rsidRPr="00DE497D" w:rsidRDefault="00683AFE" w:rsidP="00683AFE">
      <w:pPr>
        <w:pStyle w:val="B1"/>
      </w:pPr>
      <w:r w:rsidRPr="00DE497D">
        <w:t>-</w:t>
      </w:r>
      <w:r w:rsidRPr="00DE497D">
        <w:tab/>
        <w:t xml:space="preserve">The scheduling PDCCH and the scheduled PDSCH/PUSCH </w:t>
      </w:r>
      <w:r w:rsidR="000D6882" w:rsidRPr="00DE497D">
        <w:t>can use</w:t>
      </w:r>
      <w:r w:rsidRPr="00DE497D">
        <w:t xml:space="preserve"> the same </w:t>
      </w:r>
      <w:r w:rsidR="000D6882" w:rsidRPr="00DE497D">
        <w:t xml:space="preserve">or different </w:t>
      </w:r>
      <w:r w:rsidRPr="00DE497D">
        <w:t>numerolog</w:t>
      </w:r>
      <w:r w:rsidR="000D6882" w:rsidRPr="00DE497D">
        <w:t>ies</w:t>
      </w:r>
      <w:r w:rsidRPr="00DE497D">
        <w:t>.</w:t>
      </w:r>
    </w:p>
    <w:p w14:paraId="377CEC4A" w14:textId="77777777" w:rsidR="00111D31" w:rsidRPr="00DE497D"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201829805"/>
      <w:r w:rsidRPr="00DE497D">
        <w:t>10.9</w:t>
      </w:r>
      <w:r w:rsidRPr="00DE497D">
        <w:tab/>
        <w:t>IAB Resource Configuration</w:t>
      </w:r>
      <w:bookmarkEnd w:id="1204"/>
      <w:bookmarkEnd w:id="1205"/>
      <w:bookmarkEnd w:id="1206"/>
      <w:bookmarkEnd w:id="1210"/>
    </w:p>
    <w:p w14:paraId="4E81ADFF" w14:textId="77777777" w:rsidR="00111D31" w:rsidRPr="00DE497D" w:rsidRDefault="00111D31" w:rsidP="00111D31">
      <w:pPr>
        <w:pStyle w:val="B1"/>
        <w:ind w:left="0" w:firstLine="0"/>
      </w:pPr>
      <w:r w:rsidRPr="00DE497D">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DE497D" w:rsidRDefault="00111D31" w:rsidP="00111D31">
      <w:pPr>
        <w:pStyle w:val="B1"/>
        <w:ind w:left="0" w:firstLine="0"/>
      </w:pPr>
      <w:r w:rsidRPr="00DE497D">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DE497D" w:rsidRDefault="00111D31" w:rsidP="00111D31">
      <w:pPr>
        <w:pStyle w:val="B1"/>
        <w:ind w:left="0" w:firstLine="0"/>
      </w:pPr>
      <w:r w:rsidRPr="00DE497D">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DE497D" w:rsidRDefault="00703C9B" w:rsidP="009A0512">
      <w:pPr>
        <w:pStyle w:val="Heading1"/>
      </w:pPr>
      <w:bookmarkStart w:id="1211" w:name="_Toc46502054"/>
      <w:bookmarkStart w:id="1212" w:name="_Toc51971402"/>
      <w:bookmarkStart w:id="1213" w:name="_Toc52551385"/>
      <w:bookmarkStart w:id="1214" w:name="_Toc201829806"/>
      <w:r w:rsidRPr="00DE497D">
        <w:t>11</w:t>
      </w:r>
      <w:r w:rsidR="00B01F1E" w:rsidRPr="00DE497D">
        <w:tab/>
      </w:r>
      <w:r w:rsidR="004E15ED" w:rsidRPr="00DE497D">
        <w:t>UE Power Saving</w:t>
      </w:r>
      <w:bookmarkEnd w:id="1207"/>
      <w:bookmarkEnd w:id="1208"/>
      <w:bookmarkEnd w:id="1209"/>
      <w:bookmarkEnd w:id="1211"/>
      <w:bookmarkEnd w:id="1212"/>
      <w:bookmarkEnd w:id="1213"/>
      <w:bookmarkEnd w:id="1214"/>
    </w:p>
    <w:p w14:paraId="20FF0E02" w14:textId="77777777" w:rsidR="0077187B" w:rsidRPr="00DE497D" w:rsidRDefault="000D0D1A" w:rsidP="00D80CD6">
      <w:r w:rsidRPr="00DE497D">
        <w:t>The PDCCH monitoring activity of the UE</w:t>
      </w:r>
      <w:r w:rsidR="007F7734" w:rsidRPr="00DE497D">
        <w:t xml:space="preserve"> in RRC connected mode</w:t>
      </w:r>
      <w:r w:rsidRPr="00DE497D">
        <w:t xml:space="preserve"> is governed by DRX</w:t>
      </w:r>
      <w:r w:rsidR="002B4761" w:rsidRPr="00DE497D">
        <w:t>,</w:t>
      </w:r>
      <w:r w:rsidR="0077187B" w:rsidRPr="00DE497D">
        <w:t xml:space="preserve"> BA</w:t>
      </w:r>
      <w:r w:rsidR="002B4761" w:rsidRPr="00DE497D">
        <w:t>, and DCP</w:t>
      </w:r>
      <w:r w:rsidRPr="00DE497D">
        <w:t>.</w:t>
      </w:r>
    </w:p>
    <w:p w14:paraId="73C929AE" w14:textId="77777777" w:rsidR="00D80CD6" w:rsidRPr="00DE497D" w:rsidRDefault="000D0D1A" w:rsidP="00D80CD6">
      <w:r w:rsidRPr="00DE497D">
        <w:t>When DRX is configured, the UE does not have to continuously monitor PDCCH. DRX is characterized by the following:</w:t>
      </w:r>
    </w:p>
    <w:p w14:paraId="0750F8F1" w14:textId="77777777" w:rsidR="00D80CD6" w:rsidRPr="00DE497D" w:rsidRDefault="00D80CD6" w:rsidP="00D80CD6">
      <w:pPr>
        <w:pStyle w:val="B1"/>
      </w:pPr>
      <w:r w:rsidRPr="00DE497D">
        <w:t>-</w:t>
      </w:r>
      <w:r w:rsidRPr="00DE497D">
        <w:tab/>
      </w:r>
      <w:r w:rsidRPr="00DE497D">
        <w:rPr>
          <w:b/>
          <w:bCs/>
        </w:rPr>
        <w:t>on-duration</w:t>
      </w:r>
      <w:r w:rsidR="00457990" w:rsidRPr="00DE497D">
        <w:t xml:space="preserve">: duration </w:t>
      </w:r>
      <w:r w:rsidRPr="00DE497D">
        <w:t>that the UE wai</w:t>
      </w:r>
      <w:r w:rsidR="000D0D1A" w:rsidRPr="00DE497D">
        <w:t>ts for, after waking up</w:t>
      </w:r>
      <w:r w:rsidRPr="00DE497D">
        <w:t>, to receive PDCCHs. If the UE successfully decodes a PDCCH, the UE stays awake and starts the inactivity timer;</w:t>
      </w:r>
    </w:p>
    <w:p w14:paraId="486AEB6D" w14:textId="77777777" w:rsidR="00D80CD6" w:rsidRPr="00DE497D" w:rsidRDefault="00D80CD6" w:rsidP="00887789">
      <w:pPr>
        <w:pStyle w:val="B1"/>
      </w:pPr>
      <w:r w:rsidRPr="00DE497D">
        <w:t>-</w:t>
      </w:r>
      <w:r w:rsidRPr="00DE497D">
        <w:tab/>
      </w:r>
      <w:r w:rsidRPr="00DE497D">
        <w:rPr>
          <w:b/>
          <w:bCs/>
        </w:rPr>
        <w:t>inactivity-timer</w:t>
      </w:r>
      <w:r w:rsidRPr="00DE497D">
        <w:t>: duration that the UE waits to successfully decode a PDCCH, from the last successful decoding of a PDCCH</w:t>
      </w:r>
      <w:r w:rsidRPr="00DE497D">
        <w:rPr>
          <w:rFonts w:eastAsia="SimSun"/>
          <w:lang w:eastAsia="zh-CN"/>
        </w:rPr>
        <w:t>,</w:t>
      </w:r>
      <w:r w:rsidRPr="00DE497D">
        <w:t xml:space="preserve"> failing which it </w:t>
      </w:r>
      <w:r w:rsidR="00457990" w:rsidRPr="00DE497D">
        <w:t>can go back to sleep</w:t>
      </w:r>
      <w:r w:rsidRPr="00DE497D">
        <w:t>. The UE shall restart the inactivity timer following a single successful decoding of a PDCCH for a first transmission only</w:t>
      </w:r>
      <w:r w:rsidR="004456C6" w:rsidRPr="00DE497D">
        <w:t xml:space="preserve"> (i.e. not for retransmissions);</w:t>
      </w:r>
    </w:p>
    <w:p w14:paraId="48D67F13" w14:textId="77777777" w:rsidR="00887789" w:rsidRPr="00DE497D" w:rsidRDefault="00887789" w:rsidP="00887789">
      <w:pPr>
        <w:pStyle w:val="B1"/>
      </w:pPr>
      <w:r w:rsidRPr="00DE497D">
        <w:t>-</w:t>
      </w:r>
      <w:r w:rsidRPr="00DE497D">
        <w:tab/>
      </w:r>
      <w:r w:rsidR="00DF041D" w:rsidRPr="00DE497D">
        <w:rPr>
          <w:b/>
        </w:rPr>
        <w:t>retransmission-timer</w:t>
      </w:r>
      <w:r w:rsidR="00DF041D" w:rsidRPr="00DE497D">
        <w:t>: duration until a</w:t>
      </w:r>
      <w:r w:rsidR="004456C6" w:rsidRPr="00DE497D">
        <w:t xml:space="preserve"> retransmission can be expected;</w:t>
      </w:r>
    </w:p>
    <w:p w14:paraId="67D5EADE" w14:textId="77777777" w:rsidR="007F7734" w:rsidRPr="00DE497D" w:rsidRDefault="00DF041D" w:rsidP="007F7734">
      <w:pPr>
        <w:pStyle w:val="B1"/>
      </w:pPr>
      <w:r w:rsidRPr="00DE497D">
        <w:t>-</w:t>
      </w:r>
      <w:r w:rsidRPr="00DE497D">
        <w:tab/>
      </w:r>
      <w:r w:rsidRPr="00DE497D">
        <w:rPr>
          <w:b/>
        </w:rPr>
        <w:t>cycle</w:t>
      </w:r>
      <w:r w:rsidRPr="00DE497D">
        <w:t>: specifies the periodic repetition of the on-duration followed by a possible period of inac</w:t>
      </w:r>
      <w:r w:rsidR="004456C6" w:rsidRPr="00DE497D">
        <w:t>tivity (see figure 11-1 below)</w:t>
      </w:r>
      <w:r w:rsidR="007F7734" w:rsidRPr="00DE497D">
        <w:t>;</w:t>
      </w:r>
    </w:p>
    <w:p w14:paraId="14A0473A" w14:textId="77777777" w:rsidR="00DF041D" w:rsidRPr="00DE497D" w:rsidRDefault="007F7734" w:rsidP="00206835">
      <w:pPr>
        <w:pStyle w:val="B1"/>
      </w:pPr>
      <w:r w:rsidRPr="00DE497D">
        <w:rPr>
          <w:b/>
        </w:rPr>
        <w:t>-</w:t>
      </w:r>
      <w:r w:rsidRPr="00DE497D">
        <w:rPr>
          <w:b/>
        </w:rPr>
        <w:tab/>
        <w:t>active-time</w:t>
      </w:r>
      <w:r w:rsidRPr="00DE497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DE497D" w:rsidRDefault="006159B0" w:rsidP="00DF041D">
      <w:pPr>
        <w:pStyle w:val="TH"/>
      </w:pPr>
      <w:r w:rsidRPr="00DE497D">
        <w:rPr>
          <w:noProof/>
        </w:rPr>
        <w:object w:dxaOrig="7620" w:dyaOrig="2151" w14:anchorId="7B694B25">
          <v:shape id="_x0000_i1077" type="#_x0000_t75" style="width:381.75pt;height:107.25pt" o:ole="">
            <v:imagedata r:id="rId113" o:title=""/>
          </v:shape>
          <o:OLEObject Type="Embed" ProgID="Visio.Drawing.11" ShapeID="_x0000_i1077" DrawAspect="Content" ObjectID="_1812443767" r:id="rId114"/>
        </w:object>
      </w:r>
    </w:p>
    <w:p w14:paraId="2201317E" w14:textId="77777777" w:rsidR="00DF041D" w:rsidRPr="00DE497D" w:rsidRDefault="00DF041D" w:rsidP="00317C4F">
      <w:pPr>
        <w:pStyle w:val="TF"/>
      </w:pPr>
      <w:r w:rsidRPr="00DE497D">
        <w:t>Figure 11-1: DRX Cycle</w:t>
      </w:r>
    </w:p>
    <w:p w14:paraId="22D47EE0" w14:textId="77777777" w:rsidR="00624A45" w:rsidRPr="00DE497D" w:rsidRDefault="0077187B" w:rsidP="0065306B">
      <w:pPr>
        <w:rPr>
          <w:lang w:eastAsia="zh-CN"/>
        </w:rPr>
      </w:pPr>
      <w:r w:rsidRPr="00DE497D">
        <w:t>When BA is configured, the UE only has to monitor PDCCH on the one active BWP i.e. it does not have to monitor PDCCH</w:t>
      </w:r>
      <w:r w:rsidRPr="00DE497D">
        <w:rPr>
          <w:lang w:eastAsia="zh-CN"/>
        </w:rPr>
        <w:t xml:space="preserve"> on the entire DL frequency of the cell.</w:t>
      </w:r>
      <w:r w:rsidR="009B1DEF" w:rsidRPr="00DE497D">
        <w:rPr>
          <w:lang w:eastAsia="zh-CN"/>
        </w:rPr>
        <w:t xml:space="preserve"> A BWP</w:t>
      </w:r>
      <w:r w:rsidR="0014083B" w:rsidRPr="00DE497D">
        <w:rPr>
          <w:lang w:eastAsia="zh-CN"/>
        </w:rPr>
        <w:t xml:space="preserve"> inactivity timer </w:t>
      </w:r>
      <w:r w:rsidR="009B1DEF" w:rsidRPr="00DE497D">
        <w:rPr>
          <w:lang w:eastAsia="zh-CN"/>
        </w:rPr>
        <w:t>(independent from the DRX inactivity-timer described above) is used to switch the active BWP to the default one</w:t>
      </w:r>
      <w:r w:rsidR="003E51F4" w:rsidRPr="00DE497D">
        <w:rPr>
          <w:lang w:eastAsia="zh-CN"/>
        </w:rPr>
        <w:t xml:space="preserve">: the timer is restarted upon </w:t>
      </w:r>
      <w:r w:rsidR="0029188E" w:rsidRPr="00DE497D">
        <w:rPr>
          <w:lang w:eastAsia="zh-CN"/>
        </w:rPr>
        <w:t>successful</w:t>
      </w:r>
      <w:r w:rsidR="003E51F4" w:rsidRPr="00DE497D">
        <w:rPr>
          <w:lang w:eastAsia="zh-CN"/>
        </w:rPr>
        <w:t xml:space="preserve"> PDCCH decoding and the switch </w:t>
      </w:r>
      <w:r w:rsidR="00624A45" w:rsidRPr="00DE497D">
        <w:rPr>
          <w:lang w:eastAsia="zh-CN"/>
        </w:rPr>
        <w:t xml:space="preserve">to the default BWP </w:t>
      </w:r>
      <w:r w:rsidR="003E51F4" w:rsidRPr="00DE497D">
        <w:rPr>
          <w:lang w:eastAsia="zh-CN"/>
        </w:rPr>
        <w:t>takes place when it expires</w:t>
      </w:r>
      <w:r w:rsidR="009B1DEF" w:rsidRPr="00DE497D">
        <w:rPr>
          <w:lang w:eastAsia="zh-CN"/>
        </w:rPr>
        <w:t>.</w:t>
      </w:r>
    </w:p>
    <w:p w14:paraId="4D141185" w14:textId="77777777" w:rsidR="002B4761" w:rsidRPr="00DE497D" w:rsidRDefault="002B4761" w:rsidP="002B4761">
      <w:r w:rsidRPr="00DE497D">
        <w:t xml:space="preserve">In addition, the UE may be indicated, when configured accordingly, whether it is required to monitor or not the PDCCH during the next occurrence of the on-duration by a </w:t>
      </w:r>
      <w:r w:rsidRPr="00DE497D">
        <w:rPr>
          <w:lang w:eastAsia="zh-CN"/>
        </w:rPr>
        <w:t>DCP</w:t>
      </w:r>
      <w:r w:rsidRPr="00DE497D">
        <w:t xml:space="preserve"> monitored on the active BWP. If the UE does not detect a </w:t>
      </w:r>
      <w:r w:rsidRPr="00DE497D">
        <w:rPr>
          <w:lang w:eastAsia="zh-CN"/>
        </w:rPr>
        <w:t>DCP</w:t>
      </w:r>
      <w:r w:rsidRPr="00DE497D">
        <w:t xml:space="preserve"> on the active BWP, it does not monitor the PDCCH during the next occurrence of the on-duration, unless it is explicitly configured to do so in that case.</w:t>
      </w:r>
    </w:p>
    <w:p w14:paraId="15F0F35C" w14:textId="5E448E68" w:rsidR="002B4761" w:rsidRPr="00DE497D" w:rsidRDefault="002B4761" w:rsidP="002B4761">
      <w:r w:rsidRPr="00DE497D">
        <w:t xml:space="preserve">A UE can only be configured to monitor </w:t>
      </w:r>
      <w:r w:rsidRPr="00DE497D">
        <w:rPr>
          <w:lang w:eastAsia="zh-CN"/>
        </w:rPr>
        <w:t xml:space="preserve">DCP </w:t>
      </w:r>
      <w:r w:rsidRPr="00DE497D">
        <w:rPr>
          <w:bCs/>
          <w:lang w:eastAsia="zh-CN"/>
        </w:rPr>
        <w:t xml:space="preserve">when connected mode DRX is configured, and at occasion(s) </w:t>
      </w:r>
      <w:r w:rsidRPr="00DE497D">
        <w:t xml:space="preserve">at a configured offset before the on-duration. </w:t>
      </w:r>
      <w:r w:rsidR="00A02BE7" w:rsidRPr="00DE497D">
        <w:t xml:space="preserve">If short DRX cycle is configured, DCP is not applicable when short DRX cycle is used. </w:t>
      </w:r>
      <w:r w:rsidRPr="00DE497D">
        <w:t xml:space="preserve">More than one monitoring occasion can be configured before the on-duration. The UE does not monitor </w:t>
      </w:r>
      <w:r w:rsidRPr="00DE497D">
        <w:rPr>
          <w:lang w:eastAsia="zh-CN"/>
        </w:rPr>
        <w:t xml:space="preserve">DCP </w:t>
      </w:r>
      <w:r w:rsidRPr="00DE497D">
        <w:t xml:space="preserve">on occasions occurring during active-time, measurement gaps, BWP switching, </w:t>
      </w:r>
      <w:r w:rsidR="00152617" w:rsidRPr="00DE497D">
        <w:t xml:space="preserve">or when it monitors response for a CFRA preamble transmission for beam failure recovery (see clause 9.2.6), </w:t>
      </w:r>
      <w:r w:rsidRPr="00DE497D">
        <w:t>in which case it monitors the PDCCH during the next on-duration. If no DCP is configured in the active BWP, UE follows normal DRX operation.</w:t>
      </w:r>
    </w:p>
    <w:p w14:paraId="57B4D44E" w14:textId="3BD6EEE5" w:rsidR="002B4761" w:rsidRPr="00DE497D" w:rsidRDefault="002B4761" w:rsidP="002B4761">
      <w:r w:rsidRPr="00DE497D">
        <w:t xml:space="preserve">When CA is configured, </w:t>
      </w:r>
      <w:r w:rsidRPr="00DE497D">
        <w:rPr>
          <w:lang w:eastAsia="zh-CN"/>
        </w:rPr>
        <w:t xml:space="preserve">DCP </w:t>
      </w:r>
      <w:r w:rsidRPr="00DE497D">
        <w:t>is only configured on the PCell</w:t>
      </w:r>
      <w:r w:rsidR="00A02BE7" w:rsidRPr="00DE497D">
        <w:t xml:space="preserve"> and/or PSCell</w:t>
      </w:r>
      <w:r w:rsidRPr="00DE497D">
        <w:t>.</w:t>
      </w:r>
    </w:p>
    <w:p w14:paraId="4F41A3E7" w14:textId="77777777" w:rsidR="002B4761" w:rsidRPr="00DE497D" w:rsidRDefault="002B4761" w:rsidP="002B4761">
      <w:r w:rsidRPr="00DE497D">
        <w:t xml:space="preserve">One </w:t>
      </w:r>
      <w:r w:rsidRPr="00DE497D">
        <w:rPr>
          <w:lang w:eastAsia="zh-CN"/>
        </w:rPr>
        <w:t xml:space="preserve">DCP </w:t>
      </w:r>
      <w:r w:rsidRPr="00DE497D">
        <w:t>can be configured to control PDCCH monitoring during on-duration for one or more UEs independently.</w:t>
      </w:r>
    </w:p>
    <w:p w14:paraId="2439C084" w14:textId="4D914A05" w:rsidR="002B4761" w:rsidRPr="00DE497D" w:rsidRDefault="002B4761" w:rsidP="002B4761">
      <w:r w:rsidRPr="00DE497D">
        <w:t>Power saving in RRC_IDLE and RRC_INACTIVE can also be achieved by UE relaxing neighbour cells RRM measurements when it meets the criteria determining it is in low mobility and/or not at cell edge.</w:t>
      </w:r>
      <w:r w:rsidR="00934BFB" w:rsidRPr="00DE497D">
        <w:rPr>
          <w:rFonts w:ascii="Arial" w:hAnsi="Arial"/>
          <w:noProof/>
        </w:rPr>
        <w:t xml:space="preserve"> </w:t>
      </w:r>
      <w:r w:rsidR="00934BFB" w:rsidRPr="00DE497D">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DE497D" w:rsidRDefault="002B4761" w:rsidP="002B4761">
      <w:r w:rsidRPr="00DE497D">
        <w:t>UE power saving may be enabled by adapting the DL maximum number of MIMO layers by BWP switching.</w:t>
      </w:r>
    </w:p>
    <w:p w14:paraId="21120549" w14:textId="77777777" w:rsidR="00487E46" w:rsidRPr="00DE497D" w:rsidRDefault="002B4761" w:rsidP="00487E46">
      <w:r w:rsidRPr="00DE497D">
        <w:t>Power saving is also enabled during active-time via cross-slot scheduling, which facilitates UE to achieve power saving with the assumption that it won</w:t>
      </w:r>
      <w:r w:rsidR="009644A5" w:rsidRPr="00DE497D">
        <w:t>'</w:t>
      </w:r>
      <w:r w:rsidRPr="00DE497D">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DE497D" w:rsidRDefault="00487E46" w:rsidP="00487E46">
      <w:r w:rsidRPr="00DE497D">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DE497D"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201829807"/>
      <w:r w:rsidRPr="00DE497D">
        <w:t>12</w:t>
      </w:r>
      <w:r w:rsidR="004E15ED" w:rsidRPr="00DE497D">
        <w:tab/>
        <w:t>QoS</w:t>
      </w:r>
      <w:bookmarkEnd w:id="1215"/>
      <w:bookmarkEnd w:id="1216"/>
      <w:bookmarkEnd w:id="1217"/>
      <w:bookmarkEnd w:id="1218"/>
      <w:bookmarkEnd w:id="1219"/>
      <w:bookmarkEnd w:id="1220"/>
      <w:bookmarkEnd w:id="1221"/>
    </w:p>
    <w:p w14:paraId="53A1276F" w14:textId="77777777" w:rsidR="00BB4362" w:rsidRPr="00DE497D"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201829808"/>
      <w:r w:rsidRPr="00DE497D">
        <w:t>12.1</w:t>
      </w:r>
      <w:r w:rsidRPr="00DE497D">
        <w:tab/>
      </w:r>
      <w:r w:rsidR="006379B7" w:rsidRPr="00DE497D">
        <w:t>Overview</w:t>
      </w:r>
      <w:bookmarkEnd w:id="1222"/>
      <w:bookmarkEnd w:id="1223"/>
      <w:bookmarkEnd w:id="1224"/>
      <w:bookmarkEnd w:id="1225"/>
      <w:bookmarkEnd w:id="1226"/>
      <w:bookmarkEnd w:id="1227"/>
      <w:bookmarkEnd w:id="1228"/>
    </w:p>
    <w:p w14:paraId="68729DDF" w14:textId="77777777" w:rsidR="00BA3C41" w:rsidRPr="00DE497D" w:rsidRDefault="00BA3C41" w:rsidP="00587232">
      <w:r w:rsidRPr="00DE497D">
        <w:t xml:space="preserve">The </w:t>
      </w:r>
      <w:r w:rsidRPr="00DE497D">
        <w:rPr>
          <w:b/>
        </w:rPr>
        <w:t>5G QoS model</w:t>
      </w:r>
      <w:r w:rsidRPr="00DE497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DE497D" w:rsidRDefault="00587232" w:rsidP="00587232">
      <w:r w:rsidRPr="00DE497D">
        <w:t xml:space="preserve">The </w:t>
      </w:r>
      <w:r w:rsidRPr="00DE497D">
        <w:rPr>
          <w:b/>
        </w:rPr>
        <w:t>QoS architecture</w:t>
      </w:r>
      <w:r w:rsidRPr="00DE497D">
        <w:t xml:space="preserve"> in NG-RAN, both for NR connected to 5GC and for E-UTRA connected to 5GC, is depicted in the Figure 12-1 and described in the following:</w:t>
      </w:r>
    </w:p>
    <w:p w14:paraId="1D7E8469" w14:textId="77777777" w:rsidR="00053849" w:rsidRPr="00DE497D" w:rsidRDefault="00053849" w:rsidP="00053849">
      <w:pPr>
        <w:pStyle w:val="B1"/>
      </w:pPr>
      <w:r w:rsidRPr="00DE497D">
        <w:t>-</w:t>
      </w:r>
      <w:r w:rsidRPr="00DE497D">
        <w:tab/>
        <w:t xml:space="preserve">For each UE, </w:t>
      </w:r>
      <w:r w:rsidR="00AB3250" w:rsidRPr="00DE497D">
        <w:t>5GC</w:t>
      </w:r>
      <w:r w:rsidRPr="00DE497D">
        <w:t xml:space="preserve"> establishes one or more PDU</w:t>
      </w:r>
      <w:r w:rsidR="004456C6" w:rsidRPr="00DE497D">
        <w:t xml:space="preserve"> Sessions;</w:t>
      </w:r>
    </w:p>
    <w:p w14:paraId="19AA7648" w14:textId="519830D1" w:rsidR="00855ED1" w:rsidRPr="00DE497D" w:rsidRDefault="00053849" w:rsidP="00053849">
      <w:pPr>
        <w:pStyle w:val="B1"/>
      </w:pPr>
      <w:r w:rsidRPr="00DE497D">
        <w:t>-</w:t>
      </w:r>
      <w:r w:rsidRPr="00DE497D">
        <w:tab/>
      </w:r>
      <w:r w:rsidR="002577B6" w:rsidRPr="00DE497D">
        <w:t>Except for NB-IoT</w:t>
      </w:r>
      <w:r w:rsidR="00E135C3" w:rsidRPr="00DE497D">
        <w:t xml:space="preserve"> </w:t>
      </w:r>
      <w:r w:rsidR="00E135C3" w:rsidRPr="00DE497D">
        <w:rPr>
          <w:rFonts w:eastAsia="Yu Mincho"/>
        </w:rPr>
        <w:t>and IAB-MT in SA mode</w:t>
      </w:r>
      <w:r w:rsidR="002577B6" w:rsidRPr="00DE497D">
        <w:t>, f</w:t>
      </w:r>
      <w:r w:rsidRPr="00DE497D">
        <w:t xml:space="preserve">or each UE, the </w:t>
      </w:r>
      <w:r w:rsidR="00B25370" w:rsidRPr="00DE497D">
        <w:t>NG-</w:t>
      </w:r>
      <w:r w:rsidRPr="00DE497D">
        <w:t xml:space="preserve">RAN establishes </w:t>
      </w:r>
      <w:r w:rsidR="00855ED1" w:rsidRPr="00DE497D">
        <w:t>at least one</w:t>
      </w:r>
      <w:r w:rsidRPr="00DE497D">
        <w:t xml:space="preserve"> Data Radio Bearers </w:t>
      </w:r>
      <w:r w:rsidR="00AB3250" w:rsidRPr="00DE497D">
        <w:t xml:space="preserve">(DRB) </w:t>
      </w:r>
      <w:r w:rsidR="00855ED1" w:rsidRPr="00DE497D">
        <w:t xml:space="preserve">together with the </w:t>
      </w:r>
      <w:r w:rsidRPr="00DE497D">
        <w:t>PDU Session</w:t>
      </w:r>
      <w:r w:rsidR="00855ED1" w:rsidRPr="00DE497D">
        <w:t xml:space="preserve"> and additional DRB(s) for QoS flow(s) of that PDU session can be subsequently configured (it is up to NG-RAN when to do so);</w:t>
      </w:r>
    </w:p>
    <w:p w14:paraId="3B885C3B" w14:textId="77777777" w:rsidR="002577B6" w:rsidRPr="00DE497D" w:rsidRDefault="002577B6" w:rsidP="002577B6">
      <w:pPr>
        <w:pStyle w:val="B1"/>
      </w:pPr>
      <w:r w:rsidRPr="00DE497D">
        <w:t>-</w:t>
      </w:r>
      <w:r w:rsidRPr="00DE497D">
        <w:tab/>
        <w:t xml:space="preserve">If NB-IoT UE supports </w:t>
      </w:r>
      <w:r w:rsidRPr="00DE497D">
        <w:rPr>
          <w:lang w:eastAsia="zh-CN"/>
        </w:rPr>
        <w:t>NG-U data transfer</w:t>
      </w:r>
      <w:r w:rsidRPr="00DE497D">
        <w:t>, the NG-RAN may establish Data Radio Bearers (DRB) together with the PDU Session and one PDU session maps to only one DRB;</w:t>
      </w:r>
    </w:p>
    <w:p w14:paraId="7947267C" w14:textId="77777777" w:rsidR="00053849" w:rsidRPr="00DE497D" w:rsidRDefault="00855ED1" w:rsidP="00053849">
      <w:pPr>
        <w:pStyle w:val="B1"/>
      </w:pPr>
      <w:r w:rsidRPr="00DE497D">
        <w:t>-</w:t>
      </w:r>
      <w:r w:rsidRPr="00DE497D">
        <w:tab/>
      </w:r>
      <w:r w:rsidR="00053849" w:rsidRPr="00DE497D">
        <w:t xml:space="preserve">The </w:t>
      </w:r>
      <w:r w:rsidR="00B25370" w:rsidRPr="00DE497D">
        <w:t>NG-</w:t>
      </w:r>
      <w:r w:rsidR="00053849" w:rsidRPr="00DE497D">
        <w:t>RAN maps packets belonging to different PDU sessions to different DRBs</w:t>
      </w:r>
      <w:r w:rsidR="004456C6" w:rsidRPr="00DE497D">
        <w:t>;</w:t>
      </w:r>
    </w:p>
    <w:p w14:paraId="399C6832" w14:textId="77777777" w:rsidR="00053849" w:rsidRPr="00DE497D" w:rsidRDefault="00053849" w:rsidP="00053849">
      <w:pPr>
        <w:pStyle w:val="B1"/>
      </w:pPr>
      <w:r w:rsidRPr="00DE497D">
        <w:t>-</w:t>
      </w:r>
      <w:r w:rsidRPr="00DE497D">
        <w:tab/>
        <w:t xml:space="preserve">NAS level packet filters in the UE and in the </w:t>
      </w:r>
      <w:r w:rsidR="00AB3250" w:rsidRPr="00DE497D">
        <w:t>5GC</w:t>
      </w:r>
      <w:r w:rsidRPr="00DE497D">
        <w:t xml:space="preserve"> associate U</w:t>
      </w:r>
      <w:r w:rsidR="004456C6" w:rsidRPr="00DE497D">
        <w:t>L and DL packets with QoS Flows;</w:t>
      </w:r>
    </w:p>
    <w:p w14:paraId="40561776" w14:textId="77777777" w:rsidR="00053849" w:rsidRPr="00DE497D" w:rsidRDefault="00053849" w:rsidP="00053849">
      <w:pPr>
        <w:pStyle w:val="B1"/>
      </w:pPr>
      <w:r w:rsidRPr="00DE497D">
        <w:t>-</w:t>
      </w:r>
      <w:r w:rsidRPr="00DE497D">
        <w:tab/>
        <w:t xml:space="preserve">AS-level mapping </w:t>
      </w:r>
      <w:r w:rsidR="001274F9" w:rsidRPr="00DE497D">
        <w:t xml:space="preserve">rules </w:t>
      </w:r>
      <w:r w:rsidRPr="00DE497D">
        <w:t xml:space="preserve">in the UE and in the </w:t>
      </w:r>
      <w:r w:rsidR="00B25370" w:rsidRPr="00DE497D">
        <w:t>NG-</w:t>
      </w:r>
      <w:r w:rsidRPr="00DE497D">
        <w:t xml:space="preserve">RAN associate UL and DL QoS Flows with </w:t>
      </w:r>
      <w:r w:rsidR="00AB3250" w:rsidRPr="00DE497D">
        <w:t>DRBs</w:t>
      </w:r>
      <w:r w:rsidRPr="00DE497D">
        <w:t>.</w:t>
      </w:r>
    </w:p>
    <w:p w14:paraId="41CEE6C7" w14:textId="77777777" w:rsidR="000D7F17" w:rsidRPr="00DE497D" w:rsidRDefault="006159B0" w:rsidP="000D7F17">
      <w:pPr>
        <w:pStyle w:val="TH"/>
      </w:pPr>
      <w:r w:rsidRPr="00DE497D">
        <w:rPr>
          <w:noProof/>
        </w:rPr>
        <w:object w:dxaOrig="5897" w:dyaOrig="4458" w14:anchorId="1174BA03">
          <v:shape id="_x0000_i1078" type="#_x0000_t75" style="width:295.45pt;height:222.7pt" o:ole="">
            <v:imagedata r:id="rId115" o:title=""/>
          </v:shape>
          <o:OLEObject Type="Embed" ProgID="Visio.Drawing.11" ShapeID="_x0000_i1078" DrawAspect="Content" ObjectID="_1812443768" r:id="rId116"/>
        </w:object>
      </w:r>
    </w:p>
    <w:p w14:paraId="39784320" w14:textId="77777777" w:rsidR="00053849" w:rsidRPr="00DE497D" w:rsidRDefault="00AB3250" w:rsidP="00317C4F">
      <w:pPr>
        <w:pStyle w:val="TF"/>
      </w:pPr>
      <w:r w:rsidRPr="00DE497D">
        <w:t>Figure 12-1: QoS architecture</w:t>
      </w:r>
    </w:p>
    <w:p w14:paraId="55B3EC81" w14:textId="77777777" w:rsidR="00053849" w:rsidRPr="00DE497D" w:rsidRDefault="00AB3250" w:rsidP="00053849">
      <w:r w:rsidRPr="00DE497D">
        <w:t>NG-RAN and 5GC</w:t>
      </w:r>
      <w:r w:rsidR="00053849" w:rsidRPr="00DE497D">
        <w:t xml:space="preserve"> ensure quality of service (e.g. reliability and target delay) by mapping packets to appropriate QoS Flows and DRBs. Hence there is a 2-step mapping of IP-flows to QoS flows (NAS) and from QoS </w:t>
      </w:r>
      <w:r w:rsidR="001D62FF" w:rsidRPr="00DE497D">
        <w:t>flows to DRBs (Access Stratum).</w:t>
      </w:r>
    </w:p>
    <w:p w14:paraId="7284EE72" w14:textId="77777777" w:rsidR="001274F9" w:rsidRPr="00DE497D" w:rsidRDefault="001274F9" w:rsidP="001274F9">
      <w:r w:rsidRPr="00DE497D">
        <w:t xml:space="preserve">At </w:t>
      </w:r>
      <w:r w:rsidRPr="00DE497D">
        <w:rPr>
          <w:b/>
        </w:rPr>
        <w:t>NAS level</w:t>
      </w:r>
      <w:r w:rsidRPr="00DE497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E497D">
        <w:t xml:space="preserve"> (see TS 23.501 [3])</w:t>
      </w:r>
      <w:r w:rsidRPr="00DE497D">
        <w:t>:</w:t>
      </w:r>
    </w:p>
    <w:p w14:paraId="70BC8698" w14:textId="77777777" w:rsidR="001274F9" w:rsidRPr="00DE497D" w:rsidRDefault="001274F9" w:rsidP="001274F9">
      <w:pPr>
        <w:pStyle w:val="B1"/>
      </w:pPr>
      <w:r w:rsidRPr="00DE497D">
        <w:t>-</w:t>
      </w:r>
      <w:r w:rsidRPr="00DE497D">
        <w:tab/>
        <w:t>For each QoS flow:</w:t>
      </w:r>
    </w:p>
    <w:p w14:paraId="0B8466BD" w14:textId="77777777" w:rsidR="001274F9" w:rsidRPr="00DE497D" w:rsidRDefault="001274F9" w:rsidP="001274F9">
      <w:pPr>
        <w:pStyle w:val="B2"/>
      </w:pPr>
      <w:r w:rsidRPr="00DE497D">
        <w:t>-</w:t>
      </w:r>
      <w:r w:rsidRPr="00DE497D">
        <w:tab/>
        <w:t>A 5G QoS Identifier (5QI);</w:t>
      </w:r>
    </w:p>
    <w:p w14:paraId="71661B54" w14:textId="77777777" w:rsidR="001274F9" w:rsidRPr="00DE497D" w:rsidRDefault="001274F9" w:rsidP="001274F9">
      <w:pPr>
        <w:pStyle w:val="B2"/>
      </w:pPr>
      <w:r w:rsidRPr="00DE497D">
        <w:t>-</w:t>
      </w:r>
      <w:r w:rsidRPr="00DE497D">
        <w:tab/>
        <w:t>An Allocation and Retention Priority (ARP).</w:t>
      </w:r>
    </w:p>
    <w:p w14:paraId="753347F8" w14:textId="77777777" w:rsidR="001274F9" w:rsidRPr="00DE497D" w:rsidRDefault="001274F9" w:rsidP="001274F9">
      <w:pPr>
        <w:pStyle w:val="B1"/>
      </w:pPr>
      <w:r w:rsidRPr="00DE497D">
        <w:t>-</w:t>
      </w:r>
      <w:r w:rsidRPr="00DE497D">
        <w:tab/>
        <w:t>In case of a GBR QoS flow only:</w:t>
      </w:r>
    </w:p>
    <w:p w14:paraId="4B5CE902" w14:textId="77777777" w:rsidR="001274F9" w:rsidRPr="00DE497D" w:rsidRDefault="001274F9" w:rsidP="001274F9">
      <w:pPr>
        <w:pStyle w:val="B2"/>
      </w:pPr>
      <w:r w:rsidRPr="00DE497D">
        <w:t>-</w:t>
      </w:r>
      <w:r w:rsidRPr="00DE497D">
        <w:tab/>
        <w:t>Guaranteed Flow Bit Rate (GFBR) for both uplink and downlink;</w:t>
      </w:r>
    </w:p>
    <w:p w14:paraId="4663CB91" w14:textId="77777777" w:rsidR="00674E28" w:rsidRPr="00DE497D" w:rsidRDefault="001274F9" w:rsidP="00674E28">
      <w:pPr>
        <w:pStyle w:val="B2"/>
      </w:pPr>
      <w:r w:rsidRPr="00DE497D">
        <w:t>-</w:t>
      </w:r>
      <w:r w:rsidRPr="00DE497D">
        <w:tab/>
        <w:t>Maximum Flow Bit Rate (MFBR) for both uplink and downlink</w:t>
      </w:r>
      <w:r w:rsidR="00674E28" w:rsidRPr="00DE497D">
        <w:t>;</w:t>
      </w:r>
    </w:p>
    <w:p w14:paraId="7D854B58" w14:textId="77777777" w:rsidR="002359A0" w:rsidRPr="00DE497D" w:rsidRDefault="00674E28" w:rsidP="00674E28">
      <w:pPr>
        <w:pStyle w:val="B2"/>
      </w:pPr>
      <w:r w:rsidRPr="00DE497D">
        <w:t>-</w:t>
      </w:r>
      <w:r w:rsidRPr="00DE497D">
        <w:tab/>
        <w:t>Maximum Packet Loss Rate for both uplink and downlink</w:t>
      </w:r>
      <w:r w:rsidR="002359A0" w:rsidRPr="00DE497D">
        <w:t>;</w:t>
      </w:r>
    </w:p>
    <w:p w14:paraId="7DA86EB8" w14:textId="77777777" w:rsidR="006C202D" w:rsidRPr="00DE497D" w:rsidRDefault="006C202D" w:rsidP="006C202D">
      <w:pPr>
        <w:pStyle w:val="B2"/>
      </w:pPr>
      <w:r w:rsidRPr="00DE497D">
        <w:t>-</w:t>
      </w:r>
      <w:r w:rsidRPr="00DE497D">
        <w:tab/>
        <w:t>Delay Critical Resource Type;</w:t>
      </w:r>
    </w:p>
    <w:p w14:paraId="41AC7D82" w14:textId="77777777" w:rsidR="002359A0" w:rsidRPr="00DE497D" w:rsidRDefault="002359A0" w:rsidP="002359A0">
      <w:pPr>
        <w:pStyle w:val="B2"/>
      </w:pPr>
      <w:r w:rsidRPr="00DE497D">
        <w:t>-</w:t>
      </w:r>
      <w:r w:rsidRPr="00DE497D">
        <w:tab/>
        <w:t>Notification Control.</w:t>
      </w:r>
    </w:p>
    <w:p w14:paraId="1157B707" w14:textId="77777777" w:rsidR="002359A0" w:rsidRPr="00DE497D" w:rsidRDefault="002359A0" w:rsidP="002359A0">
      <w:pPr>
        <w:pStyle w:val="NO"/>
      </w:pPr>
      <w:r w:rsidRPr="00DE497D">
        <w:t>NOTE:</w:t>
      </w:r>
      <w:r w:rsidRPr="00DE497D">
        <w:tab/>
      </w:r>
      <w:r w:rsidR="00AD667C" w:rsidRPr="00DE497D">
        <w:t>T</w:t>
      </w:r>
      <w:r w:rsidRPr="00DE497D">
        <w:t>he Maximum Packet Loss Rate (UL, DL) is only provided for a GBR QoS flow belonging to voice media.</w:t>
      </w:r>
    </w:p>
    <w:p w14:paraId="6D153000" w14:textId="77777777" w:rsidR="001274F9" w:rsidRPr="00DE497D" w:rsidRDefault="001274F9" w:rsidP="001274F9">
      <w:pPr>
        <w:pStyle w:val="B1"/>
      </w:pPr>
      <w:r w:rsidRPr="00DE497D">
        <w:t>-</w:t>
      </w:r>
      <w:r w:rsidRPr="00DE497D">
        <w:tab/>
        <w:t>In case of Non-GBR QoS only:</w:t>
      </w:r>
    </w:p>
    <w:p w14:paraId="60DF737F" w14:textId="77777777" w:rsidR="005B2A54" w:rsidRPr="00DE497D" w:rsidRDefault="001274F9" w:rsidP="001274F9">
      <w:pPr>
        <w:pStyle w:val="B2"/>
      </w:pPr>
      <w:r w:rsidRPr="00DE497D">
        <w:t>-</w:t>
      </w:r>
      <w:r w:rsidRPr="00DE497D">
        <w:tab/>
        <w:t>Reflective QoS Attribute (RQA): the RQA, when included, indicates that some (not necessarily all) traffic carried on this QoS flow is subject to reflective quality of service (RQoS) at NAS</w:t>
      </w:r>
      <w:r w:rsidR="005B2A54" w:rsidRPr="00DE497D">
        <w:t>;</w:t>
      </w:r>
    </w:p>
    <w:p w14:paraId="775EC6F2" w14:textId="77777777" w:rsidR="001274F9" w:rsidRPr="00DE497D" w:rsidRDefault="005B2A54" w:rsidP="005B2A54">
      <w:pPr>
        <w:pStyle w:val="B2"/>
      </w:pPr>
      <w:r w:rsidRPr="00DE497D">
        <w:t>-</w:t>
      </w:r>
      <w:r w:rsidRPr="00DE497D">
        <w:tab/>
        <w:t>Additional QoS Flow Information</w:t>
      </w:r>
      <w:r w:rsidR="00C0299D" w:rsidRPr="00DE497D">
        <w:t>.</w:t>
      </w:r>
    </w:p>
    <w:p w14:paraId="0A031CC4" w14:textId="77777777" w:rsidR="002359A0" w:rsidRPr="00DE497D" w:rsidRDefault="002359A0" w:rsidP="00674E28">
      <w:r w:rsidRPr="00DE497D">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DE497D" w:rsidRDefault="00B1095E" w:rsidP="00B1095E">
      <w:r w:rsidRPr="00DE497D">
        <w:t>If Alternative QoS parameters Sets are received with the Notification Control parameter, the NG-RAN may also include in the notification a reference corresponding to the QoS Parameter Set which it can currently fulfil as specified in TS 23.501 [3].</w:t>
      </w:r>
      <w:r w:rsidR="00783CBC" w:rsidRPr="00DE497D">
        <w:t xml:space="preserve"> </w:t>
      </w:r>
      <w:r w:rsidR="00783CBC" w:rsidRPr="00DE497D">
        <w:rPr>
          <w:lang w:eastAsia="zh-CN"/>
        </w:rPr>
        <w:t>The target NG-RAN node</w:t>
      </w:r>
      <w:r w:rsidR="00783CBC" w:rsidRPr="00DE497D">
        <w:t xml:space="preserve"> may include in the notification control indication the reference to the QoS Parameter Set </w:t>
      </w:r>
      <w:r w:rsidR="00783CBC" w:rsidRPr="00DE497D">
        <w:rPr>
          <w:rFonts w:eastAsia="MS Mincho"/>
        </w:rPr>
        <w:t>which it can currently fulfil</w:t>
      </w:r>
      <w:r w:rsidR="00783CBC" w:rsidRPr="00DE497D">
        <w:t xml:space="preserve"> over Xn</w:t>
      </w:r>
      <w:r w:rsidR="00783CBC" w:rsidRPr="00DE497D">
        <w:rPr>
          <w:lang w:eastAsia="zh-CN"/>
        </w:rPr>
        <w:t xml:space="preserve"> to the source NG-RAN node during handover</w:t>
      </w:r>
      <w:r w:rsidR="00783CBC" w:rsidRPr="00DE497D">
        <w:t>.</w:t>
      </w:r>
    </w:p>
    <w:p w14:paraId="445AE955" w14:textId="77777777" w:rsidR="00674E28" w:rsidRPr="00DE497D" w:rsidRDefault="00674E28" w:rsidP="00B1095E">
      <w:r w:rsidRPr="00DE497D">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DE497D">
        <w:t xml:space="preserve"> and is ensured by the UPF</w:t>
      </w:r>
      <w:r w:rsidRPr="00DE497D">
        <w:t>. The UE-AMBR limits the aggregate bit rate that can be expected to be provided across all Non-GBR QoS Flows of a UE</w:t>
      </w:r>
      <w:r w:rsidR="001F4C1F" w:rsidRPr="00DE497D">
        <w:t xml:space="preserve"> and is ensured by the RAN (see clause 10.5.1)</w:t>
      </w:r>
      <w:r w:rsidRPr="00DE497D">
        <w:t>.</w:t>
      </w:r>
    </w:p>
    <w:p w14:paraId="6EB6302D" w14:textId="77777777" w:rsidR="00674E28" w:rsidRPr="00DE497D" w:rsidRDefault="00674E28" w:rsidP="00674E28">
      <w:r w:rsidRPr="00DE497D">
        <w:t xml:space="preserve">The 5QI is associated to QoS characteristics giving guidelines for setting node specific parameters for each QoS Flow. Standardized or pre-configured 5G QoS characteristics are derived from the 5QI value and are not </w:t>
      </w:r>
      <w:r w:rsidR="00855ED1" w:rsidRPr="00DE497D">
        <w:t>explicitly</w:t>
      </w:r>
      <w:r w:rsidR="00D150C4" w:rsidRPr="00DE497D">
        <w:t xml:space="preserve"> </w:t>
      </w:r>
      <w:r w:rsidRPr="00DE497D">
        <w:t>signalled. Signalled QoS characteristics are included as part of the QoS profile. The QoS characteristics consist for instance of (see TS 23.501 [3]):</w:t>
      </w:r>
    </w:p>
    <w:p w14:paraId="5E63276E" w14:textId="77777777" w:rsidR="00674E28" w:rsidRPr="00DE497D" w:rsidRDefault="00674E28" w:rsidP="00674E28">
      <w:pPr>
        <w:pStyle w:val="B1"/>
      </w:pPr>
      <w:r w:rsidRPr="00DE497D">
        <w:t>-</w:t>
      </w:r>
      <w:r w:rsidRPr="00DE497D">
        <w:tab/>
        <w:t>Priority level;</w:t>
      </w:r>
    </w:p>
    <w:p w14:paraId="1CEC952F" w14:textId="77777777" w:rsidR="00674E28" w:rsidRPr="00DE497D" w:rsidRDefault="00674E28" w:rsidP="00674E28">
      <w:pPr>
        <w:pStyle w:val="B1"/>
      </w:pPr>
      <w:r w:rsidRPr="00DE497D">
        <w:t>-</w:t>
      </w:r>
      <w:r w:rsidRPr="00DE497D">
        <w:tab/>
        <w:t>Packet Delay Budget</w:t>
      </w:r>
      <w:r w:rsidR="00C475D3" w:rsidRPr="00DE497D">
        <w:rPr>
          <w:rFonts w:eastAsia="SimSun"/>
          <w:lang w:eastAsia="zh-CN"/>
        </w:rPr>
        <w:t xml:space="preserve"> </w:t>
      </w:r>
      <w:r w:rsidR="00C475D3" w:rsidRPr="00DE497D">
        <w:t>(including Core Network Packet Delay Budget)</w:t>
      </w:r>
      <w:r w:rsidRPr="00DE497D">
        <w:t>;</w:t>
      </w:r>
    </w:p>
    <w:p w14:paraId="3B23E6F8" w14:textId="77777777" w:rsidR="00674E28" w:rsidRPr="00DE497D" w:rsidRDefault="00674E28" w:rsidP="00674E28">
      <w:pPr>
        <w:pStyle w:val="B1"/>
      </w:pPr>
      <w:r w:rsidRPr="00DE497D">
        <w:t>-</w:t>
      </w:r>
      <w:r w:rsidRPr="00DE497D">
        <w:tab/>
        <w:t>Packet Error Rate;</w:t>
      </w:r>
    </w:p>
    <w:p w14:paraId="6B608917" w14:textId="77777777" w:rsidR="00674E28" w:rsidRPr="00DE497D" w:rsidRDefault="00674E28" w:rsidP="00674E28">
      <w:pPr>
        <w:pStyle w:val="B1"/>
      </w:pPr>
      <w:r w:rsidRPr="00DE497D">
        <w:t>-</w:t>
      </w:r>
      <w:r w:rsidRPr="00DE497D">
        <w:tab/>
        <w:t>Averaging window;</w:t>
      </w:r>
    </w:p>
    <w:p w14:paraId="71781EC1" w14:textId="77777777" w:rsidR="00674E28" w:rsidRPr="00DE497D" w:rsidRDefault="00674E28" w:rsidP="00674E28">
      <w:pPr>
        <w:pStyle w:val="B1"/>
      </w:pPr>
      <w:r w:rsidRPr="00DE497D">
        <w:t>-</w:t>
      </w:r>
      <w:r w:rsidRPr="00DE497D">
        <w:tab/>
        <w:t>Maximum Data Burst Volume.</w:t>
      </w:r>
    </w:p>
    <w:p w14:paraId="2840C56E" w14:textId="77777777" w:rsidR="005E2F35" w:rsidRPr="00DE497D" w:rsidRDefault="005E2F35" w:rsidP="00674E28">
      <w:r w:rsidRPr="00DE497D">
        <w:t xml:space="preserve">At </w:t>
      </w:r>
      <w:r w:rsidRPr="00DE497D">
        <w:rPr>
          <w:b/>
        </w:rPr>
        <w:t>Access Stratum</w:t>
      </w:r>
      <w:r w:rsidRPr="00DE497D">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DE497D">
        <w:t xml:space="preserve"> (i.e. QoS parameters and QoS </w:t>
      </w:r>
      <w:r w:rsidR="00855ED1" w:rsidRPr="00DE497D">
        <w:t>characteristics</w:t>
      </w:r>
      <w:r w:rsidR="00674E28" w:rsidRPr="00DE497D">
        <w:t>)</w:t>
      </w:r>
      <w:r w:rsidRPr="00DE497D">
        <w:t xml:space="preserve">. Separate DRBs may be established for QoS flows requiring different packet forwarding treatment, or several QoS Flows </w:t>
      </w:r>
      <w:r w:rsidR="00E15FE9" w:rsidRPr="00DE497D">
        <w:rPr>
          <w:bCs/>
        </w:rPr>
        <w:t xml:space="preserve">belonging to the same PDU session </w:t>
      </w:r>
      <w:r w:rsidRPr="00DE497D">
        <w:t xml:space="preserve">can </w:t>
      </w:r>
      <w:r w:rsidR="004456C6" w:rsidRPr="00DE497D">
        <w:t>be multiplexed in the same DRB.</w:t>
      </w:r>
    </w:p>
    <w:p w14:paraId="57E2D56A" w14:textId="77777777" w:rsidR="00053849" w:rsidRPr="00DE497D" w:rsidRDefault="00053849" w:rsidP="00053849">
      <w:r w:rsidRPr="00DE497D">
        <w:t>In the uplink, the mapping of QoS Flows to DRB</w:t>
      </w:r>
      <w:r w:rsidR="00261CD5" w:rsidRPr="00DE497D">
        <w:t>s is controlled by mapping rules which are signalled</w:t>
      </w:r>
      <w:r w:rsidRPr="00DE497D">
        <w:t xml:space="preserve"> in two different ways:</w:t>
      </w:r>
    </w:p>
    <w:p w14:paraId="34223626" w14:textId="77777777" w:rsidR="00053849" w:rsidRPr="00DE497D" w:rsidRDefault="00053849" w:rsidP="00053849">
      <w:pPr>
        <w:pStyle w:val="B1"/>
      </w:pPr>
      <w:r w:rsidRPr="00DE497D">
        <w:t>-</w:t>
      </w:r>
      <w:r w:rsidRPr="00DE497D">
        <w:tab/>
        <w:t xml:space="preserve">Reflective mapping: for each DRB, the UE monitors the </w:t>
      </w:r>
      <w:r w:rsidR="009F46DA" w:rsidRPr="00DE497D">
        <w:t>QFI</w:t>
      </w:r>
      <w:r w:rsidRPr="00DE497D">
        <w:t xml:space="preserve">(s) of the downlink packets and applies the same mapping in the uplink; that is, for a DRB, the UE maps the uplink packets belonging to the QoS flows(s) corresponding to the </w:t>
      </w:r>
      <w:r w:rsidR="009F46DA" w:rsidRPr="00DE497D">
        <w:t>QFI</w:t>
      </w:r>
      <w:r w:rsidRPr="00DE497D">
        <w:t xml:space="preserve">(s) and PDU Session observed in the downlink packets for that DRB. To enable this reflective mapping, the </w:t>
      </w:r>
      <w:r w:rsidR="00B25370" w:rsidRPr="00DE497D">
        <w:t>NG-</w:t>
      </w:r>
      <w:r w:rsidRPr="00DE497D">
        <w:t xml:space="preserve">RAN marks downlink packets over Uu with </w:t>
      </w:r>
      <w:r w:rsidR="009F46DA" w:rsidRPr="00DE497D">
        <w:t>QFI</w:t>
      </w:r>
      <w:r w:rsidRPr="00DE497D">
        <w:t>.</w:t>
      </w:r>
    </w:p>
    <w:p w14:paraId="1F842633" w14:textId="77777777" w:rsidR="00053849" w:rsidRPr="00DE497D" w:rsidRDefault="00053849" w:rsidP="00053849">
      <w:pPr>
        <w:pStyle w:val="B1"/>
      </w:pPr>
      <w:r w:rsidRPr="00DE497D">
        <w:t>-</w:t>
      </w:r>
      <w:r w:rsidRPr="00DE497D">
        <w:tab/>
        <w:t xml:space="preserve">Explicit Configuration: </w:t>
      </w:r>
      <w:r w:rsidR="00261CD5" w:rsidRPr="00DE497D">
        <w:t>QoS flow to DRB mapping rules can be explicitly signalled</w:t>
      </w:r>
      <w:r w:rsidRPr="00DE497D">
        <w:t xml:space="preserve"> by RRC.</w:t>
      </w:r>
    </w:p>
    <w:p w14:paraId="2BBA3690" w14:textId="77777777" w:rsidR="00855ED1" w:rsidRPr="00DE497D" w:rsidRDefault="00520514" w:rsidP="00855ED1">
      <w:r w:rsidRPr="00DE497D">
        <w:t>The UE always appl</w:t>
      </w:r>
      <w:r w:rsidR="00855ED1" w:rsidRPr="00DE497D">
        <w:t>ies</w:t>
      </w:r>
      <w:r w:rsidRPr="00DE497D">
        <w:t xml:space="preserve"> the latest update of the mapping rules regardless of whether it is performed via reflecting mapping or explicit </w:t>
      </w:r>
      <w:r w:rsidR="008E0B29" w:rsidRPr="00DE497D">
        <w:t>configuration</w:t>
      </w:r>
      <w:r w:rsidR="005A2684" w:rsidRPr="00DE497D">
        <w:t>.</w:t>
      </w:r>
    </w:p>
    <w:p w14:paraId="21CC0975" w14:textId="77777777" w:rsidR="005A2684" w:rsidRPr="00DE497D" w:rsidRDefault="00855ED1" w:rsidP="00855ED1">
      <w:r w:rsidRPr="00DE497D">
        <w:t xml:space="preserve">When a QoS flow to DRB mapping </w:t>
      </w:r>
      <w:r w:rsidR="00261CD5" w:rsidRPr="00DE497D">
        <w:t xml:space="preserve">rule </w:t>
      </w:r>
      <w:r w:rsidRPr="00DE497D">
        <w:t>is updated, the UE sends an end marker on the old bearer.</w:t>
      </w:r>
    </w:p>
    <w:p w14:paraId="2B938A7F" w14:textId="77777777" w:rsidR="005E2F35" w:rsidRPr="00DE497D" w:rsidRDefault="005E2F35" w:rsidP="005E2F35">
      <w:r w:rsidRPr="00DE497D">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DE497D" w:rsidRDefault="005A2684" w:rsidP="00053849">
      <w:r w:rsidRPr="00DE497D">
        <w:t xml:space="preserve">For each PDU session, a </w:t>
      </w:r>
      <w:r w:rsidR="00634A22" w:rsidRPr="00DE497D">
        <w:t>default</w:t>
      </w:r>
      <w:r w:rsidRPr="00DE497D">
        <w:t xml:space="preserve"> DRB </w:t>
      </w:r>
      <w:r w:rsidR="00855ED1" w:rsidRPr="00DE497D">
        <w:t xml:space="preserve">may be </w:t>
      </w:r>
      <w:r w:rsidRPr="00DE497D">
        <w:t>configured</w:t>
      </w:r>
      <w:r w:rsidR="00855ED1" w:rsidRPr="00DE497D">
        <w:t>:</w:t>
      </w:r>
      <w:r w:rsidRPr="00DE497D">
        <w:t xml:space="preserve"> </w:t>
      </w:r>
      <w:r w:rsidR="00855ED1" w:rsidRPr="00DE497D">
        <w:t>i</w:t>
      </w:r>
      <w:r w:rsidR="00053849" w:rsidRPr="00DE497D">
        <w:t xml:space="preserve">f an incoming UL packet matches neither an RRC configured nor a reflective </w:t>
      </w:r>
      <w:r w:rsidR="00B3162D" w:rsidRPr="00DE497D">
        <w:t>mapping rule</w:t>
      </w:r>
      <w:r w:rsidR="00053849" w:rsidRPr="00DE497D">
        <w:t xml:space="preserve">, the UE </w:t>
      </w:r>
      <w:r w:rsidR="00855ED1" w:rsidRPr="00DE497D">
        <w:t xml:space="preserve">then </w:t>
      </w:r>
      <w:r w:rsidR="00053849" w:rsidRPr="00DE497D">
        <w:t>map</w:t>
      </w:r>
      <w:r w:rsidR="00855ED1" w:rsidRPr="00DE497D">
        <w:t>s</w:t>
      </w:r>
      <w:r w:rsidR="00053849" w:rsidRPr="00DE497D">
        <w:t xml:space="preserve"> that packet to the default DRB of the PDU session.</w:t>
      </w:r>
      <w:r w:rsidR="00385040" w:rsidRPr="00DE497D">
        <w:t xml:space="preserve"> </w:t>
      </w:r>
      <w:r w:rsidR="00C0299D" w:rsidRPr="00DE497D">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DE497D" w:rsidRDefault="00053849" w:rsidP="00692506">
      <w:r w:rsidRPr="00DE497D">
        <w:t xml:space="preserve">Within each PDU session, </w:t>
      </w:r>
      <w:r w:rsidR="008E0B29" w:rsidRPr="00DE497D">
        <w:t xml:space="preserve">it </w:t>
      </w:r>
      <w:r w:rsidRPr="00DE497D">
        <w:t xml:space="preserve">is up to </w:t>
      </w:r>
      <w:r w:rsidR="00B25370" w:rsidRPr="00DE497D">
        <w:t>NG-</w:t>
      </w:r>
      <w:r w:rsidRPr="00DE497D">
        <w:t xml:space="preserve">RAN how to map multiple QoS flows to a DRB. The </w:t>
      </w:r>
      <w:r w:rsidR="00B25370" w:rsidRPr="00DE497D">
        <w:t>NG-</w:t>
      </w:r>
      <w:r w:rsidRPr="00DE497D">
        <w:t>RAN may map a GBR flow and a non-GBR flow, or more than one GBR flow to the same DRB, but mechanisms to optimise these cases are not within the scope of standardization.</w:t>
      </w:r>
    </w:p>
    <w:p w14:paraId="228FA242" w14:textId="77777777" w:rsidR="00225E6A" w:rsidRPr="00DE497D"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201829809"/>
      <w:r w:rsidRPr="00DE497D">
        <w:t>12.2</w:t>
      </w:r>
      <w:r w:rsidRPr="00DE497D">
        <w:tab/>
        <w:t>Explicit Congestion Notification</w:t>
      </w:r>
      <w:bookmarkEnd w:id="1229"/>
      <w:bookmarkEnd w:id="1230"/>
      <w:bookmarkEnd w:id="1231"/>
      <w:bookmarkEnd w:id="1232"/>
      <w:bookmarkEnd w:id="1233"/>
      <w:bookmarkEnd w:id="1234"/>
      <w:bookmarkEnd w:id="1235"/>
    </w:p>
    <w:p w14:paraId="7B50707A" w14:textId="77777777" w:rsidR="00225E6A" w:rsidRPr="00DE497D" w:rsidRDefault="00225E6A" w:rsidP="00692506">
      <w:r w:rsidRPr="00DE497D">
        <w:t xml:space="preserve">The gNB and the UE support of the Explicit Congestion Notification (ECN) is specified in </w:t>
      </w:r>
      <w:r w:rsidR="009644A5" w:rsidRPr="00DE497D">
        <w:t>clause</w:t>
      </w:r>
      <w:r w:rsidRPr="00DE497D">
        <w:t xml:space="preserve"> 5 of [27].</w:t>
      </w:r>
    </w:p>
    <w:p w14:paraId="57F7E27E" w14:textId="77777777" w:rsidR="00B01F1E" w:rsidRPr="00DE497D"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201829810"/>
      <w:r w:rsidRPr="00DE497D">
        <w:t>13</w:t>
      </w:r>
      <w:r w:rsidR="00B01F1E" w:rsidRPr="00DE497D">
        <w:tab/>
        <w:t>Security</w:t>
      </w:r>
      <w:bookmarkEnd w:id="1236"/>
      <w:bookmarkEnd w:id="1237"/>
      <w:bookmarkEnd w:id="1238"/>
      <w:bookmarkEnd w:id="1239"/>
      <w:bookmarkEnd w:id="1240"/>
      <w:bookmarkEnd w:id="1241"/>
      <w:bookmarkEnd w:id="1242"/>
    </w:p>
    <w:p w14:paraId="5BB8E472" w14:textId="77777777" w:rsidR="003062B4" w:rsidRPr="00DE497D"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201829811"/>
      <w:r w:rsidRPr="00DE497D">
        <w:t>13.1</w:t>
      </w:r>
      <w:r w:rsidRPr="00DE497D">
        <w:tab/>
        <w:t>Overview and Principles</w:t>
      </w:r>
      <w:bookmarkEnd w:id="1243"/>
      <w:bookmarkEnd w:id="1244"/>
      <w:bookmarkEnd w:id="1245"/>
      <w:bookmarkEnd w:id="1246"/>
      <w:bookmarkEnd w:id="1247"/>
      <w:bookmarkEnd w:id="1248"/>
      <w:bookmarkEnd w:id="1249"/>
    </w:p>
    <w:p w14:paraId="5F20E019" w14:textId="77777777" w:rsidR="007F108F" w:rsidRPr="00DE497D" w:rsidRDefault="007F108F" w:rsidP="007F108F">
      <w:r w:rsidRPr="00DE497D">
        <w:t>The following principles apply to NR connected to 5GC security, see TS 33.501 [5]:</w:t>
      </w:r>
    </w:p>
    <w:p w14:paraId="0B421480" w14:textId="77777777" w:rsidR="003062B4" w:rsidRPr="00DE497D" w:rsidRDefault="003062B4" w:rsidP="003062B4">
      <w:pPr>
        <w:pStyle w:val="B1"/>
      </w:pPr>
      <w:r w:rsidRPr="00DE497D">
        <w:t>-</w:t>
      </w:r>
      <w:r w:rsidRPr="00DE497D">
        <w:tab/>
        <w:t>For user data</w:t>
      </w:r>
      <w:r w:rsidR="00361130" w:rsidRPr="00DE497D">
        <w:t xml:space="preserve"> (DRBs)</w:t>
      </w:r>
      <w:r w:rsidRPr="00DE497D">
        <w:t xml:space="preserve">, ciphering </w:t>
      </w:r>
      <w:r w:rsidR="0078546C" w:rsidRPr="00DE497D">
        <w:t xml:space="preserve">provides user data confidentiality </w:t>
      </w:r>
      <w:r w:rsidRPr="00DE497D">
        <w:t>and integrity protection</w:t>
      </w:r>
      <w:r w:rsidR="0078546C" w:rsidRPr="00DE497D">
        <w:t xml:space="preserve"> provides user data integrity</w:t>
      </w:r>
      <w:r w:rsidRPr="00DE497D">
        <w:t>;</w:t>
      </w:r>
    </w:p>
    <w:p w14:paraId="011917D2" w14:textId="77777777" w:rsidR="003062B4" w:rsidRPr="00DE497D" w:rsidRDefault="003062B4" w:rsidP="003062B4">
      <w:pPr>
        <w:pStyle w:val="B1"/>
      </w:pPr>
      <w:r w:rsidRPr="00DE497D">
        <w:t>-</w:t>
      </w:r>
      <w:r w:rsidRPr="00DE497D">
        <w:tab/>
        <w:t>For RRC signalling</w:t>
      </w:r>
      <w:r w:rsidR="00361130" w:rsidRPr="00DE497D">
        <w:t xml:space="preserve"> (SRBs)</w:t>
      </w:r>
      <w:r w:rsidRPr="00DE497D">
        <w:t>, cip</w:t>
      </w:r>
      <w:r w:rsidR="004456C6" w:rsidRPr="00DE497D">
        <w:t xml:space="preserve">hering </w:t>
      </w:r>
      <w:r w:rsidR="0078546C" w:rsidRPr="00DE497D">
        <w:t xml:space="preserve">provides signalling data confidentiality </w:t>
      </w:r>
      <w:r w:rsidR="004456C6" w:rsidRPr="00DE497D">
        <w:t>and integrity protection</w:t>
      </w:r>
      <w:r w:rsidR="0078546C" w:rsidRPr="00DE497D">
        <w:t xml:space="preserve"> signalling data integrity</w:t>
      </w:r>
      <w:r w:rsidR="004456C6" w:rsidRPr="00DE497D">
        <w:t>;</w:t>
      </w:r>
    </w:p>
    <w:p w14:paraId="3AB371EF" w14:textId="77777777" w:rsidR="003062B4" w:rsidRPr="00DE497D" w:rsidRDefault="003062B4" w:rsidP="003062B4">
      <w:pPr>
        <w:pStyle w:val="NO"/>
      </w:pPr>
      <w:r w:rsidRPr="00DE497D">
        <w:t>NOTE:</w:t>
      </w:r>
      <w:r w:rsidRPr="00DE497D">
        <w:tab/>
        <w:t>Ciphering and integrity protections are optionally configured except for RRC signalling for which integrity protection is always configured.</w:t>
      </w:r>
      <w:r w:rsidR="0048146B" w:rsidRPr="00DE497D">
        <w:t xml:space="preserve"> </w:t>
      </w:r>
      <w:r w:rsidR="0078546C" w:rsidRPr="00DE497D">
        <w:t>Ciphering and i</w:t>
      </w:r>
      <w:r w:rsidR="0048146B" w:rsidRPr="00DE497D">
        <w:t>ntegrity protection can be configured per DRB</w:t>
      </w:r>
      <w:r w:rsidR="0078546C" w:rsidRPr="00DE497D">
        <w:t xml:space="preserve"> but all DRBs belonging to a PDU session for which the User Plane Security Enforcement information indicates that UP integrity protection is required (see TS 23.502 [22]), are configured with integrity protection</w:t>
      </w:r>
      <w:r w:rsidR="0048146B" w:rsidRPr="00DE497D">
        <w:t>.</w:t>
      </w:r>
    </w:p>
    <w:p w14:paraId="1126C2D5" w14:textId="77777777" w:rsidR="0047565F" w:rsidRPr="00DE497D" w:rsidRDefault="003062B4" w:rsidP="003062B4">
      <w:pPr>
        <w:pStyle w:val="B1"/>
      </w:pPr>
      <w:r w:rsidRPr="00DE497D">
        <w:t>-</w:t>
      </w:r>
      <w:r w:rsidRPr="00DE497D">
        <w:tab/>
        <w:t>For key management and data handling, any entity processing cleartext shall be protected from physical attacks and located in a secure environment</w:t>
      </w:r>
      <w:r w:rsidR="0047565F" w:rsidRPr="00DE497D">
        <w:t>;</w:t>
      </w:r>
    </w:p>
    <w:p w14:paraId="170D1EA0" w14:textId="4BD5C593" w:rsidR="0078546C" w:rsidRPr="00DE497D" w:rsidRDefault="0078546C" w:rsidP="0078546C">
      <w:pPr>
        <w:pStyle w:val="B1"/>
      </w:pPr>
      <w:r w:rsidRPr="00DE497D">
        <w:t>-</w:t>
      </w:r>
      <w:r w:rsidRPr="00DE497D">
        <w:tab/>
        <w:t>The gNB (AS) keys are cryptographically separated from the 5GC (NAS) keys;</w:t>
      </w:r>
    </w:p>
    <w:p w14:paraId="6D5CB145" w14:textId="77777777" w:rsidR="0078546C" w:rsidRPr="00DE497D" w:rsidRDefault="0078546C" w:rsidP="0078546C">
      <w:pPr>
        <w:pStyle w:val="B1"/>
      </w:pPr>
      <w:r w:rsidRPr="00DE497D">
        <w:t>-</w:t>
      </w:r>
      <w:r w:rsidRPr="00DE497D">
        <w:tab/>
        <w:t>Separate AS and NAS level Security Mode Command (SMC) procedures are used;</w:t>
      </w:r>
    </w:p>
    <w:p w14:paraId="18099968" w14:textId="77777777" w:rsidR="0078546C" w:rsidRPr="00DE497D" w:rsidRDefault="0078546C" w:rsidP="0078546C">
      <w:pPr>
        <w:pStyle w:val="B1"/>
      </w:pPr>
      <w:r w:rsidRPr="00DE497D">
        <w:t>-</w:t>
      </w:r>
      <w:r w:rsidRPr="00DE497D">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DE497D" w:rsidRDefault="0078546C" w:rsidP="0078546C">
      <w:pPr>
        <w:pStyle w:val="B1"/>
      </w:pPr>
      <w:r w:rsidRPr="00DE497D">
        <w:t>The keys are organised and derived as follows:</w:t>
      </w:r>
    </w:p>
    <w:p w14:paraId="464C3DA5" w14:textId="77777777" w:rsidR="0078546C" w:rsidRPr="00DE497D" w:rsidRDefault="0078546C" w:rsidP="0078546C">
      <w:pPr>
        <w:pStyle w:val="B1"/>
      </w:pPr>
      <w:r w:rsidRPr="00DE497D">
        <w:t>-</w:t>
      </w:r>
      <w:r w:rsidRPr="00DE497D">
        <w:tab/>
        <w:t>Key for AMF:</w:t>
      </w:r>
    </w:p>
    <w:p w14:paraId="75E5BF53" w14:textId="77777777" w:rsidR="0078546C" w:rsidRPr="00DE497D" w:rsidRDefault="0078546C" w:rsidP="0078546C">
      <w:pPr>
        <w:pStyle w:val="B2"/>
      </w:pPr>
      <w:r w:rsidRPr="00DE497D">
        <w:t>-</w:t>
      </w:r>
      <w:r w:rsidRPr="00DE497D">
        <w:tab/>
        <w:t>K</w:t>
      </w:r>
      <w:r w:rsidRPr="00DE497D">
        <w:rPr>
          <w:vertAlign w:val="subscript"/>
        </w:rPr>
        <w:t>AMF</w:t>
      </w:r>
      <w:r w:rsidRPr="00DE497D">
        <w:t xml:space="preserve"> is a key derived by ME and SEAF from K</w:t>
      </w:r>
      <w:r w:rsidRPr="00DE497D">
        <w:rPr>
          <w:vertAlign w:val="subscript"/>
        </w:rPr>
        <w:t>SEAF</w:t>
      </w:r>
      <w:r w:rsidRPr="00DE497D">
        <w:t>.</w:t>
      </w:r>
    </w:p>
    <w:p w14:paraId="09E9D1EF" w14:textId="77777777" w:rsidR="0078546C" w:rsidRPr="00DE497D" w:rsidRDefault="0078546C" w:rsidP="0078546C">
      <w:pPr>
        <w:pStyle w:val="B1"/>
      </w:pPr>
      <w:r w:rsidRPr="00DE497D">
        <w:t>-</w:t>
      </w:r>
      <w:r w:rsidRPr="00DE497D">
        <w:tab/>
        <w:t>Keys for NAS signalling:</w:t>
      </w:r>
    </w:p>
    <w:p w14:paraId="6A277E2F" w14:textId="77777777" w:rsidR="0078546C" w:rsidRPr="00DE497D" w:rsidRDefault="0078546C" w:rsidP="0078546C">
      <w:pPr>
        <w:pStyle w:val="B2"/>
      </w:pPr>
      <w:r w:rsidRPr="00DE497D">
        <w:t>-</w:t>
      </w:r>
      <w:r w:rsidRPr="00DE497D">
        <w:tab/>
        <w:t>K</w:t>
      </w:r>
      <w:r w:rsidRPr="00DE497D">
        <w:rPr>
          <w:vertAlign w:val="subscript"/>
        </w:rPr>
        <w:t>NASint</w:t>
      </w:r>
      <w:r w:rsidRPr="00DE497D">
        <w:t xml:space="preserve"> is a key derived by ME and AMF from K</w:t>
      </w:r>
      <w:r w:rsidRPr="00DE497D">
        <w:rPr>
          <w:vertAlign w:val="subscript"/>
        </w:rPr>
        <w:t>AMF</w:t>
      </w:r>
      <w:r w:rsidRPr="00DE497D">
        <w:t>, which shall only be used for the protection of NAS signalling with a particular integrity algorithm;</w:t>
      </w:r>
    </w:p>
    <w:p w14:paraId="0820D267" w14:textId="77777777" w:rsidR="0078546C" w:rsidRPr="00DE497D" w:rsidRDefault="0078546C" w:rsidP="0078546C">
      <w:pPr>
        <w:pStyle w:val="B2"/>
      </w:pPr>
      <w:r w:rsidRPr="00DE497D">
        <w:t>-</w:t>
      </w:r>
      <w:r w:rsidRPr="00DE497D">
        <w:tab/>
        <w:t>K</w:t>
      </w:r>
      <w:r w:rsidRPr="00DE497D">
        <w:rPr>
          <w:vertAlign w:val="subscript"/>
        </w:rPr>
        <w:t>NASenc</w:t>
      </w:r>
      <w:r w:rsidRPr="00DE497D">
        <w:t xml:space="preserve"> is a key derived by ME and AMF from K</w:t>
      </w:r>
      <w:r w:rsidRPr="00DE497D">
        <w:rPr>
          <w:vertAlign w:val="subscript"/>
        </w:rPr>
        <w:t>AMF</w:t>
      </w:r>
      <w:r w:rsidRPr="00DE497D">
        <w:t>, which shall only be used for the protection of NAS signalling with a particular encryption algorithm.</w:t>
      </w:r>
    </w:p>
    <w:p w14:paraId="6E348086" w14:textId="77777777" w:rsidR="0078546C" w:rsidRPr="00DE497D" w:rsidRDefault="0078546C" w:rsidP="0078546C">
      <w:pPr>
        <w:pStyle w:val="B1"/>
      </w:pPr>
      <w:r w:rsidRPr="00DE497D">
        <w:t>Key for gNB:</w:t>
      </w:r>
    </w:p>
    <w:p w14:paraId="6F337CFA" w14:textId="77777777" w:rsidR="0078546C" w:rsidRPr="00DE497D" w:rsidRDefault="0078546C" w:rsidP="0078546C">
      <w:pPr>
        <w:pStyle w:val="B2"/>
      </w:pPr>
      <w:r w:rsidRPr="00DE497D">
        <w:t>-</w:t>
      </w:r>
      <w:r w:rsidRPr="00DE497D">
        <w:tab/>
        <w:t>K</w:t>
      </w:r>
      <w:r w:rsidRPr="00DE497D">
        <w:rPr>
          <w:vertAlign w:val="subscript"/>
        </w:rPr>
        <w:t>gNB</w:t>
      </w:r>
      <w:r w:rsidRPr="00DE497D">
        <w:t xml:space="preserve"> is a key derived by ME and AMF from K</w:t>
      </w:r>
      <w:r w:rsidRPr="00DE497D">
        <w:rPr>
          <w:vertAlign w:val="subscript"/>
        </w:rPr>
        <w:t>AMF</w:t>
      </w:r>
      <w:r w:rsidRPr="00DE497D">
        <w:t>. K</w:t>
      </w:r>
      <w:r w:rsidRPr="00DE497D">
        <w:rPr>
          <w:vertAlign w:val="subscript"/>
        </w:rPr>
        <w:t>gNB</w:t>
      </w:r>
      <w:r w:rsidRPr="00DE497D">
        <w:t xml:space="preserve"> is further derived by ME and source gNB when performing horizontal or vertical key derivation.</w:t>
      </w:r>
    </w:p>
    <w:p w14:paraId="254E7D08" w14:textId="77777777" w:rsidR="0078546C" w:rsidRPr="00DE497D" w:rsidRDefault="0078546C" w:rsidP="0078546C">
      <w:pPr>
        <w:pStyle w:val="B1"/>
      </w:pPr>
      <w:r w:rsidRPr="00DE497D">
        <w:t>Keys for UP traffic:</w:t>
      </w:r>
    </w:p>
    <w:p w14:paraId="4F1F5946" w14:textId="77777777" w:rsidR="0078546C" w:rsidRPr="00DE497D" w:rsidRDefault="0078546C" w:rsidP="0078546C">
      <w:pPr>
        <w:pStyle w:val="B2"/>
      </w:pPr>
      <w:r w:rsidRPr="00DE497D">
        <w:t>-</w:t>
      </w:r>
      <w:r w:rsidRPr="00DE497D">
        <w:tab/>
        <w:t>K</w:t>
      </w:r>
      <w:r w:rsidRPr="00DE497D">
        <w:rPr>
          <w:vertAlign w:val="subscript"/>
        </w:rPr>
        <w:t>UPenc</w:t>
      </w:r>
      <w:r w:rsidRPr="00DE497D">
        <w:t xml:space="preserve"> is a key derived by ME and gNB from K</w:t>
      </w:r>
      <w:r w:rsidRPr="00DE497D">
        <w:rPr>
          <w:vertAlign w:val="subscript"/>
        </w:rPr>
        <w:t>gNB</w:t>
      </w:r>
      <w:r w:rsidRPr="00DE497D">
        <w:t>, which shall only be used for the protection of UP traffic between ME and gNB with a particular encryption algorithm;</w:t>
      </w:r>
    </w:p>
    <w:p w14:paraId="00B0A335" w14:textId="77777777" w:rsidR="0078546C" w:rsidRPr="00DE497D" w:rsidRDefault="0078546C" w:rsidP="0078546C">
      <w:pPr>
        <w:pStyle w:val="B2"/>
      </w:pPr>
      <w:r w:rsidRPr="00DE497D">
        <w:t>-</w:t>
      </w:r>
      <w:r w:rsidRPr="00DE497D">
        <w:tab/>
        <w:t>K</w:t>
      </w:r>
      <w:r w:rsidRPr="00DE497D">
        <w:rPr>
          <w:vertAlign w:val="subscript"/>
        </w:rPr>
        <w:t>UPint</w:t>
      </w:r>
      <w:r w:rsidRPr="00DE497D">
        <w:t xml:space="preserve"> is a key derived by ME and gNB from K</w:t>
      </w:r>
      <w:r w:rsidRPr="00DE497D">
        <w:rPr>
          <w:vertAlign w:val="subscript"/>
        </w:rPr>
        <w:t>gNB</w:t>
      </w:r>
      <w:r w:rsidRPr="00DE497D">
        <w:t>, which shall only be used for the protection of UP traffic between ME and gNB with a particular integrity algorithm.</w:t>
      </w:r>
    </w:p>
    <w:p w14:paraId="1371D464" w14:textId="77777777" w:rsidR="0078546C" w:rsidRPr="00DE497D" w:rsidRDefault="0078546C" w:rsidP="0078546C">
      <w:pPr>
        <w:pStyle w:val="B1"/>
      </w:pPr>
      <w:r w:rsidRPr="00DE497D">
        <w:t>Keys for RRC signalling:</w:t>
      </w:r>
    </w:p>
    <w:p w14:paraId="10EDB349" w14:textId="77777777" w:rsidR="0078546C" w:rsidRPr="00DE497D" w:rsidRDefault="0078546C" w:rsidP="0078546C">
      <w:pPr>
        <w:pStyle w:val="B2"/>
      </w:pPr>
      <w:r w:rsidRPr="00DE497D">
        <w:t>-</w:t>
      </w:r>
      <w:r w:rsidRPr="00DE497D">
        <w:tab/>
        <w:t>K</w:t>
      </w:r>
      <w:r w:rsidRPr="00DE497D">
        <w:rPr>
          <w:vertAlign w:val="subscript"/>
        </w:rPr>
        <w:t>RRCint</w:t>
      </w:r>
      <w:r w:rsidRPr="00DE497D">
        <w:t xml:space="preserve"> is a key derived by ME and gNB from K</w:t>
      </w:r>
      <w:r w:rsidRPr="00DE497D">
        <w:rPr>
          <w:vertAlign w:val="subscript"/>
        </w:rPr>
        <w:t>gNB</w:t>
      </w:r>
      <w:r w:rsidRPr="00DE497D">
        <w:t>, which shall only be used for the protection of RRC signalling with a particular integrity algorithm;</w:t>
      </w:r>
    </w:p>
    <w:p w14:paraId="0A03A3EB" w14:textId="77777777" w:rsidR="0078546C" w:rsidRPr="00DE497D" w:rsidRDefault="0078546C" w:rsidP="0078546C">
      <w:pPr>
        <w:pStyle w:val="B2"/>
      </w:pPr>
      <w:r w:rsidRPr="00DE497D">
        <w:t>-</w:t>
      </w:r>
      <w:r w:rsidRPr="00DE497D">
        <w:tab/>
        <w:t>K</w:t>
      </w:r>
      <w:r w:rsidRPr="00DE497D">
        <w:rPr>
          <w:vertAlign w:val="subscript"/>
        </w:rPr>
        <w:t>RRCenc</w:t>
      </w:r>
      <w:r w:rsidRPr="00DE497D">
        <w:t xml:space="preserve"> is a key derived by ME and gNB from K</w:t>
      </w:r>
      <w:r w:rsidRPr="00DE497D">
        <w:rPr>
          <w:vertAlign w:val="subscript"/>
        </w:rPr>
        <w:t>gNB</w:t>
      </w:r>
      <w:r w:rsidRPr="00DE497D">
        <w:t>, which shall only be used for the protection of RRC signalling with a particular encryption algorithm.</w:t>
      </w:r>
    </w:p>
    <w:p w14:paraId="48B42688" w14:textId="77777777" w:rsidR="0078546C" w:rsidRPr="00DE497D" w:rsidRDefault="0078546C" w:rsidP="0078546C">
      <w:pPr>
        <w:pStyle w:val="B1"/>
      </w:pPr>
      <w:r w:rsidRPr="00DE497D">
        <w:t>Intermediate keys:</w:t>
      </w:r>
    </w:p>
    <w:p w14:paraId="4236FB6C" w14:textId="77777777" w:rsidR="0078546C" w:rsidRPr="00DE497D" w:rsidRDefault="0078546C" w:rsidP="0078546C">
      <w:pPr>
        <w:pStyle w:val="B2"/>
      </w:pPr>
      <w:r w:rsidRPr="00DE497D">
        <w:t>-</w:t>
      </w:r>
      <w:r w:rsidRPr="00DE497D">
        <w:tab/>
        <w:t>NH is a key derived by ME and AMF to provide forward security.</w:t>
      </w:r>
    </w:p>
    <w:p w14:paraId="52582F75" w14:textId="77777777" w:rsidR="0078546C" w:rsidRPr="00DE497D" w:rsidRDefault="0078546C" w:rsidP="0078546C">
      <w:pPr>
        <w:pStyle w:val="B2"/>
      </w:pPr>
      <w:r w:rsidRPr="00DE497D">
        <w:t>-</w:t>
      </w:r>
      <w:r w:rsidRPr="00DE497D">
        <w:tab/>
        <w:t>K</w:t>
      </w:r>
      <w:r w:rsidRPr="00DE497D">
        <w:rPr>
          <w:vertAlign w:val="subscript"/>
        </w:rPr>
        <w:t>gNB</w:t>
      </w:r>
      <w:r w:rsidRPr="00DE497D">
        <w:t>* is a key derived by ME and gNB when performing a horizontal or vertical key derivation.</w:t>
      </w:r>
    </w:p>
    <w:p w14:paraId="1C217173" w14:textId="77777777" w:rsidR="0078546C" w:rsidRPr="00DE497D" w:rsidRDefault="0078546C" w:rsidP="0078546C">
      <w:r w:rsidRPr="00DE497D">
        <w:t>The primary authentication enables mutual authentication between the UE and the network and provide an anchor key called K</w:t>
      </w:r>
      <w:r w:rsidRPr="00DE497D">
        <w:rPr>
          <w:vertAlign w:val="subscript"/>
        </w:rPr>
        <w:t>SEAF</w:t>
      </w:r>
      <w:r w:rsidRPr="00DE497D">
        <w:t>. From K</w:t>
      </w:r>
      <w:r w:rsidRPr="00DE497D">
        <w:rPr>
          <w:vertAlign w:val="subscript"/>
        </w:rPr>
        <w:t>SEAF</w:t>
      </w:r>
      <w:r w:rsidRPr="00DE497D">
        <w:t>, K</w:t>
      </w:r>
      <w:r w:rsidRPr="00DE497D">
        <w:rPr>
          <w:vertAlign w:val="subscript"/>
        </w:rPr>
        <w:t>AMF</w:t>
      </w:r>
      <w:r w:rsidRPr="00DE497D">
        <w:t xml:space="preserve"> is created during e.g. primary authentication or NAS key re-keying and key refresh events. Based on K</w:t>
      </w:r>
      <w:r w:rsidRPr="00DE497D">
        <w:rPr>
          <w:vertAlign w:val="subscript"/>
        </w:rPr>
        <w:t>AMF</w:t>
      </w:r>
      <w:r w:rsidRPr="00DE497D">
        <w:t>, K</w:t>
      </w:r>
      <w:r w:rsidRPr="00DE497D">
        <w:rPr>
          <w:vertAlign w:val="subscript"/>
        </w:rPr>
        <w:t>NASint</w:t>
      </w:r>
      <w:r w:rsidRPr="00DE497D">
        <w:t xml:space="preserve"> and K</w:t>
      </w:r>
      <w:r w:rsidRPr="00DE497D">
        <w:rPr>
          <w:vertAlign w:val="subscript"/>
        </w:rPr>
        <w:t>NASenc</w:t>
      </w:r>
      <w:r w:rsidRPr="00DE497D">
        <w:t xml:space="preserve"> are then derived when running a successful NAS SMC procedure.</w:t>
      </w:r>
    </w:p>
    <w:p w14:paraId="4A0A095E" w14:textId="77777777" w:rsidR="0078546C" w:rsidRPr="00DE497D" w:rsidRDefault="0078546C" w:rsidP="0078546C">
      <w:r w:rsidRPr="00DE497D">
        <w:t>Whenever an initial AS security context needs to be established between UE and gNB, AMF and the UE derive a K</w:t>
      </w:r>
      <w:r w:rsidRPr="00DE497D">
        <w:rPr>
          <w:vertAlign w:val="subscript"/>
        </w:rPr>
        <w:t>gNB</w:t>
      </w:r>
      <w:r w:rsidRPr="00DE497D">
        <w:t xml:space="preserve"> and a Next Hop parameter (NH). The K</w:t>
      </w:r>
      <w:r w:rsidRPr="00DE497D">
        <w:rPr>
          <w:vertAlign w:val="subscript"/>
        </w:rPr>
        <w:t>gNB</w:t>
      </w:r>
      <w:r w:rsidRPr="00DE497D">
        <w:t xml:space="preserve"> and the NH are derived from the K</w:t>
      </w:r>
      <w:r w:rsidRPr="00DE497D">
        <w:rPr>
          <w:vertAlign w:val="subscript"/>
        </w:rPr>
        <w:t>AMF</w:t>
      </w:r>
      <w:r w:rsidRPr="00DE497D">
        <w:t>. A NH Chaining Counter (NCC) is associated with each K</w:t>
      </w:r>
      <w:r w:rsidRPr="00DE497D">
        <w:rPr>
          <w:vertAlign w:val="subscript"/>
        </w:rPr>
        <w:t>gNB</w:t>
      </w:r>
      <w:r w:rsidRPr="00DE497D">
        <w:t xml:space="preserve"> and NH parameter. Every K</w:t>
      </w:r>
      <w:r w:rsidRPr="00DE497D">
        <w:rPr>
          <w:vertAlign w:val="subscript"/>
        </w:rPr>
        <w:t>gNB</w:t>
      </w:r>
      <w:r w:rsidRPr="00DE497D">
        <w:t xml:space="preserve"> is associated with the NCC corresponding to the NH value from which it was derived. At initial setup, the K</w:t>
      </w:r>
      <w:r w:rsidRPr="00DE497D">
        <w:rPr>
          <w:vertAlign w:val="subscript"/>
        </w:rPr>
        <w:t>gNB</w:t>
      </w:r>
      <w:r w:rsidRPr="00DE497D">
        <w:t xml:space="preserve"> is derived directly from K</w:t>
      </w:r>
      <w:r w:rsidRPr="00DE497D">
        <w:rPr>
          <w:vertAlign w:val="subscript"/>
        </w:rPr>
        <w:t>AMF</w:t>
      </w:r>
      <w:r w:rsidRPr="00DE497D">
        <w:t>, and is then considered to be associated with a virtual NH parameter with NCC value equal to zero. At initial setup, the derived NH value is associated with the NCC value one. On handovers, the basis for the K</w:t>
      </w:r>
      <w:r w:rsidRPr="00DE497D">
        <w:rPr>
          <w:vertAlign w:val="subscript"/>
        </w:rPr>
        <w:t>gNB</w:t>
      </w:r>
      <w:r w:rsidRPr="00DE497D">
        <w:t xml:space="preserve"> that will be used between the UE and the target gNB, called K</w:t>
      </w:r>
      <w:r w:rsidRPr="00DE497D">
        <w:rPr>
          <w:vertAlign w:val="subscript"/>
        </w:rPr>
        <w:t>gNB</w:t>
      </w:r>
      <w:r w:rsidRPr="00DE497D">
        <w:t>*, is derived from either the currently active K</w:t>
      </w:r>
      <w:r w:rsidRPr="00DE497D">
        <w:rPr>
          <w:vertAlign w:val="subscript"/>
        </w:rPr>
        <w:t>gNB</w:t>
      </w:r>
      <w:r w:rsidRPr="00DE497D">
        <w:t xml:space="preserve"> or from the NH parameter. If K</w:t>
      </w:r>
      <w:r w:rsidRPr="00DE497D">
        <w:rPr>
          <w:vertAlign w:val="subscript"/>
        </w:rPr>
        <w:t>gNB</w:t>
      </w:r>
      <w:r w:rsidRPr="00DE497D">
        <w:t>* is derived from the currently active K</w:t>
      </w:r>
      <w:r w:rsidRPr="00DE497D">
        <w:rPr>
          <w:vertAlign w:val="subscript"/>
        </w:rPr>
        <w:t>gNB</w:t>
      </w:r>
      <w:r w:rsidRPr="00DE497D">
        <w:t>, this is referred to as a horizontal key derivation and is indicated to UE with an NCC that does not increase. If the K</w:t>
      </w:r>
      <w:r w:rsidRPr="00DE497D">
        <w:rPr>
          <w:vertAlign w:val="subscript"/>
        </w:rPr>
        <w:t>gNB</w:t>
      </w:r>
      <w:r w:rsidRPr="00DE497D">
        <w:t>* is derived from the NH parameter, the derivation is referred to as a vertical key derivation and is indicated to UE with an NCC increase. Finally, K</w:t>
      </w:r>
      <w:r w:rsidRPr="00DE497D">
        <w:rPr>
          <w:vertAlign w:val="subscript"/>
        </w:rPr>
        <w:t>RRCint</w:t>
      </w:r>
      <w:r w:rsidRPr="00DE497D">
        <w:t>, K</w:t>
      </w:r>
      <w:r w:rsidRPr="00DE497D">
        <w:rPr>
          <w:vertAlign w:val="subscript"/>
        </w:rPr>
        <w:t>RRCenc</w:t>
      </w:r>
      <w:r w:rsidRPr="00DE497D">
        <w:t>, K</w:t>
      </w:r>
      <w:r w:rsidRPr="00DE497D">
        <w:rPr>
          <w:vertAlign w:val="subscript"/>
        </w:rPr>
        <w:t>UPint</w:t>
      </w:r>
      <w:r w:rsidRPr="00DE497D">
        <w:t xml:space="preserve"> and K</w:t>
      </w:r>
      <w:r w:rsidRPr="00DE497D">
        <w:rPr>
          <w:vertAlign w:val="subscript"/>
        </w:rPr>
        <w:t>UPenc</w:t>
      </w:r>
      <w:r w:rsidRPr="00DE497D">
        <w:t xml:space="preserve"> are derived based on K</w:t>
      </w:r>
      <w:r w:rsidRPr="00DE497D">
        <w:rPr>
          <w:vertAlign w:val="subscript"/>
        </w:rPr>
        <w:t>gNB</w:t>
      </w:r>
      <w:r w:rsidRPr="00DE497D">
        <w:t xml:space="preserve"> after a new K</w:t>
      </w:r>
      <w:r w:rsidRPr="00DE497D">
        <w:rPr>
          <w:vertAlign w:val="subscript"/>
        </w:rPr>
        <w:t>gNB</w:t>
      </w:r>
      <w:r w:rsidRPr="00DE497D">
        <w:t xml:space="preserve"> is derived. This is depicted on Figure 13.1-1 below:</w:t>
      </w:r>
    </w:p>
    <w:p w14:paraId="7E1624A6" w14:textId="77777777" w:rsidR="0078546C" w:rsidRPr="00DE497D" w:rsidRDefault="00023231" w:rsidP="00023231">
      <w:pPr>
        <w:pStyle w:val="TH"/>
      </w:pPr>
      <w:r w:rsidRPr="00DE497D">
        <w:rPr>
          <w:noProof/>
        </w:rPr>
        <w:object w:dxaOrig="6291" w:dyaOrig="3118" w14:anchorId="4610CA66">
          <v:shape id="_x0000_i1079" type="#_x0000_t75" style="width:411.1pt;height:204.05pt" o:ole="">
            <v:imagedata r:id="rId117" o:title=""/>
          </v:shape>
          <o:OLEObject Type="Embed" ProgID="Visio.Drawing.11" ShapeID="_x0000_i1079" DrawAspect="Content" ObjectID="_1812443769" r:id="rId118"/>
        </w:object>
      </w:r>
    </w:p>
    <w:p w14:paraId="3288FBC7" w14:textId="77777777" w:rsidR="0078546C" w:rsidRPr="00DE497D" w:rsidRDefault="0078546C" w:rsidP="00023231">
      <w:pPr>
        <w:pStyle w:val="TF"/>
      </w:pPr>
      <w:r w:rsidRPr="00DE497D">
        <w:t>Figure 13.1-1: 5G Key Derivation</w:t>
      </w:r>
    </w:p>
    <w:p w14:paraId="4C2FC45A" w14:textId="77777777" w:rsidR="0078546C" w:rsidRPr="00DE497D" w:rsidRDefault="0078546C" w:rsidP="0078546C">
      <w:r w:rsidRPr="00DE497D">
        <w:t>With such key derivation, a gNB with knowledge of a K</w:t>
      </w:r>
      <w:r w:rsidRPr="00DE497D">
        <w:rPr>
          <w:vertAlign w:val="subscript"/>
        </w:rPr>
        <w:t>gNB</w:t>
      </w:r>
      <w:r w:rsidRPr="00DE497D">
        <w:t>, shared with a UE, is unable to compute any previous K</w:t>
      </w:r>
      <w:r w:rsidRPr="00DE497D">
        <w:rPr>
          <w:vertAlign w:val="subscript"/>
        </w:rPr>
        <w:t>gNB</w:t>
      </w:r>
      <w:r w:rsidRPr="00DE497D">
        <w:t xml:space="preserve"> that has been used between the same UE and a previous gNB, therefore providing backward security. Similarly, a gNB with knowledge of a K</w:t>
      </w:r>
      <w:r w:rsidRPr="00DE497D">
        <w:rPr>
          <w:vertAlign w:val="subscript"/>
        </w:rPr>
        <w:t>gNB</w:t>
      </w:r>
      <w:r w:rsidRPr="00DE497D">
        <w:t>, shared with a UE, is unable to predict any future K</w:t>
      </w:r>
      <w:r w:rsidRPr="00DE497D">
        <w:rPr>
          <w:vertAlign w:val="subscript"/>
        </w:rPr>
        <w:t>gNB</w:t>
      </w:r>
      <w:r w:rsidRPr="00DE497D">
        <w:t xml:space="preserve"> that will be used between the same UE and another gNB after n or more handovers (since NH parameters are only computable by the UE and the AMF).</w:t>
      </w:r>
    </w:p>
    <w:p w14:paraId="5F8CA056" w14:textId="77777777" w:rsidR="0078546C" w:rsidRPr="00DE497D" w:rsidRDefault="0078546C" w:rsidP="0078546C">
      <w:r w:rsidRPr="00DE497D">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DE497D" w:rsidRDefault="00323866" w:rsidP="0078546C">
      <w:r w:rsidRPr="00DE497D">
        <w:t>A UE connected to 5GC, shall</w:t>
      </w:r>
      <w:r w:rsidR="0078546C" w:rsidRPr="00DE497D">
        <w:t xml:space="preserve"> support integrity protected DRBs </w:t>
      </w:r>
      <w:r w:rsidRPr="00DE497D">
        <w:t xml:space="preserve">at any data rate, up to and including </w:t>
      </w:r>
      <w:r w:rsidR="0078546C" w:rsidRPr="00DE497D">
        <w:t>the highest data rate supported by the UE</w:t>
      </w:r>
      <w:r w:rsidRPr="00DE497D">
        <w:t xml:space="preserve"> for both UL and DL</w:t>
      </w:r>
      <w:r w:rsidR="0078546C" w:rsidRPr="00DE497D">
        <w:t>. In case of failed integrity check (i.e. faulty or missing MAC-I), the concerned PDU shall be discarded by the receiving PDCP entity.</w:t>
      </w:r>
    </w:p>
    <w:p w14:paraId="00B5D5A1" w14:textId="77777777" w:rsidR="003062B4" w:rsidRPr="00DE497D" w:rsidRDefault="0078546C" w:rsidP="0078546C">
      <w:r w:rsidRPr="00DE497D">
        <w:t>Key refresh is possible for K</w:t>
      </w:r>
      <w:r w:rsidRPr="00DE497D">
        <w:rPr>
          <w:vertAlign w:val="subscript"/>
        </w:rPr>
        <w:t>gNB</w:t>
      </w:r>
      <w:r w:rsidRPr="00DE497D">
        <w:t>, K</w:t>
      </w:r>
      <w:r w:rsidRPr="00DE497D">
        <w:rPr>
          <w:vertAlign w:val="subscript"/>
        </w:rPr>
        <w:t>RRC-enc</w:t>
      </w:r>
      <w:r w:rsidRPr="00DE497D">
        <w:t>, K</w:t>
      </w:r>
      <w:r w:rsidRPr="00DE497D">
        <w:rPr>
          <w:vertAlign w:val="subscript"/>
        </w:rPr>
        <w:t>RRC-int</w:t>
      </w:r>
      <w:r w:rsidRPr="00DE497D">
        <w:t>, K</w:t>
      </w:r>
      <w:r w:rsidRPr="00DE497D">
        <w:rPr>
          <w:vertAlign w:val="subscript"/>
        </w:rPr>
        <w:t>UP-enc</w:t>
      </w:r>
      <w:r w:rsidRPr="00DE497D">
        <w:t>, and K</w:t>
      </w:r>
      <w:r w:rsidRPr="00DE497D">
        <w:rPr>
          <w:vertAlign w:val="subscript"/>
        </w:rPr>
        <w:t>UP-int</w:t>
      </w:r>
      <w:r w:rsidRPr="00DE497D">
        <w:t xml:space="preserve"> and can be initiated by the gNB when a PDCP COUNTs are about to be re-used with the same Radio Bearer identity and with the same K</w:t>
      </w:r>
      <w:r w:rsidRPr="00DE497D">
        <w:rPr>
          <w:vertAlign w:val="subscript"/>
        </w:rPr>
        <w:t>gNB</w:t>
      </w:r>
      <w:r w:rsidRPr="00DE497D">
        <w:t>. Key re-keying is also possible for the K</w:t>
      </w:r>
      <w:r w:rsidRPr="00DE497D">
        <w:rPr>
          <w:vertAlign w:val="subscript"/>
        </w:rPr>
        <w:t>gNB</w:t>
      </w:r>
      <w:r w:rsidRPr="00DE497D">
        <w:t>, K</w:t>
      </w:r>
      <w:r w:rsidRPr="00DE497D">
        <w:rPr>
          <w:vertAlign w:val="subscript"/>
        </w:rPr>
        <w:t>RRC-enc</w:t>
      </w:r>
      <w:r w:rsidRPr="00DE497D">
        <w:t>, K</w:t>
      </w:r>
      <w:r w:rsidRPr="00DE497D">
        <w:rPr>
          <w:vertAlign w:val="subscript"/>
        </w:rPr>
        <w:t>RRC-int</w:t>
      </w:r>
      <w:r w:rsidRPr="00DE497D">
        <w:t>, K</w:t>
      </w:r>
      <w:r w:rsidRPr="00DE497D">
        <w:rPr>
          <w:vertAlign w:val="subscript"/>
        </w:rPr>
        <w:t>UP-enc</w:t>
      </w:r>
      <w:r w:rsidRPr="00DE497D">
        <w:t>, and K</w:t>
      </w:r>
      <w:r w:rsidRPr="00DE497D">
        <w:rPr>
          <w:vertAlign w:val="subscript"/>
        </w:rPr>
        <w:t>UP-int</w:t>
      </w:r>
      <w:r w:rsidRPr="00DE497D">
        <w:t xml:space="preserve"> and can be initiated by the AMF when a 5G AS security context different from the currently active one shall be activated.</w:t>
      </w:r>
    </w:p>
    <w:p w14:paraId="5AD12348" w14:textId="77777777" w:rsidR="003062B4" w:rsidRPr="00DE497D"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201829812"/>
      <w:r w:rsidRPr="00DE497D">
        <w:t>13.2</w:t>
      </w:r>
      <w:r w:rsidRPr="00DE497D">
        <w:tab/>
        <w:t>Security Termination Points</w:t>
      </w:r>
      <w:bookmarkEnd w:id="1250"/>
      <w:bookmarkEnd w:id="1251"/>
      <w:bookmarkEnd w:id="1252"/>
      <w:bookmarkEnd w:id="1253"/>
      <w:bookmarkEnd w:id="1254"/>
      <w:bookmarkEnd w:id="1255"/>
      <w:bookmarkEnd w:id="1256"/>
    </w:p>
    <w:p w14:paraId="244357ED" w14:textId="77777777" w:rsidR="003062B4" w:rsidRPr="00DE497D" w:rsidRDefault="003062B4" w:rsidP="003062B4">
      <w:r w:rsidRPr="00DE497D">
        <w:t>The table below describes the security termination points.</w:t>
      </w:r>
    </w:p>
    <w:p w14:paraId="4690EB13" w14:textId="77777777" w:rsidR="003062B4" w:rsidRPr="00DE497D" w:rsidRDefault="003062B4" w:rsidP="00FD726A">
      <w:pPr>
        <w:pStyle w:val="TH"/>
      </w:pPr>
      <w:r w:rsidRPr="00DE497D">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DE497D" w:rsidRPr="00DE497D" w14:paraId="5C9C7772" w14:textId="77777777" w:rsidTr="0065306B">
        <w:trPr>
          <w:trHeight w:val="240"/>
          <w:jc w:val="center"/>
        </w:trPr>
        <w:tc>
          <w:tcPr>
            <w:tcW w:w="1592" w:type="dxa"/>
            <w:tcBorders>
              <w:bottom w:val="double" w:sz="4" w:space="0" w:color="auto"/>
            </w:tcBorders>
            <w:noWrap/>
          </w:tcPr>
          <w:p w14:paraId="409718C9" w14:textId="77777777" w:rsidR="003062B4" w:rsidRPr="00DE497D"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DE497D" w:rsidRDefault="003062B4" w:rsidP="00412B25">
            <w:pPr>
              <w:pStyle w:val="TAH"/>
              <w:spacing w:beforeLines="20" w:before="48" w:afterLines="20" w:after="48"/>
              <w:ind w:left="167" w:right="141"/>
            </w:pPr>
            <w:r w:rsidRPr="00DE497D">
              <w:t>Ciphering</w:t>
            </w:r>
          </w:p>
        </w:tc>
        <w:tc>
          <w:tcPr>
            <w:tcW w:w="0" w:type="auto"/>
            <w:tcBorders>
              <w:bottom w:val="double" w:sz="4" w:space="0" w:color="auto"/>
            </w:tcBorders>
          </w:tcPr>
          <w:p w14:paraId="0527A2C8" w14:textId="77777777" w:rsidR="003062B4" w:rsidRPr="00DE497D" w:rsidRDefault="003062B4" w:rsidP="00412B25">
            <w:pPr>
              <w:pStyle w:val="TAH"/>
              <w:spacing w:beforeLines="20" w:before="48" w:afterLines="20" w:after="48"/>
              <w:ind w:left="167" w:right="101"/>
            </w:pPr>
            <w:r w:rsidRPr="00DE497D">
              <w:t>Integrity Protection</w:t>
            </w:r>
          </w:p>
        </w:tc>
      </w:tr>
      <w:tr w:rsidR="00DE497D" w:rsidRPr="00DE497D" w14:paraId="28337A14" w14:textId="77777777" w:rsidTr="0065306B">
        <w:trPr>
          <w:trHeight w:val="240"/>
          <w:jc w:val="center"/>
        </w:trPr>
        <w:tc>
          <w:tcPr>
            <w:tcW w:w="1592" w:type="dxa"/>
            <w:tcBorders>
              <w:top w:val="double" w:sz="4" w:space="0" w:color="auto"/>
            </w:tcBorders>
            <w:noWrap/>
          </w:tcPr>
          <w:p w14:paraId="799F315E" w14:textId="77777777" w:rsidR="003062B4" w:rsidRPr="00DE497D" w:rsidRDefault="003062B4" w:rsidP="00412B25">
            <w:pPr>
              <w:pStyle w:val="TAC"/>
              <w:spacing w:beforeLines="20" w:before="48" w:afterLines="20" w:after="48"/>
              <w:ind w:left="124"/>
              <w:jc w:val="left"/>
            </w:pPr>
            <w:r w:rsidRPr="00DE497D">
              <w:t>NAS Signalling</w:t>
            </w:r>
          </w:p>
        </w:tc>
        <w:tc>
          <w:tcPr>
            <w:tcW w:w="0" w:type="auto"/>
            <w:tcBorders>
              <w:top w:val="double" w:sz="4" w:space="0" w:color="auto"/>
            </w:tcBorders>
          </w:tcPr>
          <w:p w14:paraId="6B35E4FF" w14:textId="77777777" w:rsidR="003062B4" w:rsidRPr="00DE497D" w:rsidRDefault="003062B4" w:rsidP="00412B25">
            <w:pPr>
              <w:pStyle w:val="TAC"/>
              <w:spacing w:beforeLines="20" w:before="48" w:afterLines="20" w:after="48"/>
              <w:ind w:left="167" w:right="141"/>
            </w:pPr>
            <w:r w:rsidRPr="00DE497D">
              <w:t>AMF</w:t>
            </w:r>
          </w:p>
        </w:tc>
        <w:tc>
          <w:tcPr>
            <w:tcW w:w="0" w:type="auto"/>
            <w:tcBorders>
              <w:top w:val="double" w:sz="4" w:space="0" w:color="auto"/>
            </w:tcBorders>
          </w:tcPr>
          <w:p w14:paraId="0D9F029A" w14:textId="77777777" w:rsidR="003062B4" w:rsidRPr="00DE497D" w:rsidRDefault="003062B4" w:rsidP="00412B25">
            <w:pPr>
              <w:pStyle w:val="TAC"/>
              <w:spacing w:beforeLines="20" w:before="48" w:afterLines="20" w:after="48"/>
              <w:ind w:left="167" w:right="101"/>
            </w:pPr>
            <w:r w:rsidRPr="00DE497D">
              <w:t>AMF</w:t>
            </w:r>
          </w:p>
        </w:tc>
      </w:tr>
      <w:tr w:rsidR="00DE497D" w:rsidRPr="00DE497D" w14:paraId="2560F9B6" w14:textId="77777777" w:rsidTr="0065306B">
        <w:trPr>
          <w:trHeight w:val="240"/>
          <w:jc w:val="center"/>
        </w:trPr>
        <w:tc>
          <w:tcPr>
            <w:tcW w:w="1592" w:type="dxa"/>
            <w:noWrap/>
          </w:tcPr>
          <w:p w14:paraId="59DF2A94" w14:textId="77777777" w:rsidR="003062B4" w:rsidRPr="00DE497D" w:rsidRDefault="003062B4" w:rsidP="00412B25">
            <w:pPr>
              <w:pStyle w:val="TAC"/>
              <w:spacing w:beforeLines="20" w:before="48" w:afterLines="20" w:after="48"/>
              <w:ind w:left="124"/>
              <w:jc w:val="left"/>
            </w:pPr>
            <w:r w:rsidRPr="00DE497D">
              <w:t>RRC Signalling</w:t>
            </w:r>
          </w:p>
        </w:tc>
        <w:tc>
          <w:tcPr>
            <w:tcW w:w="0" w:type="auto"/>
          </w:tcPr>
          <w:p w14:paraId="61715D62" w14:textId="77777777" w:rsidR="003062B4" w:rsidRPr="00DE497D" w:rsidRDefault="003062B4" w:rsidP="00412B25">
            <w:pPr>
              <w:pStyle w:val="TAC"/>
              <w:spacing w:beforeLines="20" w:before="48" w:afterLines="20" w:after="48"/>
              <w:ind w:left="167" w:right="141"/>
            </w:pPr>
            <w:r w:rsidRPr="00DE497D">
              <w:t>gNB</w:t>
            </w:r>
          </w:p>
        </w:tc>
        <w:tc>
          <w:tcPr>
            <w:tcW w:w="0" w:type="auto"/>
          </w:tcPr>
          <w:p w14:paraId="55186ED6" w14:textId="77777777" w:rsidR="003062B4" w:rsidRPr="00DE497D" w:rsidRDefault="003062B4" w:rsidP="00412B25">
            <w:pPr>
              <w:pStyle w:val="TAC"/>
              <w:spacing w:beforeLines="20" w:before="48" w:afterLines="20" w:after="48"/>
              <w:ind w:left="167" w:right="101"/>
            </w:pPr>
            <w:r w:rsidRPr="00DE497D">
              <w:t>gNB</w:t>
            </w:r>
          </w:p>
        </w:tc>
      </w:tr>
      <w:tr w:rsidR="00DE497D" w:rsidRPr="00DE497D" w14:paraId="6A9E5128" w14:textId="77777777" w:rsidTr="0065306B">
        <w:trPr>
          <w:trHeight w:val="240"/>
          <w:jc w:val="center"/>
        </w:trPr>
        <w:tc>
          <w:tcPr>
            <w:tcW w:w="1592" w:type="dxa"/>
            <w:noWrap/>
          </w:tcPr>
          <w:p w14:paraId="14587929" w14:textId="77777777" w:rsidR="003062B4" w:rsidRPr="00DE497D" w:rsidRDefault="003062B4" w:rsidP="00412B25">
            <w:pPr>
              <w:pStyle w:val="TAC"/>
              <w:spacing w:beforeLines="20" w:before="48" w:afterLines="20" w:after="48"/>
              <w:ind w:left="124"/>
              <w:jc w:val="left"/>
            </w:pPr>
            <w:r w:rsidRPr="00DE497D">
              <w:t>User Plane Data</w:t>
            </w:r>
          </w:p>
        </w:tc>
        <w:tc>
          <w:tcPr>
            <w:tcW w:w="0" w:type="auto"/>
          </w:tcPr>
          <w:p w14:paraId="212CDCA8" w14:textId="77777777" w:rsidR="003062B4" w:rsidRPr="00DE497D" w:rsidRDefault="003062B4" w:rsidP="00412B25">
            <w:pPr>
              <w:pStyle w:val="TAC"/>
              <w:spacing w:beforeLines="20" w:before="48" w:afterLines="20" w:after="48"/>
              <w:ind w:left="167" w:right="141"/>
            </w:pPr>
            <w:r w:rsidRPr="00DE497D">
              <w:t>gNB</w:t>
            </w:r>
          </w:p>
        </w:tc>
        <w:tc>
          <w:tcPr>
            <w:tcW w:w="0" w:type="auto"/>
          </w:tcPr>
          <w:p w14:paraId="5119ECCD" w14:textId="77777777" w:rsidR="003062B4" w:rsidRPr="00DE497D" w:rsidRDefault="003062B4" w:rsidP="00412B25">
            <w:pPr>
              <w:pStyle w:val="TAC"/>
              <w:spacing w:beforeLines="20" w:before="48" w:afterLines="20" w:after="48"/>
              <w:ind w:left="167" w:right="101"/>
            </w:pPr>
            <w:r w:rsidRPr="00DE497D">
              <w:t>gNB</w:t>
            </w:r>
          </w:p>
        </w:tc>
      </w:tr>
    </w:tbl>
    <w:p w14:paraId="569C5FD2" w14:textId="77777777" w:rsidR="003062B4" w:rsidRPr="00DE497D" w:rsidRDefault="003062B4" w:rsidP="003062B4"/>
    <w:p w14:paraId="4814D188" w14:textId="77777777" w:rsidR="003062B4" w:rsidRPr="00DE497D"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201829813"/>
      <w:r w:rsidRPr="00DE497D">
        <w:t>13.3</w:t>
      </w:r>
      <w:r w:rsidRPr="00DE497D">
        <w:tab/>
        <w:t>State Transitions and Mobility</w:t>
      </w:r>
      <w:bookmarkEnd w:id="1257"/>
      <w:bookmarkEnd w:id="1258"/>
      <w:bookmarkEnd w:id="1259"/>
      <w:bookmarkEnd w:id="1260"/>
      <w:bookmarkEnd w:id="1261"/>
      <w:bookmarkEnd w:id="1262"/>
      <w:bookmarkEnd w:id="1263"/>
    </w:p>
    <w:p w14:paraId="61B72ADE" w14:textId="77777777" w:rsidR="00023231" w:rsidRPr="00DE497D" w:rsidRDefault="00023231" w:rsidP="00023231">
      <w:r w:rsidRPr="00DE497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DE497D" w:rsidRDefault="00023231" w:rsidP="00023231">
      <w:r w:rsidRPr="00DE497D">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DE497D" w:rsidRDefault="00023231" w:rsidP="00023231">
      <w:pPr>
        <w:pStyle w:val="B1"/>
      </w:pPr>
      <w:r w:rsidRPr="00DE497D">
        <w:t>-</w:t>
      </w:r>
      <w:r w:rsidRPr="00DE497D">
        <w:tab/>
        <w:t xml:space="preserve">The gNB and UE delete NH, </w:t>
      </w:r>
      <w:r w:rsidR="00677AE3" w:rsidRPr="00DE497D">
        <w:t>K</w:t>
      </w:r>
      <w:r w:rsidR="00677AE3" w:rsidRPr="00DE497D">
        <w:rPr>
          <w:vertAlign w:val="subscript"/>
        </w:rPr>
        <w:t>gNB</w:t>
      </w:r>
      <w:r w:rsidR="00677AE3" w:rsidRPr="00DE497D">
        <w:t xml:space="preserve">, </w:t>
      </w:r>
      <w:r w:rsidRPr="00DE497D">
        <w:t>K</w:t>
      </w:r>
      <w:r w:rsidRPr="00DE497D">
        <w:rPr>
          <w:vertAlign w:val="subscript"/>
        </w:rPr>
        <w:t>RRCint</w:t>
      </w:r>
      <w:r w:rsidRPr="00DE497D">
        <w:t>, K</w:t>
      </w:r>
      <w:r w:rsidRPr="00DE497D">
        <w:rPr>
          <w:vertAlign w:val="subscript"/>
        </w:rPr>
        <w:t>RRCenc</w:t>
      </w:r>
      <w:r w:rsidRPr="00DE497D">
        <w:t>, K</w:t>
      </w:r>
      <w:r w:rsidRPr="00DE497D">
        <w:rPr>
          <w:vertAlign w:val="subscript"/>
        </w:rPr>
        <w:t>UPint</w:t>
      </w:r>
      <w:r w:rsidRPr="00DE497D">
        <w:t xml:space="preserve"> and K</w:t>
      </w:r>
      <w:r w:rsidRPr="00DE497D">
        <w:rPr>
          <w:vertAlign w:val="subscript"/>
        </w:rPr>
        <w:t>UPenc</w:t>
      </w:r>
      <w:r w:rsidRPr="00DE497D">
        <w:t xml:space="preserve"> and related NCC;</w:t>
      </w:r>
    </w:p>
    <w:p w14:paraId="698E33ED" w14:textId="77777777" w:rsidR="00023231" w:rsidRPr="00DE497D" w:rsidRDefault="00023231" w:rsidP="00023231">
      <w:pPr>
        <w:pStyle w:val="B1"/>
      </w:pPr>
      <w:r w:rsidRPr="00DE497D">
        <w:t>-</w:t>
      </w:r>
      <w:r w:rsidRPr="00DE497D">
        <w:tab/>
        <w:t>AMF and UE keeps K</w:t>
      </w:r>
      <w:r w:rsidRPr="00DE497D">
        <w:rPr>
          <w:vertAlign w:val="subscript"/>
        </w:rPr>
        <w:t>AMF</w:t>
      </w:r>
      <w:r w:rsidRPr="00DE497D">
        <w:t>, K</w:t>
      </w:r>
      <w:r w:rsidRPr="00DE497D">
        <w:rPr>
          <w:vertAlign w:val="subscript"/>
        </w:rPr>
        <w:t>NASint</w:t>
      </w:r>
      <w:r w:rsidRPr="00DE497D">
        <w:t xml:space="preserve"> and K</w:t>
      </w:r>
      <w:r w:rsidRPr="00DE497D">
        <w:rPr>
          <w:vertAlign w:val="subscript"/>
        </w:rPr>
        <w:t>NASenc</w:t>
      </w:r>
      <w:r w:rsidRPr="00DE497D">
        <w:t xml:space="preserve"> stored.</w:t>
      </w:r>
    </w:p>
    <w:p w14:paraId="0F6AF50D" w14:textId="77777777" w:rsidR="00023231" w:rsidRPr="00DE497D" w:rsidRDefault="00023231" w:rsidP="00023231">
      <w:r w:rsidRPr="00DE497D">
        <w:t xml:space="preserve">On </w:t>
      </w:r>
      <w:r w:rsidR="005F5C36" w:rsidRPr="00DE497D">
        <w:t xml:space="preserve">mobility </w:t>
      </w:r>
      <w:r w:rsidRPr="00DE497D">
        <w:t>with vertical key derivation the NH is further bound to the target PCI and its frequency ARFCN-DL before it is taken into use as the K</w:t>
      </w:r>
      <w:r w:rsidRPr="00DE497D">
        <w:rPr>
          <w:vertAlign w:val="subscript"/>
        </w:rPr>
        <w:t>gNB</w:t>
      </w:r>
      <w:r w:rsidRPr="00DE497D">
        <w:t xml:space="preserve"> in the target gNB. On </w:t>
      </w:r>
      <w:r w:rsidR="005F5C36" w:rsidRPr="00DE497D">
        <w:t xml:space="preserve">mobility </w:t>
      </w:r>
      <w:r w:rsidRPr="00DE497D">
        <w:t>with horizontal key derivation the currently active K</w:t>
      </w:r>
      <w:r w:rsidRPr="00DE497D">
        <w:rPr>
          <w:vertAlign w:val="subscript"/>
        </w:rPr>
        <w:t>gNB</w:t>
      </w:r>
      <w:r w:rsidRPr="00DE497D">
        <w:t xml:space="preserve"> is further bound to the target PCI and its frequency ARFCN-DL before it is taken into use as the K</w:t>
      </w:r>
      <w:r w:rsidRPr="00DE497D">
        <w:rPr>
          <w:vertAlign w:val="subscript"/>
        </w:rPr>
        <w:t>gNB</w:t>
      </w:r>
      <w:r w:rsidRPr="00DE497D">
        <w:t xml:space="preserve"> in the target gNB (see clause 13.1).</w:t>
      </w:r>
      <w:r w:rsidR="005F5C36" w:rsidRPr="00DE497D">
        <w:t xml:space="preserve"> In both cases, ARFCN-DL is the absolute frequency of SSB of the target PCell.</w:t>
      </w:r>
    </w:p>
    <w:p w14:paraId="1547A10F" w14:textId="77777777" w:rsidR="00B01F1E" w:rsidRPr="00DE497D" w:rsidRDefault="00023231" w:rsidP="00023231">
      <w:r w:rsidRPr="00DE497D">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DE497D"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201829814"/>
      <w:r w:rsidRPr="00DE497D">
        <w:t>14</w:t>
      </w:r>
      <w:r w:rsidR="00BF33C4" w:rsidRPr="00DE497D">
        <w:tab/>
        <w:t>UE Capabilities</w:t>
      </w:r>
      <w:bookmarkEnd w:id="1264"/>
      <w:bookmarkEnd w:id="1265"/>
      <w:bookmarkEnd w:id="1266"/>
      <w:bookmarkEnd w:id="1267"/>
      <w:bookmarkEnd w:id="1268"/>
      <w:bookmarkEnd w:id="1269"/>
      <w:bookmarkEnd w:id="1270"/>
    </w:p>
    <w:p w14:paraId="4C33CAFE" w14:textId="77777777" w:rsidR="00CB1FEE" w:rsidRPr="00DE497D" w:rsidRDefault="00CB1FEE" w:rsidP="00CB1FEE">
      <w:r w:rsidRPr="00DE497D">
        <w:t xml:space="preserve">The UE capabilities in NR rely on a hierarchical structure where each capability parameter is defined per UE, per duplex mode (FDD/TDD), per frequency range (FR1/FR2), per band, per band combinations, … as the </w:t>
      </w:r>
      <w:r w:rsidRPr="00DE497D">
        <w:rPr>
          <w:rFonts w:eastAsia="Yu Mincho"/>
        </w:rPr>
        <w:t>UE may support different functionalities depending on those</w:t>
      </w:r>
      <w:r w:rsidRPr="00DE497D">
        <w:t xml:space="preserve"> (see TS 38.306 [11]).</w:t>
      </w:r>
    </w:p>
    <w:p w14:paraId="79FF3FD2" w14:textId="5EA3CF76" w:rsidR="00CB1FEE" w:rsidRPr="00DE497D" w:rsidRDefault="00CB1FEE" w:rsidP="003D4A98">
      <w:pPr>
        <w:pStyle w:val="NO"/>
      </w:pPr>
      <w:r w:rsidRPr="00DE497D">
        <w:t>NOTE 1:</w:t>
      </w:r>
      <w:r w:rsidRPr="00DE497D">
        <w:tab/>
        <w:t>Some capability parameters are always defined per UE (e.g. SDAP, PDCP and RLC parameters) while some other not always (e.g. MAC and Physical Layer Parameters).</w:t>
      </w:r>
    </w:p>
    <w:p w14:paraId="31AD7587" w14:textId="2E6ACDFD" w:rsidR="00CB1FEE" w:rsidRPr="00DE497D" w:rsidRDefault="005402C3" w:rsidP="00CB1FEE">
      <w:r w:rsidRPr="00DE497D">
        <w:t xml:space="preserve">The UE capabilities in NR </w:t>
      </w:r>
      <w:r w:rsidR="00B82FB4" w:rsidRPr="00DE497D">
        <w:t xml:space="preserve">do not rely on </w:t>
      </w:r>
      <w:r w:rsidR="00931EAD" w:rsidRPr="00DE497D">
        <w:t>UE categories</w:t>
      </w:r>
      <w:r w:rsidR="00D73502" w:rsidRPr="00DE497D">
        <w:t>:</w:t>
      </w:r>
      <w:r w:rsidR="00B82FB4" w:rsidRPr="00DE497D">
        <w:t xml:space="preserve"> UE categories </w:t>
      </w:r>
      <w:r w:rsidR="00931EAD" w:rsidRPr="00DE497D">
        <w:t xml:space="preserve">associated to </w:t>
      </w:r>
      <w:r w:rsidR="00643701" w:rsidRPr="00DE497D">
        <w:t xml:space="preserve">fixed </w:t>
      </w:r>
      <w:r w:rsidRPr="00DE497D">
        <w:t>peak data rate</w:t>
      </w:r>
      <w:r w:rsidR="00931EAD" w:rsidRPr="00DE497D">
        <w:t>s</w:t>
      </w:r>
      <w:r w:rsidR="00F615E0" w:rsidRPr="00DE497D">
        <w:t xml:space="preserve"> are only defined for marketing purposes and not signalled to the network</w:t>
      </w:r>
      <w:r w:rsidRPr="00DE497D">
        <w:t>.</w:t>
      </w:r>
      <w:r w:rsidR="00D73502" w:rsidRPr="00DE497D">
        <w:t xml:space="preserve"> Instead,</w:t>
      </w:r>
      <w:r w:rsidR="00CB1FEE" w:rsidRPr="00DE497D">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DE497D" w:rsidRDefault="00CB1FEE" w:rsidP="00CB1FEE">
      <w:r w:rsidRPr="00DE497D">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DE497D">
        <w:t>-</w:t>
      </w:r>
      <w:r w:rsidRPr="00DE497D">
        <w:t>1 below:</w:t>
      </w:r>
    </w:p>
    <w:p w14:paraId="7852F648" w14:textId="0AFDBF2D" w:rsidR="00CB1FEE" w:rsidRPr="00DE497D" w:rsidRDefault="00BE2194" w:rsidP="003D4A98">
      <w:pPr>
        <w:pStyle w:val="TH"/>
      </w:pPr>
      <w:r w:rsidRPr="00DE497D">
        <w:object w:dxaOrig="5835" w:dyaOrig="6495" w14:anchorId="024D82F9">
          <v:shape id="_x0000_i1080" type="#_x0000_t75" style="width:291.75pt;height:324.75pt" o:ole="">
            <v:imagedata r:id="rId119" o:title=""/>
          </v:shape>
          <o:OLEObject Type="Embed" ProgID="Visio.Drawing.15" ShapeID="_x0000_i1080" DrawAspect="Content" ObjectID="_1812443770" r:id="rId120"/>
        </w:object>
      </w:r>
    </w:p>
    <w:p w14:paraId="670C5A1C" w14:textId="3A1B3A52" w:rsidR="00CB1FEE" w:rsidRPr="00DE497D" w:rsidRDefault="00CB1FEE" w:rsidP="003D4A98">
      <w:pPr>
        <w:pStyle w:val="TF"/>
      </w:pPr>
      <w:r w:rsidRPr="00DE497D">
        <w:t>Figure 14</w:t>
      </w:r>
      <w:r w:rsidR="00BE2194" w:rsidRPr="00DE497D">
        <w:t>-</w:t>
      </w:r>
      <w:r w:rsidRPr="00DE497D">
        <w:t>1: Feature Set Combinations</w:t>
      </w:r>
    </w:p>
    <w:p w14:paraId="5FE9C893" w14:textId="77777777" w:rsidR="00CB1FEE" w:rsidRPr="00DE497D" w:rsidRDefault="00CB1FEE" w:rsidP="00CB1FEE">
      <w:r w:rsidRPr="00DE497D">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DE497D" w:rsidRDefault="00CB1FEE" w:rsidP="003D4A98">
      <w:pPr>
        <w:pStyle w:val="NO"/>
      </w:pPr>
      <w:r w:rsidRPr="00DE497D">
        <w:t>NOTE 2:</w:t>
      </w:r>
      <w:r w:rsidRPr="00DE497D">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DE497D" w:rsidRDefault="00090A78" w:rsidP="00AE068D">
      <w:r w:rsidRPr="00DE497D">
        <w:t>To limit signalling overhead, t</w:t>
      </w:r>
      <w:r w:rsidR="00C95849" w:rsidRPr="00DE497D">
        <w:t xml:space="preserve">he gNB can request the UE to provide </w:t>
      </w:r>
      <w:r w:rsidR="0077093E" w:rsidRPr="00DE497D">
        <w:t xml:space="preserve">NR </w:t>
      </w:r>
      <w:r w:rsidR="00C95849" w:rsidRPr="00DE497D">
        <w:t xml:space="preserve">capabilities </w:t>
      </w:r>
      <w:r w:rsidR="00E9294E" w:rsidRPr="00DE497D">
        <w:t xml:space="preserve">for a restricted set of </w:t>
      </w:r>
      <w:r w:rsidR="00C95849" w:rsidRPr="00DE497D">
        <w:t>band</w:t>
      </w:r>
      <w:r w:rsidR="00AC7F21" w:rsidRPr="00DE497D">
        <w:t>s</w:t>
      </w:r>
      <w:r w:rsidR="00C95849" w:rsidRPr="00DE497D">
        <w:t xml:space="preserve">. When responding, the UE can skip a subset of </w:t>
      </w:r>
      <w:r w:rsidR="00E9294E" w:rsidRPr="00DE497D">
        <w:t xml:space="preserve">the requested </w:t>
      </w:r>
      <w:r w:rsidR="00C95849" w:rsidRPr="00DE497D">
        <w:t>b</w:t>
      </w:r>
      <w:r w:rsidRPr="00DE497D">
        <w:t xml:space="preserve">and combinations </w:t>
      </w:r>
      <w:r w:rsidR="00674F2B" w:rsidRPr="00DE497D">
        <w:t>according to the UE capability fallback behaviour as specified</w:t>
      </w:r>
      <w:r w:rsidR="00674F2B" w:rsidRPr="00DE497D">
        <w:rPr>
          <w:lang w:eastAsia="ko-KR"/>
        </w:rPr>
        <w:t xml:space="preserve"> in TS 38.306 [11] </w:t>
      </w:r>
      <w:r w:rsidR="00674F2B" w:rsidRPr="00DE497D">
        <w:t>and in TS 38.331 [12]</w:t>
      </w:r>
      <w:r w:rsidR="00C95849" w:rsidRPr="00DE497D">
        <w:t>.</w:t>
      </w:r>
    </w:p>
    <w:p w14:paraId="7C7737F2" w14:textId="77777777" w:rsidR="00AA0ECC" w:rsidRPr="00DE497D" w:rsidRDefault="00AA0ECC" w:rsidP="00AE068D">
      <w:r w:rsidRPr="00DE497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DE497D"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DE497D">
        <w:rPr>
          <w:iCs/>
        </w:rPr>
        <w:t>The AMF stores the UE Radio Capability uploaded by the gNB</w:t>
      </w:r>
      <w:r w:rsidRPr="00DE497D">
        <w:t xml:space="preserve"> </w:t>
      </w:r>
      <w:r w:rsidRPr="00DE497D">
        <w:rPr>
          <w:iCs/>
        </w:rPr>
        <w:t>as specified in TS 23.501 [3].</w:t>
      </w:r>
    </w:p>
    <w:p w14:paraId="0FD18FD7" w14:textId="77777777" w:rsidR="00471D89" w:rsidRPr="00DE497D" w:rsidRDefault="00471D89" w:rsidP="00471D89">
      <w:r w:rsidRPr="00DE497D">
        <w:t xml:space="preserve">The gNB can request the UE capabilities for RAT-Types NR, EUTRA, UTRA-FDD. The UTRAN capabilities, i.e. the INTER RAT HANDOVER INFO, include START-CS, START-PS and </w:t>
      </w:r>
      <w:r w:rsidRPr="00DE497D" w:rsidDel="00730C8C">
        <w:t>"</w:t>
      </w:r>
      <w:r w:rsidRPr="00DE497D">
        <w:t>predefined configurations</w:t>
      </w:r>
      <w:r w:rsidRPr="00DE497D" w:rsidDel="00730C8C">
        <w:t>"</w:t>
      </w:r>
      <w:r w:rsidRPr="00DE497D">
        <w:t xml:space="preserve">, which are </w:t>
      </w:r>
      <w:r w:rsidRPr="00DE497D" w:rsidDel="00730C8C">
        <w:t>"</w:t>
      </w:r>
      <w:r w:rsidRPr="00DE497D">
        <w:t>dynamic</w:t>
      </w:r>
      <w:r w:rsidRPr="00DE497D" w:rsidDel="00730C8C">
        <w:t>"</w:t>
      </w:r>
      <w:r w:rsidRPr="00DE497D">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DE497D" w:rsidRDefault="00D0609C" w:rsidP="00A9542F">
      <w:pPr>
        <w:pStyle w:val="Heading1"/>
      </w:pPr>
      <w:bookmarkStart w:id="1277" w:name="_Toc201829815"/>
      <w:r w:rsidRPr="00DE497D">
        <w:t>15</w:t>
      </w:r>
      <w:r w:rsidR="00E94D1B" w:rsidRPr="00DE497D">
        <w:tab/>
      </w:r>
      <w:r w:rsidR="008E3E0E" w:rsidRPr="00DE497D">
        <w:t>Self-Configuration and Self-Optimisation</w:t>
      </w:r>
      <w:bookmarkEnd w:id="1271"/>
      <w:bookmarkEnd w:id="1272"/>
      <w:bookmarkEnd w:id="1273"/>
      <w:bookmarkEnd w:id="1274"/>
      <w:bookmarkEnd w:id="1275"/>
      <w:bookmarkEnd w:id="1276"/>
      <w:bookmarkEnd w:id="1277"/>
    </w:p>
    <w:p w14:paraId="7BD404DF" w14:textId="77777777" w:rsidR="001F11C2" w:rsidRPr="00DE497D"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201829816"/>
      <w:r w:rsidRPr="00DE497D">
        <w:t>15</w:t>
      </w:r>
      <w:r w:rsidR="001F11C2" w:rsidRPr="00DE497D">
        <w:t>.1</w:t>
      </w:r>
      <w:r w:rsidR="001F11C2" w:rsidRPr="00DE497D">
        <w:tab/>
        <w:t>Definitions</w:t>
      </w:r>
      <w:bookmarkEnd w:id="1278"/>
      <w:bookmarkEnd w:id="1279"/>
      <w:bookmarkEnd w:id="1280"/>
      <w:bookmarkEnd w:id="1281"/>
      <w:bookmarkEnd w:id="1282"/>
      <w:bookmarkEnd w:id="1283"/>
      <w:bookmarkEnd w:id="1284"/>
    </w:p>
    <w:p w14:paraId="0FCBD208" w14:textId="77777777" w:rsidR="00146CFB" w:rsidRPr="00DE497D" w:rsidRDefault="00146CFB" w:rsidP="00E6302E">
      <w:r w:rsidRPr="00DE497D">
        <w:t>Void.</w:t>
      </w:r>
    </w:p>
    <w:p w14:paraId="1945297E" w14:textId="77777777" w:rsidR="001F11C2" w:rsidRPr="00DE497D"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201829817"/>
      <w:r w:rsidRPr="00DE497D">
        <w:t>15</w:t>
      </w:r>
      <w:r w:rsidR="001D62FF" w:rsidRPr="00DE497D">
        <w:t>.2</w:t>
      </w:r>
      <w:r w:rsidR="001D62FF" w:rsidRPr="00DE497D">
        <w:tab/>
      </w:r>
      <w:r w:rsidR="00263045" w:rsidRPr="00DE497D">
        <w:t>Void</w:t>
      </w:r>
      <w:bookmarkEnd w:id="1285"/>
      <w:bookmarkEnd w:id="1286"/>
      <w:bookmarkEnd w:id="1287"/>
      <w:bookmarkEnd w:id="1288"/>
      <w:bookmarkEnd w:id="1289"/>
      <w:bookmarkEnd w:id="1290"/>
      <w:bookmarkEnd w:id="1291"/>
    </w:p>
    <w:p w14:paraId="0D557D2D" w14:textId="77777777" w:rsidR="001F11C2" w:rsidRPr="00DE497D"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201829818"/>
      <w:r w:rsidRPr="00DE497D">
        <w:t>15</w:t>
      </w:r>
      <w:r w:rsidR="001F11C2" w:rsidRPr="00DE497D">
        <w:t>.3</w:t>
      </w:r>
      <w:r w:rsidR="001F11C2" w:rsidRPr="00DE497D">
        <w:tab/>
        <w:t>Self-configuration</w:t>
      </w:r>
      <w:bookmarkEnd w:id="1292"/>
      <w:bookmarkEnd w:id="1293"/>
      <w:bookmarkEnd w:id="1294"/>
      <w:bookmarkEnd w:id="1295"/>
      <w:bookmarkEnd w:id="1296"/>
      <w:bookmarkEnd w:id="1297"/>
      <w:bookmarkEnd w:id="1298"/>
    </w:p>
    <w:p w14:paraId="23AFD5E1" w14:textId="77777777" w:rsidR="001F11C2" w:rsidRPr="00DE497D"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201829819"/>
      <w:r w:rsidRPr="00DE497D">
        <w:t>15</w:t>
      </w:r>
      <w:r w:rsidR="001F11C2" w:rsidRPr="00DE497D">
        <w:t>.3.1</w:t>
      </w:r>
      <w:r w:rsidR="001F11C2" w:rsidRPr="00DE497D">
        <w:tab/>
        <w:t>Dynamic configuration of the NG-C interface</w:t>
      </w:r>
      <w:bookmarkEnd w:id="1299"/>
      <w:bookmarkEnd w:id="1300"/>
      <w:bookmarkEnd w:id="1301"/>
      <w:bookmarkEnd w:id="1302"/>
      <w:bookmarkEnd w:id="1303"/>
      <w:bookmarkEnd w:id="1304"/>
      <w:bookmarkEnd w:id="1305"/>
    </w:p>
    <w:p w14:paraId="2BACEADC" w14:textId="77777777" w:rsidR="001F11C2" w:rsidRPr="00DE497D"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201829820"/>
      <w:r w:rsidRPr="00DE497D">
        <w:t>15</w:t>
      </w:r>
      <w:r w:rsidR="001F11C2" w:rsidRPr="00DE497D">
        <w:t>.3.1.1</w:t>
      </w:r>
      <w:r w:rsidR="001F11C2" w:rsidRPr="00DE497D">
        <w:tab/>
        <w:t>Prerequisites</w:t>
      </w:r>
      <w:bookmarkEnd w:id="1306"/>
      <w:bookmarkEnd w:id="1307"/>
      <w:bookmarkEnd w:id="1308"/>
      <w:bookmarkEnd w:id="1309"/>
      <w:bookmarkEnd w:id="1310"/>
      <w:bookmarkEnd w:id="1311"/>
      <w:bookmarkEnd w:id="1312"/>
    </w:p>
    <w:p w14:paraId="23BAD6C3" w14:textId="77777777" w:rsidR="00C32D1F" w:rsidRPr="00DE497D" w:rsidRDefault="00C32D1F" w:rsidP="00C32D1F">
      <w:r w:rsidRPr="00DE497D">
        <w:t>The following prerequisites are assumed:</w:t>
      </w:r>
    </w:p>
    <w:p w14:paraId="51CDAC56" w14:textId="77777777" w:rsidR="00C32D1F" w:rsidRPr="00DE497D" w:rsidRDefault="00C32D1F" w:rsidP="00C32D1F">
      <w:pPr>
        <w:pStyle w:val="B1"/>
      </w:pPr>
      <w:r w:rsidRPr="00DE497D">
        <w:t>-</w:t>
      </w:r>
      <w:r w:rsidRPr="00DE497D">
        <w:tab/>
        <w:t>An initial remote IP end point to be used for SCTP initialisation is provided to the NG-RAN node for each AMF the NG-RAN node is supposed to connect to.</w:t>
      </w:r>
    </w:p>
    <w:p w14:paraId="5A59539B" w14:textId="77777777" w:rsidR="001F11C2" w:rsidRPr="00DE497D"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201829821"/>
      <w:r w:rsidRPr="00DE497D">
        <w:t>15</w:t>
      </w:r>
      <w:r w:rsidR="001F11C2" w:rsidRPr="00DE497D">
        <w:t>.3.1.2</w:t>
      </w:r>
      <w:r w:rsidR="001F11C2" w:rsidRPr="00DE497D">
        <w:tab/>
        <w:t>SCTP initialization</w:t>
      </w:r>
      <w:bookmarkEnd w:id="1313"/>
      <w:bookmarkEnd w:id="1314"/>
      <w:bookmarkEnd w:id="1315"/>
      <w:bookmarkEnd w:id="1316"/>
      <w:bookmarkEnd w:id="1317"/>
      <w:bookmarkEnd w:id="1318"/>
      <w:bookmarkEnd w:id="1319"/>
    </w:p>
    <w:p w14:paraId="2FE93E85" w14:textId="77777777" w:rsidR="00A90421" w:rsidRPr="00DE497D" w:rsidRDefault="00692506" w:rsidP="00A90421">
      <w:r w:rsidRPr="00DE497D">
        <w:t>NG-RAN establishes the first SCTP (IETF RFC 4960 [23]) using a configured IP address</w:t>
      </w:r>
      <w:r w:rsidR="00146CFB" w:rsidRPr="00DE497D">
        <w:t>.</w:t>
      </w:r>
    </w:p>
    <w:p w14:paraId="22104CA9" w14:textId="77777777" w:rsidR="00146CFB" w:rsidRPr="00DE497D" w:rsidRDefault="00A90421" w:rsidP="00A90421">
      <w:pPr>
        <w:pStyle w:val="NO"/>
      </w:pPr>
      <w:r w:rsidRPr="00DE497D">
        <w:t>NOTE:</w:t>
      </w:r>
      <w:r w:rsidRPr="00DE497D">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E497D"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201829822"/>
      <w:r w:rsidRPr="00DE497D">
        <w:t>15</w:t>
      </w:r>
      <w:r w:rsidR="001F11C2" w:rsidRPr="00DE497D">
        <w:t>.3.1.3</w:t>
      </w:r>
      <w:r w:rsidR="001F11C2" w:rsidRPr="00DE497D">
        <w:tab/>
        <w:t>Application layer initialization</w:t>
      </w:r>
      <w:bookmarkEnd w:id="1320"/>
      <w:bookmarkEnd w:id="1321"/>
      <w:bookmarkEnd w:id="1322"/>
      <w:bookmarkEnd w:id="1323"/>
      <w:bookmarkEnd w:id="1324"/>
      <w:bookmarkEnd w:id="1325"/>
      <w:bookmarkEnd w:id="1326"/>
    </w:p>
    <w:p w14:paraId="18AD2C78" w14:textId="77777777" w:rsidR="00C32D1F" w:rsidRPr="00DE497D" w:rsidRDefault="00C32D1F" w:rsidP="00C32D1F">
      <w:r w:rsidRPr="00DE497D">
        <w:t>Once SCTP connectivity has been established, the NG-RAN node and the AMF shall exchange application level configuration data over NGAP with the NG Setup procedure, which is needed for these two nodes to interwork correctly on the NG interface</w:t>
      </w:r>
      <w:r w:rsidR="00CE75B8" w:rsidRPr="00DE497D">
        <w:t>:</w:t>
      </w:r>
    </w:p>
    <w:p w14:paraId="468FBE53" w14:textId="77777777" w:rsidR="00C32D1F" w:rsidRPr="00DE497D" w:rsidRDefault="00C32D1F" w:rsidP="00C32D1F">
      <w:pPr>
        <w:pStyle w:val="B1"/>
      </w:pPr>
      <w:r w:rsidRPr="00DE497D">
        <w:t>-</w:t>
      </w:r>
      <w:r w:rsidRPr="00DE497D">
        <w:tab/>
        <w:t>The NG-RAN node provides the relevant configuration information to the AMF, which includ</w:t>
      </w:r>
      <w:r w:rsidR="004456C6" w:rsidRPr="00DE497D">
        <w:t>es list of supported TA(s), etc</w:t>
      </w:r>
      <w:r w:rsidR="00CE75B8" w:rsidRPr="00DE497D">
        <w:t>.</w:t>
      </w:r>
      <w:r w:rsidR="004456C6" w:rsidRPr="00DE497D">
        <w:t>;</w:t>
      </w:r>
    </w:p>
    <w:p w14:paraId="138561FA" w14:textId="77777777" w:rsidR="00C32D1F" w:rsidRPr="00DE497D" w:rsidRDefault="00C32D1F" w:rsidP="00C32D1F">
      <w:pPr>
        <w:pStyle w:val="B1"/>
      </w:pPr>
      <w:r w:rsidRPr="00DE497D">
        <w:t>-</w:t>
      </w:r>
      <w:r w:rsidRPr="00DE497D">
        <w:tab/>
        <w:t>The AMF provides the relevant configuration information to the NG-RAN node, which includes PLMN ID, etc.</w:t>
      </w:r>
      <w:r w:rsidR="004456C6" w:rsidRPr="00DE497D">
        <w:t>;</w:t>
      </w:r>
    </w:p>
    <w:p w14:paraId="7F0C75E7" w14:textId="77777777" w:rsidR="00692506" w:rsidRPr="00DE497D" w:rsidRDefault="00C32D1F" w:rsidP="00692506">
      <w:pPr>
        <w:pStyle w:val="B1"/>
      </w:pPr>
      <w:r w:rsidRPr="00DE497D">
        <w:t>-</w:t>
      </w:r>
      <w:r w:rsidRPr="00DE497D">
        <w:tab/>
        <w:t>When the application layer initialization is successfully concluded, the dynamic configuration procedure is completed and the NG-C interface is operational.</w:t>
      </w:r>
    </w:p>
    <w:p w14:paraId="1C142711" w14:textId="77777777" w:rsidR="00C32D1F" w:rsidRPr="00DE497D" w:rsidRDefault="00692506" w:rsidP="00692506">
      <w:r w:rsidRPr="00DE497D">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DE497D"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201829823"/>
      <w:r w:rsidRPr="00DE497D">
        <w:t>15</w:t>
      </w:r>
      <w:r w:rsidR="001F11C2" w:rsidRPr="00DE497D">
        <w:t>.3.2</w:t>
      </w:r>
      <w:r w:rsidR="001F11C2" w:rsidRPr="00DE497D">
        <w:tab/>
        <w:t>Dynamic Configuration of the Xn interface</w:t>
      </w:r>
      <w:bookmarkEnd w:id="1327"/>
      <w:bookmarkEnd w:id="1328"/>
      <w:bookmarkEnd w:id="1329"/>
      <w:bookmarkEnd w:id="1330"/>
      <w:bookmarkEnd w:id="1331"/>
      <w:bookmarkEnd w:id="1332"/>
      <w:bookmarkEnd w:id="1333"/>
    </w:p>
    <w:p w14:paraId="38E6977F" w14:textId="77777777" w:rsidR="001F11C2" w:rsidRPr="00DE497D"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201829824"/>
      <w:r w:rsidRPr="00DE497D">
        <w:t>15</w:t>
      </w:r>
      <w:r w:rsidR="001F11C2" w:rsidRPr="00DE497D">
        <w:t>.3.2.1</w:t>
      </w:r>
      <w:r w:rsidR="001F11C2" w:rsidRPr="00DE497D">
        <w:tab/>
        <w:t>Prerequisites</w:t>
      </w:r>
      <w:bookmarkEnd w:id="1334"/>
      <w:bookmarkEnd w:id="1335"/>
      <w:bookmarkEnd w:id="1336"/>
      <w:bookmarkEnd w:id="1337"/>
      <w:bookmarkEnd w:id="1338"/>
      <w:bookmarkEnd w:id="1339"/>
      <w:bookmarkEnd w:id="1340"/>
    </w:p>
    <w:p w14:paraId="014EAE98" w14:textId="77777777" w:rsidR="00C32D1F" w:rsidRPr="00DE497D" w:rsidRDefault="00C32D1F" w:rsidP="00C32D1F">
      <w:r w:rsidRPr="00DE497D">
        <w:t>The following prerequisites are necessary:</w:t>
      </w:r>
    </w:p>
    <w:p w14:paraId="428CAD53" w14:textId="77777777" w:rsidR="00C32D1F" w:rsidRPr="00DE497D" w:rsidRDefault="00C32D1F" w:rsidP="00C32D1F">
      <w:pPr>
        <w:pStyle w:val="B1"/>
      </w:pPr>
      <w:r w:rsidRPr="00DE497D">
        <w:t>-</w:t>
      </w:r>
      <w:r w:rsidRPr="00DE497D">
        <w:tab/>
        <w:t>An initial remote IP end point to be used for SCTP initialisation is provided to the NG-RAN node.</w:t>
      </w:r>
    </w:p>
    <w:p w14:paraId="29E21429" w14:textId="77777777" w:rsidR="001F11C2" w:rsidRPr="00DE497D"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201829825"/>
      <w:r w:rsidRPr="00DE497D">
        <w:t>15</w:t>
      </w:r>
      <w:r w:rsidR="001F11C2" w:rsidRPr="00DE497D">
        <w:t>.3.2.2</w:t>
      </w:r>
      <w:r w:rsidR="001F11C2" w:rsidRPr="00DE497D">
        <w:tab/>
        <w:t>SCTP initialization</w:t>
      </w:r>
      <w:bookmarkEnd w:id="1341"/>
      <w:bookmarkEnd w:id="1342"/>
      <w:bookmarkEnd w:id="1343"/>
      <w:bookmarkEnd w:id="1344"/>
      <w:bookmarkEnd w:id="1345"/>
      <w:bookmarkEnd w:id="1346"/>
      <w:bookmarkEnd w:id="1347"/>
    </w:p>
    <w:p w14:paraId="612C2104" w14:textId="77777777" w:rsidR="00A90421" w:rsidRPr="00DE497D" w:rsidRDefault="00A90421" w:rsidP="00A90421">
      <w:r w:rsidRPr="00DE497D">
        <w:t>NG-RAN establishes the first SCTP (IETF RFC 4960 [23]) using a configured IP address.</w:t>
      </w:r>
    </w:p>
    <w:p w14:paraId="74FB722A" w14:textId="77777777" w:rsidR="00A90421" w:rsidRPr="00DE497D" w:rsidRDefault="00A90421" w:rsidP="00A90421">
      <w:pPr>
        <w:pStyle w:val="NO"/>
      </w:pPr>
      <w:r w:rsidRPr="00DE497D">
        <w:t>NOTE:</w:t>
      </w:r>
      <w:r w:rsidRPr="00DE497D">
        <w:tab/>
        <w:t>The NG-RAN node may use different source and/or destination IP end point(s) if the SCTP establishment towards one IP end point fails.</w:t>
      </w:r>
    </w:p>
    <w:p w14:paraId="6D579BAF" w14:textId="77777777" w:rsidR="001F11C2" w:rsidRPr="00DE497D"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201829826"/>
      <w:r w:rsidRPr="00DE497D">
        <w:t>15</w:t>
      </w:r>
      <w:r w:rsidR="001F11C2" w:rsidRPr="00DE497D">
        <w:t>.3.2.3</w:t>
      </w:r>
      <w:r w:rsidR="001F11C2" w:rsidRPr="00DE497D">
        <w:tab/>
        <w:t>Application layer initialization</w:t>
      </w:r>
      <w:bookmarkEnd w:id="1348"/>
      <w:bookmarkEnd w:id="1349"/>
      <w:bookmarkEnd w:id="1350"/>
      <w:bookmarkEnd w:id="1351"/>
      <w:bookmarkEnd w:id="1352"/>
      <w:bookmarkEnd w:id="1353"/>
      <w:bookmarkEnd w:id="1354"/>
    </w:p>
    <w:p w14:paraId="54FC6E1A" w14:textId="77777777" w:rsidR="00C867FE" w:rsidRPr="00DE497D" w:rsidRDefault="00C32D1F" w:rsidP="00C867FE">
      <w:r w:rsidRPr="00DE497D">
        <w:t>Once SCTP connectivity has been established, the NG-RAN node and its candidate peer NG-RAN node are in a position to exchange application level configuration data over XnAP needed for the two nodes to interwork correctly on the Xn interface</w:t>
      </w:r>
      <w:r w:rsidR="00CE75B8" w:rsidRPr="00DE497D">
        <w:t>:</w:t>
      </w:r>
    </w:p>
    <w:p w14:paraId="7318BA14" w14:textId="77777777" w:rsidR="00C867FE" w:rsidRPr="00DE497D" w:rsidRDefault="00C867FE" w:rsidP="00C867FE">
      <w:pPr>
        <w:pStyle w:val="B1"/>
      </w:pPr>
      <w:r w:rsidRPr="00DE497D">
        <w:t>-</w:t>
      </w:r>
      <w:r w:rsidRPr="00DE497D">
        <w:tab/>
        <w:t>The NG-RAN node provides the relevant configuration information to the candidate NG-RAN node, which includes served cell information</w:t>
      </w:r>
      <w:r w:rsidR="00CE75B8" w:rsidRPr="00DE497D">
        <w:t>;</w:t>
      </w:r>
    </w:p>
    <w:p w14:paraId="16A77AEB" w14:textId="77777777" w:rsidR="00C867FE" w:rsidRPr="00DE497D" w:rsidRDefault="00C867FE" w:rsidP="00C867FE">
      <w:pPr>
        <w:pStyle w:val="B1"/>
      </w:pPr>
      <w:r w:rsidRPr="00DE497D">
        <w:t>-</w:t>
      </w:r>
      <w:r w:rsidRPr="00DE497D">
        <w:tab/>
        <w:t>The candidate NG-RAN node provides the relevant configuration information to the initiating NG-RAN node, which includes served cell information</w:t>
      </w:r>
      <w:r w:rsidR="00CE75B8" w:rsidRPr="00DE497D">
        <w:t>;</w:t>
      </w:r>
    </w:p>
    <w:p w14:paraId="32234158" w14:textId="77777777" w:rsidR="00C867FE" w:rsidRPr="00DE497D" w:rsidRDefault="00C867FE" w:rsidP="00C867FE">
      <w:pPr>
        <w:pStyle w:val="B1"/>
      </w:pPr>
      <w:r w:rsidRPr="00DE497D">
        <w:t>-</w:t>
      </w:r>
      <w:r w:rsidRPr="00DE497D">
        <w:tab/>
        <w:t>When the application layer initialization is successfully concluded, the dynamic configuration procedure is completed and the Xn interface is operational</w:t>
      </w:r>
      <w:r w:rsidR="00CE75B8" w:rsidRPr="00DE497D">
        <w:t>;</w:t>
      </w:r>
    </w:p>
    <w:p w14:paraId="0D8E9ABF" w14:textId="77777777" w:rsidR="00C32D1F" w:rsidRPr="00DE497D" w:rsidRDefault="00C867FE" w:rsidP="00C867FE">
      <w:pPr>
        <w:pStyle w:val="B1"/>
      </w:pPr>
      <w:r w:rsidRPr="00DE497D">
        <w:t>-</w:t>
      </w:r>
      <w:r w:rsidRPr="00DE497D">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DE497D"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201829827"/>
      <w:r w:rsidRPr="00DE497D">
        <w:t>15</w:t>
      </w:r>
      <w:r w:rsidR="001F11C2" w:rsidRPr="00DE497D">
        <w:t>.3.3</w:t>
      </w:r>
      <w:r w:rsidR="001F11C2" w:rsidRPr="00DE497D">
        <w:tab/>
      </w:r>
      <w:r w:rsidR="00C32D1F" w:rsidRPr="00DE497D">
        <w:t>Automatic Neighbour Cell Relation Function</w:t>
      </w:r>
      <w:bookmarkEnd w:id="1355"/>
      <w:bookmarkEnd w:id="1356"/>
      <w:bookmarkEnd w:id="1357"/>
      <w:bookmarkEnd w:id="1358"/>
      <w:bookmarkEnd w:id="1359"/>
      <w:bookmarkEnd w:id="1360"/>
      <w:bookmarkEnd w:id="1361"/>
    </w:p>
    <w:p w14:paraId="7124C000" w14:textId="77777777" w:rsidR="001F11C2" w:rsidRPr="00DE497D"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201829828"/>
      <w:r w:rsidRPr="00DE497D">
        <w:t>15</w:t>
      </w:r>
      <w:r w:rsidR="001F11C2" w:rsidRPr="00DE497D">
        <w:t>.3.3.1</w:t>
      </w:r>
      <w:r w:rsidR="001F11C2" w:rsidRPr="00DE497D">
        <w:tab/>
        <w:t>General</w:t>
      </w:r>
      <w:bookmarkEnd w:id="1362"/>
      <w:bookmarkEnd w:id="1363"/>
      <w:bookmarkEnd w:id="1364"/>
      <w:bookmarkEnd w:id="1365"/>
      <w:bookmarkEnd w:id="1366"/>
      <w:bookmarkEnd w:id="1367"/>
      <w:bookmarkEnd w:id="1368"/>
    </w:p>
    <w:p w14:paraId="29E6C500" w14:textId="77777777" w:rsidR="00C32D1F" w:rsidRPr="00DE497D" w:rsidRDefault="00C32D1F" w:rsidP="00C32D1F">
      <w:r w:rsidRPr="00DE497D">
        <w:t xml:space="preserve">The purpose of ANR function is to relieve the operator from the burden of manually managing </w:t>
      </w:r>
      <w:r w:rsidR="004456C6" w:rsidRPr="00DE497D">
        <w:t>NCRs.</w:t>
      </w:r>
      <w:r w:rsidR="00C4439A" w:rsidRPr="00DE497D">
        <w:t xml:space="preserve"> Figure 15.3.3.1-1 shows ANR and its environment:</w:t>
      </w:r>
    </w:p>
    <w:p w14:paraId="1520545D" w14:textId="77777777" w:rsidR="00C4439A" w:rsidRPr="00DE497D" w:rsidRDefault="006379B7" w:rsidP="00C4439A">
      <w:pPr>
        <w:pStyle w:val="TH"/>
      </w:pPr>
      <w:r w:rsidRPr="00DE497D">
        <w:object w:dxaOrig="10500" w:dyaOrig="6555" w14:anchorId="0D318592">
          <v:shape id="_x0000_i1081" type="#_x0000_t75" style="width:453.05pt;height:282.85pt" o:ole="">
            <v:imagedata r:id="rId121" o:title=""/>
          </v:shape>
          <o:OLEObject Type="Embed" ProgID="Visio.Drawing.15" ShapeID="_x0000_i1081" DrawAspect="Content" ObjectID="_1812443771" r:id="rId122"/>
        </w:object>
      </w:r>
    </w:p>
    <w:p w14:paraId="14513294" w14:textId="77777777" w:rsidR="00C4439A" w:rsidRPr="00DE497D" w:rsidRDefault="00C4439A" w:rsidP="00C4439A">
      <w:pPr>
        <w:pStyle w:val="TF"/>
      </w:pPr>
      <w:r w:rsidRPr="00DE497D">
        <w:t>Figure 15.3.3.1-1: Interaction between gNB and O</w:t>
      </w:r>
      <w:r w:rsidR="00B3162D" w:rsidRPr="00DE497D">
        <w:t>A</w:t>
      </w:r>
      <w:r w:rsidRPr="00DE497D">
        <w:t>M due to ANR</w:t>
      </w:r>
    </w:p>
    <w:p w14:paraId="0A0E137D" w14:textId="77777777" w:rsidR="00C4439A" w:rsidRPr="00DE497D" w:rsidRDefault="00C4439A" w:rsidP="00C4439A">
      <w:r w:rsidRPr="00DE497D">
        <w:t xml:space="preserve">The ANR function resides in the gNB and manages the </w:t>
      </w:r>
      <w:r w:rsidR="00385040" w:rsidRPr="00DE497D">
        <w:t>Neighbour Cell Relation Table (</w:t>
      </w:r>
      <w:r w:rsidRPr="00DE497D">
        <w:t>NCRT</w:t>
      </w:r>
      <w:r w:rsidR="00385040" w:rsidRPr="00DE497D">
        <w:t>)</w:t>
      </w:r>
      <w:r w:rsidRPr="00DE497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E497D" w:rsidRDefault="00C4439A" w:rsidP="00C4439A">
      <w:r w:rsidRPr="00DE497D">
        <w:t>An existing NCR from a source cell to a target cell means that gNB controlling the source cell:</w:t>
      </w:r>
    </w:p>
    <w:p w14:paraId="14ABA688" w14:textId="77777777" w:rsidR="00C4439A" w:rsidRPr="00DE497D" w:rsidRDefault="00C4439A" w:rsidP="00C4439A">
      <w:pPr>
        <w:pStyle w:val="B1"/>
      </w:pPr>
      <w:r w:rsidRPr="00DE497D">
        <w:t>a)</w:t>
      </w:r>
      <w:r w:rsidRPr="00DE497D">
        <w:tab/>
        <w:t>Knows the global and physical IDs (e.g. NR CGI/NR PCI, ECGI/PCI) of the target cell</w:t>
      </w:r>
      <w:r w:rsidR="00CE75B8" w:rsidRPr="00DE497D">
        <w:t>; and</w:t>
      </w:r>
    </w:p>
    <w:p w14:paraId="18205A1E" w14:textId="77777777" w:rsidR="00C4439A" w:rsidRPr="00DE497D" w:rsidRDefault="00C4439A" w:rsidP="00C4439A">
      <w:pPr>
        <w:pStyle w:val="B1"/>
      </w:pPr>
      <w:r w:rsidRPr="00DE497D">
        <w:t>b)</w:t>
      </w:r>
      <w:r w:rsidRPr="00DE497D">
        <w:tab/>
        <w:t>Has an entry in the NCRT for the source cell identifying the target cell</w:t>
      </w:r>
      <w:r w:rsidR="00CE75B8" w:rsidRPr="00DE497D">
        <w:t>; and</w:t>
      </w:r>
    </w:p>
    <w:p w14:paraId="2C2DF8E8" w14:textId="77777777" w:rsidR="00C4439A" w:rsidRPr="00DE497D" w:rsidRDefault="00C4439A" w:rsidP="00C4439A">
      <w:pPr>
        <w:pStyle w:val="B1"/>
      </w:pPr>
      <w:r w:rsidRPr="00DE497D">
        <w:t>c)</w:t>
      </w:r>
      <w:r w:rsidRPr="00DE497D">
        <w:tab/>
        <w:t>Has the attributes in this NCRT entry defined, either by O</w:t>
      </w:r>
      <w:r w:rsidR="00B3162D" w:rsidRPr="00DE497D">
        <w:t>A</w:t>
      </w:r>
      <w:r w:rsidRPr="00DE497D">
        <w:t>M or set to default values.</w:t>
      </w:r>
    </w:p>
    <w:p w14:paraId="7AB2A51C" w14:textId="77777777" w:rsidR="00C4439A" w:rsidRPr="00DE497D" w:rsidRDefault="00C4439A" w:rsidP="00C4439A">
      <w:r w:rsidRPr="00DE497D">
        <w:t>NCRs are cell-to-cell relations, while an Xn link is set up between two gNBs. Neighbour Cell Relations are unidirectional, while an Xn link is bidirectional.</w:t>
      </w:r>
    </w:p>
    <w:p w14:paraId="3275124B" w14:textId="77777777" w:rsidR="00C4439A" w:rsidRPr="00DE497D" w:rsidRDefault="00C4439A" w:rsidP="00C4439A">
      <w:pPr>
        <w:pStyle w:val="NO"/>
      </w:pPr>
      <w:r w:rsidRPr="00DE497D">
        <w:t>NOTE:</w:t>
      </w:r>
      <w:r w:rsidRPr="00DE497D">
        <w:tab/>
        <w:t>The neighbour information exchange, which occurs during the Xn Setup procedure or in the gNB Configuration Update procedure, may be used for ANR purpose.</w:t>
      </w:r>
    </w:p>
    <w:p w14:paraId="504B891B" w14:textId="77777777" w:rsidR="00C4439A" w:rsidRPr="00DE497D" w:rsidRDefault="00C4439A" w:rsidP="00C4439A">
      <w:r w:rsidRPr="00DE497D">
        <w:t>The ANR function also allows O</w:t>
      </w:r>
      <w:r w:rsidR="00B3162D" w:rsidRPr="00DE497D">
        <w:t>A</w:t>
      </w:r>
      <w:r w:rsidRPr="00DE497D">
        <w:t>M to manage the NCRT. O</w:t>
      </w:r>
      <w:r w:rsidR="00B3162D" w:rsidRPr="00DE497D">
        <w:t>A</w:t>
      </w:r>
      <w:r w:rsidRPr="00DE497D">
        <w:t>M can add and delete NCRs. It can also change the attributes of the NCRT. The O</w:t>
      </w:r>
      <w:r w:rsidR="00B3162D" w:rsidRPr="00DE497D">
        <w:t>A</w:t>
      </w:r>
      <w:r w:rsidRPr="00DE497D">
        <w:t>M system is informed about changes in the NCRT.</w:t>
      </w:r>
    </w:p>
    <w:p w14:paraId="7CD7C40B" w14:textId="77777777" w:rsidR="001F11C2" w:rsidRPr="00DE497D"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201829829"/>
      <w:r w:rsidRPr="00DE497D">
        <w:t>15</w:t>
      </w:r>
      <w:r w:rsidR="001F11C2" w:rsidRPr="00DE497D">
        <w:t>.3.3.2</w:t>
      </w:r>
      <w:r w:rsidR="001F11C2" w:rsidRPr="00DE497D">
        <w:tab/>
      </w:r>
      <w:r w:rsidR="00C32D1F" w:rsidRPr="00DE497D">
        <w:t>Intra-system Automatic Neighbour Cell Relation Function</w:t>
      </w:r>
      <w:bookmarkEnd w:id="1369"/>
      <w:bookmarkEnd w:id="1370"/>
      <w:bookmarkEnd w:id="1371"/>
      <w:bookmarkEnd w:id="1372"/>
      <w:bookmarkEnd w:id="1373"/>
      <w:bookmarkEnd w:id="1374"/>
      <w:bookmarkEnd w:id="1375"/>
    </w:p>
    <w:p w14:paraId="7C88E822" w14:textId="77777777" w:rsidR="00146CFB" w:rsidRPr="00DE497D" w:rsidRDefault="00C4439A" w:rsidP="00146CFB">
      <w:r w:rsidRPr="00DE497D">
        <w:t>ANR relies on NCGI (see clause 8.2)</w:t>
      </w:r>
      <w:r w:rsidR="009B3104" w:rsidRPr="00DE497D">
        <w:t xml:space="preserve"> and ANR reporting of E-UTRA cells as specified in TS 36.300 [2]</w:t>
      </w:r>
      <w:r w:rsidRPr="00DE497D">
        <w:t>.</w:t>
      </w:r>
    </w:p>
    <w:p w14:paraId="2B3E5039" w14:textId="77777777" w:rsidR="00C4439A" w:rsidRPr="00DE497D" w:rsidRDefault="007717D6" w:rsidP="00C4439A">
      <w:pPr>
        <w:pStyle w:val="TH"/>
        <w:rPr>
          <w:noProof/>
        </w:rPr>
      </w:pPr>
      <w:r w:rsidRPr="00DE497D">
        <w:rPr>
          <w:noProof/>
        </w:rPr>
        <w:object w:dxaOrig="8670" w:dyaOrig="3765" w14:anchorId="3FDDF5B3">
          <v:shape id="_x0000_i1082" type="#_x0000_t75" style="width:325.55pt;height:141.75pt" o:ole="">
            <v:imagedata r:id="rId123" o:title=""/>
          </v:shape>
          <o:OLEObject Type="Embed" ProgID="Mscgen.Chart" ShapeID="_x0000_i1082" DrawAspect="Content" ObjectID="_1812443772" r:id="rId124"/>
        </w:object>
      </w:r>
    </w:p>
    <w:p w14:paraId="10985587" w14:textId="77777777" w:rsidR="00C4439A" w:rsidRPr="00DE497D" w:rsidRDefault="00C4439A" w:rsidP="00C4439A">
      <w:pPr>
        <w:pStyle w:val="TF"/>
      </w:pPr>
      <w:r w:rsidRPr="00DE497D">
        <w:t>Figure 15.3.3.2-1: Automatic Neighbour Relation Function</w:t>
      </w:r>
    </w:p>
    <w:p w14:paraId="3F15E613" w14:textId="77777777" w:rsidR="00C4439A" w:rsidRPr="00DE497D" w:rsidRDefault="00C4439A" w:rsidP="00C4439A">
      <w:r w:rsidRPr="00DE497D">
        <w:t xml:space="preserve">Figure 15.3.3.2-1 depicts an example where the </w:t>
      </w:r>
      <w:r w:rsidR="00413BAD" w:rsidRPr="00DE497D">
        <w:t>NG-RAN node</w:t>
      </w:r>
      <w:r w:rsidRPr="00DE497D">
        <w:t xml:space="preserve"> serving cell A has an ANR function. In RRC_CONNECTED, the </w:t>
      </w:r>
      <w:r w:rsidR="00413BAD" w:rsidRPr="00DE497D">
        <w:t>NG-RAN node</w:t>
      </w:r>
      <w:r w:rsidRPr="00DE497D">
        <w:t xml:space="preserve"> instructs each UE to perform measurements on neighbour cells. The </w:t>
      </w:r>
      <w:r w:rsidR="00413BAD" w:rsidRPr="00DE497D">
        <w:t>NG-RAN node</w:t>
      </w:r>
      <w:r w:rsidRPr="00DE497D">
        <w:t xml:space="preserve"> may use different policies for instructing the UE to do measurements, and when to report them to the </w:t>
      </w:r>
      <w:r w:rsidR="00413BAD" w:rsidRPr="00DE497D">
        <w:t>NG-RAN node</w:t>
      </w:r>
      <w:r w:rsidRPr="00DE497D">
        <w:t>. This measurement procedure is as specified in TS 38.331[12]</w:t>
      </w:r>
      <w:r w:rsidR="00413BAD" w:rsidRPr="00DE497D">
        <w:t xml:space="preserve"> and TS 36.331 [29]</w:t>
      </w:r>
      <w:r w:rsidRPr="00DE497D">
        <w:t>.</w:t>
      </w:r>
    </w:p>
    <w:p w14:paraId="46282C10" w14:textId="77777777" w:rsidR="00C4439A" w:rsidRPr="00DE497D" w:rsidRDefault="00C4439A" w:rsidP="00C4439A">
      <w:pPr>
        <w:pStyle w:val="B1"/>
      </w:pPr>
      <w:r w:rsidRPr="00DE497D">
        <w:t>1.</w:t>
      </w:r>
      <w:r w:rsidRPr="00DE497D">
        <w:tab/>
        <w:t>The UE sends a measurement report regarding cell</w:t>
      </w:r>
      <w:r w:rsidR="003E559D" w:rsidRPr="00DE497D">
        <w:t xml:space="preserve"> B. This report contains Cell B'</w:t>
      </w:r>
      <w:r w:rsidRPr="00DE497D">
        <w:t>s PCI, but not its NCGI</w:t>
      </w:r>
      <w:r w:rsidR="00964267" w:rsidRPr="00DE497D">
        <w:t>/ECGI</w:t>
      </w:r>
      <w:r w:rsidRPr="00DE497D">
        <w:t>.</w:t>
      </w:r>
    </w:p>
    <w:p w14:paraId="0E2F2E65" w14:textId="77777777" w:rsidR="00C4439A" w:rsidRPr="00DE497D" w:rsidRDefault="00C4439A" w:rsidP="00C4439A">
      <w:r w:rsidRPr="00DE497D">
        <w:t xml:space="preserve">When the </w:t>
      </w:r>
      <w:r w:rsidR="00964267" w:rsidRPr="00DE497D">
        <w:t>NG-RAN node</w:t>
      </w:r>
      <w:r w:rsidRPr="00DE497D">
        <w:t xml:space="preserve"> receives a UE measurement report containing the PCI, the following sequence may be used.</w:t>
      </w:r>
    </w:p>
    <w:p w14:paraId="43137E3B" w14:textId="77777777" w:rsidR="00C4439A" w:rsidRPr="00DE497D" w:rsidRDefault="00C4439A" w:rsidP="00C4439A">
      <w:pPr>
        <w:pStyle w:val="B1"/>
      </w:pPr>
      <w:r w:rsidRPr="00DE497D">
        <w:t>2.</w:t>
      </w:r>
      <w:r w:rsidRPr="00DE497D">
        <w:tab/>
        <w:t xml:space="preserve">The </w:t>
      </w:r>
      <w:r w:rsidR="00964267" w:rsidRPr="00DE497D">
        <w:t>NG-RAN node</w:t>
      </w:r>
      <w:r w:rsidRPr="00DE497D">
        <w:t xml:space="preserve"> instructs the UE, using the newly discovered PCI as parameter, to read all the broadcast NCGI(s)</w:t>
      </w:r>
      <w:r w:rsidR="00964267" w:rsidRPr="00DE497D">
        <w:t xml:space="preserve"> /ECGI(s)</w:t>
      </w:r>
      <w:r w:rsidRPr="00DE497D">
        <w:t>, TAC(s), RANAC(s), PLMN ID(s) and</w:t>
      </w:r>
      <w:r w:rsidR="008376F4" w:rsidRPr="00DE497D">
        <w:t>, for neighbour NR cells,</w:t>
      </w:r>
      <w:r w:rsidRPr="00DE497D">
        <w:t xml:space="preserve"> NR frequency band(s). To do so, the </w:t>
      </w:r>
      <w:r w:rsidR="008376F4" w:rsidRPr="00DE497D">
        <w:t>NG-RAN node</w:t>
      </w:r>
      <w:r w:rsidRPr="00DE497D">
        <w:t xml:space="preserve"> may need to schedule appropriate idle periods to allow the UE to read the NCGI</w:t>
      </w:r>
      <w:r w:rsidR="008376F4" w:rsidRPr="00DE497D">
        <w:t>/ECGI</w:t>
      </w:r>
      <w:r w:rsidRPr="00DE497D">
        <w:t xml:space="preserve"> from the broadcast channel of the detected neighbour cell. How the UE reads the NCGI</w:t>
      </w:r>
      <w:r w:rsidR="008376F4" w:rsidRPr="00DE497D">
        <w:t>/ECGI</w:t>
      </w:r>
      <w:r w:rsidRPr="00DE497D">
        <w:t xml:space="preserve"> is specified in TS 38.331</w:t>
      </w:r>
      <w:r w:rsidR="008376F4" w:rsidRPr="00DE497D">
        <w:t xml:space="preserve"> [12] and TS 36.331 [29]</w:t>
      </w:r>
      <w:r w:rsidRPr="00DE497D">
        <w:t>.</w:t>
      </w:r>
    </w:p>
    <w:p w14:paraId="5DDE7759" w14:textId="77777777" w:rsidR="00C4439A" w:rsidRPr="00DE497D" w:rsidRDefault="00C4439A" w:rsidP="00C4439A">
      <w:pPr>
        <w:pStyle w:val="B1"/>
      </w:pPr>
      <w:r w:rsidRPr="00DE497D">
        <w:t>3.</w:t>
      </w:r>
      <w:r w:rsidRPr="00DE497D">
        <w:tab/>
        <w:t>When th</w:t>
      </w:r>
      <w:r w:rsidR="003E559D" w:rsidRPr="00DE497D">
        <w:t>e UE has found out the new cell'</w:t>
      </w:r>
      <w:r w:rsidRPr="00DE497D">
        <w:t>s NCGI(s)</w:t>
      </w:r>
      <w:r w:rsidR="00A702E3" w:rsidRPr="00DE497D">
        <w:t xml:space="preserve"> /ECGI(s)</w:t>
      </w:r>
      <w:r w:rsidRPr="00DE497D">
        <w:t>, the UE reports all the broadcast NCGI(s)</w:t>
      </w:r>
      <w:r w:rsidR="00A702E3" w:rsidRPr="00DE497D">
        <w:t>/ECGI(s)</w:t>
      </w:r>
      <w:r w:rsidRPr="00DE497D">
        <w:t xml:space="preserve"> to the serving cell </w:t>
      </w:r>
      <w:r w:rsidR="00A702E3" w:rsidRPr="00DE497D">
        <w:t>NG-RAN node</w:t>
      </w:r>
      <w:r w:rsidRPr="00DE497D">
        <w:t>. In addition, the UE reports all the tracking area code(s), RANAC(s), PLMN IDs and</w:t>
      </w:r>
      <w:r w:rsidR="00A702E3" w:rsidRPr="00DE497D">
        <w:t>, for neighbour NR cells,</w:t>
      </w:r>
      <w:r w:rsidRPr="00DE497D">
        <w:t xml:space="preserve"> NR frequency band(s)</w:t>
      </w:r>
      <w:r w:rsidR="00A702E3" w:rsidRPr="00DE497D">
        <w:t>,</w:t>
      </w:r>
      <w:r w:rsidRPr="00DE497D">
        <w:t xml:space="preserve"> that have been read by the UE.</w:t>
      </w:r>
      <w:r w:rsidR="00A702E3" w:rsidRPr="00DE497D">
        <w:t xml:space="preserve"> In case the detected NR cell does not broadcast SIB1, the UE may report </w:t>
      </w:r>
      <w:r w:rsidR="00A702E3" w:rsidRPr="00DE497D">
        <w:rPr>
          <w:i/>
        </w:rPr>
        <w:t>noSIB1</w:t>
      </w:r>
      <w:r w:rsidR="00A702E3" w:rsidRPr="00DE497D">
        <w:t xml:space="preserve"> indication as specified in TS 38.331 [12].</w:t>
      </w:r>
    </w:p>
    <w:p w14:paraId="3A9569F9" w14:textId="77777777" w:rsidR="00C4439A" w:rsidRPr="00DE497D" w:rsidRDefault="00C4439A" w:rsidP="00C4439A">
      <w:pPr>
        <w:pStyle w:val="B1"/>
      </w:pPr>
      <w:r w:rsidRPr="00DE497D">
        <w:t>4.</w:t>
      </w:r>
      <w:r w:rsidRPr="00DE497D">
        <w:tab/>
        <w:t xml:space="preserve">The </w:t>
      </w:r>
      <w:r w:rsidR="00A702E3" w:rsidRPr="00DE497D">
        <w:t>NG-RAN node</w:t>
      </w:r>
      <w:r w:rsidRPr="00DE497D">
        <w:t xml:space="preserve"> decides to add this neighbour relation, and can use PCI and NCGI(s)</w:t>
      </w:r>
      <w:r w:rsidR="00A702E3" w:rsidRPr="00DE497D">
        <w:t>/ECGI(s)</w:t>
      </w:r>
      <w:r w:rsidRPr="00DE497D">
        <w:t xml:space="preserve"> to:</w:t>
      </w:r>
    </w:p>
    <w:p w14:paraId="110F4ABB" w14:textId="77777777" w:rsidR="00C4439A" w:rsidRPr="00DE497D" w:rsidRDefault="00C4439A" w:rsidP="00C4439A">
      <w:pPr>
        <w:pStyle w:val="B2"/>
      </w:pPr>
      <w:r w:rsidRPr="00DE497D">
        <w:t>a</w:t>
      </w:r>
      <w:r w:rsidR="00D150C4" w:rsidRPr="00DE497D">
        <w:t>.</w:t>
      </w:r>
      <w:r w:rsidRPr="00DE497D">
        <w:tab/>
        <w:t xml:space="preserve">Lookup a transport layer address to the new </w:t>
      </w:r>
      <w:r w:rsidR="00A702E3" w:rsidRPr="00DE497D">
        <w:t>NG-RAN node</w:t>
      </w:r>
      <w:r w:rsidR="00CE75B8" w:rsidRPr="00DE497D">
        <w:t>;</w:t>
      </w:r>
    </w:p>
    <w:p w14:paraId="12B2902C" w14:textId="77777777" w:rsidR="00C4439A" w:rsidRPr="00DE497D" w:rsidRDefault="00C4439A" w:rsidP="00C4439A">
      <w:pPr>
        <w:pStyle w:val="B2"/>
      </w:pPr>
      <w:r w:rsidRPr="00DE497D">
        <w:t>b</w:t>
      </w:r>
      <w:r w:rsidR="00D150C4" w:rsidRPr="00DE497D">
        <w:t>.</w:t>
      </w:r>
      <w:r w:rsidRPr="00DE497D">
        <w:tab/>
        <w:t>Update the Neighbour Cell Relation List</w:t>
      </w:r>
      <w:r w:rsidR="00CE75B8" w:rsidRPr="00DE497D">
        <w:t>;</w:t>
      </w:r>
    </w:p>
    <w:p w14:paraId="6751B037" w14:textId="77777777" w:rsidR="00C4439A" w:rsidRPr="00DE497D" w:rsidRDefault="00C4439A" w:rsidP="00C4439A">
      <w:pPr>
        <w:pStyle w:val="B2"/>
      </w:pPr>
      <w:r w:rsidRPr="00DE497D">
        <w:t>c</w:t>
      </w:r>
      <w:r w:rsidR="00D150C4" w:rsidRPr="00DE497D">
        <w:t>.</w:t>
      </w:r>
      <w:r w:rsidRPr="00DE497D">
        <w:tab/>
        <w:t xml:space="preserve">If needed, setup a new Xn interface towards this </w:t>
      </w:r>
      <w:r w:rsidR="00A702E3" w:rsidRPr="00DE497D">
        <w:t>NG-RAN node</w:t>
      </w:r>
      <w:r w:rsidRPr="00DE497D">
        <w:t>.</w:t>
      </w:r>
    </w:p>
    <w:p w14:paraId="43E20BB7" w14:textId="77777777" w:rsidR="001F11C2" w:rsidRPr="00DE497D"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201829830"/>
      <w:r w:rsidRPr="00DE497D">
        <w:t>15</w:t>
      </w:r>
      <w:r w:rsidR="001F11C2" w:rsidRPr="00DE497D">
        <w:t>.3.3.3</w:t>
      </w:r>
      <w:r w:rsidR="001F11C2" w:rsidRPr="00DE497D">
        <w:tab/>
      </w:r>
      <w:r w:rsidR="000F63E5" w:rsidRPr="00DE497D">
        <w:t>Void</w:t>
      </w:r>
      <w:bookmarkEnd w:id="1376"/>
      <w:bookmarkEnd w:id="1377"/>
      <w:bookmarkEnd w:id="1378"/>
      <w:bookmarkEnd w:id="1379"/>
      <w:bookmarkEnd w:id="1380"/>
      <w:bookmarkEnd w:id="1381"/>
      <w:bookmarkEnd w:id="1382"/>
    </w:p>
    <w:p w14:paraId="51E84E3C" w14:textId="77777777" w:rsidR="001F11C2" w:rsidRPr="00DE497D"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201829831"/>
      <w:r w:rsidRPr="00DE497D">
        <w:t>15</w:t>
      </w:r>
      <w:r w:rsidR="001F11C2" w:rsidRPr="00DE497D">
        <w:t>.3.3.4</w:t>
      </w:r>
      <w:r w:rsidR="001F11C2" w:rsidRPr="00DE497D">
        <w:tab/>
      </w:r>
      <w:r w:rsidR="000F63E5" w:rsidRPr="00DE497D">
        <w:t>Void</w:t>
      </w:r>
      <w:bookmarkEnd w:id="1383"/>
      <w:bookmarkEnd w:id="1384"/>
      <w:bookmarkEnd w:id="1385"/>
      <w:bookmarkEnd w:id="1386"/>
      <w:bookmarkEnd w:id="1387"/>
      <w:bookmarkEnd w:id="1388"/>
      <w:bookmarkEnd w:id="1389"/>
    </w:p>
    <w:p w14:paraId="580E3D12" w14:textId="77777777" w:rsidR="001F11C2" w:rsidRPr="00DE497D"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201829832"/>
      <w:r w:rsidRPr="00DE497D">
        <w:t>15</w:t>
      </w:r>
      <w:r w:rsidR="001F11C2" w:rsidRPr="00DE497D">
        <w:t>.3.3.5</w:t>
      </w:r>
      <w:r w:rsidR="001F11C2" w:rsidRPr="00DE497D">
        <w:tab/>
      </w:r>
      <w:r w:rsidR="00C32D1F" w:rsidRPr="00DE497D">
        <w:t>Inter-system Automatic Neighbour Cell Relation Function</w:t>
      </w:r>
      <w:bookmarkEnd w:id="1390"/>
      <w:bookmarkEnd w:id="1391"/>
      <w:bookmarkEnd w:id="1392"/>
      <w:bookmarkEnd w:id="1393"/>
      <w:bookmarkEnd w:id="1394"/>
      <w:bookmarkEnd w:id="1395"/>
      <w:bookmarkEnd w:id="1396"/>
    </w:p>
    <w:p w14:paraId="3549BD3F" w14:textId="77777777" w:rsidR="00146CFB" w:rsidRPr="00DE497D" w:rsidRDefault="00C4439A" w:rsidP="00146CFB">
      <w:r w:rsidRPr="00DE497D">
        <w:t>For Inter-</w:t>
      </w:r>
      <w:r w:rsidR="000F63E5" w:rsidRPr="00DE497D">
        <w:t>system</w:t>
      </w:r>
      <w:r w:rsidRPr="00DE497D">
        <w:t xml:space="preserve"> ANR, each cell contains an Inter Frequency Search list. This list contains all frequencies that shall be searched.</w:t>
      </w:r>
      <w:r w:rsidR="00CE75B8" w:rsidRPr="00DE497D">
        <w:t xml:space="preserve"> Figure 15.3.3.5-1 depicts an example where the NG-RAN node serving cell A has an ANR function.</w:t>
      </w:r>
    </w:p>
    <w:p w14:paraId="68EDEE54" w14:textId="77777777" w:rsidR="00C4439A" w:rsidRPr="00DE497D" w:rsidRDefault="007717D6" w:rsidP="00C4439A">
      <w:pPr>
        <w:pStyle w:val="TH"/>
      </w:pPr>
      <w:r w:rsidRPr="00DE497D">
        <w:rPr>
          <w:noProof/>
        </w:rPr>
        <w:object w:dxaOrig="8730" w:dyaOrig="4605" w14:anchorId="4127AEB1">
          <v:shape id="_x0000_i1083" type="#_x0000_t75" style="width:326.95pt;height:172.45pt" o:ole="">
            <v:imagedata r:id="rId125" o:title=""/>
          </v:shape>
          <o:OLEObject Type="Embed" ProgID="Mscgen.Chart" ShapeID="_x0000_i1083" DrawAspect="Content" ObjectID="_1812443773" r:id="rId126"/>
        </w:object>
      </w:r>
    </w:p>
    <w:p w14:paraId="0ADD018F" w14:textId="77777777" w:rsidR="00C4439A" w:rsidRPr="00DE497D" w:rsidRDefault="00C4439A" w:rsidP="00C4439A">
      <w:pPr>
        <w:pStyle w:val="TF"/>
      </w:pPr>
      <w:r w:rsidRPr="00DE497D">
        <w:t>Figure 15.3.3.5-1: Automatic Neighbour Relation Function in case of E-UTRAN detected cell</w:t>
      </w:r>
    </w:p>
    <w:p w14:paraId="5B9173C9" w14:textId="77777777" w:rsidR="00C4439A" w:rsidRPr="00DE497D" w:rsidRDefault="00C4439A" w:rsidP="00C4439A">
      <w:r w:rsidRPr="00DE497D">
        <w:t xml:space="preserve">In RRC_CONNECTED, the </w:t>
      </w:r>
      <w:r w:rsidR="000F63E5" w:rsidRPr="00DE497D">
        <w:t>NG-RAN node</w:t>
      </w:r>
      <w:r w:rsidRPr="00DE497D">
        <w:t xml:space="preserve"> instruct</w:t>
      </w:r>
      <w:r w:rsidR="000F63E5" w:rsidRPr="00DE497D">
        <w:t>s</w:t>
      </w:r>
      <w:r w:rsidRPr="00DE497D">
        <w:t xml:space="preserve"> a UE to perform measurements and detect </w:t>
      </w:r>
      <w:r w:rsidR="00734F75" w:rsidRPr="00DE497D">
        <w:t xml:space="preserve">E-UTRA </w:t>
      </w:r>
      <w:r w:rsidRPr="00DE497D">
        <w:t xml:space="preserve">cells </w:t>
      </w:r>
      <w:r w:rsidR="00734F75" w:rsidRPr="00DE497D">
        <w:t>connected to EPC</w:t>
      </w:r>
      <w:r w:rsidRPr="00DE497D">
        <w:t>.</w:t>
      </w:r>
      <w:r w:rsidR="00CE75B8" w:rsidRPr="00DE497D">
        <w:t>:</w:t>
      </w:r>
    </w:p>
    <w:p w14:paraId="7613BFA1" w14:textId="77777777" w:rsidR="00C4439A" w:rsidRPr="00DE497D" w:rsidRDefault="00C4439A" w:rsidP="00C4439A">
      <w:pPr>
        <w:pStyle w:val="B1"/>
      </w:pPr>
      <w:r w:rsidRPr="00DE497D">
        <w:t>1</w:t>
      </w:r>
      <w:r w:rsidRPr="00DE497D">
        <w:tab/>
        <w:t xml:space="preserve">The </w:t>
      </w:r>
      <w:r w:rsidR="00734F75" w:rsidRPr="00DE497D">
        <w:t>NG-RAN node</w:t>
      </w:r>
      <w:r w:rsidRPr="00DE497D">
        <w:t xml:space="preserve"> instructs a UE to look for neighbour cells in the target </w:t>
      </w:r>
      <w:r w:rsidR="00734F75" w:rsidRPr="00DE497D">
        <w:t>system</w:t>
      </w:r>
      <w:r w:rsidRPr="00DE497D">
        <w:t xml:space="preserve">. To do so the </w:t>
      </w:r>
      <w:r w:rsidR="00734F75" w:rsidRPr="00DE497D">
        <w:t>NG-RAN node</w:t>
      </w:r>
      <w:r w:rsidRPr="00DE497D">
        <w:t xml:space="preserve"> may need to schedule appropriate idle periods to allow the UE to scan all cells in the target </w:t>
      </w:r>
      <w:r w:rsidR="00734F75" w:rsidRPr="00DE497D">
        <w:t>system</w:t>
      </w:r>
      <w:r w:rsidRPr="00DE497D">
        <w:t>.</w:t>
      </w:r>
    </w:p>
    <w:p w14:paraId="6EAB8CFB" w14:textId="77777777" w:rsidR="00C4439A" w:rsidRPr="00DE497D" w:rsidRDefault="00C4439A" w:rsidP="00C4439A">
      <w:pPr>
        <w:pStyle w:val="B1"/>
      </w:pPr>
      <w:r w:rsidRPr="00DE497D">
        <w:t>2</w:t>
      </w:r>
      <w:r w:rsidRPr="00DE497D">
        <w:tab/>
        <w:t xml:space="preserve">The UE reports the PCI and carrier frequency of the detected cells in the target </w:t>
      </w:r>
      <w:r w:rsidR="00734F75" w:rsidRPr="00DE497D">
        <w:t>system</w:t>
      </w:r>
      <w:r w:rsidRPr="00DE497D">
        <w:t>.</w:t>
      </w:r>
    </w:p>
    <w:p w14:paraId="464C5F03" w14:textId="77777777" w:rsidR="00CE75B8" w:rsidRPr="00DE497D" w:rsidRDefault="00CE75B8" w:rsidP="009D635A">
      <w:pPr>
        <w:pStyle w:val="NO"/>
      </w:pPr>
      <w:r w:rsidRPr="00DE497D">
        <w:t>NOTE:</w:t>
      </w:r>
      <w:r w:rsidRPr="00DE497D">
        <w:tab/>
        <w:t>The NG-RAN node may use different policies for instructing the UE to do measurements, and when to report them to the NG-RAN node.</w:t>
      </w:r>
    </w:p>
    <w:p w14:paraId="7AE5CA3B" w14:textId="77777777" w:rsidR="00C4439A" w:rsidRPr="00DE497D" w:rsidRDefault="00C4439A" w:rsidP="00C4439A">
      <w:r w:rsidRPr="00DE497D">
        <w:t xml:space="preserve">When the </w:t>
      </w:r>
      <w:r w:rsidR="00734F75" w:rsidRPr="00DE497D">
        <w:t>NG-RAN node</w:t>
      </w:r>
      <w:r w:rsidRPr="00DE497D">
        <w:t xml:space="preserve"> receives </w:t>
      </w:r>
      <w:r w:rsidR="00CE75B8" w:rsidRPr="00DE497D">
        <w:t xml:space="preserve">the </w:t>
      </w:r>
      <w:r w:rsidRPr="00DE497D">
        <w:t>UE reports containing PCIs of cell(s)</w:t>
      </w:r>
      <w:r w:rsidR="00CE75B8" w:rsidRPr="00DE497D">
        <w:t>,</w:t>
      </w:r>
      <w:r w:rsidRPr="00DE497D">
        <w:t xml:space="preserve"> the following sequence may be used</w:t>
      </w:r>
      <w:r w:rsidR="00CE75B8" w:rsidRPr="00DE497D">
        <w:t>:</w:t>
      </w:r>
    </w:p>
    <w:p w14:paraId="5C8C38F6" w14:textId="77777777" w:rsidR="00C4439A" w:rsidRPr="00DE497D" w:rsidRDefault="00C4439A" w:rsidP="00C4439A">
      <w:pPr>
        <w:pStyle w:val="B1"/>
      </w:pPr>
      <w:r w:rsidRPr="00DE497D">
        <w:t>3</w:t>
      </w:r>
      <w:r w:rsidRPr="00DE497D">
        <w:tab/>
        <w:t xml:space="preserve">The </w:t>
      </w:r>
      <w:r w:rsidR="00734F75" w:rsidRPr="00DE497D">
        <w:t>NG-RAN node</w:t>
      </w:r>
      <w:r w:rsidRPr="00DE497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E497D">
        <w:t>NG-RAN node</w:t>
      </w:r>
      <w:r w:rsidRPr="00DE497D">
        <w:t xml:space="preserve"> may need to schedule appropriate idle periods to allow the UE to read the requested information from the broadcast channel of the detected inter-</w:t>
      </w:r>
      <w:r w:rsidR="00734F75" w:rsidRPr="00DE497D">
        <w:t xml:space="preserve">system </w:t>
      </w:r>
      <w:r w:rsidRPr="00DE497D">
        <w:t>neighbour cell.</w:t>
      </w:r>
    </w:p>
    <w:p w14:paraId="0A721534" w14:textId="77777777" w:rsidR="00C4439A" w:rsidRPr="00DE497D" w:rsidRDefault="00C4439A" w:rsidP="00C4439A">
      <w:pPr>
        <w:pStyle w:val="B1"/>
      </w:pPr>
      <w:r w:rsidRPr="00DE497D">
        <w:t>4</w:t>
      </w:r>
      <w:r w:rsidRPr="00DE497D">
        <w:tab/>
        <w:t xml:space="preserve">After the UE has read the requested information in the new cell, it reports the detected ECGI, TAC, and available PLMN ID(s) to the serving cell </w:t>
      </w:r>
      <w:r w:rsidR="00734F75" w:rsidRPr="00DE497D">
        <w:t>NG-RAN node</w:t>
      </w:r>
      <w:r w:rsidRPr="00DE497D">
        <w:t>.</w:t>
      </w:r>
    </w:p>
    <w:p w14:paraId="55A42B94" w14:textId="77777777" w:rsidR="00C4439A" w:rsidRPr="00DE497D" w:rsidRDefault="00C4439A" w:rsidP="00C4439A">
      <w:pPr>
        <w:pStyle w:val="B1"/>
      </w:pPr>
      <w:r w:rsidRPr="00DE497D">
        <w:t>5</w:t>
      </w:r>
      <w:r w:rsidRPr="00DE497D">
        <w:tab/>
        <w:t xml:space="preserve">The </w:t>
      </w:r>
      <w:r w:rsidR="00734F75" w:rsidRPr="00DE497D">
        <w:t>NG-RAN node</w:t>
      </w:r>
      <w:r w:rsidRPr="00DE497D">
        <w:t xml:space="preserve"> updates its inter-</w:t>
      </w:r>
      <w:r w:rsidR="00734F75" w:rsidRPr="00DE497D">
        <w:t xml:space="preserve">system </w:t>
      </w:r>
      <w:r w:rsidRPr="00DE497D">
        <w:t>NCRT.</w:t>
      </w:r>
    </w:p>
    <w:p w14:paraId="1628B5BE" w14:textId="77777777" w:rsidR="001F11C2" w:rsidRPr="00DE497D"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201829833"/>
      <w:r w:rsidRPr="00DE497D">
        <w:t>15</w:t>
      </w:r>
      <w:r w:rsidR="001F11C2" w:rsidRPr="00DE497D">
        <w:t>.3.</w:t>
      </w:r>
      <w:r w:rsidR="00224A3D" w:rsidRPr="00DE497D">
        <w:t>4</w:t>
      </w:r>
      <w:r w:rsidR="001F11C2" w:rsidRPr="00DE497D">
        <w:tab/>
        <w:t>Xn-C TNL address discovery</w:t>
      </w:r>
      <w:bookmarkEnd w:id="1397"/>
      <w:bookmarkEnd w:id="1398"/>
      <w:bookmarkEnd w:id="1399"/>
      <w:bookmarkEnd w:id="1400"/>
      <w:bookmarkEnd w:id="1401"/>
      <w:bookmarkEnd w:id="1402"/>
      <w:bookmarkEnd w:id="1403"/>
    </w:p>
    <w:p w14:paraId="32D0FFDC" w14:textId="77777777" w:rsidR="00C867FE" w:rsidRPr="00DE497D" w:rsidRDefault="00C32D1F" w:rsidP="00C867FE">
      <w:r w:rsidRPr="00DE497D">
        <w:t xml:space="preserve">If the NG-RAN node is aware of the </w:t>
      </w:r>
      <w:r w:rsidR="00C867FE" w:rsidRPr="00DE497D">
        <w:t xml:space="preserve">RAN node </w:t>
      </w:r>
      <w:r w:rsidRPr="00DE497D">
        <w:t xml:space="preserve">ID of the candidate </w:t>
      </w:r>
      <w:r w:rsidR="00C867FE" w:rsidRPr="00DE497D">
        <w:t>NG-RAN node</w:t>
      </w:r>
      <w:r w:rsidR="00C867FE" w:rsidRPr="00DE497D" w:rsidDel="00C867FE">
        <w:t xml:space="preserve"> </w:t>
      </w:r>
      <w:r w:rsidRPr="00DE497D">
        <w:t xml:space="preserve">(e.g. via the ANR function) but not of a TNL address suitable for SCTP connectivity, then the NG-RAN node can utilize the 5GC (an AMF it is connected to) to </w:t>
      </w:r>
      <w:r w:rsidR="00C867FE" w:rsidRPr="00DE497D">
        <w:t>determine</w:t>
      </w:r>
      <w:r w:rsidR="004456C6" w:rsidRPr="00DE497D">
        <w:t xml:space="preserve"> the TNL address</w:t>
      </w:r>
      <w:r w:rsidR="00C867FE" w:rsidRPr="00DE497D">
        <w:t xml:space="preserve"> as follows:</w:t>
      </w:r>
    </w:p>
    <w:p w14:paraId="16F4597D" w14:textId="77777777" w:rsidR="00C867FE" w:rsidRPr="00DE497D" w:rsidRDefault="00C867FE" w:rsidP="00C867FE">
      <w:pPr>
        <w:pStyle w:val="B1"/>
      </w:pPr>
      <w:r w:rsidRPr="00DE497D">
        <w:t>-</w:t>
      </w:r>
      <w:r w:rsidRPr="00DE497D">
        <w:tab/>
        <w:t>The NG-RAN node sends the UPLINK RAN CONFIGURATION TRANSFER message to the AMF to request the TNL address of the candidate NG-RAN node, and includes relevant information such as the source and target RAN node ID</w:t>
      </w:r>
      <w:r w:rsidR="00CE75B8" w:rsidRPr="00DE497D">
        <w:t>;</w:t>
      </w:r>
    </w:p>
    <w:p w14:paraId="3719DD96" w14:textId="77777777" w:rsidR="00C867FE" w:rsidRPr="00DE497D" w:rsidRDefault="00C867FE" w:rsidP="00C867FE">
      <w:pPr>
        <w:pStyle w:val="B1"/>
      </w:pPr>
      <w:r w:rsidRPr="00DE497D">
        <w:t>-</w:t>
      </w:r>
      <w:r w:rsidRPr="00DE497D">
        <w:tab/>
        <w:t>The AMF relays the request by sending the DOWNLINK RAN CONFIGURATION TRANSFER message to the candidate NG-RAN node identified by the target RAN node ID</w:t>
      </w:r>
      <w:r w:rsidR="00CE75B8" w:rsidRPr="00DE497D">
        <w:t>;</w:t>
      </w:r>
    </w:p>
    <w:p w14:paraId="7656A0C6" w14:textId="77777777" w:rsidR="00C867FE" w:rsidRPr="00DE497D" w:rsidRDefault="00C867FE" w:rsidP="00C867FE">
      <w:pPr>
        <w:pStyle w:val="B1"/>
      </w:pPr>
      <w:r w:rsidRPr="00DE497D">
        <w:t>-</w:t>
      </w:r>
      <w:r w:rsidRPr="00DE497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E497D">
        <w:t>;</w:t>
      </w:r>
    </w:p>
    <w:p w14:paraId="7462D199" w14:textId="77777777" w:rsidR="00C867FE" w:rsidRPr="00DE497D" w:rsidRDefault="00C867FE" w:rsidP="00C867FE">
      <w:pPr>
        <w:pStyle w:val="B1"/>
      </w:pPr>
      <w:r w:rsidRPr="00DE497D">
        <w:t>-</w:t>
      </w:r>
      <w:r w:rsidRPr="00DE497D">
        <w:tab/>
        <w:t>The AMF relays the response by sending the DOWNLINK CONFIGURATION TRANSFER message to the initiating NG-RAN node identified by the target RAN node ID.</w:t>
      </w:r>
    </w:p>
    <w:p w14:paraId="0E0FDC96" w14:textId="77777777" w:rsidR="00C32D1F" w:rsidRPr="00DE497D" w:rsidRDefault="00C867FE" w:rsidP="00C867FE">
      <w:pPr>
        <w:pStyle w:val="NO"/>
      </w:pPr>
      <w:r w:rsidRPr="00DE497D">
        <w:t>NOTE:</w:t>
      </w:r>
      <w:r w:rsidRPr="00DE497D">
        <w:tab/>
        <w:t>In this version of the specification, it is assumed that the NG-RAN node is able to determine the gNB ID length of the candidate gNB (e.g. based on OAM configuration).</w:t>
      </w:r>
    </w:p>
    <w:p w14:paraId="118E1FAA" w14:textId="77777777" w:rsidR="006C6AD9" w:rsidRPr="00DE497D"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201829834"/>
      <w:r w:rsidRPr="00DE497D">
        <w:rPr>
          <w:lang w:eastAsia="zh-CN"/>
        </w:rPr>
        <w:t>15</w:t>
      </w:r>
      <w:r w:rsidRPr="00DE497D">
        <w:t>.4</w:t>
      </w:r>
      <w:r w:rsidRPr="00DE497D">
        <w:tab/>
        <w:t>Support for Energy Saving</w:t>
      </w:r>
      <w:bookmarkEnd w:id="1404"/>
      <w:bookmarkEnd w:id="1405"/>
      <w:bookmarkEnd w:id="1406"/>
      <w:bookmarkEnd w:id="1407"/>
      <w:bookmarkEnd w:id="1408"/>
      <w:bookmarkEnd w:id="1409"/>
      <w:bookmarkEnd w:id="1410"/>
    </w:p>
    <w:p w14:paraId="146186F1" w14:textId="77777777" w:rsidR="006C6AD9" w:rsidRPr="00DE497D"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201829835"/>
      <w:r w:rsidRPr="00DE497D">
        <w:rPr>
          <w:lang w:eastAsia="zh-CN"/>
        </w:rPr>
        <w:t>15</w:t>
      </w:r>
      <w:r w:rsidRPr="00DE497D">
        <w:t>.4.1</w:t>
      </w:r>
      <w:r w:rsidRPr="00DE497D">
        <w:tab/>
        <w:t>General</w:t>
      </w:r>
      <w:bookmarkEnd w:id="1411"/>
      <w:bookmarkEnd w:id="1412"/>
      <w:bookmarkEnd w:id="1413"/>
      <w:bookmarkEnd w:id="1414"/>
      <w:bookmarkEnd w:id="1415"/>
      <w:bookmarkEnd w:id="1416"/>
      <w:bookmarkEnd w:id="1417"/>
    </w:p>
    <w:p w14:paraId="7C827848" w14:textId="77777777" w:rsidR="006C6AD9" w:rsidRPr="00DE497D" w:rsidRDefault="006C6AD9" w:rsidP="006C6AD9">
      <w:r w:rsidRPr="00DE497D">
        <w:t>The aim of this function is to reduce operational expenses through energy savings.</w:t>
      </w:r>
    </w:p>
    <w:p w14:paraId="344D4CDB" w14:textId="77777777" w:rsidR="006C6AD9" w:rsidRPr="00DE497D" w:rsidRDefault="006C6AD9" w:rsidP="006C6AD9">
      <w:r w:rsidRPr="00DE497D">
        <w:t xml:space="preserve">The function allows, for example in a deployment where capacity boosters can be distinguished from cells providing basic coverage, to optimize energy consumption enabling the possibility for an E-UTRA or </w:t>
      </w:r>
      <w:r w:rsidRPr="00DE497D">
        <w:rPr>
          <w:lang w:eastAsia="zh-CN"/>
        </w:rPr>
        <w:t>NR</w:t>
      </w:r>
      <w:r w:rsidRPr="00DE497D">
        <w:t xml:space="preserve"> cell providing additional capacity via single or dual connectivity, to be switched off when its capacity is no longer needed and to be re-activated on a need basis.</w:t>
      </w:r>
    </w:p>
    <w:p w14:paraId="148A3A37" w14:textId="77777777" w:rsidR="006C6AD9" w:rsidRPr="00DE497D"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201829836"/>
      <w:r w:rsidRPr="00DE497D">
        <w:rPr>
          <w:lang w:eastAsia="zh-CN"/>
        </w:rPr>
        <w:t>15</w:t>
      </w:r>
      <w:r w:rsidRPr="00DE497D">
        <w:t>.4.2</w:t>
      </w:r>
      <w:r w:rsidRPr="00DE497D">
        <w:tab/>
        <w:t>Solution description</w:t>
      </w:r>
      <w:bookmarkEnd w:id="1418"/>
      <w:bookmarkEnd w:id="1419"/>
      <w:bookmarkEnd w:id="1420"/>
      <w:bookmarkEnd w:id="1421"/>
      <w:bookmarkEnd w:id="1422"/>
      <w:bookmarkEnd w:id="1423"/>
      <w:bookmarkEnd w:id="1424"/>
    </w:p>
    <w:p w14:paraId="15E7FC7E" w14:textId="77777777" w:rsidR="006C6AD9" w:rsidRPr="00DE497D" w:rsidRDefault="006C6AD9" w:rsidP="006C6AD9">
      <w:r w:rsidRPr="00DE497D">
        <w:t xml:space="preserve">The solution builds upon the possibility for the </w:t>
      </w:r>
      <w:r w:rsidRPr="00DE497D">
        <w:rPr>
          <w:lang w:eastAsia="zh-CN"/>
        </w:rPr>
        <w:t>NG-RAN node</w:t>
      </w:r>
      <w:r w:rsidRPr="00DE497D">
        <w:t xml:space="preserve"> owning a capacity booster cell to autonomously decide to switch-off such cell to lower energy consumption (</w:t>
      </w:r>
      <w:r w:rsidRPr="00DE497D">
        <w:rPr>
          <w:lang w:eastAsia="zh-CN"/>
        </w:rPr>
        <w:t>inactive</w:t>
      </w:r>
      <w:r w:rsidRPr="00DE497D">
        <w:t xml:space="preserve"> state). The decision is typically based on cell load information, consistently with configured information. The switch-off decision may also be taken by O&amp;M.</w:t>
      </w:r>
    </w:p>
    <w:p w14:paraId="7FCE1D33" w14:textId="77777777" w:rsidR="006C6AD9" w:rsidRPr="00DE497D" w:rsidRDefault="006C6AD9" w:rsidP="006C6AD9">
      <w:r w:rsidRPr="00DE497D">
        <w:t xml:space="preserve">The </w:t>
      </w:r>
      <w:r w:rsidRPr="00DE497D">
        <w:rPr>
          <w:lang w:eastAsia="zh-CN"/>
        </w:rPr>
        <w:t>NG-RAN node</w:t>
      </w:r>
      <w:r w:rsidRPr="00DE497D">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DE497D" w:rsidRDefault="006C6AD9" w:rsidP="006C6AD9">
      <w:r w:rsidRPr="00DE497D">
        <w:t xml:space="preserve">All </w:t>
      </w:r>
      <w:r w:rsidRPr="00DE497D">
        <w:rPr>
          <w:lang w:eastAsia="zh-CN"/>
        </w:rPr>
        <w:t>neighbour</w:t>
      </w:r>
      <w:r w:rsidRPr="00DE497D">
        <w:t xml:space="preserve"> </w:t>
      </w:r>
      <w:r w:rsidRPr="00DE497D">
        <w:rPr>
          <w:lang w:eastAsia="zh-CN"/>
        </w:rPr>
        <w:t>NG-RAN node</w:t>
      </w:r>
      <w:r w:rsidRPr="00DE497D">
        <w:t xml:space="preserve">s are informed by the </w:t>
      </w:r>
      <w:r w:rsidRPr="00DE497D">
        <w:rPr>
          <w:lang w:eastAsia="zh-CN"/>
        </w:rPr>
        <w:t>NG-RAN node</w:t>
      </w:r>
      <w:r w:rsidRPr="00DE497D">
        <w:t xml:space="preserve"> owning the concerned cell about the switch-off actions over the X</w:t>
      </w:r>
      <w:r w:rsidRPr="00DE497D">
        <w:rPr>
          <w:lang w:eastAsia="zh-CN"/>
        </w:rPr>
        <w:t>n</w:t>
      </w:r>
      <w:r w:rsidRPr="00DE497D">
        <w:t xml:space="preserve"> interface, by means of the </w:t>
      </w:r>
      <w:r w:rsidRPr="00DE497D">
        <w:rPr>
          <w:lang w:eastAsia="zh-CN"/>
        </w:rPr>
        <w:t>NG-RAN node</w:t>
      </w:r>
      <w:r w:rsidRPr="00DE497D">
        <w:t xml:space="preserve"> Configuration Update procedure.</w:t>
      </w:r>
    </w:p>
    <w:p w14:paraId="291E9208" w14:textId="77777777" w:rsidR="006C6AD9" w:rsidRPr="00DE497D" w:rsidRDefault="006C6AD9" w:rsidP="006C6AD9">
      <w:r w:rsidRPr="00DE497D">
        <w:t xml:space="preserve">All informed nodes maintain the cell configuration data, e.g., neighbour relationship configuration, also when a certain cell is </w:t>
      </w:r>
      <w:r w:rsidRPr="00DE497D">
        <w:rPr>
          <w:lang w:eastAsia="zh-CN"/>
        </w:rPr>
        <w:t>inactive</w:t>
      </w:r>
      <w:r w:rsidRPr="00DE497D">
        <w:t xml:space="preserve">. If basic coverage is ensured by </w:t>
      </w:r>
      <w:r w:rsidRPr="00DE497D">
        <w:rPr>
          <w:lang w:eastAsia="zh-CN"/>
        </w:rPr>
        <w:t>NG-RAN node</w:t>
      </w:r>
      <w:r w:rsidRPr="00DE497D">
        <w:t xml:space="preserve"> cells, </w:t>
      </w:r>
      <w:r w:rsidRPr="00DE497D">
        <w:rPr>
          <w:lang w:eastAsia="zh-CN"/>
        </w:rPr>
        <w:t>NG-RAN node</w:t>
      </w:r>
      <w:r w:rsidRPr="00DE497D">
        <w:t xml:space="preserve"> owning non-capacity boosting cells may request a re-activation over the X</w:t>
      </w:r>
      <w:r w:rsidRPr="00DE497D">
        <w:rPr>
          <w:lang w:eastAsia="zh-CN"/>
        </w:rPr>
        <w:t>n</w:t>
      </w:r>
      <w:r w:rsidRPr="00DE497D">
        <w:t xml:space="preserve"> interface if capacity needs in such cells demand to do so. This is achieved via the Cell Activation procedure. </w:t>
      </w:r>
      <w:r w:rsidRPr="00DE497D">
        <w:rPr>
          <w:lang w:eastAsia="zh-CN"/>
        </w:rPr>
        <w:t>D</w:t>
      </w:r>
      <w:r w:rsidRPr="00DE497D">
        <w:t xml:space="preserve">uring </w:t>
      </w:r>
      <w:r w:rsidRPr="00DE497D">
        <w:rPr>
          <w:lang w:eastAsia="zh-CN"/>
        </w:rPr>
        <w:t>switch off</w:t>
      </w:r>
      <w:r w:rsidRPr="00DE497D">
        <w:t xml:space="preserve"> time</w:t>
      </w:r>
      <w:r w:rsidRPr="00DE497D">
        <w:rPr>
          <w:lang w:eastAsia="zh-CN"/>
        </w:rPr>
        <w:t xml:space="preserve"> period of </w:t>
      </w:r>
      <w:r w:rsidRPr="00DE497D">
        <w:t xml:space="preserve">the </w:t>
      </w:r>
      <w:r w:rsidRPr="00DE497D">
        <w:rPr>
          <w:lang w:eastAsia="zh-CN"/>
        </w:rPr>
        <w:t>boost cell, the NG-RAN node</w:t>
      </w:r>
      <w:r w:rsidRPr="00DE497D">
        <w:t xml:space="preserve"> may prevent idle mode UEs from camping on th</w:t>
      </w:r>
      <w:r w:rsidRPr="00DE497D">
        <w:rPr>
          <w:lang w:eastAsia="zh-CN"/>
        </w:rPr>
        <w:t>is</w:t>
      </w:r>
      <w:r w:rsidRPr="00DE497D">
        <w:t xml:space="preserve"> cell and may prevent incoming handovers to the same cell.</w:t>
      </w:r>
    </w:p>
    <w:p w14:paraId="14D4F6E7" w14:textId="77777777" w:rsidR="006C6AD9" w:rsidRPr="00DE497D" w:rsidRDefault="006C6AD9" w:rsidP="006C6AD9">
      <w:r w:rsidRPr="00DE497D">
        <w:t xml:space="preserve">The </w:t>
      </w:r>
      <w:r w:rsidRPr="00DE497D">
        <w:rPr>
          <w:lang w:eastAsia="zh-CN"/>
        </w:rPr>
        <w:t>NG-RAN node receiving a request should act accordingly</w:t>
      </w:r>
      <w:r w:rsidRPr="00DE497D">
        <w:t xml:space="preserve">. The switch-on decision may also be taken by O&amp;M. All peer </w:t>
      </w:r>
      <w:r w:rsidRPr="00DE497D">
        <w:rPr>
          <w:lang w:eastAsia="zh-CN"/>
        </w:rPr>
        <w:t>NG-RAN node</w:t>
      </w:r>
      <w:r w:rsidRPr="00DE497D">
        <w:t xml:space="preserve">s are informed by the </w:t>
      </w:r>
      <w:r w:rsidRPr="00DE497D">
        <w:rPr>
          <w:lang w:eastAsia="zh-CN"/>
        </w:rPr>
        <w:t>NG-RAN node</w:t>
      </w:r>
      <w:r w:rsidRPr="00DE497D">
        <w:t xml:space="preserve"> owning the concerned cell about the re-activation by an indication on the X</w:t>
      </w:r>
      <w:r w:rsidRPr="00DE497D">
        <w:rPr>
          <w:lang w:eastAsia="zh-CN"/>
        </w:rPr>
        <w:t>n</w:t>
      </w:r>
      <w:r w:rsidRPr="00DE497D">
        <w:t xml:space="preserve"> interface.</w:t>
      </w:r>
    </w:p>
    <w:p w14:paraId="4910C606" w14:textId="77777777" w:rsidR="006C6AD9" w:rsidRPr="00DE497D"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201829837"/>
      <w:r w:rsidRPr="00DE497D">
        <w:t>15.4.3</w:t>
      </w:r>
      <w:r w:rsidRPr="00DE497D">
        <w:tab/>
        <w:t>O&amp;M requirements</w:t>
      </w:r>
      <w:bookmarkEnd w:id="1425"/>
      <w:bookmarkEnd w:id="1426"/>
      <w:bookmarkEnd w:id="1427"/>
      <w:bookmarkEnd w:id="1428"/>
      <w:bookmarkEnd w:id="1429"/>
      <w:bookmarkEnd w:id="1430"/>
      <w:bookmarkEnd w:id="1431"/>
    </w:p>
    <w:p w14:paraId="2389A04F" w14:textId="77777777" w:rsidR="006C6AD9" w:rsidRPr="00DE497D" w:rsidRDefault="006C6AD9" w:rsidP="006C6AD9">
      <w:r w:rsidRPr="00DE497D">
        <w:t>Operators should be able to configure the energy saving function.</w:t>
      </w:r>
    </w:p>
    <w:p w14:paraId="71D7BF27" w14:textId="77777777" w:rsidR="006C6AD9" w:rsidRPr="00DE497D" w:rsidRDefault="006C6AD9" w:rsidP="006C6AD9">
      <w:r w:rsidRPr="00DE497D">
        <w:t>The configured information should include:</w:t>
      </w:r>
    </w:p>
    <w:p w14:paraId="7CCD2DCE" w14:textId="77777777" w:rsidR="006C6AD9" w:rsidRPr="00DE497D" w:rsidRDefault="006C6AD9" w:rsidP="006C6AD9">
      <w:pPr>
        <w:pStyle w:val="B1"/>
      </w:pPr>
      <w:r w:rsidRPr="00DE497D">
        <w:t>-</w:t>
      </w:r>
      <w:r w:rsidRPr="00DE497D">
        <w:tab/>
        <w:t xml:space="preserve">The ability of an </w:t>
      </w:r>
      <w:r w:rsidRPr="00DE497D">
        <w:rPr>
          <w:lang w:eastAsia="zh-CN"/>
        </w:rPr>
        <w:t>NG-RAN node</w:t>
      </w:r>
      <w:r w:rsidRPr="00DE497D">
        <w:t xml:space="preserve"> to perform autonomous cell switch-off;</w:t>
      </w:r>
    </w:p>
    <w:p w14:paraId="666334BD" w14:textId="77777777" w:rsidR="006C6AD9" w:rsidRPr="00DE497D" w:rsidRDefault="006C6AD9" w:rsidP="006C6AD9">
      <w:pPr>
        <w:pStyle w:val="B1"/>
      </w:pPr>
      <w:r w:rsidRPr="00DE497D">
        <w:t>-</w:t>
      </w:r>
      <w:r w:rsidRPr="00DE497D">
        <w:tab/>
        <w:t xml:space="preserve">The ability of an </w:t>
      </w:r>
      <w:r w:rsidRPr="00DE497D">
        <w:rPr>
          <w:lang w:eastAsia="zh-CN"/>
        </w:rPr>
        <w:t>NG-RAN node</w:t>
      </w:r>
      <w:r w:rsidRPr="00DE497D">
        <w:t xml:space="preserve"> to request the re-activation of a configured list of </w:t>
      </w:r>
      <w:r w:rsidRPr="00DE497D">
        <w:rPr>
          <w:lang w:eastAsia="zh-CN"/>
        </w:rPr>
        <w:t>inactive</w:t>
      </w:r>
      <w:r w:rsidRPr="00DE497D">
        <w:t xml:space="preserve"> cells owned by a peer </w:t>
      </w:r>
      <w:r w:rsidRPr="00DE497D">
        <w:rPr>
          <w:lang w:eastAsia="zh-CN"/>
        </w:rPr>
        <w:t>NG-RAN node</w:t>
      </w:r>
      <w:r w:rsidRPr="00DE497D">
        <w:t>.</w:t>
      </w:r>
    </w:p>
    <w:p w14:paraId="06EB2F13" w14:textId="77777777" w:rsidR="006C6AD9" w:rsidRPr="00DE497D" w:rsidRDefault="006C6AD9" w:rsidP="006C6AD9">
      <w:pPr>
        <w:rPr>
          <w:kern w:val="2"/>
        </w:rPr>
      </w:pPr>
      <w:r w:rsidRPr="00DE497D">
        <w:rPr>
          <w:kern w:val="2"/>
        </w:rPr>
        <w:t>O&amp;M may also configure</w:t>
      </w:r>
      <w:r w:rsidR="00CE75B8" w:rsidRPr="00DE497D">
        <w:rPr>
          <w:kern w:val="2"/>
        </w:rPr>
        <w:t>:</w:t>
      </w:r>
    </w:p>
    <w:p w14:paraId="07799B69" w14:textId="77777777" w:rsidR="006C6AD9" w:rsidRPr="00DE497D" w:rsidRDefault="006C6AD9" w:rsidP="006C6AD9">
      <w:pPr>
        <w:pStyle w:val="B1"/>
      </w:pPr>
      <w:r w:rsidRPr="00DE497D">
        <w:t>-</w:t>
      </w:r>
      <w:r w:rsidRPr="00DE497D">
        <w:tab/>
        <w:t xml:space="preserve">policies used by the </w:t>
      </w:r>
      <w:r w:rsidRPr="00DE497D">
        <w:rPr>
          <w:lang w:eastAsia="zh-CN"/>
        </w:rPr>
        <w:t>NG-RAN node</w:t>
      </w:r>
      <w:r w:rsidRPr="00DE497D">
        <w:t xml:space="preserve"> for cell switch-off decision;</w:t>
      </w:r>
    </w:p>
    <w:p w14:paraId="5F4BC4C3" w14:textId="77777777" w:rsidR="006C6AD9" w:rsidRPr="00DE497D" w:rsidRDefault="006C6AD9" w:rsidP="00487B03">
      <w:pPr>
        <w:pStyle w:val="B1"/>
      </w:pPr>
      <w:r w:rsidRPr="00DE497D">
        <w:t>-</w:t>
      </w:r>
      <w:r w:rsidRPr="00DE497D">
        <w:tab/>
        <w:t xml:space="preserve">policies used by peer </w:t>
      </w:r>
      <w:r w:rsidRPr="00DE497D">
        <w:rPr>
          <w:lang w:eastAsia="zh-CN"/>
        </w:rPr>
        <w:t>NG-RAN node</w:t>
      </w:r>
      <w:r w:rsidRPr="00DE497D">
        <w:t xml:space="preserve">s for requesting the re-activation of an </w:t>
      </w:r>
      <w:r w:rsidRPr="00DE497D">
        <w:rPr>
          <w:lang w:eastAsia="zh-CN"/>
        </w:rPr>
        <w:t>inac</w:t>
      </w:r>
      <w:r w:rsidR="00F7776E" w:rsidRPr="00DE497D">
        <w:rPr>
          <w:lang w:eastAsia="zh-CN"/>
        </w:rPr>
        <w:t>t</w:t>
      </w:r>
      <w:r w:rsidRPr="00DE497D">
        <w:rPr>
          <w:lang w:eastAsia="zh-CN"/>
        </w:rPr>
        <w:t>ive</w:t>
      </w:r>
      <w:r w:rsidRPr="00DE497D">
        <w:t xml:space="preserve"> cell.</w:t>
      </w:r>
    </w:p>
    <w:p w14:paraId="78C860D3" w14:textId="77777777" w:rsidR="007D4E4A" w:rsidRPr="00DE497D" w:rsidRDefault="007D4E4A" w:rsidP="007D4E4A">
      <w:pPr>
        <w:pStyle w:val="Heading2"/>
        <w:rPr>
          <w:lang w:eastAsia="zh-CN"/>
        </w:rPr>
      </w:pPr>
      <w:bookmarkStart w:id="1432" w:name="_Toc46502086"/>
      <w:bookmarkStart w:id="1433" w:name="_Toc51971434"/>
      <w:bookmarkStart w:id="1434" w:name="_Toc52551417"/>
      <w:bookmarkStart w:id="1435" w:name="_Toc201829838"/>
      <w:r w:rsidRPr="00DE497D">
        <w:rPr>
          <w:lang w:eastAsia="zh-CN"/>
        </w:rPr>
        <w:t>15.5</w:t>
      </w:r>
      <w:r w:rsidRPr="00DE497D">
        <w:rPr>
          <w:lang w:eastAsia="zh-CN"/>
        </w:rPr>
        <w:tab/>
        <w:t>Self-optimisation</w:t>
      </w:r>
      <w:bookmarkEnd w:id="1432"/>
      <w:bookmarkEnd w:id="1433"/>
      <w:bookmarkEnd w:id="1434"/>
      <w:bookmarkEnd w:id="1435"/>
    </w:p>
    <w:p w14:paraId="3A3785C0" w14:textId="77777777" w:rsidR="007D4E4A" w:rsidRPr="00DE497D" w:rsidRDefault="007D4E4A" w:rsidP="007D4E4A">
      <w:pPr>
        <w:pStyle w:val="Heading3"/>
        <w:rPr>
          <w:lang w:eastAsia="zh-CN"/>
        </w:rPr>
      </w:pPr>
      <w:bookmarkStart w:id="1436" w:name="_Toc46502087"/>
      <w:bookmarkStart w:id="1437" w:name="_Toc51971435"/>
      <w:bookmarkStart w:id="1438" w:name="_Toc52551418"/>
      <w:bookmarkStart w:id="1439" w:name="_Toc201829839"/>
      <w:r w:rsidRPr="00DE497D">
        <w:rPr>
          <w:lang w:eastAsia="zh-CN"/>
        </w:rPr>
        <w:t>15.5.1</w:t>
      </w:r>
      <w:r w:rsidRPr="00DE497D">
        <w:rPr>
          <w:lang w:eastAsia="zh-CN"/>
        </w:rPr>
        <w:tab/>
        <w:t>Support for Mobility Load Balancing</w:t>
      </w:r>
      <w:bookmarkEnd w:id="1436"/>
      <w:bookmarkEnd w:id="1437"/>
      <w:bookmarkEnd w:id="1438"/>
      <w:bookmarkEnd w:id="1439"/>
    </w:p>
    <w:p w14:paraId="7F12DD67" w14:textId="77777777" w:rsidR="007D4E4A" w:rsidRPr="00DE497D" w:rsidRDefault="007D4E4A" w:rsidP="00692033">
      <w:pPr>
        <w:pStyle w:val="Heading4"/>
        <w:rPr>
          <w:lang w:eastAsia="zh-CN"/>
        </w:rPr>
      </w:pPr>
      <w:bookmarkStart w:id="1440" w:name="_Toc46502088"/>
      <w:bookmarkStart w:id="1441" w:name="_Toc51971436"/>
      <w:bookmarkStart w:id="1442" w:name="_Toc52551419"/>
      <w:bookmarkStart w:id="1443" w:name="_Toc201829840"/>
      <w:r w:rsidRPr="00DE497D">
        <w:rPr>
          <w:lang w:eastAsia="zh-CN"/>
        </w:rPr>
        <w:t>15.5.1.1</w:t>
      </w:r>
      <w:r w:rsidRPr="00DE497D">
        <w:rPr>
          <w:lang w:eastAsia="zh-CN"/>
        </w:rPr>
        <w:tab/>
        <w:t>General</w:t>
      </w:r>
      <w:bookmarkEnd w:id="1440"/>
      <w:bookmarkEnd w:id="1441"/>
      <w:bookmarkEnd w:id="1442"/>
      <w:bookmarkEnd w:id="1443"/>
    </w:p>
    <w:p w14:paraId="11C4C3A3" w14:textId="77777777" w:rsidR="007D4E4A" w:rsidRPr="00DE497D" w:rsidRDefault="007D4E4A" w:rsidP="007D4E4A">
      <w:pPr>
        <w:rPr>
          <w:lang w:eastAsia="zh-CN"/>
        </w:rPr>
      </w:pPr>
      <w:r w:rsidRPr="00DE497D">
        <w:rPr>
          <w:lang w:eastAsia="zh-CN"/>
        </w:rPr>
        <w:t xml:space="preserve">The objective of mobility load balancing is to distribute load evenly among cells and among areas of cells, or to transfer part of the traffic from congested cell or from congested </w:t>
      </w:r>
      <w:r w:rsidRPr="00DE497D">
        <w:t>areas of cells</w:t>
      </w:r>
      <w:r w:rsidRPr="00DE497D">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DE497D" w:rsidRDefault="007D4E4A" w:rsidP="007D4E4A">
      <w:pPr>
        <w:rPr>
          <w:lang w:eastAsia="zh-CN"/>
        </w:rPr>
      </w:pPr>
      <w:r w:rsidRPr="00DE497D">
        <w:rPr>
          <w:lang w:eastAsia="zh-CN"/>
        </w:rPr>
        <w:t>Intra-RAT and intra-system inter-RAT load balancing scenarios are supported.</w:t>
      </w:r>
    </w:p>
    <w:p w14:paraId="31AC7262" w14:textId="77777777" w:rsidR="007D4E4A" w:rsidRPr="00DE497D" w:rsidRDefault="007D4E4A" w:rsidP="007D4E4A">
      <w:pPr>
        <w:rPr>
          <w:lang w:eastAsia="zh-CN"/>
        </w:rPr>
      </w:pPr>
      <w:r w:rsidRPr="00DE497D">
        <w:rPr>
          <w:lang w:eastAsia="zh-CN"/>
        </w:rPr>
        <w:t>In general, support for mobility load balancing consists of one or more of following functions:</w:t>
      </w:r>
    </w:p>
    <w:p w14:paraId="3FACF04B" w14:textId="77777777" w:rsidR="007D4E4A" w:rsidRPr="00DE497D" w:rsidRDefault="007D4E4A" w:rsidP="00692033">
      <w:pPr>
        <w:pStyle w:val="B1"/>
        <w:rPr>
          <w:lang w:eastAsia="zh-CN"/>
        </w:rPr>
      </w:pPr>
      <w:r w:rsidRPr="00DE497D">
        <w:rPr>
          <w:lang w:eastAsia="zh-CN"/>
        </w:rPr>
        <w:t>-</w:t>
      </w:r>
      <w:r w:rsidRPr="00DE497D">
        <w:rPr>
          <w:lang w:eastAsia="zh-CN"/>
        </w:rPr>
        <w:tab/>
        <w:t>Load reporting;</w:t>
      </w:r>
    </w:p>
    <w:p w14:paraId="688B4D27" w14:textId="77777777" w:rsidR="007D4E4A" w:rsidRPr="00DE497D" w:rsidRDefault="007D4E4A" w:rsidP="00692033">
      <w:pPr>
        <w:pStyle w:val="B1"/>
        <w:rPr>
          <w:lang w:eastAsia="zh-CN"/>
        </w:rPr>
      </w:pPr>
      <w:r w:rsidRPr="00DE497D">
        <w:rPr>
          <w:lang w:eastAsia="zh-CN"/>
        </w:rPr>
        <w:t>-</w:t>
      </w:r>
      <w:r w:rsidRPr="00DE497D">
        <w:rPr>
          <w:lang w:eastAsia="zh-CN"/>
        </w:rPr>
        <w:tab/>
        <w:t>Load balancing action based on handovers;</w:t>
      </w:r>
    </w:p>
    <w:p w14:paraId="431BBE30" w14:textId="77777777" w:rsidR="007D4E4A" w:rsidRPr="00DE497D" w:rsidRDefault="007D4E4A" w:rsidP="00692033">
      <w:pPr>
        <w:pStyle w:val="B1"/>
        <w:rPr>
          <w:lang w:eastAsia="zh-CN"/>
        </w:rPr>
      </w:pPr>
      <w:r w:rsidRPr="00DE497D">
        <w:rPr>
          <w:lang w:eastAsia="zh-CN"/>
        </w:rPr>
        <w:t>-</w:t>
      </w:r>
      <w:r w:rsidRPr="00DE497D">
        <w:rPr>
          <w:lang w:eastAsia="zh-CN"/>
        </w:rPr>
        <w:tab/>
        <w:t>Adapting handover and/or reselection configuration.</w:t>
      </w:r>
    </w:p>
    <w:p w14:paraId="1A5C1C4B" w14:textId="77777777" w:rsidR="007D4E4A" w:rsidRPr="00DE497D" w:rsidRDefault="007D4E4A" w:rsidP="007D4E4A">
      <w:pPr>
        <w:pStyle w:val="Heading4"/>
        <w:rPr>
          <w:lang w:eastAsia="zh-CN"/>
        </w:rPr>
      </w:pPr>
      <w:bookmarkStart w:id="1444" w:name="_Toc46502089"/>
      <w:bookmarkStart w:id="1445" w:name="_Toc51971437"/>
      <w:bookmarkStart w:id="1446" w:name="_Toc52551420"/>
      <w:bookmarkStart w:id="1447" w:name="_Toc201829841"/>
      <w:r w:rsidRPr="00DE497D">
        <w:rPr>
          <w:lang w:eastAsia="zh-CN"/>
        </w:rPr>
        <w:t>15.5.1.2</w:t>
      </w:r>
      <w:r w:rsidRPr="00DE497D">
        <w:rPr>
          <w:lang w:eastAsia="zh-CN"/>
        </w:rPr>
        <w:tab/>
        <w:t>Load reporting</w:t>
      </w:r>
      <w:bookmarkEnd w:id="1444"/>
      <w:bookmarkEnd w:id="1445"/>
      <w:bookmarkEnd w:id="1446"/>
      <w:bookmarkEnd w:id="1447"/>
    </w:p>
    <w:p w14:paraId="5AB62F74" w14:textId="77777777" w:rsidR="007D4E4A" w:rsidRPr="00DE497D" w:rsidRDefault="007D4E4A" w:rsidP="007D4E4A">
      <w:pPr>
        <w:rPr>
          <w:lang w:eastAsia="zh-CN"/>
        </w:rPr>
      </w:pPr>
      <w:r w:rsidRPr="00DE497D">
        <w:rPr>
          <w:lang w:eastAsia="zh-CN"/>
        </w:rPr>
        <w:t>The load reporting function is executed by exchanging load information over the Xn/X2/F1/E1 interfaces.</w:t>
      </w:r>
    </w:p>
    <w:p w14:paraId="1A47568D" w14:textId="77777777" w:rsidR="007D4E4A" w:rsidRPr="00DE497D" w:rsidRDefault="007D4E4A" w:rsidP="007D4E4A">
      <w:pPr>
        <w:rPr>
          <w:lang w:eastAsia="zh-CN"/>
        </w:rPr>
      </w:pPr>
      <w:r w:rsidRPr="00DE497D">
        <w:rPr>
          <w:lang w:eastAsia="zh-CN"/>
        </w:rPr>
        <w:t>The following load related information should be supported which consists of</w:t>
      </w:r>
      <w:r w:rsidR="00CE75B8" w:rsidRPr="00DE497D">
        <w:rPr>
          <w:lang w:eastAsia="zh-CN"/>
        </w:rPr>
        <w:t>:</w:t>
      </w:r>
    </w:p>
    <w:p w14:paraId="3DD017CB" w14:textId="77777777" w:rsidR="007D4E4A" w:rsidRPr="00DE497D" w:rsidRDefault="007D4E4A" w:rsidP="00692033">
      <w:pPr>
        <w:pStyle w:val="B1"/>
        <w:rPr>
          <w:lang w:eastAsia="zh-CN"/>
        </w:rPr>
      </w:pPr>
      <w:r w:rsidRPr="00DE497D">
        <w:rPr>
          <w:lang w:eastAsia="zh-CN"/>
        </w:rPr>
        <w:t>-</w:t>
      </w:r>
      <w:r w:rsidRPr="00DE497D">
        <w:rPr>
          <w:lang w:eastAsia="zh-CN"/>
        </w:rPr>
        <w:tab/>
        <w:t xml:space="preserve">Radio resource usage (per-cell and per SSB area PRB usage: DL/UL GBR PRB usage, DL/UL non-GBR PRB usage, DL/UL total PRB usage, and DL/UL </w:t>
      </w:r>
      <w:r w:rsidRPr="00DE497D">
        <w:rPr>
          <w:rFonts w:cs="Arial"/>
          <w:bCs/>
          <w:iCs/>
          <w:szCs w:val="18"/>
        </w:rPr>
        <w:t>scheduling PDCCH CCE usage</w:t>
      </w:r>
      <w:r w:rsidRPr="00DE497D">
        <w:rPr>
          <w:lang w:eastAsia="zh-CN"/>
        </w:rPr>
        <w:t>);</w:t>
      </w:r>
    </w:p>
    <w:p w14:paraId="732DA5E7" w14:textId="77777777" w:rsidR="007D4E4A" w:rsidRPr="00DE497D" w:rsidRDefault="007D4E4A" w:rsidP="00692033">
      <w:pPr>
        <w:pStyle w:val="B1"/>
        <w:rPr>
          <w:lang w:eastAsia="zh-CN"/>
        </w:rPr>
      </w:pPr>
      <w:r w:rsidRPr="00DE497D">
        <w:rPr>
          <w:lang w:eastAsia="zh-CN"/>
        </w:rPr>
        <w:t>-</w:t>
      </w:r>
      <w:r w:rsidRPr="00DE497D">
        <w:rPr>
          <w:lang w:eastAsia="zh-CN"/>
        </w:rPr>
        <w:tab/>
        <w:t>TNL capacity indicator (UL/DL TNL offered capacity and available capacity);</w:t>
      </w:r>
    </w:p>
    <w:p w14:paraId="394282FC" w14:textId="77777777" w:rsidR="007D4E4A" w:rsidRPr="00DE497D" w:rsidRDefault="007D4E4A" w:rsidP="00692033">
      <w:pPr>
        <w:pStyle w:val="B1"/>
        <w:rPr>
          <w:lang w:eastAsia="zh-CN"/>
        </w:rPr>
      </w:pPr>
      <w:r w:rsidRPr="00DE497D">
        <w:rPr>
          <w:lang w:eastAsia="zh-CN"/>
        </w:rPr>
        <w:t>-</w:t>
      </w:r>
      <w:r w:rsidRPr="00DE497D">
        <w:rPr>
          <w:lang w:eastAsia="zh-CN"/>
        </w:rPr>
        <w:tab/>
        <w:t>Cell Capacity Class value (UL/DL relative capacity indicator);</w:t>
      </w:r>
    </w:p>
    <w:p w14:paraId="47A7BEF6" w14:textId="77777777" w:rsidR="007D4E4A" w:rsidRPr="00DE497D" w:rsidRDefault="007D4E4A" w:rsidP="00692033">
      <w:pPr>
        <w:pStyle w:val="B1"/>
        <w:rPr>
          <w:rFonts w:eastAsia="Arial Unicode MS"/>
          <w:lang w:eastAsia="zh-CN"/>
        </w:rPr>
      </w:pPr>
      <w:r w:rsidRPr="00DE497D">
        <w:rPr>
          <w:lang w:eastAsia="zh-CN"/>
        </w:rPr>
        <w:t>-</w:t>
      </w:r>
      <w:r w:rsidRPr="00DE497D">
        <w:rPr>
          <w:lang w:eastAsia="zh-CN"/>
        </w:rPr>
        <w:tab/>
      </w:r>
      <w:r w:rsidRPr="00DE497D">
        <w:rPr>
          <w:rFonts w:eastAsia="Arial Unicode MS"/>
          <w:lang w:eastAsia="zh-CN"/>
        </w:rPr>
        <w:t>Capacity value (per cell, per SSB area and per slice: UL/DL available capacity);</w:t>
      </w:r>
    </w:p>
    <w:p w14:paraId="0955ACCD" w14:textId="77777777" w:rsidR="007D4E4A" w:rsidRPr="00DE497D" w:rsidRDefault="007D4E4A" w:rsidP="00692033">
      <w:pPr>
        <w:pStyle w:val="B1"/>
        <w:rPr>
          <w:lang w:eastAsia="zh-CN"/>
        </w:rPr>
      </w:pPr>
      <w:r w:rsidRPr="00DE497D">
        <w:rPr>
          <w:lang w:eastAsia="zh-CN"/>
        </w:rPr>
        <w:t>-</w:t>
      </w:r>
      <w:r w:rsidRPr="00DE497D">
        <w:rPr>
          <w:lang w:eastAsia="zh-CN"/>
        </w:rPr>
        <w:tab/>
        <w:t>HW capacity indicator (offered throughput and available throughput over E1, percentage utilisation over F1);</w:t>
      </w:r>
    </w:p>
    <w:p w14:paraId="36D2E840" w14:textId="77777777" w:rsidR="007D4E4A" w:rsidRPr="00DE497D" w:rsidRDefault="007D4E4A" w:rsidP="00692033">
      <w:pPr>
        <w:pStyle w:val="B1"/>
        <w:rPr>
          <w:lang w:eastAsia="zh-CN"/>
        </w:rPr>
      </w:pPr>
      <w:r w:rsidRPr="00DE497D">
        <w:rPr>
          <w:lang w:eastAsia="zh-CN"/>
        </w:rPr>
        <w:t>-</w:t>
      </w:r>
      <w:r w:rsidRPr="00DE497D">
        <w:rPr>
          <w:lang w:eastAsia="zh-CN"/>
        </w:rPr>
        <w:tab/>
        <w:t>RRC connections (number of RRC connections, and available RRC Connection Capacity);</w:t>
      </w:r>
    </w:p>
    <w:p w14:paraId="5424A66E" w14:textId="77777777" w:rsidR="007D4E4A" w:rsidRPr="00DE497D" w:rsidRDefault="007D4E4A" w:rsidP="00692033">
      <w:pPr>
        <w:pStyle w:val="B1"/>
        <w:rPr>
          <w:lang w:eastAsia="zh-CN"/>
        </w:rPr>
      </w:pPr>
      <w:r w:rsidRPr="00DE497D">
        <w:rPr>
          <w:lang w:eastAsia="zh-CN"/>
        </w:rPr>
        <w:t>-</w:t>
      </w:r>
      <w:r w:rsidRPr="00DE497D">
        <w:rPr>
          <w:lang w:eastAsia="zh-CN"/>
        </w:rPr>
        <w:tab/>
        <w:t>Number of active UEs.</w:t>
      </w:r>
    </w:p>
    <w:p w14:paraId="1D11B93B" w14:textId="77777777" w:rsidR="007D4E4A" w:rsidRPr="00DE497D" w:rsidRDefault="007D4E4A" w:rsidP="007D4E4A">
      <w:pPr>
        <w:rPr>
          <w:lang w:eastAsia="zh-CN"/>
        </w:rPr>
      </w:pPr>
      <w:r w:rsidRPr="00DE497D">
        <w:rPr>
          <w:lang w:eastAsia="zh-CN"/>
        </w:rPr>
        <w:t>To achieve load reporting function, Resource Status Reporting Initiation &amp; Resource Status Reporting procedures are used.</w:t>
      </w:r>
    </w:p>
    <w:p w14:paraId="4BFBDC28" w14:textId="77777777" w:rsidR="007D4E4A" w:rsidRPr="00DE497D" w:rsidRDefault="007D4E4A" w:rsidP="007D4E4A">
      <w:pPr>
        <w:keepNext/>
        <w:keepLines/>
        <w:spacing w:before="120"/>
        <w:ind w:left="1418" w:hanging="1418"/>
        <w:outlineLvl w:val="3"/>
        <w:rPr>
          <w:rFonts w:ascii="Arial" w:hAnsi="Arial"/>
          <w:sz w:val="24"/>
          <w:lang w:eastAsia="zh-CN"/>
        </w:rPr>
      </w:pPr>
      <w:r w:rsidRPr="00DE497D">
        <w:rPr>
          <w:rFonts w:ascii="Arial" w:hAnsi="Arial"/>
          <w:sz w:val="24"/>
          <w:lang w:eastAsia="zh-CN"/>
        </w:rPr>
        <w:t>15.5.1.3</w:t>
      </w:r>
      <w:r w:rsidRPr="00DE497D">
        <w:rPr>
          <w:rFonts w:ascii="Arial" w:hAnsi="Arial"/>
          <w:sz w:val="24"/>
          <w:lang w:eastAsia="zh-CN"/>
        </w:rPr>
        <w:tab/>
        <w:t>Load balancing action based on handovers</w:t>
      </w:r>
    </w:p>
    <w:p w14:paraId="1839CE90" w14:textId="77777777" w:rsidR="007D4E4A" w:rsidRPr="00DE497D" w:rsidRDefault="007D4E4A" w:rsidP="007D4E4A">
      <w:pPr>
        <w:rPr>
          <w:lang w:eastAsia="zh-CN"/>
        </w:rPr>
      </w:pPr>
      <w:r w:rsidRPr="00DE497D">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DE497D" w:rsidRDefault="007D4E4A" w:rsidP="007D4E4A">
      <w:pPr>
        <w:pStyle w:val="Heading4"/>
        <w:rPr>
          <w:lang w:eastAsia="zh-CN"/>
        </w:rPr>
      </w:pPr>
      <w:bookmarkStart w:id="1448" w:name="_Toc46502090"/>
      <w:bookmarkStart w:id="1449" w:name="_Toc51971438"/>
      <w:bookmarkStart w:id="1450" w:name="_Toc52551421"/>
      <w:bookmarkStart w:id="1451" w:name="_Toc201829842"/>
      <w:r w:rsidRPr="00DE497D">
        <w:rPr>
          <w:lang w:eastAsia="zh-CN"/>
        </w:rPr>
        <w:t>15.5.1.4</w:t>
      </w:r>
      <w:r w:rsidRPr="00DE497D">
        <w:rPr>
          <w:lang w:eastAsia="zh-CN"/>
        </w:rPr>
        <w:tab/>
        <w:t>Adapting handover and/or reselection configuration</w:t>
      </w:r>
      <w:bookmarkEnd w:id="1448"/>
      <w:bookmarkEnd w:id="1449"/>
      <w:bookmarkEnd w:id="1450"/>
      <w:bookmarkEnd w:id="1451"/>
    </w:p>
    <w:p w14:paraId="74731F97" w14:textId="77777777" w:rsidR="007D4E4A" w:rsidRPr="00DE497D" w:rsidRDefault="007D4E4A" w:rsidP="007D4E4A">
      <w:r w:rsidRPr="00DE497D">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DE497D" w:rsidRDefault="007D4E4A" w:rsidP="007D4E4A">
      <w:r w:rsidRPr="00DE497D">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DE497D" w:rsidRDefault="007D4E4A" w:rsidP="007D4E4A">
      <w:pPr>
        <w:rPr>
          <w:lang w:eastAsia="zh-CN"/>
        </w:rPr>
      </w:pPr>
      <w:r w:rsidRPr="00DE497D">
        <w:t>All automatic changes on the HO and/or reselection parameters must be within the range allowed by OAM.</w:t>
      </w:r>
    </w:p>
    <w:p w14:paraId="333B5A11" w14:textId="77777777" w:rsidR="007D4E4A" w:rsidRPr="00DE497D" w:rsidRDefault="007D4E4A" w:rsidP="007D4E4A">
      <w:pPr>
        <w:pStyle w:val="Heading3"/>
        <w:rPr>
          <w:lang w:eastAsia="zh-CN"/>
        </w:rPr>
      </w:pPr>
      <w:bookmarkStart w:id="1452" w:name="_Toc46502091"/>
      <w:bookmarkStart w:id="1453" w:name="_Toc51971439"/>
      <w:bookmarkStart w:id="1454" w:name="_Toc52551422"/>
      <w:bookmarkStart w:id="1455" w:name="_Toc201829843"/>
      <w:r w:rsidRPr="00DE497D">
        <w:rPr>
          <w:lang w:eastAsia="zh-CN"/>
        </w:rPr>
        <w:t>15.5.2</w:t>
      </w:r>
      <w:r w:rsidRPr="00DE497D">
        <w:rPr>
          <w:lang w:eastAsia="zh-CN"/>
        </w:rPr>
        <w:tab/>
        <w:t>Support for Mobility Robustness Optimization</w:t>
      </w:r>
      <w:bookmarkEnd w:id="1452"/>
      <w:bookmarkEnd w:id="1453"/>
      <w:bookmarkEnd w:id="1454"/>
      <w:bookmarkEnd w:id="1455"/>
    </w:p>
    <w:p w14:paraId="06FB147F" w14:textId="77777777" w:rsidR="007D4E4A" w:rsidRPr="00DE497D" w:rsidRDefault="007D4E4A" w:rsidP="007D4E4A">
      <w:pPr>
        <w:pStyle w:val="Heading4"/>
        <w:rPr>
          <w:lang w:eastAsia="zh-CN"/>
        </w:rPr>
      </w:pPr>
      <w:bookmarkStart w:id="1456" w:name="_Toc46502092"/>
      <w:bookmarkStart w:id="1457" w:name="_Toc51971440"/>
      <w:bookmarkStart w:id="1458" w:name="_Toc52551423"/>
      <w:bookmarkStart w:id="1459" w:name="_Toc201829844"/>
      <w:r w:rsidRPr="00DE497D">
        <w:rPr>
          <w:lang w:eastAsia="zh-CN"/>
        </w:rPr>
        <w:t>15.5.2.1</w:t>
      </w:r>
      <w:r w:rsidRPr="00DE497D">
        <w:rPr>
          <w:lang w:eastAsia="zh-CN"/>
        </w:rPr>
        <w:tab/>
        <w:t>General</w:t>
      </w:r>
      <w:bookmarkEnd w:id="1456"/>
      <w:bookmarkEnd w:id="1457"/>
      <w:bookmarkEnd w:id="1458"/>
      <w:bookmarkEnd w:id="1459"/>
    </w:p>
    <w:p w14:paraId="694E0933" w14:textId="77777777" w:rsidR="007D4E4A" w:rsidRPr="00DE497D" w:rsidRDefault="007D4E4A" w:rsidP="007D4E4A">
      <w:pPr>
        <w:rPr>
          <w:lang w:eastAsia="zh-CN"/>
        </w:rPr>
      </w:pPr>
      <w:r w:rsidRPr="00DE497D">
        <w:rPr>
          <w:lang w:eastAsia="zh-CN"/>
        </w:rPr>
        <w:t>Mobility Robustness Optimisation aims at detecting and enabling correction of following problems:</w:t>
      </w:r>
    </w:p>
    <w:p w14:paraId="71C3EB27" w14:textId="77777777" w:rsidR="007D4E4A" w:rsidRPr="00DE497D" w:rsidRDefault="007D4E4A" w:rsidP="009D635A">
      <w:pPr>
        <w:pStyle w:val="B1"/>
        <w:rPr>
          <w:lang w:eastAsia="zh-CN"/>
        </w:rPr>
      </w:pPr>
      <w:r w:rsidRPr="00DE497D">
        <w:rPr>
          <w:lang w:eastAsia="zh-CN"/>
        </w:rPr>
        <w:t>-</w:t>
      </w:r>
      <w:r w:rsidRPr="00DE497D">
        <w:rPr>
          <w:lang w:eastAsia="zh-CN"/>
        </w:rPr>
        <w:tab/>
        <w:t>Connection failure due to intra-system or inter-system mobility;</w:t>
      </w:r>
    </w:p>
    <w:p w14:paraId="04211A27" w14:textId="77777777" w:rsidR="007D4E4A" w:rsidRPr="00DE497D" w:rsidRDefault="007D4E4A" w:rsidP="009D635A">
      <w:pPr>
        <w:pStyle w:val="B1"/>
        <w:rPr>
          <w:lang w:eastAsia="zh-CN"/>
        </w:rPr>
      </w:pPr>
      <w:r w:rsidRPr="00DE497D">
        <w:rPr>
          <w:lang w:eastAsia="zh-CN"/>
        </w:rPr>
        <w:t>-</w:t>
      </w:r>
      <w:r w:rsidRPr="00DE497D">
        <w:rPr>
          <w:lang w:eastAsia="zh-CN"/>
        </w:rPr>
        <w:tab/>
        <w:t xml:space="preserve">Inter-system Unnecessary HO (too early inter-system HO </w:t>
      </w:r>
      <w:r w:rsidRPr="00DE497D">
        <w:t>from NR to E-UTRAN</w:t>
      </w:r>
      <w:r w:rsidRPr="00DE497D">
        <w:rPr>
          <w:lang w:eastAsia="zh-CN"/>
        </w:rPr>
        <w:t xml:space="preserve"> with no radio link failure);</w:t>
      </w:r>
    </w:p>
    <w:p w14:paraId="04F4FBB3" w14:textId="77777777" w:rsidR="007D4E4A" w:rsidRPr="00DE497D" w:rsidRDefault="007D4E4A" w:rsidP="009D635A">
      <w:pPr>
        <w:pStyle w:val="B1"/>
        <w:rPr>
          <w:lang w:eastAsia="zh-CN"/>
        </w:rPr>
      </w:pPr>
      <w:r w:rsidRPr="00DE497D">
        <w:rPr>
          <w:lang w:eastAsia="zh-CN"/>
        </w:rPr>
        <w:t>-</w:t>
      </w:r>
      <w:r w:rsidRPr="00DE497D">
        <w:rPr>
          <w:lang w:eastAsia="zh-CN"/>
        </w:rPr>
        <w:tab/>
        <w:t>Inter-system HO ping-pong.</w:t>
      </w:r>
    </w:p>
    <w:p w14:paraId="4568B7FA" w14:textId="77777777" w:rsidR="007D4E4A" w:rsidRPr="00DE497D" w:rsidRDefault="007D4E4A" w:rsidP="007D4E4A">
      <w:pPr>
        <w:rPr>
          <w:lang w:eastAsia="zh-CN"/>
        </w:rPr>
      </w:pPr>
      <w:r w:rsidRPr="00DE497D">
        <w:rPr>
          <w:lang w:eastAsia="zh-CN"/>
        </w:rPr>
        <w:t>MRO provides means to distinguish the above problems from NR coverage related problems and other problems, not related to mobility.</w:t>
      </w:r>
    </w:p>
    <w:p w14:paraId="5D66C344" w14:textId="77777777" w:rsidR="007D4E4A" w:rsidRPr="00DE497D" w:rsidRDefault="007D4E4A" w:rsidP="007D4E4A">
      <w:pPr>
        <w:pStyle w:val="Heading4"/>
        <w:rPr>
          <w:lang w:eastAsia="zh-CN"/>
        </w:rPr>
      </w:pPr>
      <w:bookmarkStart w:id="1460" w:name="_Toc46502093"/>
      <w:bookmarkStart w:id="1461" w:name="_Toc51971441"/>
      <w:bookmarkStart w:id="1462" w:name="_Toc52551424"/>
      <w:bookmarkStart w:id="1463" w:name="_Toc201829845"/>
      <w:r w:rsidRPr="00DE497D">
        <w:rPr>
          <w:lang w:eastAsia="zh-CN"/>
        </w:rPr>
        <w:t>15.5.2.2</w:t>
      </w:r>
      <w:r w:rsidRPr="00DE497D">
        <w:rPr>
          <w:lang w:eastAsia="zh-CN"/>
        </w:rPr>
        <w:tab/>
        <w:t>Connection failure</w:t>
      </w:r>
      <w:bookmarkEnd w:id="1460"/>
      <w:bookmarkEnd w:id="1461"/>
      <w:bookmarkEnd w:id="1462"/>
      <w:bookmarkEnd w:id="1463"/>
    </w:p>
    <w:p w14:paraId="4A5DF28D" w14:textId="77777777" w:rsidR="007D4E4A" w:rsidRPr="00DE497D" w:rsidRDefault="007D4E4A" w:rsidP="007D4E4A">
      <w:pPr>
        <w:pStyle w:val="Heading5"/>
        <w:rPr>
          <w:lang w:eastAsia="zh-CN"/>
        </w:rPr>
      </w:pPr>
      <w:bookmarkStart w:id="1464" w:name="_Toc46502094"/>
      <w:bookmarkStart w:id="1465" w:name="_Toc51971442"/>
      <w:bookmarkStart w:id="1466" w:name="_Toc52551425"/>
      <w:bookmarkStart w:id="1467" w:name="_Toc201829846"/>
      <w:r w:rsidRPr="00DE497D">
        <w:rPr>
          <w:lang w:eastAsia="zh-CN"/>
        </w:rPr>
        <w:t>15.5.2.2.1</w:t>
      </w:r>
      <w:r w:rsidRPr="00DE497D">
        <w:rPr>
          <w:lang w:eastAsia="zh-CN"/>
        </w:rPr>
        <w:tab/>
        <w:t>General</w:t>
      </w:r>
      <w:bookmarkEnd w:id="1464"/>
      <w:bookmarkEnd w:id="1465"/>
      <w:bookmarkEnd w:id="1466"/>
      <w:bookmarkEnd w:id="1467"/>
    </w:p>
    <w:p w14:paraId="112EE5D0" w14:textId="77777777" w:rsidR="007D4E4A" w:rsidRPr="00DE497D" w:rsidRDefault="007D4E4A" w:rsidP="007D4E4A">
      <w:pPr>
        <w:rPr>
          <w:lang w:eastAsia="zh-CN"/>
        </w:rPr>
      </w:pPr>
      <w:r w:rsidRPr="00DE497D">
        <w:rPr>
          <w:lang w:eastAsia="zh-CN"/>
        </w:rPr>
        <w:t>For analysis of connection failures, the UE makes the RLF Report available to the network.</w:t>
      </w:r>
    </w:p>
    <w:p w14:paraId="4F332731" w14:textId="77777777" w:rsidR="007D4E4A" w:rsidRPr="00DE497D" w:rsidRDefault="007D4E4A" w:rsidP="007D4E4A">
      <w:r w:rsidRPr="00DE497D">
        <w:t>The UE stores the latest RLF Report, including both LTE and NR RLF report until the RLF report is fetched by the network or for 48 hours after the connection failure is detected.</w:t>
      </w:r>
    </w:p>
    <w:p w14:paraId="78735957" w14:textId="77777777" w:rsidR="007D4E4A" w:rsidRPr="00DE497D" w:rsidRDefault="007D4E4A" w:rsidP="007D4E4A">
      <w:pPr>
        <w:rPr>
          <w:lang w:eastAsia="zh-CN"/>
        </w:rPr>
      </w:pPr>
      <w:r w:rsidRPr="00DE497D">
        <w:t xml:space="preserve">The UE only indicates RLF report availability and only provides the RLF report to the network if the current RPLMN is a PLMN that was present in the UE's EPLMN List or was the RPLMN at the time the connection failure was detected. </w:t>
      </w:r>
      <w:r w:rsidRPr="00DE497D">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DE497D" w:rsidRDefault="007D4E4A" w:rsidP="007D4E4A">
      <w:pPr>
        <w:rPr>
          <w:lang w:eastAsia="zh-CN"/>
        </w:rPr>
      </w:pPr>
      <w:r w:rsidRPr="00DE497D">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DE497D" w:rsidRDefault="007D4E4A" w:rsidP="007D4E4A">
      <w:pPr>
        <w:pStyle w:val="Heading5"/>
        <w:rPr>
          <w:lang w:eastAsia="zh-CN"/>
        </w:rPr>
      </w:pPr>
      <w:bookmarkStart w:id="1468" w:name="_Toc46502095"/>
      <w:bookmarkStart w:id="1469" w:name="_Toc51971443"/>
      <w:bookmarkStart w:id="1470" w:name="_Toc52551426"/>
      <w:bookmarkStart w:id="1471" w:name="_Toc201829847"/>
      <w:r w:rsidRPr="00DE497D">
        <w:rPr>
          <w:lang w:eastAsia="zh-CN"/>
        </w:rPr>
        <w:t>15.5.2.2.2</w:t>
      </w:r>
      <w:r w:rsidRPr="00DE497D">
        <w:rPr>
          <w:lang w:eastAsia="zh-CN"/>
        </w:rPr>
        <w:tab/>
        <w:t>Connection failure due to intra-system mobility</w:t>
      </w:r>
      <w:bookmarkEnd w:id="1468"/>
      <w:bookmarkEnd w:id="1469"/>
      <w:bookmarkEnd w:id="1470"/>
      <w:bookmarkEnd w:id="1471"/>
    </w:p>
    <w:p w14:paraId="4AE221B3" w14:textId="77777777" w:rsidR="007D4E4A" w:rsidRPr="00DE497D" w:rsidRDefault="007D4E4A" w:rsidP="007D4E4A">
      <w:pPr>
        <w:rPr>
          <w:lang w:eastAsia="zh-CN"/>
        </w:rPr>
      </w:pPr>
      <w:r w:rsidRPr="00DE497D">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DE497D" w:rsidRDefault="007D4E4A" w:rsidP="007D4E4A">
      <w:pPr>
        <w:pStyle w:val="B1"/>
      </w:pPr>
      <w:r w:rsidRPr="00DE497D">
        <w:t>-</w:t>
      </w:r>
      <w:r w:rsidRPr="00DE497D">
        <w:rPr>
          <w:lang w:eastAsia="zh-CN"/>
        </w:rPr>
        <w:tab/>
      </w:r>
      <w:r w:rsidRPr="00DE497D">
        <w:t>Intra-system Too Late Handover</w:t>
      </w:r>
      <w:r w:rsidR="00CE75B8" w:rsidRPr="00DE497D">
        <w:t>:</w:t>
      </w:r>
      <w:r w:rsidRPr="00DE497D">
        <w:t xml:space="preserve"> </w:t>
      </w:r>
      <w:r w:rsidR="00CE75B8" w:rsidRPr="00DE497D">
        <w:t>a</w:t>
      </w:r>
      <w:r w:rsidRPr="00DE497D">
        <w:t>n RLF occurs after the UE has stayed for a long period of time in the cell; the UE attempts to re-establish the radio link connection in a different cell.</w:t>
      </w:r>
    </w:p>
    <w:p w14:paraId="36F7931E" w14:textId="77777777" w:rsidR="007D4E4A" w:rsidRPr="00DE497D" w:rsidRDefault="007D4E4A" w:rsidP="007D4E4A">
      <w:pPr>
        <w:pStyle w:val="B1"/>
      </w:pPr>
      <w:r w:rsidRPr="00DE497D">
        <w:t>-</w:t>
      </w:r>
      <w:r w:rsidRPr="00DE497D">
        <w:rPr>
          <w:lang w:eastAsia="zh-CN"/>
        </w:rPr>
        <w:tab/>
      </w:r>
      <w:r w:rsidRPr="00DE497D">
        <w:t>Intra-system Too Early Handover</w:t>
      </w:r>
      <w:r w:rsidR="00CE75B8" w:rsidRPr="00DE497D">
        <w:t>:</w:t>
      </w:r>
      <w:r w:rsidRPr="00DE497D">
        <w:t xml:space="preserve"> </w:t>
      </w:r>
      <w:r w:rsidR="00CE75B8" w:rsidRPr="00DE497D">
        <w:t>a</w:t>
      </w:r>
      <w:r w:rsidRPr="00DE497D">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DE497D" w:rsidRDefault="007D4E4A" w:rsidP="007D4E4A">
      <w:pPr>
        <w:pStyle w:val="B1"/>
      </w:pPr>
      <w:r w:rsidRPr="00DE497D">
        <w:t>-</w:t>
      </w:r>
      <w:r w:rsidRPr="00DE497D">
        <w:rPr>
          <w:lang w:eastAsia="zh-CN"/>
        </w:rPr>
        <w:tab/>
      </w:r>
      <w:r w:rsidRPr="00DE497D">
        <w:t>Intra-system Handover to Wrong Cell</w:t>
      </w:r>
      <w:r w:rsidR="00CE75B8" w:rsidRPr="00DE497D">
        <w:t>:</w:t>
      </w:r>
      <w:r w:rsidRPr="00DE497D">
        <w:t xml:space="preserve"> </w:t>
      </w:r>
      <w:r w:rsidR="00CE75B8" w:rsidRPr="00DE497D">
        <w:t>a</w:t>
      </w:r>
      <w:r w:rsidRPr="00DE497D">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DE497D" w:rsidRDefault="007D4E4A" w:rsidP="007D4E4A">
      <w:pPr>
        <w:rPr>
          <w:lang w:eastAsia="zh-CN"/>
        </w:rPr>
      </w:pPr>
      <w:r w:rsidRPr="00DE497D">
        <w:rPr>
          <w:lang w:eastAsia="zh-CN"/>
        </w:rPr>
        <w:t>In the definition above, the "successful handover" refers to the UE state, namely the successful completion of the RA procedure.</w:t>
      </w:r>
    </w:p>
    <w:p w14:paraId="2AFF830C" w14:textId="77777777" w:rsidR="007D4E4A" w:rsidRPr="00DE497D" w:rsidRDefault="007D4E4A" w:rsidP="007D4E4A">
      <w:pPr>
        <w:rPr>
          <w:b/>
          <w:lang w:eastAsia="zh-CN"/>
        </w:rPr>
      </w:pPr>
      <w:r w:rsidRPr="00DE497D">
        <w:rPr>
          <w:b/>
          <w:lang w:eastAsia="zh-CN"/>
        </w:rPr>
        <w:t>Detection mechanism</w:t>
      </w:r>
    </w:p>
    <w:p w14:paraId="275328BF" w14:textId="77777777" w:rsidR="007D4E4A" w:rsidRPr="00DE497D" w:rsidRDefault="007D4E4A" w:rsidP="009D635A">
      <w:r w:rsidRPr="00DE497D">
        <w:t xml:space="preserve">A failure indication may be initiated after a UE attempts to re-establish the radio link connection at </w:t>
      </w:r>
      <w:r w:rsidRPr="00DE497D">
        <w:rPr>
          <w:lang w:eastAsia="zh-CN"/>
        </w:rPr>
        <w:t xml:space="preserve">NG-RAN node </w:t>
      </w:r>
      <w:r w:rsidRPr="00DE497D">
        <w:t xml:space="preserve">B after a failure at </w:t>
      </w:r>
      <w:r w:rsidRPr="00DE497D">
        <w:rPr>
          <w:lang w:eastAsia="zh-CN"/>
        </w:rPr>
        <w:t xml:space="preserve">NG-RAN node </w:t>
      </w:r>
      <w:r w:rsidRPr="00DE497D">
        <w:t xml:space="preserve">A. </w:t>
      </w:r>
      <w:r w:rsidRPr="00DE497D">
        <w:rPr>
          <w:lang w:eastAsia="zh-CN"/>
        </w:rPr>
        <w:t xml:space="preserve">NG-RAN node </w:t>
      </w:r>
      <w:r w:rsidRPr="00DE497D">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DE497D" w:rsidRDefault="007D4E4A" w:rsidP="007D4E4A">
      <w:pPr>
        <w:rPr>
          <w:lang w:eastAsia="zh-CN"/>
        </w:rPr>
      </w:pPr>
      <w:r w:rsidRPr="00DE497D">
        <w:t xml:space="preserve">A failure indication may also be sent to the node last serving the UE </w:t>
      </w:r>
      <w:r w:rsidRPr="00DE497D">
        <w:rPr>
          <w:lang w:eastAsia="zh-CN"/>
        </w:rPr>
        <w:t>when the NG-RAN node fetches the RLF REPORT from UE by triggering:</w:t>
      </w:r>
    </w:p>
    <w:p w14:paraId="395454C4" w14:textId="77777777" w:rsidR="007D4E4A" w:rsidRPr="00DE497D" w:rsidRDefault="007D4E4A" w:rsidP="00692033">
      <w:pPr>
        <w:pStyle w:val="B1"/>
        <w:rPr>
          <w:lang w:eastAsia="zh-CN"/>
        </w:rPr>
      </w:pPr>
      <w:r w:rsidRPr="00DE497D">
        <w:rPr>
          <w:lang w:eastAsia="zh-CN"/>
        </w:rPr>
        <w:t>-</w:t>
      </w:r>
      <w:r w:rsidRPr="00DE497D">
        <w:rPr>
          <w:lang w:eastAsia="zh-CN"/>
        </w:rPr>
        <w:tab/>
      </w:r>
      <w:r w:rsidR="00CE75B8" w:rsidRPr="00DE497D">
        <w:rPr>
          <w:lang w:eastAsia="zh-CN"/>
        </w:rPr>
        <w:t>T</w:t>
      </w:r>
      <w:r w:rsidRPr="00DE497D">
        <w:rPr>
          <w:lang w:eastAsia="zh-CN"/>
        </w:rPr>
        <w:t>he Failure Indication procedure over Xn</w:t>
      </w:r>
      <w:r w:rsidR="00CE75B8" w:rsidRPr="00DE497D">
        <w:rPr>
          <w:lang w:eastAsia="zh-CN"/>
        </w:rPr>
        <w:t>;</w:t>
      </w:r>
    </w:p>
    <w:p w14:paraId="7344BE3D" w14:textId="77777777" w:rsidR="007D4E4A" w:rsidRPr="00DE497D" w:rsidRDefault="007D4E4A" w:rsidP="00692033">
      <w:pPr>
        <w:pStyle w:val="B1"/>
        <w:rPr>
          <w:lang w:eastAsia="zh-CN"/>
        </w:rPr>
      </w:pPr>
      <w:r w:rsidRPr="00DE497D">
        <w:rPr>
          <w:lang w:eastAsia="zh-CN"/>
        </w:rPr>
        <w:t>-</w:t>
      </w:r>
      <w:r w:rsidRPr="00DE497D">
        <w:rPr>
          <w:lang w:eastAsia="zh-CN"/>
        </w:rPr>
        <w:tab/>
      </w:r>
      <w:r w:rsidR="00CE75B8" w:rsidRPr="00DE497D">
        <w:rPr>
          <w:lang w:eastAsia="zh-CN"/>
        </w:rPr>
        <w:t>T</w:t>
      </w:r>
      <w:r w:rsidRPr="00DE497D">
        <w:rPr>
          <w:lang w:eastAsia="zh-CN"/>
        </w:rPr>
        <w:t>he Uplink RAN configuration transfer procedure and Downlink RAN configuration transfer procedure over NG.</w:t>
      </w:r>
    </w:p>
    <w:p w14:paraId="2F431E9A" w14:textId="77777777" w:rsidR="007D4E4A" w:rsidRPr="00DE497D" w:rsidRDefault="007D4E4A" w:rsidP="007D4E4A">
      <w:pPr>
        <w:rPr>
          <w:lang w:eastAsia="zh-CN"/>
        </w:rPr>
      </w:pPr>
      <w:r w:rsidRPr="00DE497D">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DE497D" w:rsidRDefault="007D4E4A" w:rsidP="009D635A">
      <w:pPr>
        <w:pStyle w:val="B1"/>
        <w:rPr>
          <w:lang w:eastAsia="zh-CN"/>
        </w:rPr>
      </w:pPr>
      <w:r w:rsidRPr="00DE497D">
        <w:rPr>
          <w:lang w:eastAsia="zh-CN"/>
        </w:rPr>
        <w:t>-</w:t>
      </w:r>
      <w:r w:rsidRPr="00DE497D">
        <w:rPr>
          <w:lang w:eastAsia="zh-CN"/>
        </w:rPr>
        <w:tab/>
        <w:t>Intra-system Too Late Handover</w:t>
      </w:r>
      <w:r w:rsidR="00CE75B8" w:rsidRPr="00DE497D">
        <w:rPr>
          <w:lang w:eastAsia="zh-CN"/>
        </w:rPr>
        <w:t>:</w:t>
      </w:r>
      <w:r w:rsidR="00344111" w:rsidRPr="00DE497D">
        <w:rPr>
          <w:lang w:eastAsia="zh-CN"/>
        </w:rPr>
        <w:t xml:space="preserve"> </w:t>
      </w:r>
      <w:r w:rsidR="00CE75B8" w:rsidRPr="00DE497D">
        <w:rPr>
          <w:lang w:eastAsia="zh-CN"/>
        </w:rPr>
        <w:t>t</w:t>
      </w:r>
      <w:r w:rsidRPr="00DE497D">
        <w:rPr>
          <w:lang w:eastAsia="zh-CN"/>
        </w:rPr>
        <w:t>here is no recent handover for the UE prior to the connection failure e.g. the UE reported timer is absent or larger than the configured threshold (e.g. Tstore_UE_cntxt)</w:t>
      </w:r>
      <w:r w:rsidR="00CE75B8" w:rsidRPr="00DE497D">
        <w:rPr>
          <w:lang w:eastAsia="zh-CN"/>
        </w:rPr>
        <w:t>.</w:t>
      </w:r>
    </w:p>
    <w:p w14:paraId="531147CD" w14:textId="50C45035" w:rsidR="007D4E4A" w:rsidRPr="00DE497D" w:rsidRDefault="007D4E4A" w:rsidP="009D635A">
      <w:pPr>
        <w:pStyle w:val="B1"/>
        <w:rPr>
          <w:lang w:eastAsia="zh-CN"/>
        </w:rPr>
      </w:pPr>
      <w:r w:rsidRPr="00DE497D">
        <w:rPr>
          <w:lang w:eastAsia="zh-CN"/>
        </w:rPr>
        <w:t>-</w:t>
      </w:r>
      <w:r w:rsidRPr="00DE497D">
        <w:rPr>
          <w:lang w:eastAsia="zh-CN"/>
        </w:rPr>
        <w:tab/>
        <w:t>Intra-system Too Early Handover</w:t>
      </w:r>
      <w:r w:rsidR="00CE75B8" w:rsidRPr="00DE497D">
        <w:rPr>
          <w:lang w:eastAsia="zh-CN"/>
        </w:rPr>
        <w:t>:</w:t>
      </w:r>
      <w:r w:rsidR="00344111" w:rsidRPr="00DE497D">
        <w:rPr>
          <w:lang w:eastAsia="zh-CN"/>
        </w:rPr>
        <w:t xml:space="preserve"> </w:t>
      </w:r>
      <w:r w:rsidR="00CE75B8" w:rsidRPr="00DE497D">
        <w:rPr>
          <w:lang w:eastAsia="zh-CN"/>
        </w:rPr>
        <w:t>t</w:t>
      </w:r>
      <w:r w:rsidRPr="00DE497D">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DE497D">
        <w:rPr>
          <w:lang w:eastAsia="zh-CN"/>
        </w:rPr>
        <w:t xml:space="preserve">successful re-connect </w:t>
      </w:r>
      <w:r w:rsidRPr="00DE497D">
        <w:rPr>
          <w:lang w:eastAsia="zh-CN"/>
        </w:rPr>
        <w:t>cell is the cell that served the UE at the last handover initialisation.</w:t>
      </w:r>
    </w:p>
    <w:p w14:paraId="58FC5B5D" w14:textId="60F46168" w:rsidR="007D4E4A" w:rsidRPr="00DE497D" w:rsidRDefault="007D4E4A" w:rsidP="009D635A">
      <w:pPr>
        <w:pStyle w:val="B1"/>
        <w:rPr>
          <w:lang w:eastAsia="zh-CN"/>
        </w:rPr>
      </w:pPr>
      <w:r w:rsidRPr="00DE497D">
        <w:rPr>
          <w:lang w:eastAsia="zh-CN"/>
        </w:rPr>
        <w:t>-</w:t>
      </w:r>
      <w:r w:rsidRPr="00DE497D">
        <w:rPr>
          <w:lang w:eastAsia="zh-CN"/>
        </w:rPr>
        <w:tab/>
        <w:t>Intra-system Handover to Wrong Cell</w:t>
      </w:r>
      <w:r w:rsidR="00CE75B8" w:rsidRPr="00DE497D">
        <w:rPr>
          <w:lang w:eastAsia="zh-CN"/>
        </w:rPr>
        <w:t>:</w:t>
      </w:r>
      <w:r w:rsidR="00344111" w:rsidRPr="00DE497D">
        <w:rPr>
          <w:lang w:eastAsia="zh-CN"/>
        </w:rPr>
        <w:t xml:space="preserve"> </w:t>
      </w:r>
      <w:r w:rsidR="00CE75B8" w:rsidRPr="00DE497D">
        <w:rPr>
          <w:lang w:eastAsia="zh-CN"/>
        </w:rPr>
        <w:t>t</w:t>
      </w:r>
      <w:r w:rsidRPr="00DE497D">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DE497D">
        <w:rPr>
          <w:lang w:eastAsia="zh-CN"/>
        </w:rPr>
        <w:t xml:space="preserve">successful re-connect </w:t>
      </w:r>
      <w:r w:rsidRPr="00DE497D">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DE497D" w:rsidRDefault="007D4E4A" w:rsidP="007D4E4A">
      <w:pPr>
        <w:rPr>
          <w:lang w:eastAsia="zh-CN"/>
        </w:rPr>
      </w:pPr>
      <w:r w:rsidRPr="00DE497D">
        <w:rPr>
          <w:lang w:eastAsia="zh-CN"/>
        </w:rPr>
        <w:t>The "UE reported timer" above indicates the time elapsed since the last handover initialisation until connection failure.</w:t>
      </w:r>
    </w:p>
    <w:p w14:paraId="00671F89" w14:textId="77777777" w:rsidR="007D4E4A" w:rsidRPr="00DE497D" w:rsidRDefault="007D4E4A" w:rsidP="007D4E4A">
      <w:pPr>
        <w:rPr>
          <w:lang w:eastAsia="zh-CN"/>
        </w:rPr>
      </w:pPr>
      <w:r w:rsidRPr="00DE497D">
        <w:rPr>
          <w:lang w:eastAsia="zh-CN"/>
        </w:rPr>
        <w:t xml:space="preserve">In case of Too Early Handover or Handover to Wrong Cell, the </w:t>
      </w:r>
      <w:r w:rsidRPr="00DE497D">
        <w:t>NG-RAN node</w:t>
      </w:r>
      <w:r w:rsidRPr="00DE497D">
        <w:rPr>
          <w:lang w:eastAsia="zh-CN"/>
        </w:rPr>
        <w:t xml:space="preserve"> receiving the failure indication may </w:t>
      </w:r>
      <w:r w:rsidRPr="00DE497D">
        <w:t>inform the NG-RAN node</w:t>
      </w:r>
      <w:r w:rsidRPr="00DE497D">
        <w:rPr>
          <w:lang w:eastAsia="zh-CN"/>
        </w:rPr>
        <w:t xml:space="preserve"> controlling</w:t>
      </w:r>
      <w:r w:rsidRPr="00DE497D">
        <w:t xml:space="preserve"> the cell where the mobility configuration caused the failure</w:t>
      </w:r>
      <w:r w:rsidRPr="00DE497D">
        <w:rPr>
          <w:lang w:eastAsia="zh-CN"/>
        </w:rPr>
        <w:t xml:space="preserve"> </w:t>
      </w:r>
      <w:r w:rsidRPr="00DE497D">
        <w:t>by means of the Handover Report procedure over Xn or the Uplink RAN Configuration Transfer procedure over NG. This may include the RLF report</w:t>
      </w:r>
      <w:r w:rsidRPr="00DE497D">
        <w:rPr>
          <w:lang w:eastAsia="zh-CN"/>
        </w:rPr>
        <w:t>.</w:t>
      </w:r>
    </w:p>
    <w:p w14:paraId="0F3168E5" w14:textId="77777777" w:rsidR="007D4E4A" w:rsidRPr="00DE497D" w:rsidRDefault="007D4E4A" w:rsidP="007D4E4A">
      <w:pPr>
        <w:rPr>
          <w:b/>
          <w:lang w:eastAsia="zh-CN"/>
        </w:rPr>
      </w:pPr>
      <w:r w:rsidRPr="00DE497D">
        <w:rPr>
          <w:b/>
          <w:lang w:eastAsia="zh-CN"/>
        </w:rPr>
        <w:t>Retrieval of information needed for problem analysis</w:t>
      </w:r>
    </w:p>
    <w:p w14:paraId="7591CD6A" w14:textId="77777777" w:rsidR="007D4E4A" w:rsidRPr="00DE497D" w:rsidRDefault="007D4E4A" w:rsidP="007D4E4A">
      <w:pPr>
        <w:rPr>
          <w:lang w:eastAsia="zh-CN"/>
        </w:rPr>
      </w:pPr>
      <w:r w:rsidRPr="00DE497D">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DE497D">
        <w:rPr>
          <w:lang w:eastAsia="zh-CN"/>
        </w:rPr>
        <w:t xml:space="preserve">also </w:t>
      </w:r>
      <w:r w:rsidRPr="00DE497D">
        <w:t>included in the HANDOVER REPORT message. If used, the Mobility Information is prepared at the source NG RAN node of a handover and may refer to or identify any handover-related data at this NG RAN node.</w:t>
      </w:r>
    </w:p>
    <w:p w14:paraId="75825ADD" w14:textId="77777777" w:rsidR="007D4E4A" w:rsidRPr="00DE497D" w:rsidRDefault="007D4E4A" w:rsidP="007D4E4A">
      <w:r w:rsidRPr="00DE497D">
        <w:rPr>
          <w:b/>
          <w:kern w:val="2"/>
          <w:lang w:eastAsia="zh-CN"/>
        </w:rPr>
        <w:t>Handling multiple reports from a single failure event</w:t>
      </w:r>
    </w:p>
    <w:p w14:paraId="24E4D057" w14:textId="77777777" w:rsidR="007D4E4A" w:rsidRPr="00DE497D" w:rsidRDefault="007D4E4A" w:rsidP="007D4E4A">
      <w:pPr>
        <w:rPr>
          <w:lang w:eastAsia="zh-CN"/>
        </w:rPr>
      </w:pPr>
      <w:r w:rsidRPr="00DE497D">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DE497D" w:rsidRDefault="007D4E4A" w:rsidP="00692033">
      <w:pPr>
        <w:pStyle w:val="Heading5"/>
        <w:rPr>
          <w:lang w:eastAsia="zh-CN"/>
        </w:rPr>
      </w:pPr>
      <w:bookmarkStart w:id="1472" w:name="_Toc46502096"/>
      <w:bookmarkStart w:id="1473" w:name="_Toc51971444"/>
      <w:bookmarkStart w:id="1474" w:name="_Toc52551427"/>
      <w:bookmarkStart w:id="1475" w:name="_Toc201829848"/>
      <w:r w:rsidRPr="00DE497D">
        <w:rPr>
          <w:lang w:eastAsia="zh-CN"/>
        </w:rPr>
        <w:t>15.5.2.2.3</w:t>
      </w:r>
      <w:r w:rsidRPr="00DE497D">
        <w:rPr>
          <w:lang w:eastAsia="zh-CN"/>
        </w:rPr>
        <w:tab/>
        <w:t>Connection failure due to inter-system mobility</w:t>
      </w:r>
      <w:bookmarkEnd w:id="1472"/>
      <w:bookmarkEnd w:id="1473"/>
      <w:bookmarkEnd w:id="1474"/>
      <w:bookmarkEnd w:id="1475"/>
    </w:p>
    <w:p w14:paraId="5D21941B" w14:textId="77777777" w:rsidR="007D4E4A" w:rsidRPr="00DE497D" w:rsidRDefault="007D4E4A" w:rsidP="007D4E4A">
      <w:pPr>
        <w:rPr>
          <w:lang w:eastAsia="zh-CN"/>
        </w:rPr>
      </w:pPr>
      <w:r w:rsidRPr="00DE497D">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DE497D" w:rsidRDefault="007D4E4A" w:rsidP="00692033">
      <w:pPr>
        <w:pStyle w:val="B1"/>
        <w:rPr>
          <w:lang w:eastAsia="zh-CN"/>
        </w:rPr>
      </w:pPr>
      <w:r w:rsidRPr="00DE497D">
        <w:rPr>
          <w:lang w:eastAsia="zh-CN"/>
        </w:rPr>
        <w:t>-</w:t>
      </w:r>
      <w:r w:rsidRPr="00DE497D">
        <w:rPr>
          <w:lang w:eastAsia="zh-CN"/>
        </w:rPr>
        <w:tab/>
        <w:t>Inter-system/ Too Late Handover</w:t>
      </w:r>
      <w:r w:rsidR="00CE75B8" w:rsidRPr="00DE497D">
        <w:rPr>
          <w:lang w:eastAsia="zh-CN"/>
        </w:rPr>
        <w:t>:</w:t>
      </w:r>
      <w:r w:rsidRPr="00DE497D">
        <w:rPr>
          <w:lang w:eastAsia="zh-CN"/>
        </w:rPr>
        <w:t xml:space="preserve"> </w:t>
      </w:r>
      <w:r w:rsidR="00CE75B8" w:rsidRPr="00DE497D">
        <w:rPr>
          <w:lang w:eastAsia="zh-CN"/>
        </w:rPr>
        <w:t>a</w:t>
      </w:r>
      <w:r w:rsidRPr="00DE497D">
        <w:rPr>
          <w:lang w:eastAsia="zh-CN"/>
        </w:rPr>
        <w:t>n RLF occurs after the UE has stayed in a cell belonging to an NG-RAN node for a long period of time; the UE attempts to re-connect to a cell belonging to an E-UTRAN node.</w:t>
      </w:r>
    </w:p>
    <w:p w14:paraId="4B2F7137" w14:textId="77777777" w:rsidR="007D4E4A" w:rsidRPr="00DE497D" w:rsidRDefault="007D4E4A" w:rsidP="00692033">
      <w:pPr>
        <w:pStyle w:val="B1"/>
        <w:rPr>
          <w:lang w:eastAsia="zh-CN"/>
        </w:rPr>
      </w:pPr>
      <w:r w:rsidRPr="00DE497D">
        <w:rPr>
          <w:lang w:eastAsia="zh-CN"/>
        </w:rPr>
        <w:t>-</w:t>
      </w:r>
      <w:r w:rsidRPr="00DE497D">
        <w:rPr>
          <w:lang w:eastAsia="zh-CN"/>
        </w:rPr>
        <w:tab/>
        <w:t>Inter-system/ Too Early Handover</w:t>
      </w:r>
      <w:r w:rsidR="00CE75B8" w:rsidRPr="00DE497D">
        <w:rPr>
          <w:lang w:eastAsia="zh-CN"/>
        </w:rPr>
        <w:t>:</w:t>
      </w:r>
      <w:r w:rsidRPr="00DE497D">
        <w:rPr>
          <w:lang w:eastAsia="zh-CN"/>
        </w:rPr>
        <w:t xml:space="preserve"> </w:t>
      </w:r>
      <w:r w:rsidR="00CE75B8" w:rsidRPr="00DE497D">
        <w:rPr>
          <w:lang w:eastAsia="zh-CN"/>
        </w:rPr>
        <w:t>a</w:t>
      </w:r>
      <w:r w:rsidRPr="00DE497D">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DE497D" w:rsidRDefault="007D4E4A" w:rsidP="007D4E4A">
      <w:pPr>
        <w:rPr>
          <w:b/>
          <w:lang w:eastAsia="zh-CN"/>
        </w:rPr>
      </w:pPr>
      <w:r w:rsidRPr="00DE497D">
        <w:rPr>
          <w:b/>
          <w:lang w:eastAsia="zh-CN"/>
        </w:rPr>
        <w:t>Detection mechanism</w:t>
      </w:r>
    </w:p>
    <w:p w14:paraId="6EC476CA" w14:textId="77777777" w:rsidR="007D4E4A" w:rsidRPr="00DE497D" w:rsidRDefault="007D4E4A" w:rsidP="007D4E4A">
      <w:pPr>
        <w:rPr>
          <w:lang w:eastAsia="zh-CN"/>
        </w:rPr>
      </w:pPr>
      <w:r w:rsidRPr="00DE497D">
        <w:t xml:space="preserve">A failure indication may be sent to the node last serving the UE </w:t>
      </w:r>
      <w:r w:rsidRPr="00DE497D">
        <w:rPr>
          <w:lang w:eastAsia="zh-CN"/>
        </w:rPr>
        <w:t>when the NG-RAN node fetches the RLF REPORT from UE by triggering:</w:t>
      </w:r>
    </w:p>
    <w:p w14:paraId="020E14E7" w14:textId="77777777" w:rsidR="007D4E4A" w:rsidRPr="00DE497D" w:rsidRDefault="007D4E4A" w:rsidP="00692033">
      <w:pPr>
        <w:pStyle w:val="B1"/>
        <w:rPr>
          <w:lang w:eastAsia="zh-CN"/>
        </w:rPr>
      </w:pPr>
      <w:r w:rsidRPr="00DE497D">
        <w:rPr>
          <w:lang w:eastAsia="zh-CN"/>
        </w:rPr>
        <w:t>-</w:t>
      </w:r>
      <w:r w:rsidRPr="00DE497D">
        <w:rPr>
          <w:lang w:eastAsia="zh-CN"/>
        </w:rPr>
        <w:tab/>
      </w:r>
      <w:r w:rsidR="00CE75B8" w:rsidRPr="00DE497D">
        <w:rPr>
          <w:lang w:eastAsia="zh-CN"/>
        </w:rPr>
        <w:t>T</w:t>
      </w:r>
      <w:r w:rsidRPr="00DE497D">
        <w:rPr>
          <w:lang w:eastAsia="zh-CN"/>
        </w:rPr>
        <w:t>he Failure Indication procedure over Xn</w:t>
      </w:r>
      <w:r w:rsidR="00CE75B8" w:rsidRPr="00DE497D">
        <w:rPr>
          <w:lang w:eastAsia="zh-CN"/>
        </w:rPr>
        <w:t>;</w:t>
      </w:r>
    </w:p>
    <w:p w14:paraId="71449C96" w14:textId="77777777" w:rsidR="007D4E4A" w:rsidRPr="00DE497D" w:rsidRDefault="007D4E4A" w:rsidP="00692033">
      <w:pPr>
        <w:pStyle w:val="B1"/>
        <w:rPr>
          <w:lang w:eastAsia="zh-CN"/>
        </w:rPr>
      </w:pPr>
      <w:r w:rsidRPr="00DE497D">
        <w:rPr>
          <w:lang w:eastAsia="zh-CN"/>
        </w:rPr>
        <w:t>-</w:t>
      </w:r>
      <w:r w:rsidRPr="00DE497D">
        <w:rPr>
          <w:lang w:eastAsia="zh-CN"/>
        </w:rPr>
        <w:tab/>
      </w:r>
      <w:r w:rsidR="00CE75B8" w:rsidRPr="00DE497D">
        <w:rPr>
          <w:lang w:eastAsia="zh-CN"/>
        </w:rPr>
        <w:t>T</w:t>
      </w:r>
      <w:r w:rsidRPr="00DE497D">
        <w:rPr>
          <w:lang w:eastAsia="zh-CN"/>
        </w:rPr>
        <w:t>he Uplink RAN configuration transfer procedure and Downlink RAN configuration transfer procedure over NG.</w:t>
      </w:r>
    </w:p>
    <w:p w14:paraId="703808F3" w14:textId="77777777" w:rsidR="007D4E4A" w:rsidRPr="00DE497D" w:rsidRDefault="007D4E4A" w:rsidP="007D4E4A">
      <w:pPr>
        <w:rPr>
          <w:lang w:eastAsia="zh-CN"/>
        </w:rPr>
      </w:pPr>
      <w:r w:rsidRPr="00DE497D">
        <w:rPr>
          <w:lang w:eastAsia="zh-CN"/>
        </w:rPr>
        <w:t>In case the last serving node is an E-UTRAN node, the detection mechanism proceed as deined in TS 36.300 [2].</w:t>
      </w:r>
    </w:p>
    <w:p w14:paraId="30BC36C2" w14:textId="77777777" w:rsidR="007D4E4A" w:rsidRPr="00DE497D" w:rsidRDefault="007D4E4A" w:rsidP="007D4E4A">
      <w:pPr>
        <w:rPr>
          <w:lang w:eastAsia="zh-CN"/>
        </w:rPr>
      </w:pPr>
      <w:r w:rsidRPr="00DE497D">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DE497D" w:rsidRDefault="007D4E4A" w:rsidP="009D635A">
      <w:pPr>
        <w:pStyle w:val="B1"/>
        <w:rPr>
          <w:lang w:eastAsia="zh-CN"/>
        </w:rPr>
      </w:pPr>
      <w:r w:rsidRPr="00DE497D">
        <w:rPr>
          <w:lang w:eastAsia="zh-CN"/>
        </w:rPr>
        <w:t>-</w:t>
      </w:r>
      <w:r w:rsidRPr="00DE497D">
        <w:rPr>
          <w:lang w:eastAsia="zh-CN"/>
        </w:rPr>
        <w:tab/>
        <w:t>Too Late Inter-system Handover</w:t>
      </w:r>
      <w:r w:rsidR="00CE75B8" w:rsidRPr="00DE497D">
        <w:rPr>
          <w:lang w:eastAsia="zh-CN"/>
        </w:rPr>
        <w:t>:</w:t>
      </w:r>
      <w:r w:rsidR="00344111" w:rsidRPr="00DE497D">
        <w:rPr>
          <w:lang w:eastAsia="zh-CN"/>
        </w:rPr>
        <w:t xml:space="preserve"> </w:t>
      </w:r>
      <w:r w:rsidR="00CE75B8" w:rsidRPr="00DE497D">
        <w:rPr>
          <w:lang w:eastAsia="zh-CN"/>
        </w:rPr>
        <w:t>t</w:t>
      </w:r>
      <w:r w:rsidRPr="00DE497D">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DE497D">
        <w:rPr>
          <w:i/>
          <w:iCs/>
          <w:lang w:eastAsia="zh-CN"/>
        </w:rPr>
        <w:t>Tstore_UE_cntxt</w:t>
      </w:r>
      <w:r w:rsidRPr="00DE497D">
        <w:rPr>
          <w:lang w:eastAsia="zh-CN"/>
        </w:rPr>
        <w:t>, and the first node where the UE attempts to re-connect is a E-UTRAN node.</w:t>
      </w:r>
    </w:p>
    <w:p w14:paraId="3198F2C6" w14:textId="77777777" w:rsidR="007D4E4A" w:rsidRPr="00DE497D" w:rsidRDefault="007D4E4A" w:rsidP="009D635A">
      <w:pPr>
        <w:pStyle w:val="B1"/>
        <w:rPr>
          <w:lang w:eastAsia="zh-CN"/>
        </w:rPr>
      </w:pPr>
      <w:r w:rsidRPr="00DE497D">
        <w:rPr>
          <w:lang w:eastAsia="zh-CN"/>
        </w:rPr>
        <w:t>-</w:t>
      </w:r>
      <w:r w:rsidRPr="00DE497D">
        <w:rPr>
          <w:lang w:eastAsia="zh-CN"/>
        </w:rPr>
        <w:tab/>
        <w:t>Too Early Inter-system Handover</w:t>
      </w:r>
      <w:r w:rsidR="00CE75B8" w:rsidRPr="00DE497D">
        <w:rPr>
          <w:lang w:eastAsia="zh-CN"/>
        </w:rPr>
        <w:t>:</w:t>
      </w:r>
      <w:r w:rsidR="00344111" w:rsidRPr="00DE497D">
        <w:rPr>
          <w:lang w:eastAsia="zh-CN"/>
        </w:rPr>
        <w:t xml:space="preserve"> </w:t>
      </w:r>
      <w:r w:rsidR="00CE75B8" w:rsidRPr="00DE497D">
        <w:rPr>
          <w:lang w:eastAsia="zh-CN"/>
        </w:rPr>
        <w:t>t</w:t>
      </w:r>
      <w:r w:rsidRPr="00DE497D">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DE497D">
        <w:rPr>
          <w:i/>
          <w:iCs/>
          <w:lang w:eastAsia="zh-CN"/>
        </w:rPr>
        <w:t>Tstore_UE_cntxt</w:t>
      </w:r>
      <w:r w:rsidRPr="00DE497D">
        <w:rPr>
          <w:lang w:eastAsia="zh-CN"/>
        </w:rPr>
        <w:t>, and the first cell where the UE attempts to re-connect and the node that served the UE at the last handover initialisation are both E-UTRAN node.</w:t>
      </w:r>
    </w:p>
    <w:p w14:paraId="53A66EDE" w14:textId="77777777" w:rsidR="007D4E4A" w:rsidRPr="00DE497D" w:rsidRDefault="007D4E4A" w:rsidP="007D4E4A">
      <w:pPr>
        <w:rPr>
          <w:lang w:eastAsia="zh-CN"/>
        </w:rPr>
      </w:pPr>
      <w:r w:rsidRPr="00DE497D">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DE497D" w:rsidRDefault="007D4E4A" w:rsidP="007D4E4A">
      <w:pPr>
        <w:rPr>
          <w:lang w:eastAsia="zh-CN"/>
        </w:rPr>
      </w:pPr>
      <w:r w:rsidRPr="00DE497D">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DE497D" w:rsidRDefault="007D4E4A" w:rsidP="007D4E4A">
      <w:pPr>
        <w:pStyle w:val="Heading4"/>
        <w:rPr>
          <w:lang w:eastAsia="zh-CN"/>
        </w:rPr>
      </w:pPr>
      <w:bookmarkStart w:id="1476" w:name="_Toc46502097"/>
      <w:bookmarkStart w:id="1477" w:name="_Toc51971445"/>
      <w:bookmarkStart w:id="1478" w:name="_Toc52551428"/>
      <w:bookmarkStart w:id="1479" w:name="_Toc201829849"/>
      <w:r w:rsidRPr="00DE497D">
        <w:rPr>
          <w:lang w:eastAsia="zh-CN"/>
        </w:rPr>
        <w:t>15.5.2.3</w:t>
      </w:r>
      <w:r w:rsidRPr="00DE497D">
        <w:rPr>
          <w:lang w:eastAsia="zh-CN"/>
        </w:rPr>
        <w:tab/>
      </w:r>
      <w:r w:rsidRPr="00DE497D">
        <w:t>Inter-system Unnecessary HO</w:t>
      </w:r>
      <w:bookmarkEnd w:id="1476"/>
      <w:bookmarkEnd w:id="1477"/>
      <w:bookmarkEnd w:id="1478"/>
      <w:bookmarkEnd w:id="1479"/>
    </w:p>
    <w:p w14:paraId="338A9004" w14:textId="77777777" w:rsidR="007D4E4A" w:rsidRPr="00DE497D" w:rsidRDefault="007D4E4A" w:rsidP="007D4E4A">
      <w:r w:rsidRPr="00DE497D">
        <w:t>One of the purposes of inter-</w:t>
      </w:r>
      <w:r w:rsidRPr="00DE497D">
        <w:rPr>
          <w:lang w:eastAsia="zh-CN"/>
        </w:rPr>
        <w:t>system</w:t>
      </w:r>
      <w:r w:rsidRPr="00DE497D">
        <w:t xml:space="preserve"> Mobility Robustness Optimisation is the detection of a non-optimal use of network resources. In particular, in case of inter-</w:t>
      </w:r>
      <w:r w:rsidRPr="00DE497D">
        <w:rPr>
          <w:lang w:eastAsia="zh-CN"/>
        </w:rPr>
        <w:t>system</w:t>
      </w:r>
      <w:r w:rsidRPr="00DE497D">
        <w:t xml:space="preserve"> operations and when </w:t>
      </w:r>
      <w:r w:rsidRPr="00DE497D">
        <w:rPr>
          <w:lang w:eastAsia="zh-CN"/>
        </w:rPr>
        <w:t>NR</w:t>
      </w:r>
      <w:r w:rsidRPr="00DE497D">
        <w:t xml:space="preserve"> is considered, the case known as Unnecessary HO to another </w:t>
      </w:r>
      <w:r w:rsidRPr="00DE497D">
        <w:rPr>
          <w:lang w:eastAsia="zh-CN"/>
        </w:rPr>
        <w:t>system</w:t>
      </w:r>
      <w:r w:rsidRPr="00DE497D">
        <w:t xml:space="preserve"> is identified. The problem is defined as follows:</w:t>
      </w:r>
    </w:p>
    <w:p w14:paraId="65C3B91A" w14:textId="77777777" w:rsidR="007D4E4A" w:rsidRPr="00DE497D" w:rsidRDefault="007D4E4A" w:rsidP="007D4E4A">
      <w:pPr>
        <w:pStyle w:val="B1"/>
      </w:pPr>
      <w:r w:rsidRPr="00DE497D">
        <w:t>-</w:t>
      </w:r>
      <w:r w:rsidRPr="00DE497D">
        <w:tab/>
        <w:t xml:space="preserve">UE is handed over from NR to E-UTRAN even though quality of the </w:t>
      </w:r>
      <w:r w:rsidRPr="00DE497D">
        <w:rPr>
          <w:lang w:eastAsia="zh-CN"/>
        </w:rPr>
        <w:t>NR</w:t>
      </w:r>
      <w:r w:rsidRPr="00DE497D">
        <w:t xml:space="preserve"> coverage was sufficient for the service used by the UE. The handover may therefore be considered as unnecessary HO to another </w:t>
      </w:r>
      <w:r w:rsidRPr="00DE497D">
        <w:rPr>
          <w:lang w:eastAsia="zh-CN"/>
        </w:rPr>
        <w:t>system (i.e. EPS)</w:t>
      </w:r>
      <w:r w:rsidRPr="00DE497D">
        <w:t xml:space="preserve"> (too early </w:t>
      </w:r>
      <w:r w:rsidRPr="00DE497D">
        <w:rPr>
          <w:lang w:eastAsia="zh-CN"/>
        </w:rPr>
        <w:t>inter-system</w:t>
      </w:r>
      <w:r w:rsidRPr="00DE497D">
        <w:t xml:space="preserve"> HO without connection failure).</w:t>
      </w:r>
    </w:p>
    <w:p w14:paraId="20A0F782" w14:textId="77777777" w:rsidR="007D4E4A" w:rsidRPr="00DE497D" w:rsidRDefault="007D4E4A" w:rsidP="007D4E4A">
      <w:r w:rsidRPr="00DE497D">
        <w:t>In inter-</w:t>
      </w:r>
      <w:r w:rsidRPr="00DE497D">
        <w:rPr>
          <w:lang w:eastAsia="zh-CN"/>
        </w:rPr>
        <w:t>system</w:t>
      </w:r>
      <w:r w:rsidRPr="00DE497D">
        <w:t xml:space="preserve"> HO, if the serving cell threshold (</w:t>
      </w:r>
      <w:r w:rsidRPr="00DE497D">
        <w:rPr>
          <w:lang w:eastAsia="zh-CN"/>
        </w:rPr>
        <w:t>NR cell</w:t>
      </w:r>
      <w:r w:rsidRPr="00DE497D">
        <w:t xml:space="preserve">) is set too high, and </w:t>
      </w:r>
      <w:r w:rsidRPr="00DE497D">
        <w:rPr>
          <w:lang w:eastAsia="zh-CN"/>
        </w:rPr>
        <w:t>cell in another system (i.e. EPS)</w:t>
      </w:r>
      <w:r w:rsidRPr="00DE497D">
        <w:t xml:space="preserve"> with good signal strength is available, a handover to another </w:t>
      </w:r>
      <w:r w:rsidRPr="00DE497D">
        <w:rPr>
          <w:lang w:eastAsia="zh-CN"/>
        </w:rPr>
        <w:t>system</w:t>
      </w:r>
      <w:r w:rsidRPr="00DE497D">
        <w:t xml:space="preserve"> may be triggered unnecessarily, resulting in an inefficient use of the networks. With a lower threshold the UE could have continued in the source </w:t>
      </w:r>
      <w:r w:rsidRPr="00DE497D">
        <w:rPr>
          <w:lang w:eastAsia="zh-CN"/>
        </w:rPr>
        <w:t>system</w:t>
      </w:r>
      <w:r w:rsidRPr="00DE497D">
        <w:t xml:space="preserve"> (</w:t>
      </w:r>
      <w:r w:rsidRPr="00DE497D">
        <w:rPr>
          <w:lang w:eastAsia="zh-CN"/>
        </w:rPr>
        <w:t>5GS</w:t>
      </w:r>
      <w:r w:rsidRPr="00DE497D">
        <w:t>).</w:t>
      </w:r>
    </w:p>
    <w:p w14:paraId="5A4400A1" w14:textId="77777777" w:rsidR="007D4E4A" w:rsidRPr="00DE497D" w:rsidRDefault="007D4E4A" w:rsidP="007D4E4A">
      <w:r w:rsidRPr="00DE497D">
        <w:t xml:space="preserve">To be able to detect the Unnecessary HO to another </w:t>
      </w:r>
      <w:r w:rsidRPr="00DE497D">
        <w:rPr>
          <w:lang w:eastAsia="zh-CN"/>
        </w:rPr>
        <w:t>system</w:t>
      </w:r>
      <w:r w:rsidRPr="00DE497D">
        <w:t xml:space="preserve">, a </w:t>
      </w:r>
      <w:r w:rsidRPr="00DE497D">
        <w:rPr>
          <w:lang w:eastAsia="zh-CN"/>
        </w:rPr>
        <w:t>gNB node</w:t>
      </w:r>
      <w:r w:rsidRPr="00DE497D">
        <w:t xml:space="preserve"> may choose to put additional coverage and quality condition information into the HANDOVER REQUIRED message in the Handover Preparation procedure when an inter-</w:t>
      </w:r>
      <w:r w:rsidRPr="00DE497D">
        <w:rPr>
          <w:lang w:eastAsia="zh-CN"/>
        </w:rPr>
        <w:t>system</w:t>
      </w:r>
      <w:r w:rsidRPr="00DE497D">
        <w:t xml:space="preserve"> HO from </w:t>
      </w:r>
      <w:r w:rsidRPr="00DE497D">
        <w:rPr>
          <w:lang w:eastAsia="zh-CN"/>
        </w:rPr>
        <w:t>gNB</w:t>
      </w:r>
      <w:r w:rsidRPr="00DE497D">
        <w:t xml:space="preserve"> to another </w:t>
      </w:r>
      <w:r w:rsidRPr="00DE497D">
        <w:rPr>
          <w:lang w:eastAsia="zh-CN"/>
        </w:rPr>
        <w:t>system</w:t>
      </w:r>
      <w:r w:rsidRPr="00DE497D">
        <w:t xml:space="preserve"> occurs. The RAN node in the other </w:t>
      </w:r>
      <w:r w:rsidRPr="00DE497D">
        <w:rPr>
          <w:lang w:eastAsia="zh-CN"/>
        </w:rPr>
        <w:t>system</w:t>
      </w:r>
      <w:r w:rsidRPr="00DE497D">
        <w:t xml:space="preserve">, upon receiving this additional coverage and quality information, may instruct the UE to continue measuring the </w:t>
      </w:r>
      <w:r w:rsidRPr="00DE497D">
        <w:rPr>
          <w:lang w:eastAsia="zh-CN"/>
        </w:rPr>
        <w:t xml:space="preserve">cell(s) in </w:t>
      </w:r>
      <w:r w:rsidRPr="00DE497D">
        <w:t xml:space="preserve">source </w:t>
      </w:r>
      <w:r w:rsidRPr="00DE497D">
        <w:rPr>
          <w:lang w:eastAsia="zh-CN"/>
        </w:rPr>
        <w:t>system</w:t>
      </w:r>
      <w:r w:rsidRPr="00DE497D">
        <w:t xml:space="preserve"> during a period of time, while being connected to another </w:t>
      </w:r>
      <w:r w:rsidRPr="00DE497D">
        <w:rPr>
          <w:lang w:eastAsia="zh-CN"/>
        </w:rPr>
        <w:t>system</w:t>
      </w:r>
      <w:r w:rsidRPr="00DE497D">
        <w:t xml:space="preserve">, and send periodic or single measurement reports to the </w:t>
      </w:r>
      <w:r w:rsidRPr="00DE497D">
        <w:rPr>
          <w:lang w:eastAsia="zh-CN"/>
        </w:rPr>
        <w:t xml:space="preserve">node in </w:t>
      </w:r>
      <w:r w:rsidRPr="00DE497D">
        <w:t>other</w:t>
      </w:r>
      <w:r w:rsidRPr="00DE497D">
        <w:rPr>
          <w:lang w:eastAsia="zh-CN"/>
        </w:rPr>
        <w:t xml:space="preserve"> system</w:t>
      </w:r>
      <w:r w:rsidRPr="00DE497D">
        <w:t>. When the period of time indicated by the</w:t>
      </w:r>
      <w:r w:rsidRPr="00DE497D">
        <w:rPr>
          <w:lang w:eastAsia="zh-CN"/>
        </w:rPr>
        <w:t xml:space="preserve"> node in</w:t>
      </w:r>
      <w:r w:rsidRPr="00DE497D">
        <w:t xml:space="preserve"> source </w:t>
      </w:r>
      <w:r w:rsidRPr="00DE497D">
        <w:rPr>
          <w:lang w:eastAsia="zh-CN"/>
        </w:rPr>
        <w:t>system</w:t>
      </w:r>
      <w:r w:rsidRPr="00DE497D">
        <w:t xml:space="preserve"> expires, the RAN node in the other </w:t>
      </w:r>
      <w:r w:rsidRPr="00DE497D">
        <w:rPr>
          <w:lang w:eastAsia="zh-CN"/>
        </w:rPr>
        <w:t>system</w:t>
      </w:r>
      <w:r w:rsidRPr="00DE497D">
        <w:t>, may evaluate the received measurement reports with the coverage/quality condition received during the inter-</w:t>
      </w:r>
      <w:r w:rsidRPr="00DE497D">
        <w:rPr>
          <w:lang w:eastAsia="zh-CN"/>
        </w:rPr>
        <w:t>system</w:t>
      </w:r>
      <w:r w:rsidRPr="00DE497D">
        <w:t xml:space="preserve"> HO procedure and decide if an inter-</w:t>
      </w:r>
      <w:r w:rsidRPr="00DE497D">
        <w:rPr>
          <w:lang w:eastAsia="zh-CN"/>
        </w:rPr>
        <w:t>system</w:t>
      </w:r>
      <w:r w:rsidRPr="00DE497D">
        <w:t xml:space="preserve"> unnecessary HO report should be sent to the gNB in the source </w:t>
      </w:r>
      <w:r w:rsidRPr="00DE497D">
        <w:rPr>
          <w:lang w:eastAsia="zh-CN"/>
        </w:rPr>
        <w:t>system</w:t>
      </w:r>
      <w:r w:rsidRPr="00DE497D">
        <w:t>.</w:t>
      </w:r>
    </w:p>
    <w:p w14:paraId="7DD9087C" w14:textId="77777777" w:rsidR="007D4E4A" w:rsidRPr="00DE497D" w:rsidRDefault="007D4E4A" w:rsidP="007D4E4A">
      <w:r w:rsidRPr="00DE497D">
        <w:t>The inter-</w:t>
      </w:r>
      <w:r w:rsidRPr="00DE497D">
        <w:rPr>
          <w:lang w:eastAsia="zh-CN"/>
        </w:rPr>
        <w:t>system</w:t>
      </w:r>
      <w:r w:rsidRPr="00DE497D">
        <w:t xml:space="preserve"> unnecessary HO report shall only be sent in cases where, in all UE measurement reports collected during the measurement period, any cells </w:t>
      </w:r>
      <w:r w:rsidRPr="00DE497D">
        <w:rPr>
          <w:lang w:eastAsia="zh-CN"/>
        </w:rPr>
        <w:t xml:space="preserve">in the source system </w:t>
      </w:r>
      <w:r w:rsidRPr="00DE497D">
        <w:t>exceed the radio coverage and/or quality threshold (the radio threshold RSRP</w:t>
      </w:r>
      <w:r w:rsidRPr="00DE497D">
        <w:rPr>
          <w:lang w:eastAsia="zh-CN"/>
        </w:rPr>
        <w:t>,</w:t>
      </w:r>
      <w:r w:rsidRPr="00DE497D">
        <w:t xml:space="preserve"> RSRQ </w:t>
      </w:r>
      <w:r w:rsidRPr="00DE497D">
        <w:rPr>
          <w:lang w:eastAsia="zh-CN"/>
        </w:rPr>
        <w:t xml:space="preserve">or/and SINR </w:t>
      </w:r>
      <w:r w:rsidRPr="00DE497D">
        <w:t>and the measurement period are indicated in the additional coverage and quality information in the Handover Preparation procedure). If an inter-</w:t>
      </w:r>
      <w:r w:rsidRPr="00DE497D">
        <w:rPr>
          <w:lang w:eastAsia="zh-CN"/>
        </w:rPr>
        <w:t>system</w:t>
      </w:r>
      <w:r w:rsidRPr="00DE497D">
        <w:t xml:space="preserve"> handover towards </w:t>
      </w:r>
      <w:r w:rsidRPr="00DE497D">
        <w:rPr>
          <w:lang w:eastAsia="zh-CN"/>
        </w:rPr>
        <w:t>5GS</w:t>
      </w:r>
      <w:r w:rsidRPr="00DE497D">
        <w:t xml:space="preserve"> is executed from </w:t>
      </w:r>
      <w:r w:rsidRPr="00DE497D">
        <w:rPr>
          <w:lang w:eastAsia="zh-CN"/>
        </w:rPr>
        <w:t>EPS</w:t>
      </w:r>
      <w:r w:rsidRPr="00DE497D">
        <w:t xml:space="preserve"> within the indicated measurement period, the measurement period expires. In this case, the </w:t>
      </w:r>
      <w:r w:rsidRPr="00DE497D">
        <w:rPr>
          <w:lang w:eastAsia="zh-CN"/>
        </w:rPr>
        <w:t>eNB in EPS</w:t>
      </w:r>
      <w:r w:rsidRPr="00DE497D">
        <w:t xml:space="preserve"> may also send the HO Report. No HO Report shall be sent in case no </w:t>
      </w:r>
      <w:r w:rsidRPr="00DE497D">
        <w:rPr>
          <w:lang w:eastAsia="zh-CN"/>
        </w:rPr>
        <w:t>NR</w:t>
      </w:r>
      <w:r w:rsidRPr="00DE497D">
        <w:t xml:space="preserve"> cell could be included, or if the indicated period of time is interrupted by an inter-</w:t>
      </w:r>
      <w:r w:rsidRPr="00DE497D">
        <w:rPr>
          <w:lang w:eastAsia="zh-CN"/>
        </w:rPr>
        <w:t>system</w:t>
      </w:r>
      <w:r w:rsidRPr="00DE497D">
        <w:t xml:space="preserve"> handover to a </w:t>
      </w:r>
      <w:r w:rsidRPr="00DE497D">
        <w:rPr>
          <w:lang w:eastAsia="zh-CN"/>
        </w:rPr>
        <w:t>system</w:t>
      </w:r>
      <w:r w:rsidRPr="00DE497D">
        <w:t xml:space="preserve"> different than </w:t>
      </w:r>
      <w:r w:rsidRPr="00DE497D">
        <w:rPr>
          <w:lang w:eastAsia="zh-CN"/>
        </w:rPr>
        <w:t>5GS</w:t>
      </w:r>
      <w:r w:rsidRPr="00DE497D">
        <w:t>.</w:t>
      </w:r>
    </w:p>
    <w:p w14:paraId="0A2781C0" w14:textId="77777777" w:rsidR="007D4E4A" w:rsidRPr="00DE497D" w:rsidRDefault="007D4E4A" w:rsidP="007D4E4A">
      <w:pPr>
        <w:rPr>
          <w:lang w:eastAsia="zh-CN"/>
        </w:rPr>
      </w:pPr>
      <w:r w:rsidRPr="00DE497D">
        <w:t xml:space="preserve">The RAN node in the source </w:t>
      </w:r>
      <w:r w:rsidRPr="00DE497D">
        <w:rPr>
          <w:lang w:eastAsia="zh-CN"/>
        </w:rPr>
        <w:t>system</w:t>
      </w:r>
      <w:r w:rsidRPr="00DE497D">
        <w:t xml:space="preserve"> (</w:t>
      </w:r>
      <w:r w:rsidRPr="00DE497D">
        <w:rPr>
          <w:lang w:eastAsia="zh-CN"/>
        </w:rPr>
        <w:t>5GS</w:t>
      </w:r>
      <w:r w:rsidRPr="00DE497D">
        <w:t>) upon receiving of the report, can decide if/how its parameters (e.g., threshold to trigger I</w:t>
      </w:r>
      <w:r w:rsidRPr="00DE497D">
        <w:rPr>
          <w:lang w:eastAsia="zh-CN"/>
        </w:rPr>
        <w:t>nter-system</w:t>
      </w:r>
      <w:r w:rsidRPr="00DE497D">
        <w:t xml:space="preserve"> HO) should be adjusted.</w:t>
      </w:r>
    </w:p>
    <w:p w14:paraId="28A94A3D" w14:textId="77777777" w:rsidR="007D4E4A" w:rsidRPr="00DE497D" w:rsidRDefault="007D4E4A" w:rsidP="007D4E4A">
      <w:pPr>
        <w:pStyle w:val="Heading4"/>
        <w:rPr>
          <w:lang w:eastAsia="zh-CN"/>
        </w:rPr>
      </w:pPr>
      <w:bookmarkStart w:id="1480" w:name="_Toc46502098"/>
      <w:bookmarkStart w:id="1481" w:name="_Toc51971446"/>
      <w:bookmarkStart w:id="1482" w:name="_Toc52551429"/>
      <w:bookmarkStart w:id="1483" w:name="_Toc201829850"/>
      <w:r w:rsidRPr="00DE497D">
        <w:rPr>
          <w:lang w:eastAsia="zh-CN"/>
        </w:rPr>
        <w:t>15.5.2.4</w:t>
      </w:r>
      <w:r w:rsidRPr="00DE497D">
        <w:rPr>
          <w:lang w:eastAsia="zh-CN"/>
        </w:rPr>
        <w:tab/>
      </w:r>
      <w:r w:rsidRPr="00DE497D">
        <w:t>Inter-system Ping-pong</w:t>
      </w:r>
      <w:bookmarkEnd w:id="1480"/>
      <w:bookmarkEnd w:id="1481"/>
      <w:bookmarkEnd w:id="1482"/>
      <w:bookmarkEnd w:id="1483"/>
    </w:p>
    <w:p w14:paraId="0191D570" w14:textId="77777777" w:rsidR="007D4E4A" w:rsidRPr="00DE497D" w:rsidRDefault="007D4E4A" w:rsidP="007D4E4A">
      <w:r w:rsidRPr="00DE497D">
        <w:t>One of the functions of Mobility Robustness Optimization is to detect ping-pongs that occur in inter-system environment. The problem is defined as follows:</w:t>
      </w:r>
    </w:p>
    <w:p w14:paraId="52B5E3E8" w14:textId="77777777" w:rsidR="007D4E4A" w:rsidRPr="00DE497D" w:rsidRDefault="007D4E4A" w:rsidP="00692033">
      <w:pPr>
        <w:pStyle w:val="B1"/>
      </w:pPr>
      <w:r w:rsidRPr="00DE497D">
        <w:t>-</w:t>
      </w:r>
      <w:r w:rsidRPr="00DE497D">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DE497D" w:rsidRDefault="007D4E4A" w:rsidP="007D4E4A">
      <w:r w:rsidRPr="00DE497D">
        <w:t>The solution for the problem may consist of the following steps:</w:t>
      </w:r>
    </w:p>
    <w:p w14:paraId="23FE7A7A" w14:textId="77777777" w:rsidR="007D4E4A" w:rsidRPr="00DE497D" w:rsidRDefault="007D4E4A" w:rsidP="00692033">
      <w:pPr>
        <w:pStyle w:val="B1"/>
      </w:pPr>
      <w:r w:rsidRPr="00DE497D">
        <w:t>1)</w:t>
      </w:r>
      <w:r w:rsidRPr="00DE497D">
        <w:tab/>
        <w:t>Statistics regarding inter-system ping-pong occurrences are collected by the responsible node</w:t>
      </w:r>
      <w:r w:rsidR="00CE75B8" w:rsidRPr="00DE497D">
        <w:t>;</w:t>
      </w:r>
    </w:p>
    <w:p w14:paraId="74AD5BE1" w14:textId="77777777" w:rsidR="007D4E4A" w:rsidRPr="00DE497D" w:rsidRDefault="007D4E4A" w:rsidP="00692033">
      <w:pPr>
        <w:pStyle w:val="B1"/>
      </w:pPr>
      <w:r w:rsidRPr="00DE497D">
        <w:t>2)</w:t>
      </w:r>
      <w:r w:rsidRPr="00DE497D">
        <w:tab/>
        <w:t>Coverage verification is performed to check if the mobility to other system was inevitable.</w:t>
      </w:r>
    </w:p>
    <w:p w14:paraId="39AAC478" w14:textId="77777777" w:rsidR="007D4E4A" w:rsidRPr="00DE497D" w:rsidRDefault="007D4E4A" w:rsidP="007D4E4A">
      <w:r w:rsidRPr="00DE497D">
        <w:t xml:space="preserve">The statistics regarding ping-pong occurrence may be based on evaluation of the </w:t>
      </w:r>
      <w:r w:rsidRPr="00DE497D">
        <w:rPr>
          <w:i/>
        </w:rPr>
        <w:t>UE History Information</w:t>
      </w:r>
      <w:r w:rsidRPr="00DE497D">
        <w:t xml:space="preserve"> IE in the HANDOVER REQUIRED message. If the evaluation indicates a potential ping-pong case and the source NG_RAN node of the 1</w:t>
      </w:r>
      <w:r w:rsidRPr="00DE497D">
        <w:rPr>
          <w:vertAlign w:val="superscript"/>
        </w:rPr>
        <w:t>st</w:t>
      </w:r>
      <w:r w:rsidRPr="00DE497D">
        <w:t xml:space="preserve"> inter-system handover is different than the target NG-RAN node of the 2</w:t>
      </w:r>
      <w:r w:rsidRPr="00DE497D">
        <w:rPr>
          <w:vertAlign w:val="superscript"/>
        </w:rPr>
        <w:t>nd</w:t>
      </w:r>
      <w:r w:rsidRPr="00DE497D">
        <w:t xml:space="preserve"> inter-system handover, the target NG-RAN node may use the HANDOVER REPORT message or the UPLINK RAN CONFIGURATION TRANSFER message</w:t>
      </w:r>
      <w:r w:rsidRPr="00DE497D">
        <w:rPr>
          <w:lang w:eastAsia="zh-CN"/>
        </w:rPr>
        <w:t xml:space="preserve"> </w:t>
      </w:r>
      <w:r w:rsidRPr="00DE497D">
        <w:t>to indicate the occurrence of potential ping-pong cases to the source NG-RAN node.</w:t>
      </w:r>
    </w:p>
    <w:p w14:paraId="674001A3" w14:textId="77777777" w:rsidR="007D4E4A" w:rsidRPr="00DE497D" w:rsidRDefault="007D4E4A" w:rsidP="007D4E4A">
      <w:pPr>
        <w:rPr>
          <w:lang w:eastAsia="zh-CN"/>
        </w:rPr>
      </w:pPr>
      <w:r w:rsidRPr="00DE497D">
        <w:t xml:space="preserve">If NG-RAN coverage during the potential ping-pong event needs to be verified for the purpose of determining corrective measures, the Unnecessary HO to another </w:t>
      </w:r>
      <w:r w:rsidRPr="00DE497D">
        <w:rPr>
          <w:lang w:eastAsia="zh-CN"/>
        </w:rPr>
        <w:t>system</w:t>
      </w:r>
      <w:r w:rsidRPr="00DE497D">
        <w:t xml:space="preserve"> procedure may be used</w:t>
      </w:r>
    </w:p>
    <w:p w14:paraId="1D8BC673" w14:textId="77777777" w:rsidR="007D4E4A" w:rsidRPr="00DE497D" w:rsidRDefault="007D4E4A" w:rsidP="007D4E4A">
      <w:pPr>
        <w:pStyle w:val="Heading4"/>
        <w:rPr>
          <w:lang w:eastAsia="zh-CN"/>
        </w:rPr>
      </w:pPr>
      <w:bookmarkStart w:id="1484" w:name="_Toc46502099"/>
      <w:bookmarkStart w:id="1485" w:name="_Toc51971447"/>
      <w:bookmarkStart w:id="1486" w:name="_Toc52551430"/>
      <w:bookmarkStart w:id="1487" w:name="_Toc201829851"/>
      <w:r w:rsidRPr="00DE497D">
        <w:rPr>
          <w:lang w:eastAsia="zh-CN"/>
        </w:rPr>
        <w:t>15.5.2.5</w:t>
      </w:r>
      <w:r w:rsidRPr="00DE497D">
        <w:rPr>
          <w:lang w:eastAsia="zh-CN"/>
        </w:rPr>
        <w:tab/>
        <w:t>O&amp;M Requirements</w:t>
      </w:r>
      <w:bookmarkEnd w:id="1484"/>
      <w:bookmarkEnd w:id="1485"/>
      <w:bookmarkEnd w:id="1486"/>
      <w:bookmarkEnd w:id="1487"/>
    </w:p>
    <w:p w14:paraId="1648E366" w14:textId="77777777" w:rsidR="007D4E4A" w:rsidRPr="00DE497D" w:rsidRDefault="007D4E4A" w:rsidP="007D4E4A">
      <w:r w:rsidRPr="00DE497D">
        <w:t>All automatic changes of the HO and/or reselection parameters for mobility robustness optimisation shall be within the range</w:t>
      </w:r>
      <w:r w:rsidRPr="00DE497D">
        <w:rPr>
          <w:lang w:eastAsia="zh-CN"/>
        </w:rPr>
        <w:t>s</w:t>
      </w:r>
      <w:r w:rsidRPr="00DE497D">
        <w:t xml:space="preserve"> allowed by OAM and specified below.</w:t>
      </w:r>
    </w:p>
    <w:p w14:paraId="05488DAF" w14:textId="77777777" w:rsidR="007D4E4A" w:rsidRPr="00DE497D" w:rsidRDefault="007D4E4A" w:rsidP="007D4E4A">
      <w:r w:rsidRPr="00DE497D">
        <w:t>The following control parameters shall be provided by OAM to control MRO behaviour:</w:t>
      </w:r>
    </w:p>
    <w:p w14:paraId="4B702CF1" w14:textId="77777777" w:rsidR="007D4E4A" w:rsidRPr="00DE497D" w:rsidRDefault="007D4E4A" w:rsidP="007D4E4A">
      <w:pPr>
        <w:pStyle w:val="B1"/>
      </w:pPr>
      <w:r w:rsidRPr="00DE497D">
        <w:t>-</w:t>
      </w:r>
      <w:r w:rsidRPr="00DE497D">
        <w:tab/>
        <w:t>Maximum deviation of Handover Trigger</w:t>
      </w:r>
      <w:r w:rsidR="00CE75B8" w:rsidRPr="00DE497D">
        <w:t>:</w:t>
      </w:r>
      <w:r w:rsidRPr="00DE497D">
        <w:rPr>
          <w:lang w:eastAsia="zh-CN"/>
        </w:rPr>
        <w:t xml:space="preserve"> </w:t>
      </w:r>
      <w:r w:rsidR="00CE75B8" w:rsidRPr="00DE497D">
        <w:t>t</w:t>
      </w:r>
      <w:r w:rsidRPr="00DE497D">
        <w:t>his parameter defines the maximum allowed absolute deviation of the Handover Trigger, from the default point of operation defined by the parameter values assigned by OAM.</w:t>
      </w:r>
    </w:p>
    <w:p w14:paraId="29790680" w14:textId="77777777" w:rsidR="007D4E4A" w:rsidRPr="00DE497D" w:rsidRDefault="007D4E4A" w:rsidP="007D4E4A">
      <w:pPr>
        <w:pStyle w:val="B1"/>
      </w:pPr>
      <w:r w:rsidRPr="00DE497D">
        <w:t>-</w:t>
      </w:r>
      <w:r w:rsidRPr="00DE497D">
        <w:tab/>
        <w:t>Minimum time between Handover Trigger changes</w:t>
      </w:r>
      <w:r w:rsidR="00CE75B8" w:rsidRPr="00DE497D">
        <w:t>:</w:t>
      </w:r>
      <w:r w:rsidR="00CE75B8" w:rsidRPr="00DE497D" w:rsidDel="00CE75B8">
        <w:t xml:space="preserve"> </w:t>
      </w:r>
      <w:r w:rsidR="00CE75B8" w:rsidRPr="00DE497D">
        <w:t>t</w:t>
      </w:r>
      <w:r w:rsidRPr="00DE497D">
        <w:t>his parameter defines the minimum allowed time interval between two Handover Trigger change performed by MRO. This is used to control the stability and convergence of the algorithm.</w:t>
      </w:r>
    </w:p>
    <w:p w14:paraId="22FB1406" w14:textId="77777777" w:rsidR="007D4E4A" w:rsidRPr="00DE497D" w:rsidRDefault="007D4E4A" w:rsidP="007D4E4A">
      <w:r w:rsidRPr="00DE497D">
        <w:t xml:space="preserve">Furthermore, in order to support the solutions for detection of </w:t>
      </w:r>
      <w:r w:rsidRPr="00DE497D">
        <w:rPr>
          <w:lang w:eastAsia="zh-CN"/>
        </w:rPr>
        <w:t>mobility optimisation</w:t>
      </w:r>
      <w:r w:rsidRPr="00DE497D">
        <w:t xml:space="preserve">, the parameter </w:t>
      </w:r>
      <w:r w:rsidRPr="00DE497D">
        <w:rPr>
          <w:i/>
          <w:iCs/>
        </w:rPr>
        <w:t>Tstore_UE_cntxt</w:t>
      </w:r>
      <w:r w:rsidRPr="00DE497D">
        <w:t xml:space="preserve"> shall be configurable by the OAM system.</w:t>
      </w:r>
    </w:p>
    <w:p w14:paraId="153BF483" w14:textId="77777777" w:rsidR="007D4E4A" w:rsidRPr="00DE497D" w:rsidRDefault="007D4E4A" w:rsidP="007D4E4A">
      <w:pPr>
        <w:pStyle w:val="Heading3"/>
        <w:rPr>
          <w:lang w:eastAsia="zh-CN"/>
        </w:rPr>
      </w:pPr>
      <w:bookmarkStart w:id="1488" w:name="_Toc46502100"/>
      <w:bookmarkStart w:id="1489" w:name="_Toc51971448"/>
      <w:bookmarkStart w:id="1490" w:name="_Toc52551431"/>
      <w:bookmarkStart w:id="1491" w:name="_Toc201829852"/>
      <w:r w:rsidRPr="00DE497D">
        <w:rPr>
          <w:lang w:eastAsia="zh-CN"/>
        </w:rPr>
        <w:t>15.5.3</w:t>
      </w:r>
      <w:r w:rsidRPr="00DE497D">
        <w:rPr>
          <w:lang w:eastAsia="zh-CN"/>
        </w:rPr>
        <w:tab/>
        <w:t>Support for RACH Optimization</w:t>
      </w:r>
      <w:bookmarkEnd w:id="1488"/>
      <w:bookmarkEnd w:id="1489"/>
      <w:bookmarkEnd w:id="1490"/>
      <w:bookmarkEnd w:id="1491"/>
    </w:p>
    <w:p w14:paraId="38200042" w14:textId="77777777" w:rsidR="007D4E4A" w:rsidRPr="00DE497D" w:rsidRDefault="007D4E4A" w:rsidP="007D4E4A">
      <w:pPr>
        <w:rPr>
          <w:lang w:eastAsia="zh-CN"/>
        </w:rPr>
      </w:pPr>
      <w:r w:rsidRPr="00DE497D">
        <w:rPr>
          <w:lang w:eastAsia="zh-CN"/>
        </w:rPr>
        <w:t>RACH optimization is supported by UE reported information made available at the NG RAN node and by PRACH parameters exchange between NG RAN nodes.</w:t>
      </w:r>
    </w:p>
    <w:p w14:paraId="3EB6C66F" w14:textId="77777777" w:rsidR="007D4E4A" w:rsidRPr="00DE497D" w:rsidRDefault="007D4E4A" w:rsidP="007D4E4A">
      <w:pPr>
        <w:rPr>
          <w:lang w:eastAsia="zh-CN"/>
        </w:rPr>
      </w:pPr>
      <w:r w:rsidRPr="00DE497D">
        <w:rPr>
          <w:lang w:eastAsia="zh-CN"/>
        </w:rPr>
        <w:t>The contents of the RACH information report comprise of the following:</w:t>
      </w:r>
    </w:p>
    <w:p w14:paraId="04E75DBB" w14:textId="77777777" w:rsidR="007D4E4A" w:rsidRPr="00DE497D" w:rsidRDefault="007D4E4A" w:rsidP="007D4E4A">
      <w:pPr>
        <w:pStyle w:val="B1"/>
        <w:rPr>
          <w:lang w:eastAsia="zh-CN"/>
        </w:rPr>
      </w:pPr>
      <w:r w:rsidRPr="00DE497D">
        <w:rPr>
          <w:lang w:eastAsia="zh-CN"/>
        </w:rPr>
        <w:t>-</w:t>
      </w:r>
      <w:r w:rsidRPr="00DE497D">
        <w:rPr>
          <w:lang w:eastAsia="zh-CN"/>
        </w:rPr>
        <w:tab/>
        <w:t>Contention detection indication per RACH attempt</w:t>
      </w:r>
      <w:r w:rsidR="00CE75B8" w:rsidRPr="00DE497D">
        <w:rPr>
          <w:lang w:eastAsia="zh-CN"/>
        </w:rPr>
        <w:t>;</w:t>
      </w:r>
    </w:p>
    <w:p w14:paraId="3B037466" w14:textId="77777777" w:rsidR="007D4E4A" w:rsidRPr="00DE497D" w:rsidRDefault="007D4E4A" w:rsidP="007D4E4A">
      <w:pPr>
        <w:pStyle w:val="B1"/>
        <w:rPr>
          <w:lang w:eastAsia="zh-CN"/>
        </w:rPr>
      </w:pPr>
      <w:r w:rsidRPr="00DE497D">
        <w:rPr>
          <w:lang w:eastAsia="zh-CN"/>
        </w:rPr>
        <w:t>-</w:t>
      </w:r>
      <w:r w:rsidRPr="00DE497D">
        <w:rPr>
          <w:lang w:eastAsia="zh-CN"/>
        </w:rPr>
        <w:tab/>
        <w:t>Indexes of the SSBs and number of RACH preambles sent on each tried SSB listed in chronological order of attempts</w:t>
      </w:r>
      <w:r w:rsidR="00CE75B8" w:rsidRPr="00DE497D">
        <w:rPr>
          <w:lang w:eastAsia="zh-CN"/>
        </w:rPr>
        <w:t>;</w:t>
      </w:r>
    </w:p>
    <w:p w14:paraId="0E954001" w14:textId="77777777" w:rsidR="007D4E4A" w:rsidRPr="00DE497D" w:rsidRDefault="007D4E4A" w:rsidP="007D4E4A">
      <w:pPr>
        <w:pStyle w:val="B1"/>
        <w:rPr>
          <w:lang w:eastAsia="zh-CN"/>
        </w:rPr>
      </w:pPr>
      <w:r w:rsidRPr="00DE497D">
        <w:rPr>
          <w:lang w:eastAsia="zh-CN"/>
        </w:rPr>
        <w:t>-</w:t>
      </w:r>
      <w:r w:rsidRPr="00DE497D">
        <w:rPr>
          <w:lang w:eastAsia="zh-CN"/>
        </w:rPr>
        <w:tab/>
        <w:t xml:space="preserve">Indication whether the selected SSB is above or below the </w:t>
      </w:r>
      <w:r w:rsidRPr="00DE497D">
        <w:rPr>
          <w:i/>
          <w:iCs/>
          <w:lang w:eastAsia="zh-CN"/>
        </w:rPr>
        <w:t>rsrp-ThresholdSSB</w:t>
      </w:r>
      <w:r w:rsidRPr="00DE497D">
        <w:rPr>
          <w:lang w:eastAsia="zh-CN"/>
        </w:rPr>
        <w:t xml:space="preserve"> threshold per RACH attempt.</w:t>
      </w:r>
    </w:p>
    <w:p w14:paraId="0EC51CC4" w14:textId="77777777" w:rsidR="007D4E4A" w:rsidRPr="00DE497D"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201829853"/>
      <w:r w:rsidRPr="00DE497D">
        <w:rPr>
          <w:lang w:eastAsia="zh-CN"/>
        </w:rPr>
        <w:t>15.5.4</w:t>
      </w:r>
      <w:r w:rsidRPr="00DE497D">
        <w:tab/>
        <w:t>UE History Information</w:t>
      </w:r>
      <w:bookmarkEnd w:id="1492"/>
      <w:bookmarkEnd w:id="1493"/>
      <w:r w:rsidRPr="00DE497D">
        <w:rPr>
          <w:lang w:eastAsia="zh-CN"/>
        </w:rPr>
        <w:t xml:space="preserve"> from the UE</w:t>
      </w:r>
      <w:bookmarkEnd w:id="1494"/>
      <w:bookmarkEnd w:id="1495"/>
      <w:bookmarkEnd w:id="1496"/>
      <w:bookmarkEnd w:id="1497"/>
    </w:p>
    <w:p w14:paraId="3AED39BC" w14:textId="77777777" w:rsidR="007D4E4A" w:rsidRPr="00DE497D" w:rsidRDefault="007D4E4A" w:rsidP="007D4E4A">
      <w:r w:rsidRPr="00DE497D">
        <w:t xml:space="preserve">The source </w:t>
      </w:r>
      <w:r w:rsidRPr="00DE497D">
        <w:rPr>
          <w:lang w:eastAsia="zh-CN"/>
        </w:rPr>
        <w:t xml:space="preserve">NG-RAN node </w:t>
      </w:r>
      <w:r w:rsidRPr="00DE497D">
        <w:t>collects and stores the UE History Information for as long as the UE stays in one of its cells.</w:t>
      </w:r>
    </w:p>
    <w:p w14:paraId="39CCB36B" w14:textId="77777777" w:rsidR="007D4E4A" w:rsidRPr="00DE497D" w:rsidRDefault="007D4E4A" w:rsidP="007D4E4A">
      <w:r w:rsidRPr="00DE497D">
        <w:t>The UE may report the UE history information when connecting to a cell of the NG-RAN node.</w:t>
      </w:r>
    </w:p>
    <w:p w14:paraId="7D0BECB4" w14:textId="77777777" w:rsidR="007D4E4A" w:rsidRPr="00DE497D" w:rsidRDefault="007D4E4A" w:rsidP="007D4E4A">
      <w:r w:rsidRPr="00DE497D">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DE497D" w:rsidRDefault="007D4E4A" w:rsidP="00692033">
      <w:pPr>
        <w:rPr>
          <w:lang w:eastAsia="zh-CN"/>
        </w:rPr>
      </w:pPr>
      <w:r w:rsidRPr="00DE497D">
        <w:t xml:space="preserve">The resulting information is then used in subsequent handover preparations by means of the Handover Preparation procedures over the </w:t>
      </w:r>
      <w:r w:rsidRPr="00DE497D">
        <w:rPr>
          <w:lang w:eastAsia="zh-CN"/>
        </w:rPr>
        <w:t>NG</w:t>
      </w:r>
      <w:r w:rsidRPr="00DE497D">
        <w:t xml:space="preserve"> and X</w:t>
      </w:r>
      <w:r w:rsidRPr="00DE497D">
        <w:rPr>
          <w:lang w:eastAsia="zh-CN"/>
        </w:rPr>
        <w:t>N</w:t>
      </w:r>
      <w:r w:rsidRPr="00DE497D">
        <w:t xml:space="preserve"> interfaces, which provide the target </w:t>
      </w:r>
      <w:r w:rsidRPr="00DE497D">
        <w:rPr>
          <w:lang w:eastAsia="zh-CN"/>
        </w:rPr>
        <w:t xml:space="preserve">NG-RAN node </w:t>
      </w:r>
      <w:r w:rsidRPr="00DE497D">
        <w:t xml:space="preserve">with a list of previously visited cells and associated (per-cell) information elements. The Handover Preparation procedures also trigger the target </w:t>
      </w:r>
      <w:r w:rsidRPr="00DE497D">
        <w:rPr>
          <w:lang w:eastAsia="zh-CN"/>
        </w:rPr>
        <w:t xml:space="preserve">NG-RAN node </w:t>
      </w:r>
      <w:r w:rsidRPr="00DE497D">
        <w:t>to start collection and storage of UE history Information and thus to propagate the collected information.</w:t>
      </w:r>
    </w:p>
    <w:p w14:paraId="7784F68C" w14:textId="77777777" w:rsidR="00D0609C" w:rsidRPr="00DE497D"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201829854"/>
      <w:r w:rsidRPr="00DE497D">
        <w:t>16</w:t>
      </w:r>
      <w:r w:rsidRPr="00DE497D">
        <w:tab/>
        <w:t>Verticals Support</w:t>
      </w:r>
      <w:bookmarkEnd w:id="1498"/>
      <w:bookmarkEnd w:id="1499"/>
      <w:bookmarkEnd w:id="1500"/>
      <w:bookmarkEnd w:id="1501"/>
      <w:bookmarkEnd w:id="1502"/>
      <w:bookmarkEnd w:id="1503"/>
      <w:bookmarkEnd w:id="1504"/>
    </w:p>
    <w:p w14:paraId="42F34402" w14:textId="77777777" w:rsidR="00F8771F" w:rsidRPr="00DE497D"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201829855"/>
      <w:r w:rsidRPr="00DE497D">
        <w:t>16.1</w:t>
      </w:r>
      <w:r w:rsidRPr="00DE497D">
        <w:tab/>
        <w:t>URLLC</w:t>
      </w:r>
      <w:bookmarkEnd w:id="1505"/>
      <w:bookmarkEnd w:id="1506"/>
      <w:bookmarkEnd w:id="1507"/>
      <w:bookmarkEnd w:id="1508"/>
      <w:bookmarkEnd w:id="1509"/>
      <w:bookmarkEnd w:id="1510"/>
      <w:bookmarkEnd w:id="1511"/>
    </w:p>
    <w:p w14:paraId="0984D0FA" w14:textId="77777777" w:rsidR="004C3AF9" w:rsidRPr="00DE497D"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201829856"/>
      <w:r w:rsidRPr="00DE497D">
        <w:t>16.1.1</w:t>
      </w:r>
      <w:r w:rsidRPr="00DE497D">
        <w:tab/>
        <w:t>Overview</w:t>
      </w:r>
      <w:bookmarkEnd w:id="1512"/>
      <w:bookmarkEnd w:id="1513"/>
      <w:bookmarkEnd w:id="1514"/>
      <w:bookmarkEnd w:id="1515"/>
      <w:bookmarkEnd w:id="1516"/>
      <w:bookmarkEnd w:id="1517"/>
      <w:bookmarkEnd w:id="1518"/>
    </w:p>
    <w:p w14:paraId="4751CEE7" w14:textId="77777777" w:rsidR="00714ECD" w:rsidRPr="00DE497D" w:rsidRDefault="004C3AF9" w:rsidP="00714ECD">
      <w:r w:rsidRPr="00DE497D">
        <w:t>The support of Ultra-Reliable and Low Latency Communications (URLLC) services is facilitated by the introduction of the mechanisms described in the following clauses.</w:t>
      </w:r>
      <w:r w:rsidR="00AE4EF6" w:rsidRPr="00DE497D">
        <w:t xml:space="preserve"> Please note however that those mechanisms need not be limited to the provision of URLLC services.</w:t>
      </w:r>
      <w:r w:rsidR="0037731B" w:rsidRPr="00DE497D">
        <w:t xml:space="preserve"> Furthermore, RRC can associate logical channels with different SR configurations, for instance, to provide more frequent SR opportunities to URLLC services.</w:t>
      </w:r>
    </w:p>
    <w:p w14:paraId="287B43B8" w14:textId="77777777" w:rsidR="004C3AF9" w:rsidRPr="00DE497D"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201829857"/>
      <w:r w:rsidRPr="00DE497D">
        <w:t>16.1.2</w:t>
      </w:r>
      <w:r w:rsidRPr="00DE497D">
        <w:tab/>
        <w:t>LCP Restrictions</w:t>
      </w:r>
      <w:bookmarkEnd w:id="1519"/>
      <w:bookmarkEnd w:id="1520"/>
      <w:bookmarkEnd w:id="1521"/>
      <w:bookmarkEnd w:id="1522"/>
      <w:bookmarkEnd w:id="1523"/>
      <w:bookmarkEnd w:id="1524"/>
      <w:bookmarkEnd w:id="1525"/>
    </w:p>
    <w:p w14:paraId="1BE1AE7B" w14:textId="77777777" w:rsidR="004C3AF9" w:rsidRPr="00DE497D" w:rsidRDefault="00674E28" w:rsidP="004C3AF9">
      <w:r w:rsidRPr="00DE497D">
        <w:t>With LCP restrictions in MAC, RRC can restrict the mapping of a logical channel to a subset of the configured cells, numerologies, PUSCH transmission durations</w:t>
      </w:r>
      <w:r w:rsidR="00A96591" w:rsidRPr="00DE497D">
        <w:t>, configured grant configurations</w:t>
      </w:r>
      <w:r w:rsidRPr="00DE497D">
        <w:t xml:space="preserve"> and control whether a logical channel can utilise the resources allocated by a Type 1 Configured Grant (see clause 10.3)</w:t>
      </w:r>
      <w:r w:rsidR="00A96591" w:rsidRPr="00DE497D">
        <w:t xml:space="preserve"> or whether a logical channel can utilise dynamic grants indicating a certain physical priority level</w:t>
      </w:r>
      <w:r w:rsidRPr="00DE497D">
        <w:t xml:space="preserve">. </w:t>
      </w:r>
      <w:r w:rsidR="004C3AF9" w:rsidRPr="00DE497D">
        <w:t xml:space="preserve">With such restrictions, it then becomes possible to reserve, for instance, the numerology with the largest subcarrier spacing and/or shortest </w:t>
      </w:r>
      <w:r w:rsidRPr="00DE497D">
        <w:t xml:space="preserve">PUSCH </w:t>
      </w:r>
      <w:r w:rsidR="004C3AF9" w:rsidRPr="00DE497D">
        <w:t xml:space="preserve">transmission </w:t>
      </w:r>
      <w:r w:rsidRPr="00DE497D">
        <w:t xml:space="preserve">duration </w:t>
      </w:r>
      <w:r w:rsidR="004C3AF9" w:rsidRPr="00DE497D">
        <w:t>for URLLC services.</w:t>
      </w:r>
      <w:r w:rsidR="00385040" w:rsidRPr="00DE497D">
        <w:t xml:space="preserve"> Furthermore, RRC can associate logical channels with different SR configurations, for instance, to provide more frequent SR opportunities to URLLC services.</w:t>
      </w:r>
    </w:p>
    <w:p w14:paraId="3BEF66D9" w14:textId="77777777" w:rsidR="004C3AF9" w:rsidRPr="00DE497D"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201829858"/>
      <w:r w:rsidRPr="00DE497D">
        <w:t>16.1.3</w:t>
      </w:r>
      <w:r w:rsidRPr="00DE497D">
        <w:tab/>
        <w:t>Packet Duplication</w:t>
      </w:r>
      <w:bookmarkEnd w:id="1526"/>
      <w:bookmarkEnd w:id="1527"/>
      <w:bookmarkEnd w:id="1528"/>
      <w:bookmarkEnd w:id="1529"/>
      <w:bookmarkEnd w:id="1530"/>
      <w:bookmarkEnd w:id="1531"/>
      <w:bookmarkEnd w:id="1532"/>
    </w:p>
    <w:p w14:paraId="6A495537" w14:textId="77777777" w:rsidR="005E53FE" w:rsidRPr="00DE497D" w:rsidRDefault="004C3AF9" w:rsidP="005E53FE">
      <w:r w:rsidRPr="00DE497D">
        <w:t>When duplication is configured for a radio bearer by RRC, a</w:t>
      </w:r>
      <w:r w:rsidR="00A96591" w:rsidRPr="00DE497D">
        <w:t>t least one</w:t>
      </w:r>
      <w:r w:rsidR="00AE4EF6" w:rsidRPr="00DE497D">
        <w:t xml:space="preserve"> secondary</w:t>
      </w:r>
      <w:r w:rsidRPr="00DE497D">
        <w:t xml:space="preserve"> RLC entity </w:t>
      </w:r>
      <w:r w:rsidR="00140940" w:rsidRPr="00DE497D">
        <w:t xml:space="preserve">is </w:t>
      </w:r>
      <w:r w:rsidRPr="00DE497D">
        <w:t>added to the radio bearer to handle the duplicated PDCP PDUs</w:t>
      </w:r>
      <w:r w:rsidR="00140940" w:rsidRPr="00DE497D">
        <w:t xml:space="preserve"> as depicted on Figure 16.1.3-1, where the logical channel corresponding to the primary RLC entity is referred to as </w:t>
      </w:r>
      <w:r w:rsidR="00140940" w:rsidRPr="00DE497D">
        <w:rPr>
          <w:i/>
        </w:rPr>
        <w:t>the primary logical channel</w:t>
      </w:r>
      <w:r w:rsidR="00140940" w:rsidRPr="00DE497D">
        <w:t>, and the logical channel corresponding to the secondary RLC entity</w:t>
      </w:r>
      <w:r w:rsidR="00A96591" w:rsidRPr="00DE497D">
        <w:t>(ies)</w:t>
      </w:r>
      <w:r w:rsidR="00140940" w:rsidRPr="00DE497D">
        <w:t xml:space="preserve">, the </w:t>
      </w:r>
      <w:r w:rsidR="00140940" w:rsidRPr="00DE497D">
        <w:rPr>
          <w:i/>
        </w:rPr>
        <w:t>secondary logical channel</w:t>
      </w:r>
      <w:r w:rsidR="00A96591" w:rsidRPr="00DE497D">
        <w:rPr>
          <w:i/>
        </w:rPr>
        <w:t>(s)</w:t>
      </w:r>
      <w:r w:rsidRPr="00DE497D">
        <w:t xml:space="preserve">. </w:t>
      </w:r>
      <w:r w:rsidR="00A96591" w:rsidRPr="00DE497D">
        <w:t>All</w:t>
      </w:r>
      <w:r w:rsidR="00E6583E" w:rsidRPr="00DE497D">
        <w:t xml:space="preserve"> RLC entities have the same RLC mode. </w:t>
      </w:r>
      <w:r w:rsidRPr="00DE497D">
        <w:t xml:space="preserve">Duplication at PDCP therefore consists in </w:t>
      </w:r>
      <w:r w:rsidR="005E53FE" w:rsidRPr="00DE497D">
        <w:t xml:space="preserve">submitting </w:t>
      </w:r>
      <w:r w:rsidRPr="00DE497D">
        <w:t xml:space="preserve">the same PDCP PDUs </w:t>
      </w:r>
      <w:r w:rsidR="00A96591" w:rsidRPr="00DE497D">
        <w:t>multiple times</w:t>
      </w:r>
      <w:r w:rsidRPr="00DE497D">
        <w:t xml:space="preserve">: once </w:t>
      </w:r>
      <w:r w:rsidR="005E53FE" w:rsidRPr="00DE497D">
        <w:t xml:space="preserve">to </w:t>
      </w:r>
      <w:r w:rsidR="00A96591" w:rsidRPr="00DE497D">
        <w:t>each activated</w:t>
      </w:r>
      <w:r w:rsidR="005E53FE" w:rsidRPr="00DE497D">
        <w:t xml:space="preserve"> </w:t>
      </w:r>
      <w:r w:rsidRPr="00DE497D">
        <w:t xml:space="preserve">RLC entity </w:t>
      </w:r>
      <w:r w:rsidR="00A96591" w:rsidRPr="00DE497D">
        <w:t>for the radio bearer</w:t>
      </w:r>
      <w:r w:rsidRPr="00DE497D">
        <w:t xml:space="preserve">. With </w:t>
      </w:r>
      <w:r w:rsidR="00A96591" w:rsidRPr="00DE497D">
        <w:t xml:space="preserve">multiple </w:t>
      </w:r>
      <w:r w:rsidRPr="00DE497D">
        <w:t>independent transmission paths, packet duplication therefore increases reliability and reduces latency and is especially beneficial for URLLC services.</w:t>
      </w:r>
    </w:p>
    <w:p w14:paraId="1A571CA3" w14:textId="77777777" w:rsidR="00140940" w:rsidRPr="00DE497D" w:rsidRDefault="00140940" w:rsidP="00140940">
      <w:pPr>
        <w:pStyle w:val="TH"/>
      </w:pPr>
      <w:r w:rsidRPr="00DE497D">
        <w:rPr>
          <w:noProof/>
        </w:rPr>
        <w:object w:dxaOrig="2611" w:dyaOrig="2881" w14:anchorId="2A658DE6">
          <v:shape id="_x0000_i1084" type="#_x0000_t75" style="width:130.55pt;height:144.05pt" o:ole="">
            <v:imagedata r:id="rId127" o:title=""/>
          </v:shape>
          <o:OLEObject Type="Embed" ProgID="Visio.Drawing.15" ShapeID="_x0000_i1084" DrawAspect="Content" ObjectID="_1812443774" r:id="rId128"/>
        </w:object>
      </w:r>
    </w:p>
    <w:p w14:paraId="1AF26425" w14:textId="77777777" w:rsidR="00140940" w:rsidRPr="00DE497D" w:rsidRDefault="00140940" w:rsidP="00140940">
      <w:pPr>
        <w:pStyle w:val="TF"/>
      </w:pPr>
      <w:r w:rsidRPr="00DE497D">
        <w:t>Figure 16.1.3-1: Packet Duplication</w:t>
      </w:r>
    </w:p>
    <w:p w14:paraId="5FF8AB7E" w14:textId="77777777" w:rsidR="004C3AF9" w:rsidRPr="00DE497D" w:rsidRDefault="005E53FE" w:rsidP="005E53FE">
      <w:pPr>
        <w:pStyle w:val="NO"/>
      </w:pPr>
      <w:r w:rsidRPr="00DE497D">
        <w:t>NOTE:</w:t>
      </w:r>
      <w:r w:rsidRPr="00DE497D">
        <w:tab/>
        <w:t>PDCP control PDUs are not duplicated and always submitted to the primary RLC entity.</w:t>
      </w:r>
    </w:p>
    <w:p w14:paraId="61D7E89F" w14:textId="77777777" w:rsidR="00A96591" w:rsidRPr="00DE497D" w:rsidRDefault="004406A5" w:rsidP="00A96591">
      <w:r w:rsidRPr="00DE497D">
        <w:t xml:space="preserve">When configuring duplication for a DRB, RRC also sets the state </w:t>
      </w:r>
      <w:r w:rsidR="00A96591" w:rsidRPr="00DE497D">
        <w:t xml:space="preserve">of PDCP duplication </w:t>
      </w:r>
      <w:r w:rsidRPr="00DE497D">
        <w:t>(either activated or deactivated)</w:t>
      </w:r>
      <w:r w:rsidR="00111D31" w:rsidRPr="00DE497D">
        <w:t xml:space="preserve"> at the time of (re-)configuration</w:t>
      </w:r>
      <w:r w:rsidRPr="00DE497D">
        <w:t xml:space="preserve">. After the configuration, the </w:t>
      </w:r>
      <w:r w:rsidR="00A96591" w:rsidRPr="00DE497D">
        <w:t xml:space="preserve">PDCP duplication </w:t>
      </w:r>
      <w:r w:rsidRPr="00DE497D">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DE497D">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DE497D" w:rsidRDefault="004406A5" w:rsidP="004406A5">
      <w:r w:rsidRPr="00DE497D">
        <w:t xml:space="preserve">When activating duplication for a DRB, NG-RAN should ensure that at least one serving cell is activated for each logical channel </w:t>
      </w:r>
      <w:r w:rsidR="00A53E37" w:rsidRPr="00DE497D">
        <w:t xml:space="preserve">associated with an activated RLC entity </w:t>
      </w:r>
      <w:r w:rsidRPr="00DE497D">
        <w:t>of the DRB; and when the deactivation of SCells leaves no serving cells activated for a logical channel of the DRB, NG-RAN should ensure that duplication is also deactivated</w:t>
      </w:r>
      <w:r w:rsidR="00A53E37" w:rsidRPr="00DE497D">
        <w:t xml:space="preserve"> for the RLC entity associated with the logical channel</w:t>
      </w:r>
      <w:r w:rsidRPr="00DE497D">
        <w:t>.</w:t>
      </w:r>
    </w:p>
    <w:p w14:paraId="3E4774B3" w14:textId="5C96FF31" w:rsidR="005E53FE" w:rsidRPr="00DE497D" w:rsidRDefault="004C3AF9" w:rsidP="005E53FE">
      <w:r w:rsidRPr="00DE497D">
        <w:t xml:space="preserve">When duplication </w:t>
      </w:r>
      <w:r w:rsidR="00DE7EDC" w:rsidRPr="00DE497D">
        <w:t>is activated</w:t>
      </w:r>
      <w:r w:rsidRPr="00DE497D">
        <w:t>, the original PDCP PDU and the corresponding duplicate</w:t>
      </w:r>
      <w:r w:rsidR="00A96591" w:rsidRPr="00DE497D">
        <w:t>(s)</w:t>
      </w:r>
      <w:r w:rsidRPr="00DE497D">
        <w:t xml:space="preserve"> shall not be transmitted on the same carrier. The logical channels </w:t>
      </w:r>
      <w:r w:rsidR="00A53E37" w:rsidRPr="00DE497D">
        <w:t xml:space="preserve">of a </w:t>
      </w:r>
      <w:r w:rsidR="00385EF6" w:rsidRPr="00DE497D">
        <w:t>radio bearer</w:t>
      </w:r>
      <w:r w:rsidR="00A53E37" w:rsidRPr="00DE497D">
        <w:t xml:space="preserve"> configured with duplication </w:t>
      </w:r>
      <w:r w:rsidRPr="00DE497D">
        <w:t>can either belong to the same MAC entity (</w:t>
      </w:r>
      <w:r w:rsidR="00987DE0" w:rsidRPr="00DE497D">
        <w:t xml:space="preserve">referred to as </w:t>
      </w:r>
      <w:r w:rsidRPr="00DE497D">
        <w:t>CA</w:t>
      </w:r>
      <w:r w:rsidR="00987DE0" w:rsidRPr="00DE497D">
        <w:t xml:space="preserve"> duplication</w:t>
      </w:r>
      <w:r w:rsidRPr="00DE497D">
        <w:t>) or to different ones (</w:t>
      </w:r>
      <w:r w:rsidR="00987DE0" w:rsidRPr="00DE497D">
        <w:t xml:space="preserve">referred to as </w:t>
      </w:r>
      <w:r w:rsidRPr="00DE497D">
        <w:t>DC</w:t>
      </w:r>
      <w:r w:rsidR="00987DE0" w:rsidRPr="00DE497D">
        <w:t xml:space="preserve"> duplication</w:t>
      </w:r>
      <w:r w:rsidRPr="00DE497D">
        <w:t xml:space="preserve">). </w:t>
      </w:r>
      <w:r w:rsidR="00A96591" w:rsidRPr="00DE497D">
        <w:t xml:space="preserve">CA duplication can </w:t>
      </w:r>
      <w:r w:rsidR="00A53E37" w:rsidRPr="00DE497D">
        <w:t xml:space="preserve">also </w:t>
      </w:r>
      <w:r w:rsidR="00A96591" w:rsidRPr="00DE497D">
        <w:t xml:space="preserve">be configured </w:t>
      </w:r>
      <w:r w:rsidR="00A53E37" w:rsidRPr="00DE497D">
        <w:t xml:space="preserve">in either or both of the MAC entities </w:t>
      </w:r>
      <w:r w:rsidR="00A96591" w:rsidRPr="00DE497D">
        <w:t xml:space="preserve">together with DC duplication when duplication over more than two </w:t>
      </w:r>
      <w:r w:rsidR="00AC15FC" w:rsidRPr="00DE497D">
        <w:t xml:space="preserve">RLC entities </w:t>
      </w:r>
      <w:r w:rsidR="00A96591" w:rsidRPr="00DE497D">
        <w:t xml:space="preserve">is configured </w:t>
      </w:r>
      <w:r w:rsidR="00AC15FC" w:rsidRPr="00DE497D">
        <w:t>for the radio bearer</w:t>
      </w:r>
      <w:r w:rsidR="00A96591" w:rsidRPr="00DE497D">
        <w:t xml:space="preserve">. </w:t>
      </w:r>
      <w:r w:rsidRPr="00DE497D">
        <w:t xml:space="preserve">In </w:t>
      </w:r>
      <w:r w:rsidR="00987DE0" w:rsidRPr="00DE497D">
        <w:t>CA duplication</w:t>
      </w:r>
      <w:r w:rsidRPr="00DE497D">
        <w:t xml:space="preserve">, logical channel mapping restrictions are used in </w:t>
      </w:r>
      <w:r w:rsidR="00A53E37" w:rsidRPr="00DE497D">
        <w:t xml:space="preserve">a </w:t>
      </w:r>
      <w:r w:rsidRPr="00DE497D">
        <w:t xml:space="preserve">MAC </w:t>
      </w:r>
      <w:r w:rsidR="00A53E37" w:rsidRPr="00DE497D">
        <w:t xml:space="preserve">entity </w:t>
      </w:r>
      <w:r w:rsidRPr="00DE497D">
        <w:t xml:space="preserve">to ensure that the </w:t>
      </w:r>
      <w:r w:rsidR="00A53E37" w:rsidRPr="00DE497D">
        <w:t>different</w:t>
      </w:r>
      <w:r w:rsidR="00987DE0" w:rsidRPr="00DE497D">
        <w:t xml:space="preserve"> </w:t>
      </w:r>
      <w:r w:rsidRPr="00DE497D">
        <w:t>logical channel</w:t>
      </w:r>
      <w:r w:rsidR="00987DE0" w:rsidRPr="00DE497D">
        <w:t>s</w:t>
      </w:r>
      <w:r w:rsidRPr="00DE497D">
        <w:t xml:space="preserve"> </w:t>
      </w:r>
      <w:r w:rsidR="00A53E37" w:rsidRPr="00DE497D">
        <w:t xml:space="preserve">of a </w:t>
      </w:r>
      <w:r w:rsidR="00385EF6" w:rsidRPr="00DE497D">
        <w:t>radio bearer</w:t>
      </w:r>
      <w:r w:rsidR="00A53E37" w:rsidRPr="00DE497D">
        <w:t xml:space="preserve"> in the MAC entity </w:t>
      </w:r>
      <w:r w:rsidRPr="00DE497D">
        <w:t>are not sen</w:t>
      </w:r>
      <w:r w:rsidR="004456C6" w:rsidRPr="00DE497D">
        <w:t>t on the same carrier.</w:t>
      </w:r>
      <w:r w:rsidR="00683AFE" w:rsidRPr="00DE497D">
        <w:t xml:space="preserve"> </w:t>
      </w:r>
      <w:r w:rsidR="00683AFE" w:rsidRPr="00DE497D">
        <w:rPr>
          <w:rFonts w:eastAsia="Malgun Gothic"/>
          <w:lang w:eastAsia="ko-KR"/>
        </w:rPr>
        <w:t xml:space="preserve">When CA duplication is configured for an SRB, </w:t>
      </w:r>
      <w:r w:rsidR="00683AFE" w:rsidRPr="00DE497D">
        <w:rPr>
          <w:rFonts w:eastAsia="MS Mincho"/>
        </w:rPr>
        <w:t>one</w:t>
      </w:r>
      <w:r w:rsidR="00683AFE" w:rsidRPr="00DE497D">
        <w:rPr>
          <w:rFonts w:eastAsia="Malgun Gothic"/>
          <w:lang w:eastAsia="ko-KR"/>
        </w:rPr>
        <w:t xml:space="preserve"> </w:t>
      </w:r>
      <w:r w:rsidR="00683AFE" w:rsidRPr="00DE497D">
        <w:rPr>
          <w:rFonts w:eastAsia="MS Mincho"/>
        </w:rPr>
        <w:t>of the</w:t>
      </w:r>
      <w:r w:rsidR="00683AFE" w:rsidRPr="00DE497D">
        <w:rPr>
          <w:rFonts w:eastAsia="Malgun Gothic"/>
          <w:lang w:eastAsia="ko-KR"/>
        </w:rPr>
        <w:t xml:space="preserve"> logical channel</w:t>
      </w:r>
      <w:r w:rsidR="00683AFE" w:rsidRPr="00DE497D">
        <w:rPr>
          <w:rFonts w:eastAsia="MS Mincho"/>
        </w:rPr>
        <w:t>s</w:t>
      </w:r>
      <w:r w:rsidR="00683AFE" w:rsidRPr="00DE497D">
        <w:rPr>
          <w:rFonts w:eastAsia="Malgun Gothic"/>
          <w:lang w:eastAsia="ko-KR"/>
        </w:rPr>
        <w:t xml:space="preserve"> </w:t>
      </w:r>
      <w:r w:rsidR="00683AFE" w:rsidRPr="00DE497D">
        <w:rPr>
          <w:rFonts w:eastAsia="MS Mincho"/>
        </w:rPr>
        <w:t>associated to</w:t>
      </w:r>
      <w:r w:rsidR="00683AFE" w:rsidRPr="00DE497D">
        <w:rPr>
          <w:rFonts w:eastAsia="Malgun Gothic"/>
          <w:lang w:eastAsia="ko-KR"/>
        </w:rPr>
        <w:t xml:space="preserve"> </w:t>
      </w:r>
      <w:r w:rsidR="00683AFE" w:rsidRPr="00DE497D">
        <w:rPr>
          <w:rFonts w:eastAsia="MS Mincho"/>
        </w:rPr>
        <w:t xml:space="preserve">the </w:t>
      </w:r>
      <w:r w:rsidR="00683AFE" w:rsidRPr="00DE497D">
        <w:rPr>
          <w:rFonts w:eastAsia="Malgun Gothic"/>
          <w:lang w:eastAsia="ko-KR"/>
        </w:rPr>
        <w:t>SRB is mapped to SpCel</w:t>
      </w:r>
      <w:r w:rsidR="00683AFE" w:rsidRPr="00DE497D">
        <w:rPr>
          <w:rFonts w:eastAsia="MS Mincho"/>
        </w:rPr>
        <w:t>l</w:t>
      </w:r>
      <w:r w:rsidR="00683AFE" w:rsidRPr="00DE497D">
        <w:t>.</w:t>
      </w:r>
    </w:p>
    <w:p w14:paraId="5654BE95" w14:textId="77777777" w:rsidR="005E53FE" w:rsidRPr="00DE497D" w:rsidRDefault="005E53FE" w:rsidP="005E53FE">
      <w:r w:rsidRPr="00DE497D">
        <w:t xml:space="preserve">When </w:t>
      </w:r>
      <w:r w:rsidR="00A96591" w:rsidRPr="00DE497D">
        <w:t xml:space="preserve">CA </w:t>
      </w:r>
      <w:r w:rsidRPr="00DE497D">
        <w:t>duplication is deactivated for a DRB</w:t>
      </w:r>
      <w:r w:rsidR="00A53E37" w:rsidRPr="00DE497D">
        <w:t xml:space="preserve"> in a MAC entity (i.e. none or only one of RLC entities of the DRB in the MAC entity remains activated)</w:t>
      </w:r>
      <w:r w:rsidRPr="00DE497D">
        <w:t xml:space="preserve">, </w:t>
      </w:r>
      <w:r w:rsidR="00987DE0" w:rsidRPr="00DE497D">
        <w:t xml:space="preserve">the logical channel mapping restrictions of the logical channels </w:t>
      </w:r>
      <w:r w:rsidR="00A53E37" w:rsidRPr="00DE497D">
        <w:t xml:space="preserve">of the DRB </w:t>
      </w:r>
      <w:r w:rsidR="00987DE0" w:rsidRPr="00DE497D">
        <w:t xml:space="preserve">are lifted for as long as </w:t>
      </w:r>
      <w:r w:rsidR="00A53E37" w:rsidRPr="00DE497D">
        <w:t xml:space="preserve">CA </w:t>
      </w:r>
      <w:r w:rsidR="00987DE0" w:rsidRPr="00DE497D">
        <w:t>duplication remains deactivated</w:t>
      </w:r>
      <w:r w:rsidR="00A53E37" w:rsidRPr="00DE497D">
        <w:t xml:space="preserve"> for the DRB in the MAC entity</w:t>
      </w:r>
      <w:r w:rsidR="00987DE0" w:rsidRPr="00DE497D">
        <w:t>.</w:t>
      </w:r>
    </w:p>
    <w:p w14:paraId="0C2045E1" w14:textId="77777777" w:rsidR="00987DE0" w:rsidRPr="00DE497D" w:rsidRDefault="00987DE0" w:rsidP="005E53FE">
      <w:r w:rsidRPr="00DE497D">
        <w:t>When an RLC entity acknowledges the transmission of a PDCP PDU, the PDCP entity shall indicate to the other RLC entity</w:t>
      </w:r>
      <w:r w:rsidR="00A96591" w:rsidRPr="00DE497D">
        <w:t>(ies)</w:t>
      </w:r>
      <w:r w:rsidRPr="00DE497D">
        <w:t xml:space="preserve"> to discard it</w:t>
      </w:r>
      <w:r w:rsidR="008B25FC" w:rsidRPr="00DE497D">
        <w:t>. In addition, in case of CA duplication,</w:t>
      </w:r>
      <w:r w:rsidRPr="00DE497D">
        <w:t xml:space="preserve"> when </w:t>
      </w:r>
      <w:r w:rsidR="001F0FF7" w:rsidRPr="00DE497D">
        <w:t xml:space="preserve">an </w:t>
      </w:r>
      <w:r w:rsidRPr="00DE497D">
        <w:t xml:space="preserve">RLC entity </w:t>
      </w:r>
      <w:r w:rsidR="00B33AF4" w:rsidRPr="00DE497D">
        <w:t xml:space="preserve">restricted to only SCell(s) </w:t>
      </w:r>
      <w:r w:rsidRPr="00DE497D">
        <w:t>reaches the maximum number of retransmissions for a PDCP PDU, the UE informs the gNB but does not trigger RLF.</w:t>
      </w:r>
    </w:p>
    <w:p w14:paraId="4D2583DB" w14:textId="77777777" w:rsidR="008B28CD" w:rsidRPr="00DE497D"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201829859"/>
      <w:r w:rsidRPr="00DE497D">
        <w:t>16.1.4</w:t>
      </w:r>
      <w:r w:rsidRPr="00DE497D">
        <w:tab/>
        <w:t>CQI and MCS</w:t>
      </w:r>
      <w:bookmarkEnd w:id="1533"/>
      <w:bookmarkEnd w:id="1534"/>
      <w:bookmarkEnd w:id="1535"/>
      <w:bookmarkEnd w:id="1536"/>
      <w:bookmarkEnd w:id="1537"/>
      <w:bookmarkEnd w:id="1538"/>
      <w:bookmarkEnd w:id="1539"/>
    </w:p>
    <w:p w14:paraId="33404E76" w14:textId="77777777" w:rsidR="008B28CD" w:rsidRPr="00DE497D" w:rsidRDefault="008B28CD" w:rsidP="008B28CD">
      <w:r w:rsidRPr="00DE497D">
        <w:t>For channel state reporting, a CQI table for target block error rate 10</w:t>
      </w:r>
      <w:r w:rsidRPr="00DE497D">
        <w:rPr>
          <w:vertAlign w:val="superscript"/>
        </w:rPr>
        <w:t>-5</w:t>
      </w:r>
      <w:r w:rsidRPr="00DE497D">
        <w:t xml:space="preserve"> is introduced.</w:t>
      </w:r>
    </w:p>
    <w:p w14:paraId="450EDFE8" w14:textId="77777777" w:rsidR="008B28CD" w:rsidRPr="00DE497D" w:rsidRDefault="008B28CD" w:rsidP="008B28CD">
      <w:r w:rsidRPr="00DE497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DE497D"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201829860"/>
      <w:r w:rsidRPr="00DE497D">
        <w:t>16.1.5</w:t>
      </w:r>
      <w:r w:rsidRPr="00DE497D">
        <w:tab/>
        <w:t>DCI formats</w:t>
      </w:r>
      <w:bookmarkEnd w:id="1540"/>
      <w:bookmarkEnd w:id="1541"/>
      <w:bookmarkEnd w:id="1542"/>
      <w:bookmarkEnd w:id="1543"/>
      <w:bookmarkEnd w:id="1546"/>
    </w:p>
    <w:p w14:paraId="1F5EA83D" w14:textId="77777777" w:rsidR="001B0931" w:rsidRPr="00DE497D" w:rsidRDefault="001B0931" w:rsidP="001B0931">
      <w:r w:rsidRPr="00DE497D">
        <w:t>For PDCCH transmission with higher reliability, two DCI formats are introduced for uplink and downlink scheduling respectively.</w:t>
      </w:r>
    </w:p>
    <w:p w14:paraId="0D690062" w14:textId="77777777" w:rsidR="00C475D3" w:rsidRPr="00DE497D"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201829861"/>
      <w:r w:rsidRPr="00DE497D">
        <w:rPr>
          <w:rFonts w:eastAsia="SimSun"/>
        </w:rPr>
        <w:t>16.1.6</w:t>
      </w:r>
      <w:r w:rsidRPr="00DE497D">
        <w:rPr>
          <w:rFonts w:eastAsia="SimSun"/>
        </w:rPr>
        <w:tab/>
        <w:t>Higher layer multi-connectivity</w:t>
      </w:r>
      <w:bookmarkEnd w:id="1547"/>
      <w:bookmarkEnd w:id="1548"/>
      <w:bookmarkEnd w:id="1549"/>
      <w:bookmarkEnd w:id="1551"/>
    </w:p>
    <w:p w14:paraId="10406960" w14:textId="77777777" w:rsidR="00C475D3" w:rsidRPr="00DE497D" w:rsidRDefault="00C475D3" w:rsidP="00C475D3">
      <w:pPr>
        <w:jc w:val="both"/>
        <w:rPr>
          <w:rFonts w:eastAsia="SimSun"/>
          <w:lang w:eastAsia="zh-CN"/>
        </w:rPr>
      </w:pPr>
      <w:r w:rsidRPr="00DE497D">
        <w:rPr>
          <w:rFonts w:eastAsia="SimSun"/>
          <w:lang w:eastAsia="zh-CN"/>
        </w:rPr>
        <w:t>T</w:t>
      </w:r>
      <w:r w:rsidRPr="00DE497D">
        <w:rPr>
          <w:rFonts w:eastAsia="SimSun"/>
        </w:rPr>
        <w:t xml:space="preserve">he redundant transmission may be applied on the user plane path between the UE and the network </w:t>
      </w:r>
      <w:r w:rsidRPr="00DE497D">
        <w:rPr>
          <w:rFonts w:eastAsia="SimSun"/>
          <w:lang w:eastAsia="zh-CN"/>
        </w:rPr>
        <w:t xml:space="preserve">for URLLC service </w:t>
      </w:r>
      <w:r w:rsidRPr="00DE497D">
        <w:rPr>
          <w:rFonts w:eastAsia="SimSun"/>
        </w:rPr>
        <w:t>as specified in TS 23.501</w:t>
      </w:r>
      <w:r w:rsidRPr="00DE497D">
        <w:rPr>
          <w:rFonts w:eastAsia="SimSun"/>
          <w:lang w:eastAsia="zh-CN"/>
        </w:rPr>
        <w:t xml:space="preserve"> [</w:t>
      </w:r>
      <w:r w:rsidR="00880BD4" w:rsidRPr="00DE497D">
        <w:rPr>
          <w:rFonts w:eastAsia="SimSun"/>
          <w:lang w:eastAsia="zh-CN"/>
        </w:rPr>
        <w:t>3</w:t>
      </w:r>
      <w:r w:rsidRPr="00DE497D">
        <w:rPr>
          <w:rFonts w:eastAsia="SimSun"/>
          <w:lang w:eastAsia="zh-CN"/>
        </w:rPr>
        <w:t>].</w:t>
      </w:r>
    </w:p>
    <w:p w14:paraId="12173D14" w14:textId="77777777" w:rsidR="00C475D3" w:rsidRPr="00DE497D" w:rsidRDefault="00C475D3" w:rsidP="00C475D3">
      <w:pPr>
        <w:pStyle w:val="Heading4"/>
        <w:rPr>
          <w:rFonts w:eastAsia="SimSun"/>
        </w:rPr>
      </w:pPr>
      <w:bookmarkStart w:id="1552" w:name="_Toc46502110"/>
      <w:bookmarkStart w:id="1553" w:name="_Toc51971458"/>
      <w:bookmarkStart w:id="1554" w:name="_Toc52551441"/>
      <w:bookmarkStart w:id="1555" w:name="_Toc201829862"/>
      <w:r w:rsidRPr="00DE497D">
        <w:rPr>
          <w:rFonts w:eastAsia="SimSun"/>
        </w:rPr>
        <w:t>16.1.6.1</w:t>
      </w:r>
      <w:r w:rsidRPr="00DE497D">
        <w:rPr>
          <w:rFonts w:eastAsia="SimSun"/>
        </w:rPr>
        <w:tab/>
        <w:t>Redundant user plane paths based on dual connectivity</w:t>
      </w:r>
      <w:bookmarkEnd w:id="1552"/>
      <w:bookmarkEnd w:id="1553"/>
      <w:bookmarkEnd w:id="1554"/>
      <w:bookmarkEnd w:id="1555"/>
    </w:p>
    <w:p w14:paraId="208EDA65" w14:textId="77777777" w:rsidR="00C475D3" w:rsidRPr="00DE497D" w:rsidRDefault="00C475D3" w:rsidP="00C475D3">
      <w:pPr>
        <w:jc w:val="both"/>
        <w:rPr>
          <w:rFonts w:eastAsia="SimSun"/>
          <w:lang w:eastAsia="zh-CN"/>
        </w:rPr>
      </w:pPr>
      <w:r w:rsidRPr="00DE497D">
        <w:rPr>
          <w:rFonts w:eastAsia="SimSun"/>
          <w:lang w:eastAsia="x-none"/>
        </w:rPr>
        <w:t>UE may initiate two redundant PDU Sessions over the 5G network</w:t>
      </w:r>
      <w:r w:rsidRPr="00DE497D">
        <w:rPr>
          <w:rFonts w:eastAsia="SimSun"/>
          <w:lang w:eastAsia="zh-CN"/>
        </w:rPr>
        <w:t>. T</w:t>
      </w:r>
      <w:r w:rsidRPr="00DE497D">
        <w:rPr>
          <w:rFonts w:eastAsia="SimSun"/>
          <w:lang w:eastAsia="x-none"/>
        </w:rPr>
        <w:t>he 5GS sets up the user plane paths of the two redundant PDU sessions to be disjoint</w:t>
      </w:r>
      <w:r w:rsidRPr="00DE497D">
        <w:rPr>
          <w:rFonts w:eastAsia="SimSun"/>
          <w:lang w:eastAsia="zh-CN"/>
        </w:rPr>
        <w:t>. When PDU session setup or modification is initiated</w:t>
      </w:r>
      <w:r w:rsidRPr="00DE497D">
        <w:rPr>
          <w:rFonts w:eastAsia="SimSun"/>
          <w:lang w:eastAsia="x-none"/>
        </w:rPr>
        <w:t>,</w:t>
      </w:r>
      <w:r w:rsidRPr="00DE497D">
        <w:rPr>
          <w:rFonts w:eastAsia="SimSun"/>
          <w:lang w:eastAsia="zh-CN"/>
        </w:rPr>
        <w:t xml:space="preserve"> </w:t>
      </w:r>
      <w:r w:rsidRPr="00DE497D">
        <w:t xml:space="preserve">the RAN can configure dual connectivity in one NG-RAN node or two NG-RAN nodes for </w:t>
      </w:r>
      <w:r w:rsidRPr="00DE497D">
        <w:rPr>
          <w:rFonts w:eastAsia="SimSun"/>
          <w:lang w:eastAsia="x-none"/>
        </w:rPr>
        <w:t>the two redundant PDU sessions</w:t>
      </w:r>
      <w:r w:rsidRPr="00DE497D">
        <w:rPr>
          <w:rFonts w:eastAsia="SimSun"/>
          <w:lang w:eastAsia="zh-CN"/>
        </w:rPr>
        <w:t xml:space="preserve"> </w:t>
      </w:r>
      <w:r w:rsidRPr="00DE497D">
        <w:t xml:space="preserve">to </w:t>
      </w:r>
      <w:r w:rsidRPr="00DE497D">
        <w:rPr>
          <w:rFonts w:eastAsia="SimSun"/>
          <w:lang w:eastAsia="zh-CN"/>
        </w:rPr>
        <w:t>en</w:t>
      </w:r>
      <w:r w:rsidRPr="00DE497D">
        <w:t>sure the disjoint</w:t>
      </w:r>
      <w:r w:rsidRPr="00DE497D">
        <w:rPr>
          <w:rFonts w:eastAsia="SimSun"/>
          <w:lang w:eastAsia="zh-CN"/>
        </w:rPr>
        <w:t xml:space="preserve"> </w:t>
      </w:r>
      <w:r w:rsidRPr="00DE497D">
        <w:t>user plane path</w:t>
      </w:r>
      <w:r w:rsidRPr="00DE497D">
        <w:rPr>
          <w:rFonts w:eastAsia="SimSun"/>
          <w:lang w:eastAsia="zh-CN"/>
        </w:rPr>
        <w:t>s</w:t>
      </w:r>
      <w:r w:rsidRPr="00DE497D">
        <w:t xml:space="preserve"> </w:t>
      </w:r>
      <w:r w:rsidRPr="00DE497D">
        <w:rPr>
          <w:rFonts w:eastAsia="SimSun"/>
          <w:lang w:eastAsia="zh-CN"/>
        </w:rPr>
        <w:t xml:space="preserve">according to the redundancy information received from the 5GC. </w:t>
      </w:r>
      <w:r w:rsidRPr="00DE497D">
        <w:rPr>
          <w:rFonts w:eastAsia="SimSun"/>
          <w:lang w:eastAsia="x-none"/>
        </w:rPr>
        <w:t xml:space="preserve">The </w:t>
      </w:r>
      <w:r w:rsidRPr="00DE497D">
        <w:rPr>
          <w:rFonts w:eastAsia="SimSun"/>
          <w:lang w:eastAsia="zh-CN"/>
        </w:rPr>
        <w:t xml:space="preserve">RAN shall ensure that the </w:t>
      </w:r>
      <w:r w:rsidRPr="00DE497D">
        <w:rPr>
          <w:rFonts w:eastAsia="SimSun"/>
          <w:lang w:eastAsia="x-none"/>
        </w:rPr>
        <w:t>resource</w:t>
      </w:r>
      <w:r w:rsidRPr="00DE497D">
        <w:rPr>
          <w:rFonts w:eastAsia="SimSun"/>
          <w:lang w:eastAsia="zh-CN"/>
        </w:rPr>
        <w:t>s</w:t>
      </w:r>
      <w:r w:rsidRPr="00DE497D">
        <w:rPr>
          <w:rFonts w:eastAsia="SimSun"/>
          <w:lang w:eastAsia="x-none"/>
        </w:rPr>
        <w:t xml:space="preserve"> of the</w:t>
      </w:r>
      <w:r w:rsidRPr="00DE497D">
        <w:rPr>
          <w:rFonts w:eastAsia="SimSun"/>
          <w:lang w:eastAsia="zh-CN"/>
        </w:rPr>
        <w:t xml:space="preserve"> data</w:t>
      </w:r>
      <w:r w:rsidRPr="00DE497D">
        <w:rPr>
          <w:rFonts w:eastAsia="SimSun"/>
          <w:lang w:eastAsia="x-none"/>
        </w:rPr>
        <w:t xml:space="preserve"> </w:t>
      </w:r>
      <w:r w:rsidRPr="00DE497D">
        <w:t>radio</w:t>
      </w:r>
      <w:r w:rsidRPr="00DE497D">
        <w:rPr>
          <w:rFonts w:eastAsia="SimSun"/>
          <w:lang w:eastAsia="x-none"/>
        </w:rPr>
        <w:t xml:space="preserve"> bearers</w:t>
      </w:r>
      <w:r w:rsidRPr="00DE497D">
        <w:rPr>
          <w:rFonts w:eastAsia="SimSun"/>
          <w:lang w:eastAsia="zh-CN"/>
        </w:rPr>
        <w:t xml:space="preserve"> for the two redundant PDU sessions are </w:t>
      </w:r>
      <w:r w:rsidRPr="00DE497D">
        <w:rPr>
          <w:rFonts w:eastAsia="SimSun"/>
          <w:lang w:eastAsia="x-none"/>
        </w:rPr>
        <w:t>isolat</w:t>
      </w:r>
      <w:r w:rsidRPr="00DE497D">
        <w:rPr>
          <w:rFonts w:eastAsia="SimSun"/>
          <w:lang w:eastAsia="zh-CN"/>
        </w:rPr>
        <w:t xml:space="preserve">ed. If the </w:t>
      </w:r>
      <w:r w:rsidRPr="00DE497D">
        <w:t xml:space="preserve">RAN cannot satisfy the </w:t>
      </w:r>
      <w:r w:rsidRPr="00DE497D">
        <w:rPr>
          <w:rFonts w:eastAsia="SimSun"/>
          <w:lang w:eastAsia="zh-CN"/>
        </w:rPr>
        <w:t xml:space="preserve">disjoint </w:t>
      </w:r>
      <w:r w:rsidRPr="00DE497D">
        <w:t>user plane requirement</w:t>
      </w:r>
      <w:r w:rsidRPr="00DE497D">
        <w:rPr>
          <w:rFonts w:eastAsia="SimSun"/>
          <w:lang w:eastAsia="zh-CN"/>
        </w:rPr>
        <w:t>, the redundant PDU sessions may be kept or not kept according to the RAN local configuration.</w:t>
      </w:r>
      <w:r w:rsidRPr="00DE497D">
        <w:t xml:space="preserve"> </w:t>
      </w:r>
      <w:r w:rsidRPr="00DE497D">
        <w:rPr>
          <w:rFonts w:eastAsia="SimSun"/>
          <w:lang w:eastAsia="zh-CN"/>
        </w:rPr>
        <w:t>The redundancy information is transferred to the target NG-RAN node in case of handover.</w:t>
      </w:r>
    </w:p>
    <w:p w14:paraId="235D1C06" w14:textId="77777777" w:rsidR="00C475D3" w:rsidRPr="00DE497D" w:rsidRDefault="00C475D3" w:rsidP="00C475D3">
      <w:pPr>
        <w:pStyle w:val="Heading4"/>
        <w:rPr>
          <w:rFonts w:eastAsia="SimSun"/>
        </w:rPr>
      </w:pPr>
      <w:bookmarkStart w:id="1556" w:name="_Toc46502111"/>
      <w:bookmarkStart w:id="1557" w:name="_Toc51971459"/>
      <w:bookmarkStart w:id="1558" w:name="_Toc52551442"/>
      <w:bookmarkStart w:id="1559" w:name="_Toc201829863"/>
      <w:r w:rsidRPr="00DE497D">
        <w:rPr>
          <w:rFonts w:eastAsia="SimSun"/>
        </w:rPr>
        <w:t>16.1.6.2</w:t>
      </w:r>
      <w:r w:rsidRPr="00DE497D">
        <w:rPr>
          <w:rFonts w:eastAsia="SimSun"/>
        </w:rPr>
        <w:tab/>
      </w:r>
      <w:r w:rsidRPr="00DE497D">
        <w:rPr>
          <w:rFonts w:eastAsia="SimSun"/>
          <w:lang w:eastAsia="zh-CN"/>
        </w:rPr>
        <w:t>R</w:t>
      </w:r>
      <w:r w:rsidRPr="00DE497D">
        <w:rPr>
          <w:rFonts w:eastAsia="SimSun"/>
        </w:rPr>
        <w:t>edundant data transmission via single UPF and single RAN node</w:t>
      </w:r>
      <w:bookmarkEnd w:id="1556"/>
      <w:bookmarkEnd w:id="1557"/>
      <w:bookmarkEnd w:id="1558"/>
      <w:bookmarkEnd w:id="1559"/>
    </w:p>
    <w:p w14:paraId="4608E906" w14:textId="77777777" w:rsidR="00C475D3" w:rsidRPr="00DE497D" w:rsidRDefault="00C475D3" w:rsidP="00C475D3">
      <w:pPr>
        <w:jc w:val="both"/>
        <w:rPr>
          <w:rFonts w:eastAsia="SimSun"/>
          <w:lang w:eastAsia="zh-CN"/>
        </w:rPr>
      </w:pPr>
      <w:r w:rsidRPr="00DE497D">
        <w:rPr>
          <w:rFonts w:eastAsia="SimSun"/>
        </w:rPr>
        <w:t xml:space="preserve">Two NG-U tunnels </w:t>
      </w:r>
      <w:r w:rsidRPr="00DE497D">
        <w:rPr>
          <w:rFonts w:eastAsia="SimSun"/>
          <w:lang w:eastAsia="zh-CN"/>
        </w:rPr>
        <w:t>are</w:t>
      </w:r>
      <w:r w:rsidRPr="00DE497D">
        <w:rPr>
          <w:rFonts w:eastAsia="SimSun"/>
        </w:rPr>
        <w:t xml:space="preserve"> setup between </w:t>
      </w:r>
      <w:r w:rsidRPr="00DE497D">
        <w:rPr>
          <w:rFonts w:eastAsia="SimSun"/>
          <w:lang w:eastAsia="zh-CN"/>
        </w:rPr>
        <w:t>single</w:t>
      </w:r>
      <w:r w:rsidRPr="00DE497D">
        <w:rPr>
          <w:rFonts w:eastAsia="SimSun"/>
        </w:rPr>
        <w:t xml:space="preserve"> UPF and </w:t>
      </w:r>
      <w:r w:rsidRPr="00DE497D">
        <w:rPr>
          <w:rFonts w:eastAsia="SimSun"/>
          <w:lang w:eastAsia="zh-CN"/>
        </w:rPr>
        <w:t>single</w:t>
      </w:r>
      <w:r w:rsidRPr="00DE497D">
        <w:rPr>
          <w:rFonts w:eastAsia="SimSun"/>
        </w:rPr>
        <w:t xml:space="preserve"> NG-RAN</w:t>
      </w:r>
      <w:r w:rsidRPr="00DE497D">
        <w:rPr>
          <w:rFonts w:eastAsia="SimSun"/>
          <w:lang w:eastAsia="zh-CN"/>
        </w:rPr>
        <w:t xml:space="preserve"> node</w:t>
      </w:r>
      <w:r w:rsidRPr="00DE497D">
        <w:rPr>
          <w:rFonts w:eastAsia="SimSun"/>
        </w:rPr>
        <w:t xml:space="preserve"> for redundant transmission</w:t>
      </w:r>
      <w:r w:rsidRPr="00DE497D">
        <w:rPr>
          <w:rFonts w:eastAsia="SimSun"/>
          <w:lang w:eastAsia="zh-CN"/>
        </w:rPr>
        <w:t xml:space="preserve"> of the QoS flows when PDU session setup or modification is initiated</w:t>
      </w:r>
      <w:r w:rsidRPr="00DE497D">
        <w:rPr>
          <w:rFonts w:eastAsia="SimSun"/>
          <w:lang w:eastAsia="x-none"/>
        </w:rPr>
        <w:t>.</w:t>
      </w:r>
      <w:r w:rsidRPr="00DE497D">
        <w:rPr>
          <w:rFonts w:eastAsia="SimSun"/>
        </w:rPr>
        <w:t xml:space="preserve"> The two NG-U tunnels are transferred via disjointed transport layer paths.</w:t>
      </w:r>
      <w:r w:rsidRPr="00DE497D">
        <w:rPr>
          <w:rFonts w:eastAsia="SimSun"/>
          <w:lang w:eastAsia="zh-CN"/>
        </w:rPr>
        <w:t xml:space="preserve"> </w:t>
      </w:r>
      <w:r w:rsidRPr="00DE497D">
        <w:rPr>
          <w:lang w:eastAsia="x-none"/>
        </w:rPr>
        <w:t>The 5GC provides the indicator per QoS flow to the NG-RAN for the redundant transmission. For downlink, the NG-RAN node eliminates the duplicated packets</w:t>
      </w:r>
      <w:r w:rsidRPr="00DE497D">
        <w:rPr>
          <w:rFonts w:eastAsia="SimSun"/>
          <w:lang w:eastAsia="zh-CN"/>
        </w:rPr>
        <w:t xml:space="preserve"> </w:t>
      </w:r>
      <w:r w:rsidRPr="00DE497D">
        <w:rPr>
          <w:lang w:eastAsia="x-none"/>
        </w:rPr>
        <w:t>per QoS flow. For uplink</w:t>
      </w:r>
      <w:r w:rsidRPr="00DE497D">
        <w:rPr>
          <w:rFonts w:eastAsia="SimSun"/>
          <w:lang w:eastAsia="zh-CN"/>
        </w:rPr>
        <w:t>,</w:t>
      </w:r>
      <w:r w:rsidRPr="00DE497D">
        <w:rPr>
          <w:lang w:eastAsia="x-none"/>
        </w:rPr>
        <w:t xml:space="preserve"> the NG-RAN node replicates the packet</w:t>
      </w:r>
      <w:r w:rsidRPr="00DE497D">
        <w:rPr>
          <w:rFonts w:eastAsia="SimSun"/>
          <w:lang w:eastAsia="zh-CN"/>
        </w:rPr>
        <w:t>s</w:t>
      </w:r>
      <w:r w:rsidRPr="00DE497D">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DE497D" w:rsidRDefault="00366EBA" w:rsidP="009A0512">
      <w:pPr>
        <w:pStyle w:val="Heading2"/>
      </w:pPr>
      <w:bookmarkStart w:id="1560" w:name="_Toc46502112"/>
      <w:bookmarkStart w:id="1561" w:name="_Toc51971460"/>
      <w:bookmarkStart w:id="1562" w:name="_Toc52551443"/>
      <w:bookmarkStart w:id="1563" w:name="_Toc201829864"/>
      <w:r w:rsidRPr="00DE497D">
        <w:t>16</w:t>
      </w:r>
      <w:r w:rsidR="00E94D1B" w:rsidRPr="00DE497D">
        <w:t>.2</w:t>
      </w:r>
      <w:r w:rsidR="00E94D1B" w:rsidRPr="00DE497D">
        <w:tab/>
        <w:t>IMS Voice</w:t>
      </w:r>
      <w:bookmarkEnd w:id="1544"/>
      <w:bookmarkEnd w:id="1545"/>
      <w:bookmarkEnd w:id="1550"/>
      <w:bookmarkEnd w:id="1560"/>
      <w:bookmarkEnd w:id="1561"/>
      <w:bookmarkEnd w:id="1562"/>
      <w:bookmarkEnd w:id="1563"/>
    </w:p>
    <w:p w14:paraId="5ED0022C" w14:textId="77777777" w:rsidR="00AE0D87" w:rsidRPr="00DE497D"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201829865"/>
      <w:r w:rsidRPr="00DE497D">
        <w:t>16.2.0</w:t>
      </w:r>
      <w:r w:rsidRPr="00DE497D">
        <w:tab/>
        <w:t>Support for IMS voice</w:t>
      </w:r>
      <w:bookmarkEnd w:id="1564"/>
      <w:bookmarkEnd w:id="1565"/>
      <w:bookmarkEnd w:id="1566"/>
      <w:bookmarkEnd w:id="1567"/>
      <w:bookmarkEnd w:id="1568"/>
      <w:bookmarkEnd w:id="1569"/>
      <w:bookmarkEnd w:id="1570"/>
    </w:p>
    <w:p w14:paraId="6CF03796" w14:textId="77777777" w:rsidR="00AE0D87" w:rsidRPr="00DE497D" w:rsidRDefault="00AE0D87" w:rsidP="00AE0D87">
      <w:r w:rsidRPr="00DE497D">
        <w:t>For IMS voice support in NG-RAN, the following is assumed:</w:t>
      </w:r>
    </w:p>
    <w:p w14:paraId="56915B05" w14:textId="77777777" w:rsidR="00AE0D87" w:rsidRPr="00DE497D" w:rsidRDefault="00AE0D87" w:rsidP="00AE0D87">
      <w:pPr>
        <w:pStyle w:val="B1"/>
      </w:pPr>
      <w:r w:rsidRPr="00DE497D">
        <w:t>-</w:t>
      </w:r>
      <w:r w:rsidRPr="00DE497D">
        <w:tab/>
      </w:r>
      <w:bookmarkStart w:id="1571" w:name="_Hlk525812112"/>
      <w:r w:rsidRPr="00DE497D">
        <w:t>Network ability to support IMS voice sessions, i.e. ability to support QoS flows with 5QI for voice and IMS signalling (see clause 12 and TS 23.501 [3]), or through EPC System fallback;</w:t>
      </w:r>
      <w:bookmarkEnd w:id="1571"/>
    </w:p>
    <w:p w14:paraId="215DAD74" w14:textId="77777777" w:rsidR="00AE0D87" w:rsidRPr="00DE497D" w:rsidRDefault="00AE0D87" w:rsidP="00AE0D87">
      <w:pPr>
        <w:pStyle w:val="B1"/>
      </w:pPr>
      <w:r w:rsidRPr="00DE497D">
        <w:t>-</w:t>
      </w:r>
      <w:r w:rsidRPr="00DE497D">
        <w:tab/>
        <w:t>UE capability to support "IMS voice over PS", see TS 24.501 [28].</w:t>
      </w:r>
    </w:p>
    <w:p w14:paraId="21D3FE6E" w14:textId="77777777" w:rsidR="00AE0D87" w:rsidRPr="00DE497D" w:rsidRDefault="00AE0D87" w:rsidP="00AE0D87">
      <w:r w:rsidRPr="00DE497D">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DE497D" w:rsidRDefault="00AE0D87" w:rsidP="00AE0D87">
      <w:r w:rsidRPr="00DE497D">
        <w:t>Further MMTEL IMS voice and video enhancements are facilitated by the mechanisms described in the following clauses.</w:t>
      </w:r>
    </w:p>
    <w:p w14:paraId="5E50D3DB" w14:textId="77777777" w:rsidR="00807D86" w:rsidRPr="00DE497D"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201829866"/>
      <w:r w:rsidRPr="00DE497D">
        <w:t>16.2.1</w:t>
      </w:r>
      <w:r w:rsidRPr="00DE497D">
        <w:tab/>
        <w:t>Support for MMTEL IMS voice and video enhancements</w:t>
      </w:r>
      <w:bookmarkEnd w:id="1572"/>
      <w:bookmarkEnd w:id="1573"/>
      <w:bookmarkEnd w:id="1574"/>
      <w:bookmarkEnd w:id="1575"/>
      <w:bookmarkEnd w:id="1576"/>
      <w:bookmarkEnd w:id="1577"/>
      <w:bookmarkEnd w:id="1578"/>
    </w:p>
    <w:p w14:paraId="5DDC6F78" w14:textId="77777777" w:rsidR="00807D86" w:rsidRPr="00DE497D"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201829867"/>
      <w:r w:rsidRPr="00DE497D">
        <w:t>16.2.1.1</w:t>
      </w:r>
      <w:r w:rsidRPr="00DE497D">
        <w:tab/>
        <w:t>RAN-assisted codec adaptation</w:t>
      </w:r>
      <w:bookmarkEnd w:id="1579"/>
      <w:bookmarkEnd w:id="1580"/>
      <w:bookmarkEnd w:id="1581"/>
      <w:bookmarkEnd w:id="1582"/>
      <w:bookmarkEnd w:id="1583"/>
      <w:bookmarkEnd w:id="1584"/>
      <w:bookmarkEnd w:id="1585"/>
    </w:p>
    <w:p w14:paraId="6CAD328C" w14:textId="77777777" w:rsidR="00807D86" w:rsidRPr="00DE497D" w:rsidRDefault="00807D86" w:rsidP="00807D86">
      <w:r w:rsidRPr="00DE497D">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E497D">
        <w:t>o</w:t>
      </w:r>
      <w:r w:rsidRPr="00DE497D">
        <w:t>undaries set by the MBR and GBR of the concerned bearer.</w:t>
      </w:r>
    </w:p>
    <w:p w14:paraId="4B790A89" w14:textId="77777777" w:rsidR="00807D86" w:rsidRPr="00DE497D" w:rsidRDefault="00807D86" w:rsidP="00807D86">
      <w:r w:rsidRPr="00DE497D">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DE497D" w:rsidRDefault="00807D86" w:rsidP="00807D86">
      <w:r w:rsidRPr="00DE497D">
        <w:t>The recommended bit rate for UL and DL is conveyed as a MAC Control Element (CE) from the gNB to the UE as outlined in Figure 16.2.1.1-1.</w:t>
      </w:r>
    </w:p>
    <w:p w14:paraId="01E3E904" w14:textId="6C806081" w:rsidR="00807D86" w:rsidRPr="00DE497D" w:rsidRDefault="007717D6" w:rsidP="00807D86">
      <w:pPr>
        <w:pStyle w:val="TH"/>
      </w:pPr>
      <w:r w:rsidRPr="00DE497D">
        <w:rPr>
          <w:noProof/>
        </w:rPr>
        <w:object w:dxaOrig="4260" w:dyaOrig="1560" w14:anchorId="150182FB">
          <v:shape id="_x0000_i1085" type="#_x0000_t75" style="width:158.9pt;height:58.5pt" o:ole="">
            <v:imagedata r:id="rId129" o:title=""/>
          </v:shape>
          <o:OLEObject Type="Embed" ProgID="Mscgen.Chart" ShapeID="_x0000_i1085" DrawAspect="Content" ObjectID="_1812443775" r:id="rId130"/>
        </w:object>
      </w:r>
    </w:p>
    <w:p w14:paraId="1F6EF707" w14:textId="77777777" w:rsidR="00807D86" w:rsidRPr="00DE497D" w:rsidRDefault="00807D86" w:rsidP="00807D86">
      <w:pPr>
        <w:pStyle w:val="TF"/>
      </w:pPr>
      <w:r w:rsidRPr="00DE497D">
        <w:t>Figure 16.2.1.1-1: UL or DL bit rate recommendation</w:t>
      </w:r>
    </w:p>
    <w:p w14:paraId="7F078056" w14:textId="77777777" w:rsidR="00807D86" w:rsidRPr="00DE497D" w:rsidRDefault="00807D86" w:rsidP="00807D86">
      <w:r w:rsidRPr="00DE497D">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DE497D" w:rsidRDefault="00807D86" w:rsidP="00807D86">
      <w:r w:rsidRPr="00DE497D">
        <w:t>The recommended bit rate query message is conveyed as a MAC CE from the UE to the gNB as outlined in Figure 16.2.1.1-2.</w:t>
      </w:r>
    </w:p>
    <w:p w14:paraId="133BAB56" w14:textId="317BE45D" w:rsidR="00807D86" w:rsidRPr="00DE497D" w:rsidRDefault="007717D6" w:rsidP="00807D86">
      <w:pPr>
        <w:pStyle w:val="TH"/>
      </w:pPr>
      <w:r w:rsidRPr="00DE497D">
        <w:rPr>
          <w:noProof/>
        </w:rPr>
        <w:object w:dxaOrig="4815" w:dyaOrig="1560" w14:anchorId="760A832A">
          <v:shape id="_x0000_i1086" type="#_x0000_t75" style="width:180.8pt;height:58.5pt" o:ole="">
            <v:imagedata r:id="rId131" o:title=""/>
          </v:shape>
          <o:OLEObject Type="Embed" ProgID="Mscgen.Chart" ShapeID="_x0000_i1086" DrawAspect="Content" ObjectID="_1812443776" r:id="rId132"/>
        </w:object>
      </w:r>
    </w:p>
    <w:p w14:paraId="7328C586" w14:textId="77777777" w:rsidR="00807D86" w:rsidRPr="00DE497D" w:rsidRDefault="00807D86" w:rsidP="00807D86">
      <w:pPr>
        <w:pStyle w:val="TF"/>
      </w:pPr>
      <w:r w:rsidRPr="00DE497D">
        <w:t>Figure 16.2.1.1-2: UL or DL bit rate recommendation query</w:t>
      </w:r>
    </w:p>
    <w:p w14:paraId="7E2EAA39" w14:textId="77777777" w:rsidR="00807D86" w:rsidRPr="00DE497D" w:rsidRDefault="00807D86" w:rsidP="00807D86">
      <w:r w:rsidRPr="00DE497D">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DE497D"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201829868"/>
      <w:r w:rsidRPr="00DE497D">
        <w:t>16.2.1.2</w:t>
      </w:r>
      <w:r w:rsidRPr="00DE497D">
        <w:tab/>
        <w:t>MMTEL voice quality/coverage enhancements</w:t>
      </w:r>
      <w:bookmarkEnd w:id="1586"/>
      <w:bookmarkEnd w:id="1587"/>
      <w:bookmarkEnd w:id="1588"/>
      <w:bookmarkEnd w:id="1589"/>
      <w:bookmarkEnd w:id="1590"/>
      <w:bookmarkEnd w:id="1591"/>
      <w:bookmarkEnd w:id="1592"/>
    </w:p>
    <w:p w14:paraId="028182ED" w14:textId="77777777" w:rsidR="00146CFB" w:rsidRPr="00DE497D" w:rsidRDefault="00807D86" w:rsidP="00807D86">
      <w:r w:rsidRPr="00DE497D">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DE497D">
        <w:rPr>
          <w:i/>
        </w:rPr>
        <w:t>DelayBudgetReport</w:t>
      </w:r>
      <w:r w:rsidRPr="00DE497D">
        <w:t xml:space="preserve"> message to decrease the DRX cycle length, so that the E2E delay and jitter can be reduced. When the UE detects changes such as end-to-end MMTEL voice quality or local radio quality, the UE may inform the gNB its new preference by sending </w:t>
      </w:r>
      <w:r w:rsidRPr="00DE497D">
        <w:rPr>
          <w:i/>
        </w:rPr>
        <w:t>DelayBudgetReport</w:t>
      </w:r>
      <w:r w:rsidRPr="00DE497D">
        <w:t xml:space="preserve"> messages with updated contents.</w:t>
      </w:r>
    </w:p>
    <w:p w14:paraId="3D887E89" w14:textId="77777777" w:rsidR="004E15ED" w:rsidRPr="00DE497D"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201829869"/>
      <w:r w:rsidRPr="00DE497D">
        <w:t>16</w:t>
      </w:r>
      <w:r w:rsidR="00E94D1B" w:rsidRPr="00DE497D">
        <w:t>.3</w:t>
      </w:r>
      <w:r w:rsidR="008E3E0E" w:rsidRPr="00DE497D">
        <w:tab/>
      </w:r>
      <w:r w:rsidR="004E15ED" w:rsidRPr="00DE497D">
        <w:t>Network Slicing</w:t>
      </w:r>
      <w:bookmarkEnd w:id="1593"/>
      <w:bookmarkEnd w:id="1594"/>
      <w:bookmarkEnd w:id="1595"/>
      <w:bookmarkEnd w:id="1596"/>
      <w:bookmarkEnd w:id="1597"/>
      <w:bookmarkEnd w:id="1598"/>
      <w:bookmarkEnd w:id="1599"/>
    </w:p>
    <w:p w14:paraId="386B2FB4" w14:textId="77777777" w:rsidR="00963D05" w:rsidRPr="00DE497D"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201829870"/>
      <w:r w:rsidRPr="00DE497D">
        <w:t>16</w:t>
      </w:r>
      <w:r w:rsidR="00963D05" w:rsidRPr="00DE497D">
        <w:t>.3.1</w:t>
      </w:r>
      <w:r w:rsidR="00963D05" w:rsidRPr="00DE497D">
        <w:tab/>
        <w:t>General Principles and Requirements</w:t>
      </w:r>
      <w:bookmarkEnd w:id="1600"/>
      <w:bookmarkEnd w:id="1601"/>
      <w:bookmarkEnd w:id="1602"/>
      <w:bookmarkEnd w:id="1603"/>
      <w:bookmarkEnd w:id="1604"/>
      <w:bookmarkEnd w:id="1605"/>
      <w:bookmarkEnd w:id="1606"/>
    </w:p>
    <w:p w14:paraId="0311E662" w14:textId="77777777" w:rsidR="00480892" w:rsidRPr="00DE497D" w:rsidRDefault="00480892" w:rsidP="00480892">
      <w:bookmarkStart w:id="1607" w:name="_Hlk492453367"/>
      <w:r w:rsidRPr="00DE497D">
        <w:t>In this clause, the general principles and requirements related to the realization of network slicing in the NG-RAN for NR connected to 5GC and for E-UTRA connected to 5GC are given.</w:t>
      </w:r>
      <w:bookmarkEnd w:id="1607"/>
    </w:p>
    <w:p w14:paraId="60BFF6D8" w14:textId="77777777" w:rsidR="007035A5" w:rsidRPr="00DE497D" w:rsidRDefault="00891F56" w:rsidP="007035A5">
      <w:r w:rsidRPr="00DE497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DE497D" w:rsidRDefault="007035A5" w:rsidP="007035A5">
      <w:r w:rsidRPr="00DE497D">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DE497D" w:rsidRDefault="007035A5" w:rsidP="00487B03">
      <w:pPr>
        <w:pStyle w:val="B1"/>
      </w:pPr>
      <w:r w:rsidRPr="00DE497D">
        <w:t>-</w:t>
      </w:r>
      <w:r w:rsidRPr="00DE497D">
        <w:tab/>
        <w:t>mandatory SST (Slice/Service Type) field, which identifies the slice type and consists of 8 bits (with range is 0-255);</w:t>
      </w:r>
    </w:p>
    <w:p w14:paraId="532728E6" w14:textId="77777777" w:rsidR="007035A5" w:rsidRPr="00DE497D" w:rsidRDefault="007035A5" w:rsidP="00487B03">
      <w:pPr>
        <w:pStyle w:val="B1"/>
      </w:pPr>
      <w:r w:rsidRPr="00DE497D">
        <w:t>-</w:t>
      </w:r>
      <w:r w:rsidRPr="00DE497D">
        <w:tab/>
        <w:t>optional SD (Slice Differentiator) field, which differentiates among Slices with same SST field and consist of 24 bits.</w:t>
      </w:r>
    </w:p>
    <w:p w14:paraId="2058EFE0" w14:textId="77777777" w:rsidR="007035A5" w:rsidRPr="00DE497D" w:rsidRDefault="007035A5" w:rsidP="007035A5">
      <w:r w:rsidRPr="00DE497D">
        <w:t>The list includes at most 8 S-NSSAI(s).</w:t>
      </w:r>
    </w:p>
    <w:p w14:paraId="0EF72292" w14:textId="77777777" w:rsidR="00891F56" w:rsidRPr="00DE497D" w:rsidRDefault="00891F56" w:rsidP="00891F56">
      <w:r w:rsidRPr="00DE497D">
        <w:t>The UE provide</w:t>
      </w:r>
      <w:r w:rsidRPr="00DE497D">
        <w:rPr>
          <w:rFonts w:eastAsia="Malgun Gothic"/>
          <w:lang w:eastAsia="ko-KR"/>
        </w:rPr>
        <w:t>s</w:t>
      </w:r>
      <w:r w:rsidRPr="00DE497D">
        <w:t xml:space="preserve"> </w:t>
      </w:r>
      <w:r w:rsidR="00E864F9" w:rsidRPr="00DE497D">
        <w:t>NSSAI (Network Slice Selection Assistance Information)</w:t>
      </w:r>
      <w:r w:rsidRPr="00DE497D">
        <w:t xml:space="preserve"> for network slice selection in </w:t>
      </w:r>
      <w:r w:rsidR="008B25FC" w:rsidRPr="00DE497D">
        <w:rPr>
          <w:i/>
        </w:rPr>
        <w:t>RRCSetupComplete</w:t>
      </w:r>
      <w:r w:rsidRPr="00DE497D">
        <w:t>, if it has been provided by NAS</w:t>
      </w:r>
      <w:r w:rsidR="008B25FC" w:rsidRPr="00DE497D">
        <w:t xml:space="preserve"> (see clause 9.2.1.3)</w:t>
      </w:r>
      <w:r w:rsidRPr="00DE497D">
        <w:t>. While the network can support large number of slices (hundreds), the UE need not support more than 8 slices simultaneously.</w:t>
      </w:r>
      <w:bookmarkStart w:id="1608" w:name="_Hlk22799432"/>
      <w:r w:rsidR="00036E1A" w:rsidRPr="00DE497D">
        <w:t xml:space="preserve"> A BL UE</w:t>
      </w:r>
      <w:r w:rsidR="002577B6" w:rsidRPr="00DE497D">
        <w:t xml:space="preserve"> or a</w:t>
      </w:r>
      <w:r w:rsidR="00C62375" w:rsidRPr="00DE497D">
        <w:t xml:space="preserve"> </w:t>
      </w:r>
      <w:r w:rsidR="002577B6" w:rsidRPr="00DE497D">
        <w:t>NB-IoT UE</w:t>
      </w:r>
      <w:r w:rsidR="00036E1A" w:rsidRPr="00DE497D">
        <w:t xml:space="preserve"> supports a maximum of 8 slices simultaneously</w:t>
      </w:r>
      <w:bookmarkEnd w:id="1608"/>
      <w:r w:rsidR="00036E1A" w:rsidRPr="00DE497D">
        <w:t>.</w:t>
      </w:r>
    </w:p>
    <w:p w14:paraId="39F5E560" w14:textId="77777777" w:rsidR="00963D05" w:rsidRPr="00DE497D" w:rsidRDefault="00963D05" w:rsidP="00963D05">
      <w:r w:rsidRPr="00DE497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E497D">
        <w:t>eement (SLA) and subscriptions.</w:t>
      </w:r>
    </w:p>
    <w:p w14:paraId="296D5F68" w14:textId="77777777" w:rsidR="00963D05" w:rsidRPr="00DE497D" w:rsidRDefault="00963D05" w:rsidP="00963D05">
      <w:r w:rsidRPr="00DE497D">
        <w:t xml:space="preserve">The following key principles apply for support of Network Slicing </w:t>
      </w:r>
      <w:r w:rsidR="000762FA" w:rsidRPr="00DE497D">
        <w:t>in NG-</w:t>
      </w:r>
      <w:r w:rsidRPr="00DE497D">
        <w:t>RAN:</w:t>
      </w:r>
    </w:p>
    <w:p w14:paraId="63F1CFDA" w14:textId="77777777" w:rsidR="00963D05" w:rsidRPr="00DE497D" w:rsidRDefault="00963D05" w:rsidP="00317C4F">
      <w:pPr>
        <w:rPr>
          <w:b/>
        </w:rPr>
      </w:pPr>
      <w:r w:rsidRPr="00DE497D">
        <w:rPr>
          <w:b/>
        </w:rPr>
        <w:t>RAN awareness of slices</w:t>
      </w:r>
    </w:p>
    <w:p w14:paraId="4EBFCB71" w14:textId="77777777" w:rsidR="00963D05" w:rsidRPr="00DE497D" w:rsidRDefault="00963D05" w:rsidP="009D6085">
      <w:pPr>
        <w:pStyle w:val="B1"/>
      </w:pPr>
      <w:r w:rsidRPr="00DE497D">
        <w:t>-</w:t>
      </w:r>
      <w:r w:rsidRPr="00DE497D">
        <w:tab/>
      </w:r>
      <w:r w:rsidR="000762FA" w:rsidRPr="00DE497D">
        <w:t>NG-RAN</w:t>
      </w:r>
      <w:r w:rsidRPr="00DE497D">
        <w:t xml:space="preserve"> supports a differentiated handling of traffic for different network slices which have been pre-configured. How </w:t>
      </w:r>
      <w:r w:rsidR="000762FA" w:rsidRPr="00DE497D">
        <w:t>NG-RAN</w:t>
      </w:r>
      <w:r w:rsidRPr="00DE497D">
        <w:t xml:space="preserve"> supports th</w:t>
      </w:r>
      <w:r w:rsidR="000762FA" w:rsidRPr="00DE497D">
        <w:t>e slice enabling in terms of NG-</w:t>
      </w:r>
      <w:r w:rsidRPr="00DE497D">
        <w:t>RAN functions (i.e. the set of network functions that comprise each slic</w:t>
      </w:r>
      <w:r w:rsidR="004456C6" w:rsidRPr="00DE497D">
        <w:t>e) is implementation dependent.</w:t>
      </w:r>
    </w:p>
    <w:p w14:paraId="2EEC8173" w14:textId="77777777" w:rsidR="00963D05" w:rsidRPr="00DE497D" w:rsidRDefault="00963D05" w:rsidP="00317C4F">
      <w:pPr>
        <w:rPr>
          <w:b/>
        </w:rPr>
      </w:pPr>
      <w:r w:rsidRPr="00DE497D">
        <w:rPr>
          <w:b/>
        </w:rPr>
        <w:t>Selection of RAN part of the network slice</w:t>
      </w:r>
    </w:p>
    <w:p w14:paraId="422ED29F" w14:textId="77777777" w:rsidR="00963D05" w:rsidRPr="00DE497D" w:rsidRDefault="00963D05" w:rsidP="009D6085">
      <w:pPr>
        <w:pStyle w:val="B1"/>
      </w:pPr>
      <w:r w:rsidRPr="00DE497D">
        <w:t>-</w:t>
      </w:r>
      <w:r w:rsidRPr="00DE497D">
        <w:tab/>
      </w:r>
      <w:r w:rsidR="000762FA" w:rsidRPr="00DE497D">
        <w:t>NG-RAN</w:t>
      </w:r>
      <w:r w:rsidRPr="00DE497D">
        <w:t xml:space="preserve"> supports the selection of the RAN part of the network slice, by </w:t>
      </w:r>
      <w:r w:rsidR="007035A5" w:rsidRPr="00DE497D">
        <w:t>NSSAI</w:t>
      </w:r>
      <w:r w:rsidRPr="00DE497D">
        <w:t xml:space="preserve"> provided by the UE or the 5GC which unambiguously identifies one or more of the pre-configu</w:t>
      </w:r>
      <w:r w:rsidR="004456C6" w:rsidRPr="00DE497D">
        <w:t>red network slices in the PLMN.</w:t>
      </w:r>
    </w:p>
    <w:p w14:paraId="1953004C" w14:textId="77777777" w:rsidR="00963D05" w:rsidRPr="00DE497D" w:rsidRDefault="00963D05" w:rsidP="00317C4F">
      <w:pPr>
        <w:rPr>
          <w:b/>
        </w:rPr>
      </w:pPr>
      <w:r w:rsidRPr="00DE497D">
        <w:rPr>
          <w:b/>
        </w:rPr>
        <w:t>Resource management between slices</w:t>
      </w:r>
    </w:p>
    <w:p w14:paraId="203F119E" w14:textId="77777777" w:rsidR="00963D05" w:rsidRPr="00DE497D" w:rsidRDefault="00963D05" w:rsidP="009D6085">
      <w:pPr>
        <w:pStyle w:val="B1"/>
      </w:pPr>
      <w:r w:rsidRPr="00DE497D">
        <w:t>-</w:t>
      </w:r>
      <w:r w:rsidRPr="00DE497D">
        <w:tab/>
      </w:r>
      <w:r w:rsidR="000762FA" w:rsidRPr="00DE497D">
        <w:t>NG-RAN</w:t>
      </w:r>
      <w:r w:rsidRPr="00DE497D">
        <w:t xml:space="preserve"> supports policy enforcement between slices as per service level agreements. It should be possible for a single </w:t>
      </w:r>
      <w:r w:rsidR="000762FA" w:rsidRPr="00DE497D">
        <w:t>NG-RAN</w:t>
      </w:r>
      <w:r w:rsidRPr="00DE497D">
        <w:t xml:space="preserve"> node to support multiple slices. The </w:t>
      </w:r>
      <w:r w:rsidR="000762FA" w:rsidRPr="00DE497D">
        <w:t>NG-RAN</w:t>
      </w:r>
      <w:r w:rsidRPr="00DE497D">
        <w:t xml:space="preserve"> should be free to apply the best RRM policy for the SLA in place to each supported slice.</w:t>
      </w:r>
    </w:p>
    <w:p w14:paraId="2E93A21B" w14:textId="77777777" w:rsidR="00963D05" w:rsidRPr="00DE497D" w:rsidRDefault="00963D05" w:rsidP="00317C4F">
      <w:pPr>
        <w:rPr>
          <w:b/>
        </w:rPr>
      </w:pPr>
      <w:r w:rsidRPr="00DE497D">
        <w:rPr>
          <w:b/>
        </w:rPr>
        <w:t>Support of QoS</w:t>
      </w:r>
    </w:p>
    <w:p w14:paraId="70BEB920" w14:textId="77777777" w:rsidR="00963D05" w:rsidRPr="00DE497D" w:rsidRDefault="00963D05" w:rsidP="009D6085">
      <w:pPr>
        <w:pStyle w:val="B1"/>
      </w:pPr>
      <w:r w:rsidRPr="00DE497D">
        <w:t>-</w:t>
      </w:r>
      <w:r w:rsidRPr="00DE497D">
        <w:tab/>
      </w:r>
      <w:r w:rsidR="000762FA" w:rsidRPr="00DE497D">
        <w:t>NG-RAN</w:t>
      </w:r>
      <w:r w:rsidRPr="00DE497D">
        <w:t xml:space="preserve"> supports QoS differentiation within a slice.</w:t>
      </w:r>
    </w:p>
    <w:p w14:paraId="5FD1003A" w14:textId="77777777" w:rsidR="004C4E87" w:rsidRPr="00DE497D" w:rsidRDefault="004C4E87" w:rsidP="00317C4F">
      <w:pPr>
        <w:rPr>
          <w:b/>
        </w:rPr>
      </w:pPr>
      <w:r w:rsidRPr="00DE497D">
        <w:rPr>
          <w:b/>
        </w:rPr>
        <w:t>RAN selection of CN entity</w:t>
      </w:r>
    </w:p>
    <w:p w14:paraId="700297CB" w14:textId="77777777" w:rsidR="004C4E87" w:rsidRPr="00DE497D" w:rsidRDefault="004C4E87" w:rsidP="004C4E87">
      <w:pPr>
        <w:pStyle w:val="B1"/>
      </w:pPr>
      <w:r w:rsidRPr="00DE497D">
        <w:t>-</w:t>
      </w:r>
      <w:r w:rsidRPr="00DE497D">
        <w:tab/>
        <w:t xml:space="preserve">For initial attach, the UE may provide </w:t>
      </w:r>
      <w:r w:rsidR="007035A5" w:rsidRPr="00DE497D">
        <w:t>NSSAI</w:t>
      </w:r>
      <w:r w:rsidRPr="00DE497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E497D">
        <w:t xml:space="preserve">AS signalling to </w:t>
      </w:r>
      <w:r w:rsidR="00C867FE" w:rsidRPr="00DE497D">
        <w:t>one of the</w:t>
      </w:r>
      <w:r w:rsidR="004456C6" w:rsidRPr="00DE497D">
        <w:t xml:space="preserve"> default AMF</w:t>
      </w:r>
      <w:r w:rsidR="00C867FE" w:rsidRPr="00DE497D">
        <w:t>s</w:t>
      </w:r>
      <w:r w:rsidR="004456C6" w:rsidRPr="00DE497D">
        <w:t>.</w:t>
      </w:r>
    </w:p>
    <w:p w14:paraId="2E864813" w14:textId="77777777" w:rsidR="004C4E87" w:rsidRPr="00DE497D" w:rsidRDefault="004C4E87" w:rsidP="004C4E87">
      <w:pPr>
        <w:pStyle w:val="B1"/>
      </w:pPr>
      <w:r w:rsidRPr="00DE497D">
        <w:t>-</w:t>
      </w:r>
      <w:r w:rsidRPr="00DE497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DE497D" w:rsidRDefault="00963D05" w:rsidP="00317C4F">
      <w:pPr>
        <w:rPr>
          <w:b/>
        </w:rPr>
      </w:pPr>
      <w:r w:rsidRPr="00DE497D">
        <w:rPr>
          <w:b/>
        </w:rPr>
        <w:t>Resource isolation between slices</w:t>
      </w:r>
    </w:p>
    <w:p w14:paraId="24169CC5" w14:textId="77777777" w:rsidR="00963D05" w:rsidRPr="00DE497D" w:rsidRDefault="00963D05" w:rsidP="009D6085">
      <w:pPr>
        <w:pStyle w:val="B1"/>
      </w:pPr>
      <w:r w:rsidRPr="00DE497D">
        <w:t>-</w:t>
      </w:r>
      <w:r w:rsidRPr="00DE497D">
        <w:tab/>
      </w:r>
      <w:r w:rsidR="008B25FC" w:rsidRPr="00DE497D">
        <w:t>T</w:t>
      </w:r>
      <w:r w:rsidRPr="00DE497D">
        <w:t xml:space="preserve">he </w:t>
      </w:r>
      <w:r w:rsidR="000762FA" w:rsidRPr="00DE497D">
        <w:t>NG-RAN</w:t>
      </w:r>
      <w:r w:rsidRPr="00DE497D">
        <w:t xml:space="preserve"> supports resource isolation between slices. </w:t>
      </w:r>
      <w:r w:rsidR="000762FA" w:rsidRPr="00DE497D">
        <w:t>NG-RAN</w:t>
      </w:r>
      <w:r w:rsidRPr="00DE497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E497D">
        <w:t>NG-RAN</w:t>
      </w:r>
      <w:r w:rsidRPr="00DE497D">
        <w:t xml:space="preserve"> resources to a certain slice. How </w:t>
      </w:r>
      <w:r w:rsidR="000762FA" w:rsidRPr="00DE497D">
        <w:t>NG-RAN</w:t>
      </w:r>
      <w:r w:rsidRPr="00DE497D">
        <w:t xml:space="preserve"> supports resource isolation is implementation dependent.</w:t>
      </w:r>
    </w:p>
    <w:p w14:paraId="1288FD52" w14:textId="77777777" w:rsidR="00E864F9" w:rsidRPr="00DE497D" w:rsidRDefault="00E864F9" w:rsidP="00E864F9">
      <w:pPr>
        <w:rPr>
          <w:rFonts w:eastAsia="SimSun"/>
          <w:b/>
        </w:rPr>
      </w:pPr>
      <w:r w:rsidRPr="00DE497D">
        <w:rPr>
          <w:rFonts w:eastAsia="SimSun"/>
          <w:b/>
        </w:rPr>
        <w:t>Access control</w:t>
      </w:r>
    </w:p>
    <w:p w14:paraId="2C6AFEC5" w14:textId="77777777" w:rsidR="00E864F9" w:rsidRPr="00DE497D" w:rsidRDefault="00E864F9" w:rsidP="00E864F9">
      <w:pPr>
        <w:pStyle w:val="B1"/>
      </w:pPr>
      <w:r w:rsidRPr="00DE497D">
        <w:t>-</w:t>
      </w:r>
      <w:r w:rsidRPr="00DE497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E497D" w:rsidDel="0073355E">
        <w:t xml:space="preserve"> </w:t>
      </w:r>
      <w:r w:rsidRPr="00DE497D">
        <w:t>to minimize the impact of congested slices.</w:t>
      </w:r>
    </w:p>
    <w:p w14:paraId="1FBC8616" w14:textId="77777777" w:rsidR="00963D05" w:rsidRPr="00DE497D" w:rsidRDefault="00963D05" w:rsidP="00317C4F">
      <w:pPr>
        <w:rPr>
          <w:b/>
        </w:rPr>
      </w:pPr>
      <w:r w:rsidRPr="00DE497D">
        <w:rPr>
          <w:b/>
        </w:rPr>
        <w:t>Slice Availability</w:t>
      </w:r>
    </w:p>
    <w:p w14:paraId="1E70CE84" w14:textId="77777777" w:rsidR="00891F56" w:rsidRPr="00DE497D" w:rsidRDefault="00891F56" w:rsidP="00891F56">
      <w:pPr>
        <w:pStyle w:val="B1"/>
      </w:pPr>
      <w:r w:rsidRPr="00DE497D">
        <w:t>-</w:t>
      </w:r>
      <w:r w:rsidRPr="00DE497D">
        <w:tab/>
        <w:t xml:space="preserve">Some slices may be available only in part of the network. </w:t>
      </w:r>
      <w:r w:rsidR="00C867FE" w:rsidRPr="00DE497D">
        <w:t xml:space="preserve">The NG-RAN supported S-NSSAI(s) is configured by OAM. </w:t>
      </w:r>
      <w:r w:rsidRPr="00DE497D">
        <w:t xml:space="preserve">Awareness in the NG-RAN of the slices supported in the cells of its neighbours may be beneficial for inter-frequency mobility in connected mode. It is assumed that the slice </w:t>
      </w:r>
      <w:r w:rsidRPr="00DE497D">
        <w:rPr>
          <w:rFonts w:eastAsia="Malgun Gothic"/>
          <w:lang w:eastAsia="ko-KR"/>
        </w:rPr>
        <w:t xml:space="preserve">availability </w:t>
      </w:r>
      <w:r w:rsidRPr="00DE497D">
        <w:t>does not change within the UE</w:t>
      </w:r>
      <w:r w:rsidR="00456D93" w:rsidRPr="00DE497D">
        <w:t>'</w:t>
      </w:r>
      <w:r w:rsidRPr="00DE497D">
        <w:t>s registration area.</w:t>
      </w:r>
    </w:p>
    <w:p w14:paraId="68AF4D3B" w14:textId="77777777" w:rsidR="00891F56" w:rsidRPr="00DE497D" w:rsidRDefault="00891F56" w:rsidP="00891F56">
      <w:pPr>
        <w:pStyle w:val="B1"/>
      </w:pPr>
      <w:r w:rsidRPr="00DE497D">
        <w:t>-</w:t>
      </w:r>
      <w:r w:rsidRPr="00DE497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DE497D" w:rsidRDefault="00963D05" w:rsidP="00317C4F">
      <w:pPr>
        <w:rPr>
          <w:b/>
        </w:rPr>
      </w:pPr>
      <w:r w:rsidRPr="00DE497D">
        <w:rPr>
          <w:b/>
        </w:rPr>
        <w:t>Support for UE associating with multiple network slices simultaneously</w:t>
      </w:r>
    </w:p>
    <w:p w14:paraId="3E44885D" w14:textId="77777777" w:rsidR="00963D05" w:rsidRPr="00DE497D" w:rsidRDefault="00963D05" w:rsidP="009D6085">
      <w:pPr>
        <w:pStyle w:val="B1"/>
      </w:pPr>
      <w:r w:rsidRPr="00DE497D">
        <w:t>-</w:t>
      </w:r>
      <w:r w:rsidRPr="00DE497D">
        <w:tab/>
        <w:t>In case a UE is associated with multiple slices simultaneously, only one signalling connection is maintained</w:t>
      </w:r>
      <w:r w:rsidR="00B455AB" w:rsidRPr="00DE497D">
        <w:t xml:space="preserve"> and for intra-frequency cell reselection, the UE always </w:t>
      </w:r>
      <w:r w:rsidR="002806CE" w:rsidRPr="00DE497D">
        <w:t>tries</w:t>
      </w:r>
      <w:r w:rsidR="00B455AB" w:rsidRPr="00DE497D">
        <w:t xml:space="preserve"> to camp on the best cell</w:t>
      </w:r>
      <w:r w:rsidRPr="00DE497D">
        <w:t>.</w:t>
      </w:r>
      <w:r w:rsidR="00B455AB" w:rsidRPr="00DE497D">
        <w:t xml:space="preserve"> For inter-frequency cell reselection, dedicated priorities can be used to control the frequency on which the UE camps.</w:t>
      </w:r>
    </w:p>
    <w:p w14:paraId="66303764" w14:textId="77777777" w:rsidR="00963D05" w:rsidRPr="00DE497D" w:rsidRDefault="00963D05" w:rsidP="00317C4F">
      <w:pPr>
        <w:rPr>
          <w:b/>
        </w:rPr>
      </w:pPr>
      <w:r w:rsidRPr="00DE497D">
        <w:rPr>
          <w:b/>
        </w:rPr>
        <w:t>Granularity of slice awareness</w:t>
      </w:r>
    </w:p>
    <w:p w14:paraId="62C9EED6" w14:textId="77777777" w:rsidR="00963D05" w:rsidRPr="00DE497D" w:rsidRDefault="00963D05" w:rsidP="009D6085">
      <w:pPr>
        <w:pStyle w:val="B1"/>
      </w:pPr>
      <w:r w:rsidRPr="00DE497D">
        <w:t>-</w:t>
      </w:r>
      <w:r w:rsidRPr="00DE497D">
        <w:tab/>
        <w:t xml:space="preserve">Slice awareness in </w:t>
      </w:r>
      <w:r w:rsidR="000762FA" w:rsidRPr="00DE497D">
        <w:t>NG-RAN</w:t>
      </w:r>
      <w:r w:rsidRPr="00DE497D">
        <w:t xml:space="preserve"> is introduced at PDU session level, by indicating the S-NSSAI corresponding to the PDU Session, in all signalling containing PDU session resource information.</w:t>
      </w:r>
    </w:p>
    <w:p w14:paraId="77DC7D14" w14:textId="77777777" w:rsidR="00963D05" w:rsidRPr="00DE497D" w:rsidRDefault="00963D05" w:rsidP="00317C4F">
      <w:pPr>
        <w:rPr>
          <w:b/>
        </w:rPr>
      </w:pPr>
      <w:r w:rsidRPr="00DE497D">
        <w:rPr>
          <w:b/>
        </w:rPr>
        <w:t>Validation of the UE rights to access a network slice</w:t>
      </w:r>
    </w:p>
    <w:p w14:paraId="60B75356" w14:textId="77777777" w:rsidR="00891F56" w:rsidRPr="00DE497D" w:rsidRDefault="00891F56" w:rsidP="00891F56">
      <w:pPr>
        <w:pStyle w:val="B1"/>
      </w:pPr>
      <w:r w:rsidRPr="00DE497D">
        <w:t>-</w:t>
      </w:r>
      <w:r w:rsidRPr="00DE497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DE497D"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201829871"/>
      <w:r w:rsidRPr="00DE497D">
        <w:t>16</w:t>
      </w:r>
      <w:r w:rsidR="006A6C76" w:rsidRPr="00DE497D">
        <w:t>.3.2</w:t>
      </w:r>
      <w:r w:rsidR="00E83DD4" w:rsidRPr="00DE497D">
        <w:tab/>
      </w:r>
      <w:r w:rsidR="007035A5" w:rsidRPr="00DE497D">
        <w:t>AMF</w:t>
      </w:r>
      <w:r w:rsidR="006A6C76" w:rsidRPr="00DE497D">
        <w:t xml:space="preserve"> and NW Slice Selection</w:t>
      </w:r>
      <w:bookmarkEnd w:id="1609"/>
      <w:bookmarkEnd w:id="1610"/>
      <w:bookmarkEnd w:id="1611"/>
      <w:bookmarkEnd w:id="1612"/>
      <w:bookmarkEnd w:id="1613"/>
      <w:bookmarkEnd w:id="1614"/>
      <w:bookmarkEnd w:id="1615"/>
    </w:p>
    <w:p w14:paraId="7DF065CB" w14:textId="77777777" w:rsidR="006A6C76" w:rsidRPr="00DE497D"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201829872"/>
      <w:r w:rsidRPr="00DE497D">
        <w:t>16</w:t>
      </w:r>
      <w:r w:rsidR="006A6C76" w:rsidRPr="00DE497D">
        <w:t>.3.2.1</w:t>
      </w:r>
      <w:r w:rsidR="006A6C76" w:rsidRPr="00DE497D">
        <w:tab/>
        <w:t>CN-RAN interaction and internal RAN aspects</w:t>
      </w:r>
      <w:bookmarkEnd w:id="1616"/>
      <w:bookmarkEnd w:id="1617"/>
      <w:bookmarkEnd w:id="1618"/>
      <w:bookmarkEnd w:id="1619"/>
      <w:bookmarkEnd w:id="1620"/>
      <w:bookmarkEnd w:id="1621"/>
      <w:bookmarkEnd w:id="1622"/>
    </w:p>
    <w:p w14:paraId="0A7E16A8" w14:textId="77777777" w:rsidR="006A6C76" w:rsidRPr="00DE497D" w:rsidRDefault="000762FA" w:rsidP="009D6085">
      <w:r w:rsidRPr="00DE497D">
        <w:t>NG-RAN</w:t>
      </w:r>
      <w:r w:rsidR="006A6C76" w:rsidRPr="00DE497D">
        <w:t xml:space="preserve"> selects AMF based on a Temp ID or </w:t>
      </w:r>
      <w:r w:rsidR="008B25FC" w:rsidRPr="00DE497D">
        <w:t>NSSAI</w:t>
      </w:r>
      <w:r w:rsidR="006A6C76" w:rsidRPr="00DE497D">
        <w:t xml:space="preserve"> provided by the UE over RRC. The mechanisms used in the RRC protocol are described in the next clause.</w:t>
      </w:r>
    </w:p>
    <w:p w14:paraId="2237F2E4" w14:textId="77777777" w:rsidR="006A6C76" w:rsidRPr="00DE497D" w:rsidRDefault="006A6C76" w:rsidP="001D62FF">
      <w:pPr>
        <w:pStyle w:val="TH"/>
      </w:pPr>
      <w:r w:rsidRPr="00DE497D">
        <w:t xml:space="preserve">Table </w:t>
      </w:r>
      <w:r w:rsidR="00366EBA" w:rsidRPr="00DE497D">
        <w:t>16</w:t>
      </w:r>
      <w:r w:rsidRPr="00DE497D">
        <w:t xml:space="preserve">.3.2.1-1 AMF selection based on Temp ID and </w:t>
      </w:r>
      <w:r w:rsidR="008B25FC" w:rsidRPr="00DE497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E497D" w:rsidRPr="00DE497D"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DE497D" w:rsidRDefault="00E6652E" w:rsidP="00E6652E">
            <w:pPr>
              <w:pStyle w:val="TAH"/>
              <w:spacing w:before="20" w:after="20"/>
              <w:ind w:left="57" w:right="57"/>
            </w:pPr>
            <w:r w:rsidRPr="00DE497D">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DE497D" w:rsidRDefault="008B25FC" w:rsidP="00E6652E">
            <w:pPr>
              <w:pStyle w:val="TAH"/>
              <w:spacing w:before="20" w:after="20"/>
              <w:ind w:left="57" w:right="57"/>
            </w:pPr>
            <w:r w:rsidRPr="00DE497D">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DE497D" w:rsidRDefault="00E6652E" w:rsidP="00E6652E">
            <w:pPr>
              <w:pStyle w:val="TAH"/>
              <w:spacing w:before="20" w:after="20"/>
              <w:ind w:left="57" w:right="57"/>
            </w:pPr>
            <w:r w:rsidRPr="00DE497D">
              <w:t>AMF Selection by NG-RAN</w:t>
            </w:r>
          </w:p>
        </w:tc>
      </w:tr>
      <w:tr w:rsidR="00DE497D" w:rsidRPr="00DE497D"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DE497D" w:rsidRDefault="00E6652E" w:rsidP="00E6652E">
            <w:pPr>
              <w:pStyle w:val="TAC"/>
              <w:spacing w:before="20" w:after="20"/>
              <w:ind w:left="57" w:right="57"/>
            </w:pPr>
            <w:r w:rsidRPr="00DE497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DE497D" w:rsidRDefault="00E6652E" w:rsidP="00E6652E">
            <w:pPr>
              <w:pStyle w:val="TAC"/>
              <w:spacing w:before="20" w:after="20"/>
              <w:ind w:left="57" w:right="57"/>
            </w:pPr>
            <w:r w:rsidRPr="00DE497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DE497D" w:rsidRDefault="00C867FE" w:rsidP="00C867FE">
            <w:pPr>
              <w:pStyle w:val="TAC"/>
              <w:spacing w:before="20" w:after="20"/>
              <w:ind w:left="57" w:right="57"/>
            </w:pPr>
            <w:r w:rsidRPr="00DE497D">
              <w:t>One of the d</w:t>
            </w:r>
            <w:r w:rsidR="006A6C76" w:rsidRPr="00DE497D">
              <w:t>efault AMF</w:t>
            </w:r>
            <w:r w:rsidRPr="00DE497D">
              <w:t>s</w:t>
            </w:r>
            <w:r w:rsidR="006A6C76" w:rsidRPr="00DE497D">
              <w:t xml:space="preserve"> is selected</w:t>
            </w:r>
            <w:r w:rsidRPr="00DE497D">
              <w:t xml:space="preserve"> (NOTE)</w:t>
            </w:r>
          </w:p>
        </w:tc>
      </w:tr>
      <w:tr w:rsidR="00DE497D" w:rsidRPr="00DE497D"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DE497D" w:rsidRDefault="00E6652E" w:rsidP="00E6652E">
            <w:pPr>
              <w:pStyle w:val="TAC"/>
              <w:spacing w:before="20" w:after="20"/>
              <w:ind w:left="57" w:right="57"/>
            </w:pPr>
            <w:r w:rsidRPr="00DE497D">
              <w:t>not available or invalid</w:t>
            </w:r>
          </w:p>
        </w:tc>
        <w:tc>
          <w:tcPr>
            <w:tcW w:w="2052" w:type="dxa"/>
            <w:tcBorders>
              <w:top w:val="single" w:sz="4" w:space="0" w:color="auto"/>
            </w:tcBorders>
            <w:vAlign w:val="center"/>
          </w:tcPr>
          <w:p w14:paraId="1F8185D4" w14:textId="77777777" w:rsidR="00E6652E" w:rsidRPr="00DE497D" w:rsidRDefault="00E6652E" w:rsidP="00E6652E">
            <w:pPr>
              <w:pStyle w:val="TAC"/>
              <w:spacing w:before="20" w:after="20"/>
              <w:ind w:left="57" w:right="57"/>
            </w:pPr>
            <w:r w:rsidRPr="00DE497D">
              <w:t>present</w:t>
            </w:r>
          </w:p>
        </w:tc>
        <w:tc>
          <w:tcPr>
            <w:tcW w:w="4159" w:type="dxa"/>
            <w:tcBorders>
              <w:top w:val="single" w:sz="4" w:space="0" w:color="auto"/>
            </w:tcBorders>
            <w:noWrap/>
            <w:vAlign w:val="center"/>
          </w:tcPr>
          <w:p w14:paraId="46F7E870" w14:textId="77777777" w:rsidR="00E6652E" w:rsidRPr="00DE497D" w:rsidRDefault="006A6C76" w:rsidP="00E6652E">
            <w:pPr>
              <w:pStyle w:val="TAC"/>
              <w:spacing w:before="20" w:after="20"/>
              <w:ind w:left="57" w:right="57"/>
            </w:pPr>
            <w:r w:rsidRPr="00DE497D">
              <w:t>Selects AMF which supports UE requested slices</w:t>
            </w:r>
          </w:p>
        </w:tc>
      </w:tr>
      <w:tr w:rsidR="00DE497D" w:rsidRPr="00DE497D" w14:paraId="4757F703" w14:textId="77777777" w:rsidTr="003F089B">
        <w:trPr>
          <w:trHeight w:val="240"/>
          <w:jc w:val="center"/>
        </w:trPr>
        <w:tc>
          <w:tcPr>
            <w:tcW w:w="2010" w:type="dxa"/>
            <w:noWrap/>
            <w:vAlign w:val="center"/>
          </w:tcPr>
          <w:p w14:paraId="30BE9BA6" w14:textId="77777777" w:rsidR="00E6652E" w:rsidRPr="00DE497D" w:rsidRDefault="00E6652E" w:rsidP="00E6652E">
            <w:pPr>
              <w:pStyle w:val="TAC"/>
              <w:spacing w:before="20" w:after="20"/>
              <w:ind w:left="57" w:right="57"/>
            </w:pPr>
            <w:r w:rsidRPr="00DE497D">
              <w:t>valid</w:t>
            </w:r>
          </w:p>
        </w:tc>
        <w:tc>
          <w:tcPr>
            <w:tcW w:w="2052" w:type="dxa"/>
            <w:vAlign w:val="center"/>
          </w:tcPr>
          <w:p w14:paraId="1B65FECE" w14:textId="77777777" w:rsidR="00E6652E" w:rsidRPr="00DE497D" w:rsidRDefault="00E6652E" w:rsidP="00E6652E">
            <w:pPr>
              <w:pStyle w:val="TAC"/>
              <w:spacing w:before="20" w:after="20"/>
              <w:ind w:left="57" w:right="57"/>
            </w:pPr>
            <w:r w:rsidRPr="00DE497D">
              <w:t>not available, or present</w:t>
            </w:r>
          </w:p>
        </w:tc>
        <w:tc>
          <w:tcPr>
            <w:tcW w:w="4159" w:type="dxa"/>
            <w:noWrap/>
            <w:vAlign w:val="center"/>
          </w:tcPr>
          <w:p w14:paraId="32ECF3F6" w14:textId="77777777" w:rsidR="00E6652E" w:rsidRPr="00DE497D" w:rsidRDefault="006A6C76" w:rsidP="00E6652E">
            <w:pPr>
              <w:pStyle w:val="TAC"/>
              <w:spacing w:before="20" w:after="20"/>
              <w:ind w:left="57" w:right="57"/>
            </w:pPr>
            <w:r w:rsidRPr="00DE497D">
              <w:t>Selects AMF per CN identity information in Temp ID</w:t>
            </w:r>
          </w:p>
        </w:tc>
      </w:tr>
      <w:tr w:rsidR="001F0FF7" w:rsidRPr="00DE497D" w14:paraId="28BB8FFC" w14:textId="77777777" w:rsidTr="00003868">
        <w:trPr>
          <w:trHeight w:val="240"/>
          <w:jc w:val="center"/>
        </w:trPr>
        <w:tc>
          <w:tcPr>
            <w:tcW w:w="8221" w:type="dxa"/>
            <w:gridSpan w:val="3"/>
            <w:noWrap/>
            <w:vAlign w:val="center"/>
          </w:tcPr>
          <w:p w14:paraId="14AC1558" w14:textId="77777777" w:rsidR="001F0FF7" w:rsidRPr="00DE497D" w:rsidRDefault="001F0FF7" w:rsidP="009014E0">
            <w:pPr>
              <w:pStyle w:val="TAN"/>
            </w:pPr>
            <w:r w:rsidRPr="00DE497D">
              <w:t>NOTE:</w:t>
            </w:r>
            <w:r w:rsidRPr="00DE497D">
              <w:tab/>
              <w:t>The set of default AMFs is configured in the NG-RAN nodes via OAM.</w:t>
            </w:r>
          </w:p>
        </w:tc>
      </w:tr>
    </w:tbl>
    <w:p w14:paraId="3E8F872C" w14:textId="77777777" w:rsidR="00C867FE" w:rsidRPr="00DE497D" w:rsidRDefault="00C867FE" w:rsidP="00C867FE"/>
    <w:p w14:paraId="2341678C" w14:textId="77777777" w:rsidR="006A6C76" w:rsidRPr="00DE497D"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201829873"/>
      <w:r w:rsidRPr="00DE497D">
        <w:t>16</w:t>
      </w:r>
      <w:r w:rsidR="006A6C76" w:rsidRPr="00DE497D">
        <w:t>.3.2.2</w:t>
      </w:r>
      <w:r w:rsidR="006A6C76" w:rsidRPr="00DE497D">
        <w:tab/>
        <w:t>Radio Interface Aspects</w:t>
      </w:r>
      <w:bookmarkEnd w:id="1623"/>
      <w:bookmarkEnd w:id="1624"/>
      <w:bookmarkEnd w:id="1625"/>
      <w:bookmarkEnd w:id="1626"/>
      <w:bookmarkEnd w:id="1627"/>
      <w:bookmarkEnd w:id="1628"/>
      <w:bookmarkEnd w:id="1629"/>
    </w:p>
    <w:p w14:paraId="1F2E210E" w14:textId="77777777" w:rsidR="00DF2565" w:rsidRPr="00DE497D" w:rsidRDefault="007035A5" w:rsidP="007035A5">
      <w:pPr>
        <w:rPr>
          <w:lang w:eastAsia="x-none"/>
        </w:rPr>
      </w:pPr>
      <w:r w:rsidRPr="00DE497D">
        <w:rPr>
          <w:lang w:eastAsia="x-none"/>
        </w:rPr>
        <w:t>When triggered by the upper layer, t</w:t>
      </w:r>
      <w:r w:rsidR="00DF2565" w:rsidRPr="00DE497D">
        <w:rPr>
          <w:lang w:eastAsia="x-none"/>
        </w:rPr>
        <w:t xml:space="preserve">he UE conveys the </w:t>
      </w:r>
      <w:r w:rsidR="000670ED" w:rsidRPr="00DE497D">
        <w:rPr>
          <w:lang w:eastAsia="x-none"/>
        </w:rPr>
        <w:t>NSSAI</w:t>
      </w:r>
      <w:r w:rsidR="00DF2565" w:rsidRPr="00DE497D">
        <w:rPr>
          <w:lang w:eastAsia="x-none"/>
        </w:rPr>
        <w:t xml:space="preserve"> over RRC in the format </w:t>
      </w:r>
      <w:r w:rsidRPr="00DE497D">
        <w:rPr>
          <w:lang w:eastAsia="x-none"/>
        </w:rPr>
        <w:t xml:space="preserve">explicitly indicated </w:t>
      </w:r>
      <w:r w:rsidR="00DF2565" w:rsidRPr="00DE497D">
        <w:rPr>
          <w:lang w:eastAsia="x-none"/>
        </w:rPr>
        <w:t>by the upper layer.</w:t>
      </w:r>
    </w:p>
    <w:p w14:paraId="47B6DC98" w14:textId="77777777" w:rsidR="006A6C76" w:rsidRPr="00DE497D"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201829874"/>
      <w:r w:rsidRPr="00DE497D">
        <w:t>16</w:t>
      </w:r>
      <w:r w:rsidR="001D62FF" w:rsidRPr="00DE497D">
        <w:t>.3.3</w:t>
      </w:r>
      <w:r w:rsidR="001D62FF" w:rsidRPr="00DE497D">
        <w:tab/>
      </w:r>
      <w:r w:rsidR="006A6C76" w:rsidRPr="00DE497D">
        <w:t>Resource Isolation and Management</w:t>
      </w:r>
      <w:bookmarkEnd w:id="1630"/>
      <w:bookmarkEnd w:id="1631"/>
      <w:bookmarkEnd w:id="1632"/>
      <w:bookmarkEnd w:id="1633"/>
      <w:bookmarkEnd w:id="1634"/>
      <w:bookmarkEnd w:id="1635"/>
      <w:bookmarkEnd w:id="1636"/>
    </w:p>
    <w:p w14:paraId="4D398A23" w14:textId="77777777" w:rsidR="006A6C76" w:rsidRPr="00DE497D" w:rsidRDefault="006A6C76" w:rsidP="009D6085">
      <w:r w:rsidRPr="00DE497D">
        <w:t>Resource isolation enables specialized customization and avoids one</w:t>
      </w:r>
      <w:r w:rsidR="001D62FF" w:rsidRPr="00DE497D">
        <w:t xml:space="preserve"> slice affecting another slice.</w:t>
      </w:r>
    </w:p>
    <w:p w14:paraId="33752F2A" w14:textId="77777777" w:rsidR="006A6C76" w:rsidRPr="00DE497D" w:rsidRDefault="006A6C76" w:rsidP="009D6085">
      <w:r w:rsidRPr="00DE497D">
        <w:t>Hardware/software resource isolation is up to implementation. Each slice may be assigned with either shared or dedicated radio resource up to RRM implementation and SLA.</w:t>
      </w:r>
    </w:p>
    <w:p w14:paraId="319F3EEB" w14:textId="77777777" w:rsidR="006A6C76" w:rsidRPr="00DE497D" w:rsidRDefault="006A6C76" w:rsidP="006A6C76">
      <w:r w:rsidRPr="00DE497D">
        <w:rPr>
          <w:lang w:eastAsia="zh-CN"/>
        </w:rPr>
        <w:t>To enable</w:t>
      </w:r>
      <w:r w:rsidRPr="00DE497D">
        <w:t xml:space="preserve"> differentiated handling of traffic for network slices with different SLA:</w:t>
      </w:r>
    </w:p>
    <w:p w14:paraId="453D7CFC" w14:textId="77777777" w:rsidR="006A6C76" w:rsidRPr="00DE497D" w:rsidRDefault="006A6C76" w:rsidP="006A6C76">
      <w:pPr>
        <w:pStyle w:val="B1"/>
      </w:pPr>
      <w:r w:rsidRPr="00DE497D">
        <w:t>-</w:t>
      </w:r>
      <w:r w:rsidRPr="00DE497D">
        <w:tab/>
      </w:r>
      <w:r w:rsidR="000762FA" w:rsidRPr="00DE497D">
        <w:t>NG-RAN</w:t>
      </w:r>
      <w:r w:rsidRPr="00DE497D">
        <w:rPr>
          <w:lang w:eastAsia="zh-CN"/>
        </w:rPr>
        <w:t xml:space="preserve"> is configured with a set of different configurations for different network slices</w:t>
      </w:r>
      <w:r w:rsidR="00C867FE" w:rsidRPr="00DE497D">
        <w:rPr>
          <w:lang w:eastAsia="zh-CN"/>
        </w:rPr>
        <w:t xml:space="preserve"> by OAM</w:t>
      </w:r>
      <w:r w:rsidRPr="00DE497D">
        <w:t>;</w:t>
      </w:r>
    </w:p>
    <w:p w14:paraId="62F0B18D" w14:textId="77777777" w:rsidR="006A6C76" w:rsidRPr="00DE497D" w:rsidRDefault="006A6C76" w:rsidP="006A6C76">
      <w:pPr>
        <w:pStyle w:val="B1"/>
      </w:pPr>
      <w:r w:rsidRPr="00DE497D">
        <w:t>-</w:t>
      </w:r>
      <w:r w:rsidRPr="00DE497D">
        <w:tab/>
      </w:r>
      <w:r w:rsidRPr="00DE497D">
        <w:rPr>
          <w:lang w:eastAsia="zh-CN"/>
        </w:rPr>
        <w:t xml:space="preserve">To select the appropriate configuration for the traffic for each network slice, </w:t>
      </w:r>
      <w:r w:rsidR="000762FA" w:rsidRPr="00DE497D">
        <w:rPr>
          <w:lang w:eastAsia="zh-CN"/>
        </w:rPr>
        <w:t>NG-RAN</w:t>
      </w:r>
      <w:r w:rsidRPr="00DE497D">
        <w:rPr>
          <w:lang w:eastAsia="zh-CN"/>
        </w:rPr>
        <w:t xml:space="preserve"> receives relevant information indicating which of the configurations applies for this specific network slice.</w:t>
      </w:r>
    </w:p>
    <w:p w14:paraId="46D85E8A" w14:textId="77777777" w:rsidR="006A6C76" w:rsidRPr="00DE497D"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201829875"/>
      <w:r w:rsidRPr="00DE497D">
        <w:t>16</w:t>
      </w:r>
      <w:r w:rsidR="001D62FF" w:rsidRPr="00DE497D">
        <w:t>.3.4</w:t>
      </w:r>
      <w:r w:rsidR="001D62FF" w:rsidRPr="00DE497D">
        <w:tab/>
      </w:r>
      <w:r w:rsidR="006A6C76" w:rsidRPr="00DE497D">
        <w:t>Signalling Aspects</w:t>
      </w:r>
      <w:bookmarkEnd w:id="1637"/>
      <w:bookmarkEnd w:id="1638"/>
      <w:bookmarkEnd w:id="1639"/>
      <w:bookmarkEnd w:id="1640"/>
      <w:bookmarkEnd w:id="1641"/>
      <w:bookmarkEnd w:id="1642"/>
      <w:bookmarkEnd w:id="1643"/>
    </w:p>
    <w:p w14:paraId="75AFB8AF" w14:textId="77777777" w:rsidR="006A6C76" w:rsidRPr="00DE497D"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201829876"/>
      <w:r w:rsidRPr="00DE497D">
        <w:t>16</w:t>
      </w:r>
      <w:r w:rsidR="006A6C76" w:rsidRPr="00DE497D">
        <w:t>.3.4.1</w:t>
      </w:r>
      <w:r w:rsidR="001D62FF" w:rsidRPr="00DE497D">
        <w:tab/>
      </w:r>
      <w:r w:rsidR="006A6C76" w:rsidRPr="00DE497D">
        <w:t>General</w:t>
      </w:r>
      <w:bookmarkEnd w:id="1644"/>
      <w:bookmarkEnd w:id="1645"/>
      <w:bookmarkEnd w:id="1646"/>
      <w:bookmarkEnd w:id="1647"/>
      <w:bookmarkEnd w:id="1648"/>
      <w:bookmarkEnd w:id="1649"/>
      <w:bookmarkEnd w:id="1650"/>
    </w:p>
    <w:p w14:paraId="714D08A2" w14:textId="77777777" w:rsidR="006A6C76" w:rsidRPr="00DE497D" w:rsidRDefault="006A6C76" w:rsidP="009D6085">
      <w:r w:rsidRPr="00DE497D">
        <w:t xml:space="preserve">In this clause, signalling flows related to the realization of network slicing in the </w:t>
      </w:r>
      <w:r w:rsidR="000762FA" w:rsidRPr="00DE497D">
        <w:t>NG-RAN</w:t>
      </w:r>
      <w:r w:rsidRPr="00DE497D">
        <w:t xml:space="preserve"> are given.</w:t>
      </w:r>
    </w:p>
    <w:p w14:paraId="335120D2" w14:textId="77777777" w:rsidR="006A6C76" w:rsidRPr="00DE497D"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201829877"/>
      <w:r w:rsidRPr="00DE497D">
        <w:t>16</w:t>
      </w:r>
      <w:r w:rsidR="006A6C76" w:rsidRPr="00DE497D">
        <w:t>.3.</w:t>
      </w:r>
      <w:r w:rsidR="006A0432" w:rsidRPr="00DE497D">
        <w:t>4.2</w:t>
      </w:r>
      <w:r w:rsidR="006A6C76" w:rsidRPr="00DE497D">
        <w:tab/>
      </w:r>
      <w:r w:rsidR="007035A5" w:rsidRPr="00DE497D">
        <w:t>AMF</w:t>
      </w:r>
      <w:r w:rsidR="006A6C76" w:rsidRPr="00DE497D">
        <w:t xml:space="preserve"> and NW Slice Selection</w:t>
      </w:r>
      <w:bookmarkEnd w:id="1651"/>
      <w:bookmarkEnd w:id="1652"/>
      <w:bookmarkEnd w:id="1653"/>
      <w:bookmarkEnd w:id="1654"/>
      <w:bookmarkEnd w:id="1655"/>
      <w:bookmarkEnd w:id="1656"/>
      <w:bookmarkEnd w:id="1657"/>
    </w:p>
    <w:p w14:paraId="4A64D668" w14:textId="77777777" w:rsidR="00A763C4" w:rsidRPr="00DE497D" w:rsidRDefault="00A763C4" w:rsidP="00A763C4">
      <w:r w:rsidRPr="00DE497D">
        <w:t xml:space="preserve">RAN selects the AMF based on a Temp ID or </w:t>
      </w:r>
      <w:r w:rsidR="008B25FC" w:rsidRPr="00DE497D">
        <w:t>NSSAI</w:t>
      </w:r>
      <w:r w:rsidRPr="00DE497D">
        <w:t xml:space="preserve"> provided by the UE.</w:t>
      </w:r>
    </w:p>
    <w:p w14:paraId="19821D83" w14:textId="77777777" w:rsidR="00A763C4" w:rsidRPr="00DE497D" w:rsidRDefault="00371ADD" w:rsidP="001D62FF">
      <w:pPr>
        <w:pStyle w:val="TH"/>
        <w:rPr>
          <w:rFonts w:eastAsia="SimSun"/>
        </w:rPr>
      </w:pPr>
      <w:r w:rsidRPr="00DE497D">
        <w:rPr>
          <w:noProof/>
        </w:rPr>
        <w:object w:dxaOrig="10350" w:dyaOrig="6620" w14:anchorId="0C56D401">
          <v:shape id="_x0000_i1087" type="#_x0000_t75" style="width:390.7pt;height:248.9pt" o:ole="">
            <v:imagedata r:id="rId133" o:title=""/>
          </v:shape>
          <o:OLEObject Type="Embed" ProgID="Mscgen.Chart" ShapeID="_x0000_i1087" DrawAspect="Content" ObjectID="_1812443777" r:id="rId134"/>
        </w:object>
      </w:r>
    </w:p>
    <w:p w14:paraId="2FB2FA3D" w14:textId="77777777" w:rsidR="00A763C4" w:rsidRPr="00DE497D" w:rsidRDefault="00A763C4" w:rsidP="00317C4F">
      <w:pPr>
        <w:pStyle w:val="TF"/>
        <w:rPr>
          <w:rFonts w:eastAsia="MS Mincho"/>
          <w:i/>
        </w:rPr>
      </w:pPr>
      <w:r w:rsidRPr="00DE497D">
        <w:t xml:space="preserve">Figure </w:t>
      </w:r>
      <w:r w:rsidR="00366EBA" w:rsidRPr="00DE497D">
        <w:rPr>
          <w:rFonts w:eastAsia="MS Mincho"/>
        </w:rPr>
        <w:t>16</w:t>
      </w:r>
      <w:r w:rsidRPr="00DE497D">
        <w:rPr>
          <w:rFonts w:eastAsia="MS Mincho"/>
        </w:rPr>
        <w:t>.3.4.</w:t>
      </w:r>
      <w:r w:rsidR="00FB61C0" w:rsidRPr="00DE497D">
        <w:rPr>
          <w:rFonts w:eastAsia="MS Mincho"/>
        </w:rPr>
        <w:t>2</w:t>
      </w:r>
      <w:r w:rsidRPr="00DE497D">
        <w:t>-1: AMF selection</w:t>
      </w:r>
    </w:p>
    <w:p w14:paraId="0036D33A" w14:textId="77777777" w:rsidR="00480892" w:rsidRPr="00DE497D" w:rsidRDefault="00480892" w:rsidP="00480892">
      <w:r w:rsidRPr="00DE497D">
        <w:t xml:space="preserve">In case a Temp ID is not available, the NG-RAN uses the </w:t>
      </w:r>
      <w:r w:rsidR="000670ED" w:rsidRPr="00DE497D">
        <w:rPr>
          <w:lang w:eastAsia="x-none"/>
        </w:rPr>
        <w:t>NSSAI</w:t>
      </w:r>
      <w:r w:rsidRPr="00DE497D">
        <w:t xml:space="preserve"> provided by the UE at RRC connection establishment to select the appropriate AMF (the information is provided after MSG3 of the random access procedure). If such information is also not available, the NG-RAN routes the UE to </w:t>
      </w:r>
      <w:r w:rsidR="00C867FE" w:rsidRPr="00DE497D">
        <w:t>one of the configured</w:t>
      </w:r>
      <w:r w:rsidRPr="00DE497D">
        <w:t xml:space="preserve"> default AMF</w:t>
      </w:r>
      <w:r w:rsidR="007035A5" w:rsidRPr="00DE497D">
        <w:t>(s)</w:t>
      </w:r>
      <w:r w:rsidRPr="00DE497D">
        <w:t>.</w:t>
      </w:r>
    </w:p>
    <w:p w14:paraId="5251FC1C" w14:textId="77777777" w:rsidR="00480892" w:rsidRPr="00DE497D" w:rsidRDefault="00480892" w:rsidP="00480892">
      <w:pPr>
        <w:spacing w:after="120"/>
        <w:jc w:val="both"/>
        <w:rPr>
          <w:rFonts w:eastAsia="SimSun"/>
          <w:lang w:eastAsia="zh-CN"/>
        </w:rPr>
      </w:pPr>
      <w:r w:rsidRPr="00DE497D">
        <w:rPr>
          <w:rFonts w:eastAsia="SimSun"/>
          <w:lang w:eastAsia="zh-CN"/>
        </w:rPr>
        <w:t xml:space="preserve">The NG-RAN uses the list of supported S-NSSAI(s) previously received in the NG Setup Response message when selecting the AMF with the </w:t>
      </w:r>
      <w:r w:rsidR="006C6AD9" w:rsidRPr="00DE497D">
        <w:rPr>
          <w:rFonts w:eastAsia="SimSun"/>
          <w:lang w:eastAsia="zh-CN"/>
        </w:rPr>
        <w:t>NSSAI</w:t>
      </w:r>
      <w:r w:rsidRPr="00DE497D">
        <w:rPr>
          <w:rFonts w:eastAsia="SimSun"/>
          <w:lang w:eastAsia="zh-CN"/>
        </w:rPr>
        <w:t>. This list may be updated via the AMF Configuration Update message.</w:t>
      </w:r>
    </w:p>
    <w:p w14:paraId="2E41A62D" w14:textId="77777777" w:rsidR="006A6C76" w:rsidRPr="00DE497D"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201829878"/>
      <w:r w:rsidRPr="00DE497D">
        <w:t>16</w:t>
      </w:r>
      <w:r w:rsidR="006A6C76" w:rsidRPr="00DE497D">
        <w:t>.3.</w:t>
      </w:r>
      <w:r w:rsidR="006A0432" w:rsidRPr="00DE497D">
        <w:t>4.3</w:t>
      </w:r>
      <w:r w:rsidR="00FC6DF0" w:rsidRPr="00DE497D">
        <w:tab/>
      </w:r>
      <w:r w:rsidR="006A6C76" w:rsidRPr="00DE497D">
        <w:t>UE Context Handling</w:t>
      </w:r>
      <w:bookmarkEnd w:id="1658"/>
      <w:bookmarkEnd w:id="1659"/>
      <w:bookmarkEnd w:id="1660"/>
      <w:bookmarkEnd w:id="1661"/>
      <w:bookmarkEnd w:id="1662"/>
      <w:bookmarkEnd w:id="1663"/>
      <w:bookmarkEnd w:id="1664"/>
    </w:p>
    <w:p w14:paraId="2790D2B5" w14:textId="77777777" w:rsidR="006A6C76" w:rsidRPr="00DE497D" w:rsidRDefault="006A6C76" w:rsidP="009D6085">
      <w:r w:rsidRPr="00DE497D">
        <w:t xml:space="preserve">Following the initial access, the establishment of the RRC connection and the selection of the correct AMF, the AMF establishes the complete UE context by sending the Initial Context Setup Request message to the </w:t>
      </w:r>
      <w:r w:rsidR="006A0432" w:rsidRPr="00DE497D">
        <w:t>NG-</w:t>
      </w:r>
      <w:r w:rsidRPr="00DE497D">
        <w:t>RAN over NG-C.</w:t>
      </w:r>
      <w:r w:rsidR="006A0432" w:rsidRPr="00DE497D">
        <w:t xml:space="preserve"> </w:t>
      </w:r>
      <w:r w:rsidRPr="00DE497D">
        <w:t xml:space="preserve">The message contains the </w:t>
      </w:r>
      <w:r w:rsidR="00A90421" w:rsidRPr="00DE497D">
        <w:t xml:space="preserve">Allowed NSSAI and additionally contains the </w:t>
      </w:r>
      <w:r w:rsidRPr="00DE497D">
        <w:t>S-NSSAI</w:t>
      </w:r>
      <w:r w:rsidR="00A90421" w:rsidRPr="00DE497D">
        <w:t>(s)</w:t>
      </w:r>
      <w:r w:rsidRPr="00DE497D">
        <w:t xml:space="preserve"> as part of the PDU session</w:t>
      </w:r>
      <w:r w:rsidR="00A90421" w:rsidRPr="00DE497D">
        <w:t>(</w:t>
      </w:r>
      <w:r w:rsidRPr="00DE497D">
        <w:t>s</w:t>
      </w:r>
      <w:r w:rsidR="00A90421" w:rsidRPr="00DE497D">
        <w:t>)</w:t>
      </w:r>
      <w:r w:rsidRPr="00DE497D">
        <w:t xml:space="preserve"> resource description</w:t>
      </w:r>
      <w:r w:rsidR="00A90421" w:rsidRPr="00DE497D">
        <w:t xml:space="preserve"> when present in the message</w:t>
      </w:r>
      <w:r w:rsidRPr="00DE497D">
        <w:t>.</w:t>
      </w:r>
      <w:r w:rsidR="006A0432" w:rsidRPr="00DE497D">
        <w:t xml:space="preserve"> </w:t>
      </w:r>
      <w:r w:rsidRPr="00DE497D">
        <w:t xml:space="preserve">Upon successful establishment of the UE context and allocation of PDU </w:t>
      </w:r>
      <w:r w:rsidR="00A90421" w:rsidRPr="00DE497D">
        <w:t xml:space="preserve">session </w:t>
      </w:r>
      <w:r w:rsidRPr="00DE497D">
        <w:t xml:space="preserve">resources to the relevant </w:t>
      </w:r>
      <w:r w:rsidR="006C6AD9" w:rsidRPr="00DE497D">
        <w:t xml:space="preserve">network </w:t>
      </w:r>
      <w:r w:rsidRPr="00DE497D">
        <w:t>slice</w:t>
      </w:r>
      <w:r w:rsidR="00A90421" w:rsidRPr="00DE497D">
        <w:t>(</w:t>
      </w:r>
      <w:r w:rsidRPr="00DE497D">
        <w:t>s</w:t>
      </w:r>
      <w:r w:rsidR="00A90421" w:rsidRPr="00DE497D">
        <w:t>) when present</w:t>
      </w:r>
      <w:r w:rsidRPr="00DE497D">
        <w:t xml:space="preserve">, the </w:t>
      </w:r>
      <w:r w:rsidR="000762FA" w:rsidRPr="00DE497D">
        <w:t>NG-RAN</w:t>
      </w:r>
      <w:r w:rsidRPr="00DE497D">
        <w:t xml:space="preserve"> responds with the Initial Context Setup Response message.</w:t>
      </w:r>
    </w:p>
    <w:p w14:paraId="79F032BB" w14:textId="77777777" w:rsidR="006A0432" w:rsidRPr="00DE497D" w:rsidRDefault="006C6AD9" w:rsidP="009D6085">
      <w:pPr>
        <w:pStyle w:val="TH"/>
      </w:pPr>
      <w:r w:rsidRPr="00DE497D">
        <w:rPr>
          <w:noProof/>
        </w:rPr>
        <w:object w:dxaOrig="9810" w:dyaOrig="3510" w14:anchorId="7A0FD3A5">
          <v:shape id="_x0000_i1088" type="#_x0000_t75" style="width:368.85pt;height:132pt" o:ole="">
            <v:imagedata r:id="rId135" o:title=""/>
          </v:shape>
          <o:OLEObject Type="Embed" ProgID="Mscgen.Chart" ShapeID="_x0000_i1088" DrawAspect="Content" ObjectID="_1812443778" r:id="rId136"/>
        </w:object>
      </w:r>
    </w:p>
    <w:p w14:paraId="0ED72CFE" w14:textId="77777777" w:rsidR="006A6C76" w:rsidRPr="00DE497D" w:rsidRDefault="006A6C76" w:rsidP="00317C4F">
      <w:pPr>
        <w:pStyle w:val="TF"/>
        <w:rPr>
          <w:rFonts w:eastAsia="MS Mincho"/>
          <w:i/>
        </w:rPr>
      </w:pPr>
      <w:r w:rsidRPr="00DE497D">
        <w:t xml:space="preserve">Figure </w:t>
      </w:r>
      <w:r w:rsidR="00366EBA" w:rsidRPr="00DE497D">
        <w:t>16</w:t>
      </w:r>
      <w:r w:rsidRPr="00DE497D">
        <w:t>.3.</w:t>
      </w:r>
      <w:r w:rsidR="006A0432" w:rsidRPr="00DE497D">
        <w:t>4.3</w:t>
      </w:r>
      <w:r w:rsidRPr="00DE497D">
        <w:t>-1: Network Slice-aware Initial Context Setup</w:t>
      </w:r>
    </w:p>
    <w:p w14:paraId="6FE5C5E4" w14:textId="77777777" w:rsidR="006A6C76" w:rsidRPr="00DE497D"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201829879"/>
      <w:r w:rsidRPr="00DE497D">
        <w:t>16</w:t>
      </w:r>
      <w:r w:rsidR="006A6C76" w:rsidRPr="00DE497D">
        <w:t>.3.</w:t>
      </w:r>
      <w:r w:rsidR="006A0432" w:rsidRPr="00DE497D">
        <w:t>4.4</w:t>
      </w:r>
      <w:r w:rsidR="00FC6DF0" w:rsidRPr="00DE497D">
        <w:tab/>
      </w:r>
      <w:r w:rsidR="006A6C76" w:rsidRPr="00DE497D">
        <w:t xml:space="preserve">PDU Session </w:t>
      </w:r>
      <w:r w:rsidR="006C6AD9" w:rsidRPr="00DE497D">
        <w:t xml:space="preserve">Setup </w:t>
      </w:r>
      <w:r w:rsidR="006A6C76" w:rsidRPr="00DE497D">
        <w:t>Handling</w:t>
      </w:r>
      <w:bookmarkEnd w:id="1665"/>
      <w:bookmarkEnd w:id="1666"/>
      <w:bookmarkEnd w:id="1667"/>
      <w:bookmarkEnd w:id="1668"/>
      <w:bookmarkEnd w:id="1669"/>
      <w:bookmarkEnd w:id="1670"/>
      <w:bookmarkEnd w:id="1671"/>
    </w:p>
    <w:p w14:paraId="5CE5AFD1" w14:textId="77777777" w:rsidR="006A6C76" w:rsidRPr="00DE497D" w:rsidRDefault="006A6C76" w:rsidP="00FC6DF0">
      <w:r w:rsidRPr="00DE497D">
        <w:t xml:space="preserve">When new PDU sessions need to be established, the 5GC requests the </w:t>
      </w:r>
      <w:r w:rsidR="000762FA" w:rsidRPr="00DE497D">
        <w:t>NG-RAN</w:t>
      </w:r>
      <w:r w:rsidRPr="00DE497D">
        <w:t xml:space="preserve"> to allocate/ resources relative to the relevant PDU sessions by means of the PDU Session </w:t>
      </w:r>
      <w:r w:rsidR="00A90421" w:rsidRPr="00DE497D">
        <w:t xml:space="preserve">Resource </w:t>
      </w:r>
      <w:r w:rsidRPr="00DE497D">
        <w:t xml:space="preserve">Setup procedures over NG-C. </w:t>
      </w:r>
      <w:r w:rsidR="00A90421" w:rsidRPr="00DE497D">
        <w:t>One</w:t>
      </w:r>
      <w:r w:rsidRPr="00DE497D">
        <w:t xml:space="preserve"> S-NSSAI is added per PDU session</w:t>
      </w:r>
      <w:r w:rsidR="006C6AD9" w:rsidRPr="00DE497D">
        <w:t xml:space="preserve"> to be established</w:t>
      </w:r>
      <w:r w:rsidRPr="00DE497D">
        <w:t xml:space="preserve">, so </w:t>
      </w:r>
      <w:r w:rsidR="006A0432" w:rsidRPr="00DE497D">
        <w:t>NG-</w:t>
      </w:r>
      <w:r w:rsidRPr="00DE497D">
        <w:t>RAN is enabled to apply policies at PDU session level according to the SLA represented by the network slice, while still being able to apply (for example) differentiated QoS within the slice.</w:t>
      </w:r>
    </w:p>
    <w:p w14:paraId="7296C5A8" w14:textId="77777777" w:rsidR="006A6C76" w:rsidRPr="00DE497D" w:rsidRDefault="000762FA" w:rsidP="00FC6DF0">
      <w:r w:rsidRPr="00DE497D">
        <w:t>NG-RAN</w:t>
      </w:r>
      <w:r w:rsidR="006A6C76" w:rsidRPr="00DE497D">
        <w:t xml:space="preserve"> confirms the establishment of </w:t>
      </w:r>
      <w:r w:rsidR="00A90421" w:rsidRPr="00DE497D">
        <w:t xml:space="preserve">the resources for </w:t>
      </w:r>
      <w:r w:rsidR="006A6C76" w:rsidRPr="00DE497D">
        <w:t xml:space="preserve">a PDU session associated to a certain </w:t>
      </w:r>
      <w:r w:rsidR="006C6AD9" w:rsidRPr="00DE497D">
        <w:t xml:space="preserve">network </w:t>
      </w:r>
      <w:r w:rsidR="006A6C76" w:rsidRPr="00DE497D">
        <w:t xml:space="preserve">slice by responding with the PDU Session </w:t>
      </w:r>
      <w:r w:rsidR="001D5287" w:rsidRPr="00DE497D">
        <w:t xml:space="preserve">Resource </w:t>
      </w:r>
      <w:r w:rsidR="006A6C76" w:rsidRPr="00DE497D">
        <w:t>Setup Response message over the NG-C interface.</w:t>
      </w:r>
    </w:p>
    <w:p w14:paraId="1D29AAFB" w14:textId="77777777" w:rsidR="006C6AD9" w:rsidRPr="00DE497D" w:rsidRDefault="006C6AD9" w:rsidP="006826D2">
      <w:pPr>
        <w:pStyle w:val="TH"/>
      </w:pPr>
      <w:r w:rsidRPr="00DE497D">
        <w:rPr>
          <w:noProof/>
        </w:rPr>
        <w:object w:dxaOrig="9710" w:dyaOrig="3970" w14:anchorId="4C37645D">
          <v:shape id="_x0000_i1089" type="#_x0000_t75" style="width:364.6pt;height:147.7pt" o:ole="">
            <v:imagedata r:id="rId137" o:title=""/>
          </v:shape>
          <o:OLEObject Type="Embed" ProgID="Mscgen.Chart" ShapeID="_x0000_i1089" DrawAspect="Content" ObjectID="_1812443779" r:id="rId138"/>
        </w:object>
      </w:r>
    </w:p>
    <w:p w14:paraId="629116DB" w14:textId="77777777" w:rsidR="006A6C76" w:rsidRPr="00DE497D" w:rsidRDefault="006A6C76" w:rsidP="00317C4F">
      <w:pPr>
        <w:pStyle w:val="TF"/>
        <w:rPr>
          <w:rFonts w:eastAsia="MS Mincho"/>
          <w:i/>
        </w:rPr>
      </w:pPr>
      <w:r w:rsidRPr="00DE497D">
        <w:t xml:space="preserve">Figure </w:t>
      </w:r>
      <w:r w:rsidR="00366EBA" w:rsidRPr="00DE497D">
        <w:rPr>
          <w:rFonts w:eastAsia="MS Mincho"/>
        </w:rPr>
        <w:t>16</w:t>
      </w:r>
      <w:r w:rsidR="006A0432" w:rsidRPr="00DE497D">
        <w:rPr>
          <w:rFonts w:eastAsia="MS Mincho"/>
        </w:rPr>
        <w:t>.3.4.</w:t>
      </w:r>
      <w:r w:rsidR="00FB61C0" w:rsidRPr="00DE497D">
        <w:rPr>
          <w:rFonts w:eastAsia="MS Mincho"/>
        </w:rPr>
        <w:t>4</w:t>
      </w:r>
      <w:r w:rsidR="006A0432" w:rsidRPr="00DE497D">
        <w:rPr>
          <w:rFonts w:eastAsia="MS Mincho"/>
        </w:rPr>
        <w:t>-1</w:t>
      </w:r>
      <w:r w:rsidRPr="00DE497D">
        <w:t xml:space="preserve">: Network Slice-aware PDU Session </w:t>
      </w:r>
      <w:r w:rsidR="001D5287" w:rsidRPr="00DE497D">
        <w:t xml:space="preserve">Resource </w:t>
      </w:r>
      <w:r w:rsidRPr="00DE497D">
        <w:t>Setup</w:t>
      </w:r>
    </w:p>
    <w:p w14:paraId="7326A7D2" w14:textId="77777777" w:rsidR="006A6C76" w:rsidRPr="00DE497D"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201829880"/>
      <w:r w:rsidRPr="00DE497D">
        <w:t>16</w:t>
      </w:r>
      <w:r w:rsidR="006A6C76" w:rsidRPr="00DE497D">
        <w:t>.3.</w:t>
      </w:r>
      <w:r w:rsidR="006A0432" w:rsidRPr="00DE497D">
        <w:t>4.5</w:t>
      </w:r>
      <w:r w:rsidR="00FC6DF0" w:rsidRPr="00DE497D">
        <w:tab/>
      </w:r>
      <w:r w:rsidR="006A6C76" w:rsidRPr="00DE497D">
        <w:t>Mobility</w:t>
      </w:r>
      <w:bookmarkEnd w:id="1672"/>
      <w:bookmarkEnd w:id="1673"/>
      <w:bookmarkEnd w:id="1674"/>
      <w:bookmarkEnd w:id="1675"/>
      <w:bookmarkEnd w:id="1676"/>
      <w:bookmarkEnd w:id="1677"/>
      <w:bookmarkEnd w:id="1678"/>
    </w:p>
    <w:p w14:paraId="2D012272" w14:textId="77777777" w:rsidR="006A6C76" w:rsidRPr="00DE497D" w:rsidRDefault="006A6C76" w:rsidP="00FC6DF0">
      <w:r w:rsidRPr="00DE497D">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DE497D" w:rsidRDefault="00C867FE" w:rsidP="009D6085">
      <w:r w:rsidRPr="00DE497D">
        <w:t xml:space="preserve">Both NG and Xn handovers are allowed regardless of the slice support of the target NG-RAN node i.e. even if the target NG-RAN node does not support the same slices as the source NG-RAN node. </w:t>
      </w:r>
      <w:r w:rsidR="006A6C76" w:rsidRPr="00DE497D">
        <w:t xml:space="preserve">An example for the case of </w:t>
      </w:r>
      <w:r w:rsidR="006C6AD9" w:rsidRPr="00DE497D">
        <w:t xml:space="preserve">connected </w:t>
      </w:r>
      <w:r w:rsidR="006A6C76" w:rsidRPr="00DE497D">
        <w:t>mode mobility across different Registration Areas is shown in Figure 1</w:t>
      </w:r>
      <w:r w:rsidR="003012F7" w:rsidRPr="00DE497D">
        <w:t>6</w:t>
      </w:r>
      <w:r w:rsidR="006A6C76" w:rsidRPr="00DE497D">
        <w:t>.3.</w:t>
      </w:r>
      <w:r w:rsidR="00D8774A" w:rsidRPr="00DE497D">
        <w:t>4.5</w:t>
      </w:r>
      <w:r w:rsidR="006A6C76" w:rsidRPr="00DE497D">
        <w:t>-1 for the</w:t>
      </w:r>
      <w:r w:rsidR="00FC6DF0" w:rsidRPr="00DE497D">
        <w:t xml:space="preserve"> case of </w:t>
      </w:r>
      <w:r w:rsidR="006C6AD9" w:rsidRPr="00DE497D">
        <w:t>NG</w:t>
      </w:r>
      <w:r w:rsidR="00FC6DF0" w:rsidRPr="00DE497D">
        <w:t xml:space="preserve"> </w:t>
      </w:r>
      <w:r w:rsidR="006C6AD9" w:rsidRPr="00DE497D">
        <w:t xml:space="preserve">based </w:t>
      </w:r>
      <w:r w:rsidR="00FC6DF0" w:rsidRPr="00DE497D">
        <w:t>handover</w:t>
      </w:r>
      <w:r w:rsidRPr="00DE497D">
        <w:t xml:space="preserve"> and in Figure 16.3.4.5-2 for the case of Xn based handover</w:t>
      </w:r>
      <w:r w:rsidR="00FC6DF0" w:rsidRPr="00DE497D">
        <w:t>.</w:t>
      </w:r>
    </w:p>
    <w:p w14:paraId="6C188634" w14:textId="77777777" w:rsidR="006A6C76" w:rsidRPr="00DE497D" w:rsidRDefault="001D5287" w:rsidP="00FC6DF0">
      <w:pPr>
        <w:pStyle w:val="TH"/>
      </w:pPr>
      <w:r w:rsidRPr="00DE497D">
        <w:object w:dxaOrig="11730" w:dyaOrig="6390" w14:anchorId="041234B5">
          <v:shape id="_x0000_i1090" type="#_x0000_t75" style="width:438.7pt;height:239.3pt" o:ole="">
            <v:imagedata r:id="rId139" o:title=""/>
          </v:shape>
          <o:OLEObject Type="Embed" ProgID="Mscgen.Chart" ShapeID="_x0000_i1090" DrawAspect="Content" ObjectID="_1812443780" r:id="rId140"/>
        </w:object>
      </w:r>
    </w:p>
    <w:p w14:paraId="03E1641E" w14:textId="77777777" w:rsidR="00963D05" w:rsidRPr="00DE497D" w:rsidRDefault="006A6C76" w:rsidP="00317C4F">
      <w:pPr>
        <w:pStyle w:val="TF"/>
      </w:pPr>
      <w:r w:rsidRPr="00DE497D">
        <w:t xml:space="preserve">Figure </w:t>
      </w:r>
      <w:r w:rsidR="00366EBA" w:rsidRPr="00DE497D">
        <w:t>16</w:t>
      </w:r>
      <w:r w:rsidRPr="00DE497D">
        <w:t>.3.</w:t>
      </w:r>
      <w:r w:rsidR="00D8774A" w:rsidRPr="00DE497D">
        <w:t>4.5</w:t>
      </w:r>
      <w:r w:rsidRPr="00DE497D">
        <w:t>-1: N</w:t>
      </w:r>
      <w:r w:rsidR="006C6AD9" w:rsidRPr="00DE497D">
        <w:t>G</w:t>
      </w:r>
      <w:r w:rsidRPr="00DE497D">
        <w:t xml:space="preserve"> </w:t>
      </w:r>
      <w:r w:rsidR="001D5287" w:rsidRPr="00DE497D">
        <w:t xml:space="preserve">based </w:t>
      </w:r>
      <w:r w:rsidRPr="00DE497D">
        <w:t>mobility</w:t>
      </w:r>
      <w:r w:rsidRPr="00DE497D" w:rsidDel="00C22B74">
        <w:t xml:space="preserve"> </w:t>
      </w:r>
      <w:r w:rsidRPr="00DE497D">
        <w:t>across different Registration Areas</w:t>
      </w:r>
    </w:p>
    <w:p w14:paraId="78CA83AC" w14:textId="77777777" w:rsidR="00C867FE" w:rsidRPr="00DE497D" w:rsidRDefault="00C867FE" w:rsidP="00C867FE">
      <w:pPr>
        <w:rPr>
          <w:noProof/>
        </w:rPr>
      </w:pPr>
    </w:p>
    <w:p w14:paraId="0C2A6735" w14:textId="77777777" w:rsidR="00C867FE" w:rsidRPr="00DE497D" w:rsidRDefault="001D5287" w:rsidP="00C867FE">
      <w:pPr>
        <w:pStyle w:val="TH"/>
      </w:pPr>
      <w:r w:rsidRPr="00DE497D">
        <w:object w:dxaOrig="14040" w:dyaOrig="8175" w14:anchorId="497CACF7">
          <v:shape id="_x0000_i1091" type="#_x0000_t75" style="width:460.5pt;height:268.55pt" o:ole="">
            <v:imagedata r:id="rId141" o:title=""/>
            <o:lock v:ext="edit" aspectratio="f"/>
          </v:shape>
          <o:OLEObject Type="Embed" ProgID="Mscgen.Chart" ShapeID="_x0000_i1091" DrawAspect="Content" ObjectID="_1812443781" r:id="rId142"/>
        </w:object>
      </w:r>
    </w:p>
    <w:p w14:paraId="51C60A56" w14:textId="77777777" w:rsidR="00C867FE" w:rsidRPr="00DE497D" w:rsidRDefault="00C867FE" w:rsidP="00C867FE">
      <w:pPr>
        <w:pStyle w:val="TF"/>
        <w:rPr>
          <w:noProof/>
        </w:rPr>
      </w:pPr>
      <w:r w:rsidRPr="00DE497D">
        <w:t>Figure 16.3.4.5-2: Xn based mobility</w:t>
      </w:r>
      <w:r w:rsidRPr="00DE497D" w:rsidDel="00C22B74">
        <w:t xml:space="preserve"> </w:t>
      </w:r>
      <w:r w:rsidRPr="00DE497D">
        <w:t>across different Registration Areas</w:t>
      </w:r>
    </w:p>
    <w:p w14:paraId="358753EB" w14:textId="77777777" w:rsidR="00E94D1B" w:rsidRPr="00DE497D"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201829881"/>
      <w:r w:rsidRPr="00DE497D">
        <w:t>16</w:t>
      </w:r>
      <w:r w:rsidR="00E94D1B" w:rsidRPr="00DE497D">
        <w:t>.</w:t>
      </w:r>
      <w:r w:rsidR="00646FC3" w:rsidRPr="00DE497D">
        <w:t>4</w:t>
      </w:r>
      <w:r w:rsidR="00E94D1B" w:rsidRPr="00DE497D">
        <w:tab/>
      </w:r>
      <w:r w:rsidR="00264D6A" w:rsidRPr="00DE497D">
        <w:t>Public Warning System</w:t>
      </w:r>
      <w:bookmarkEnd w:id="1679"/>
      <w:bookmarkEnd w:id="1680"/>
      <w:bookmarkEnd w:id="1681"/>
      <w:bookmarkEnd w:id="1682"/>
      <w:bookmarkEnd w:id="1683"/>
      <w:bookmarkEnd w:id="1684"/>
      <w:bookmarkEnd w:id="1685"/>
    </w:p>
    <w:p w14:paraId="23AB2D93" w14:textId="77777777" w:rsidR="00264D6A" w:rsidRPr="00DE497D" w:rsidRDefault="00264D6A" w:rsidP="00745D23">
      <w:r w:rsidRPr="00DE497D">
        <w:t xml:space="preserve">NR connected to 5GC provides support for </w:t>
      </w:r>
      <w:r w:rsidR="00DD2213" w:rsidRPr="00DE497D">
        <w:t xml:space="preserve">public </w:t>
      </w:r>
      <w:r w:rsidRPr="00DE497D">
        <w:t xml:space="preserve">warning systems </w:t>
      </w:r>
      <w:r w:rsidR="00DD2213" w:rsidRPr="00DE497D">
        <w:t xml:space="preserve">(PWS) </w:t>
      </w:r>
      <w:r w:rsidRPr="00DE497D">
        <w:t xml:space="preserve">through means of system information broadcast capability. </w:t>
      </w:r>
      <w:r w:rsidR="00DD2213" w:rsidRPr="00DE497D">
        <w:t>NR is responsible for scheduling and broadcasting of the warning messages as well as for paging the UE to provide indication that the warning message is being broadcast:</w:t>
      </w:r>
    </w:p>
    <w:p w14:paraId="790013A6" w14:textId="77777777" w:rsidR="00DD2213" w:rsidRPr="00DE497D" w:rsidRDefault="00DD2213" w:rsidP="007E3A34">
      <w:pPr>
        <w:pStyle w:val="B1"/>
      </w:pPr>
      <w:r w:rsidRPr="00DE497D">
        <w:t>-</w:t>
      </w:r>
      <w:r w:rsidRPr="00DE497D">
        <w:tab/>
        <w:t>Earthquake and Tsunami Warning System: ETWS is a public warning system developed to meet the regulatory requirements for warning notifications related to earthquake and/or tsunami events</w:t>
      </w:r>
      <w:r w:rsidR="00BB6113" w:rsidRPr="00DE497D">
        <w:t xml:space="preserve"> (see TS 22.168 [14])</w:t>
      </w:r>
      <w:r w:rsidRPr="00DE497D">
        <w:t>. ETWS warning notifications can either be a primary notification (short notification) or secondary notification (providing detailed information).</w:t>
      </w:r>
    </w:p>
    <w:p w14:paraId="12FED0CD" w14:textId="77777777" w:rsidR="00DD2213" w:rsidRPr="00DE497D" w:rsidRDefault="00DD2213" w:rsidP="007E3A34">
      <w:pPr>
        <w:pStyle w:val="B1"/>
      </w:pPr>
      <w:r w:rsidRPr="00DE497D">
        <w:t>-</w:t>
      </w:r>
      <w:r w:rsidRPr="00DE497D">
        <w:tab/>
        <w:t>Commercial Mobile Alert System: CMAS is a public warning system developed for the delivery of multiple, concurrent warning notifications (see TS 22.268 [</w:t>
      </w:r>
      <w:r w:rsidR="00BB6113" w:rsidRPr="00DE497D">
        <w:t>15</w:t>
      </w:r>
      <w:r w:rsidRPr="00DE497D">
        <w:t>]).</w:t>
      </w:r>
    </w:p>
    <w:p w14:paraId="549D07F0" w14:textId="77777777" w:rsidR="00745D23" w:rsidRPr="00DE497D" w:rsidRDefault="00DD2213" w:rsidP="007E3A34">
      <w:r w:rsidRPr="00DE497D">
        <w:t>D</w:t>
      </w:r>
      <w:r w:rsidR="00745D23" w:rsidRPr="00DE497D">
        <w:t>ifferent SIBs are defined for ETWS primary notification, ETWS secondary not</w:t>
      </w:r>
      <w:r w:rsidRPr="00DE497D">
        <w:t xml:space="preserve">ification and CMAS notification. </w:t>
      </w:r>
      <w:r w:rsidR="00745D23" w:rsidRPr="00DE497D">
        <w:t>Paging is used to inform UEs about ETWS indication and CMAS indication</w:t>
      </w:r>
      <w:r w:rsidR="008B25FC" w:rsidRPr="00DE497D">
        <w:t xml:space="preserve"> (see clause 9.2.5)</w:t>
      </w:r>
      <w:r w:rsidR="00745D23" w:rsidRPr="00DE497D">
        <w:t>. UE monitors ETWS/CMAS indication in its own paging occasion for RRC_IDLE and RRC_INACTIVE. UE monitors ETWS/CMAS indication in any paging occasion for RRC Connected.</w:t>
      </w:r>
      <w:r w:rsidRPr="00DE497D">
        <w:t xml:space="preserve"> </w:t>
      </w:r>
      <w:r w:rsidR="00745D23" w:rsidRPr="00DE497D">
        <w:t>Paging indicating ETWS/CMAS notification triggers acquisition of system information (without delaying until the next modification period)</w:t>
      </w:r>
      <w:r w:rsidRPr="00DE497D">
        <w:t>.</w:t>
      </w:r>
    </w:p>
    <w:p w14:paraId="03D94889" w14:textId="40B68199" w:rsidR="005D4706" w:rsidRPr="00DE497D" w:rsidRDefault="005D4706" w:rsidP="009D635A">
      <w:bookmarkStart w:id="1686" w:name="_Toc20388075"/>
      <w:bookmarkStart w:id="1687" w:name="_Toc29376155"/>
      <w:bookmarkStart w:id="1688" w:name="_Toc37232053"/>
      <w:bookmarkStart w:id="1689" w:name="_Toc46502130"/>
      <w:bookmarkStart w:id="1690" w:name="_Toc51971478"/>
      <w:r w:rsidRPr="00DE497D">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DE497D" w:rsidRDefault="002317F4" w:rsidP="009D635A">
      <w:r w:rsidRPr="00DE497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DE497D" w:rsidRDefault="00674E28" w:rsidP="00674E28">
      <w:pPr>
        <w:pStyle w:val="Heading2"/>
      </w:pPr>
      <w:bookmarkStart w:id="1691" w:name="_Toc52551461"/>
      <w:bookmarkStart w:id="1692" w:name="_Toc201829882"/>
      <w:r w:rsidRPr="00DE497D">
        <w:t>16.5</w:t>
      </w:r>
      <w:r w:rsidRPr="00DE497D">
        <w:tab/>
        <w:t>Emergency Services</w:t>
      </w:r>
      <w:bookmarkEnd w:id="1686"/>
      <w:bookmarkEnd w:id="1687"/>
      <w:bookmarkEnd w:id="1688"/>
      <w:bookmarkEnd w:id="1689"/>
      <w:bookmarkEnd w:id="1690"/>
      <w:bookmarkEnd w:id="1691"/>
      <w:bookmarkEnd w:id="1692"/>
    </w:p>
    <w:p w14:paraId="3F0F1FCA" w14:textId="77777777" w:rsidR="00674E28" w:rsidRPr="00DE497D"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201829883"/>
      <w:r w:rsidRPr="00DE497D">
        <w:t>16.5.1</w:t>
      </w:r>
      <w:r w:rsidRPr="00DE497D">
        <w:tab/>
        <w:t>Overview</w:t>
      </w:r>
      <w:bookmarkEnd w:id="1693"/>
      <w:bookmarkEnd w:id="1694"/>
      <w:bookmarkEnd w:id="1695"/>
      <w:bookmarkEnd w:id="1696"/>
      <w:bookmarkEnd w:id="1697"/>
      <w:bookmarkEnd w:id="1698"/>
      <w:bookmarkEnd w:id="1699"/>
    </w:p>
    <w:p w14:paraId="42436020" w14:textId="77777777" w:rsidR="00674E28" w:rsidRPr="00DE497D" w:rsidRDefault="00674E28" w:rsidP="00674E28">
      <w:r w:rsidRPr="00DE497D">
        <w:t>NG-RAN provides support for Emergency Services either directly or through fallback mechanisms towards E-UTRA. The support of Emergency Services is broadcast in system information (see TS 3</w:t>
      </w:r>
      <w:r w:rsidR="007027F7" w:rsidRPr="00DE497D">
        <w:t>8</w:t>
      </w:r>
      <w:r w:rsidRPr="00DE497D">
        <w:t>.331 [12]).</w:t>
      </w:r>
    </w:p>
    <w:p w14:paraId="2DCB7A00" w14:textId="77777777" w:rsidR="00674E28" w:rsidRPr="00DE497D"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201829884"/>
      <w:r w:rsidRPr="00DE497D">
        <w:t>16.5.2</w:t>
      </w:r>
      <w:r w:rsidRPr="00DE497D">
        <w:tab/>
        <w:t>IMS Emergency call</w:t>
      </w:r>
      <w:bookmarkEnd w:id="1700"/>
      <w:bookmarkEnd w:id="1701"/>
      <w:bookmarkEnd w:id="1702"/>
      <w:bookmarkEnd w:id="1703"/>
      <w:bookmarkEnd w:id="1704"/>
      <w:bookmarkEnd w:id="1705"/>
      <w:bookmarkEnd w:id="1706"/>
    </w:p>
    <w:p w14:paraId="72142BB0" w14:textId="77777777" w:rsidR="00674E28" w:rsidRPr="00DE497D" w:rsidRDefault="00674E28" w:rsidP="00674E28">
      <w:r w:rsidRPr="00DE497D">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DE497D">
        <w:rPr>
          <w:i/>
        </w:rPr>
        <w:t>ims-Emergency</w:t>
      </w:r>
      <w:r w:rsidR="001C4754" w:rsidRPr="00DE497D">
        <w:rPr>
          <w:i/>
        </w:rPr>
        <w:t>Support</w:t>
      </w:r>
      <w:r w:rsidRPr="00DE497D">
        <w:t>). The</w:t>
      </w:r>
      <w:r w:rsidR="00456D93" w:rsidRPr="00DE497D">
        <w:t xml:space="preserve"> broadcast indicator is set to "support"</w:t>
      </w:r>
      <w:r w:rsidRPr="00DE497D">
        <w:t xml:space="preserve"> if any AMF in a non-shared environment or at least one of the PLMN</w:t>
      </w:r>
      <w:r w:rsidR="00456D93" w:rsidRPr="00DE497D">
        <w:t>'</w:t>
      </w:r>
      <w:r w:rsidRPr="00DE497D">
        <w:t>s in a shared environment supports IMS emergency bearer services.</w:t>
      </w:r>
    </w:p>
    <w:p w14:paraId="0ADCE90A" w14:textId="77777777" w:rsidR="00674E28" w:rsidRPr="00DE497D"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201829885"/>
      <w:r w:rsidRPr="00DE497D">
        <w:t>16.5.3</w:t>
      </w:r>
      <w:r w:rsidRPr="00DE497D">
        <w:tab/>
        <w:t>eCall over IMS</w:t>
      </w:r>
      <w:bookmarkEnd w:id="1707"/>
      <w:bookmarkEnd w:id="1708"/>
      <w:bookmarkEnd w:id="1709"/>
      <w:bookmarkEnd w:id="1710"/>
      <w:bookmarkEnd w:id="1711"/>
      <w:bookmarkEnd w:id="1712"/>
      <w:bookmarkEnd w:id="1713"/>
    </w:p>
    <w:p w14:paraId="57E4DFE6" w14:textId="77777777" w:rsidR="00674E28" w:rsidRPr="00DE497D" w:rsidRDefault="00674E28" w:rsidP="00674E28">
      <w:r w:rsidRPr="00DE497D">
        <w:t>NG-RAN broadcast an indication to indicate support of eCall over IMS (</w:t>
      </w:r>
      <w:r w:rsidRPr="00DE497D">
        <w:rPr>
          <w:i/>
        </w:rPr>
        <w:t>eCallOverIMS</w:t>
      </w:r>
      <w:r w:rsidR="001C4754" w:rsidRPr="00DE497D">
        <w:rPr>
          <w:i/>
        </w:rPr>
        <w:t>-Support</w:t>
      </w:r>
      <w:r w:rsidRPr="00DE497D">
        <w:t xml:space="preserve">). UEs that are in limited service state need to consider both </w:t>
      </w:r>
      <w:r w:rsidRPr="00DE497D">
        <w:rPr>
          <w:i/>
        </w:rPr>
        <w:t>eCallOverIMS</w:t>
      </w:r>
      <w:r w:rsidR="001C4754" w:rsidRPr="00DE497D">
        <w:rPr>
          <w:i/>
        </w:rPr>
        <w:t>-Support</w:t>
      </w:r>
      <w:r w:rsidRPr="00DE497D">
        <w:t xml:space="preserve"> and </w:t>
      </w:r>
      <w:r w:rsidRPr="00DE497D">
        <w:rPr>
          <w:i/>
        </w:rPr>
        <w:t>ims-Emergency</w:t>
      </w:r>
      <w:r w:rsidR="001C4754" w:rsidRPr="00DE497D">
        <w:rPr>
          <w:i/>
        </w:rPr>
        <w:t>Support</w:t>
      </w:r>
      <w:r w:rsidRPr="00DE497D">
        <w:t xml:space="preserve"> to determine if eCall over IMS is possible.</w:t>
      </w:r>
      <w:r w:rsidR="001C4754" w:rsidRPr="00DE497D">
        <w:t xml:space="preserve"> U</w:t>
      </w:r>
      <w:r w:rsidR="001C4754" w:rsidRPr="00DE497D">
        <w:rPr>
          <w:lang w:eastAsia="zh-CN"/>
        </w:rPr>
        <w:t>E</w:t>
      </w:r>
      <w:r w:rsidR="001C4754" w:rsidRPr="00DE497D">
        <w:t xml:space="preserve">s that are not in limited service state need to only consider </w:t>
      </w:r>
      <w:r w:rsidR="001C4754" w:rsidRPr="00DE497D">
        <w:rPr>
          <w:i/>
        </w:rPr>
        <w:t>eCallOverIMS-Support</w:t>
      </w:r>
      <w:r w:rsidR="001C4754" w:rsidRPr="00DE497D">
        <w:t xml:space="preserve"> to determine if eCall over IMS is possible.</w:t>
      </w:r>
      <w:r w:rsidR="0001094A" w:rsidRPr="00DE497D">
        <w:t xml:space="preserve"> The broadcast indicator is set to "support" if the PLMN in a non-shared environment, or all PLMNs in a shared environment, supports eCall over IMS.</w:t>
      </w:r>
    </w:p>
    <w:p w14:paraId="026E6E66" w14:textId="77777777" w:rsidR="00674E28" w:rsidRPr="00DE497D"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201829886"/>
      <w:r w:rsidRPr="00DE497D">
        <w:t>16.5.4</w:t>
      </w:r>
      <w:r w:rsidRPr="00DE497D">
        <w:tab/>
        <w:t>Fallback</w:t>
      </w:r>
      <w:bookmarkEnd w:id="1714"/>
      <w:bookmarkEnd w:id="1715"/>
      <w:bookmarkEnd w:id="1716"/>
      <w:bookmarkEnd w:id="1717"/>
      <w:bookmarkEnd w:id="1718"/>
      <w:bookmarkEnd w:id="1719"/>
      <w:bookmarkEnd w:id="1720"/>
    </w:p>
    <w:p w14:paraId="618DEB7C" w14:textId="77777777" w:rsidR="00674E28" w:rsidRPr="00DE497D" w:rsidRDefault="00674E28" w:rsidP="00674E28">
      <w:r w:rsidRPr="00DE497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E497D">
        <w:t>8</w:t>
      </w:r>
      <w:r w:rsidRPr="00DE497D">
        <w:t>.331 [12].</w:t>
      </w:r>
    </w:p>
    <w:p w14:paraId="1C8FE93D" w14:textId="77777777" w:rsidR="00D30E19" w:rsidRPr="00DE497D"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201829887"/>
      <w:r w:rsidRPr="00DE497D">
        <w:rPr>
          <w:noProof/>
        </w:rPr>
        <w:t>16.6</w:t>
      </w:r>
      <w:r w:rsidRPr="00DE497D">
        <w:rPr>
          <w:noProof/>
        </w:rPr>
        <w:tab/>
        <w:t>Stand-Alone NPN</w:t>
      </w:r>
      <w:bookmarkEnd w:id="1721"/>
      <w:bookmarkEnd w:id="1722"/>
      <w:bookmarkEnd w:id="1723"/>
      <w:bookmarkEnd w:id="1724"/>
      <w:bookmarkEnd w:id="1725"/>
    </w:p>
    <w:p w14:paraId="57F396EF" w14:textId="77777777" w:rsidR="00D30E19" w:rsidRPr="00DE497D"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201829888"/>
      <w:r w:rsidRPr="00DE497D">
        <w:rPr>
          <w:noProof/>
        </w:rPr>
        <w:t>16.6.1</w:t>
      </w:r>
      <w:r w:rsidRPr="00DE497D">
        <w:rPr>
          <w:noProof/>
        </w:rPr>
        <w:tab/>
        <w:t>General</w:t>
      </w:r>
      <w:bookmarkEnd w:id="1726"/>
      <w:bookmarkEnd w:id="1727"/>
      <w:bookmarkEnd w:id="1728"/>
      <w:bookmarkEnd w:id="1729"/>
      <w:bookmarkEnd w:id="1730"/>
    </w:p>
    <w:p w14:paraId="36F23D7F" w14:textId="77777777" w:rsidR="00D30E19" w:rsidRPr="00DE497D" w:rsidRDefault="00D30E19" w:rsidP="00D30E19">
      <w:r w:rsidRPr="00DE497D">
        <w:t>A SNPN is a network deployed for non-public use which does not rely on network functions provided by a PLMN (see clause 4.8). An SNPN is identified by a PLMN ID and NID (see clause 8.2) broadcast in SIB1.</w:t>
      </w:r>
    </w:p>
    <w:p w14:paraId="062DEF7B" w14:textId="77777777" w:rsidR="00D30E19" w:rsidRPr="00DE497D" w:rsidRDefault="00D30E19" w:rsidP="00D30E19">
      <w:r w:rsidRPr="00DE497D">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DE497D" w:rsidRDefault="00D30E19" w:rsidP="00C475D3">
      <w:r w:rsidRPr="00DE497D">
        <w:t xml:space="preserve">Emergency services </w:t>
      </w:r>
      <w:r w:rsidR="00111D31" w:rsidRPr="00DE497D">
        <w:t xml:space="preserve">and ETWS /CMAS </w:t>
      </w:r>
      <w:r w:rsidRPr="00DE497D">
        <w:t>are not supported in SNPN.</w:t>
      </w:r>
    </w:p>
    <w:p w14:paraId="29A9EF4B" w14:textId="77777777" w:rsidR="00D30E19" w:rsidRPr="00DE497D" w:rsidRDefault="00C475D3" w:rsidP="00692033">
      <w:pPr>
        <w:keepNext/>
        <w:keepLines/>
        <w:spacing w:before="120"/>
        <w:ind w:left="1134" w:hanging="1134"/>
        <w:outlineLvl w:val="2"/>
      </w:pPr>
      <w:r w:rsidRPr="00DE497D">
        <w:t>NR-NR Dual Connectivity within a single SNPN is supported.</w:t>
      </w:r>
    </w:p>
    <w:p w14:paraId="774DC811" w14:textId="77777777" w:rsidR="00D30E19" w:rsidRPr="00DE497D"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201829889"/>
      <w:r w:rsidRPr="00DE497D">
        <w:rPr>
          <w:noProof/>
        </w:rPr>
        <w:t>16.6.2</w:t>
      </w:r>
      <w:r w:rsidRPr="00DE497D">
        <w:rPr>
          <w:noProof/>
        </w:rPr>
        <w:tab/>
        <w:t>Mobility</w:t>
      </w:r>
      <w:bookmarkEnd w:id="1731"/>
      <w:bookmarkEnd w:id="1732"/>
      <w:bookmarkEnd w:id="1733"/>
      <w:bookmarkEnd w:id="1734"/>
      <w:bookmarkEnd w:id="1735"/>
    </w:p>
    <w:p w14:paraId="7E011A60" w14:textId="77777777" w:rsidR="00C475D3" w:rsidRPr="00DE497D" w:rsidRDefault="00C475D3" w:rsidP="00692033">
      <w:pPr>
        <w:pStyle w:val="Heading4"/>
      </w:pPr>
      <w:bookmarkStart w:id="1736" w:name="_Toc46502138"/>
      <w:bookmarkStart w:id="1737" w:name="_Toc51971486"/>
      <w:bookmarkStart w:id="1738" w:name="_Toc52551469"/>
      <w:bookmarkStart w:id="1739" w:name="_Toc201829890"/>
      <w:r w:rsidRPr="00DE497D">
        <w:t>16.6.2.1</w:t>
      </w:r>
      <w:r w:rsidRPr="00DE497D">
        <w:tab/>
        <w:t>General</w:t>
      </w:r>
      <w:bookmarkEnd w:id="1736"/>
      <w:bookmarkEnd w:id="1737"/>
      <w:bookmarkEnd w:id="1738"/>
      <w:bookmarkEnd w:id="1739"/>
    </w:p>
    <w:p w14:paraId="0B5DCBCA" w14:textId="77777777" w:rsidR="00D30E19" w:rsidRPr="00DE497D" w:rsidRDefault="00D30E19" w:rsidP="00653C72">
      <w:r w:rsidRPr="00DE497D">
        <w:t>The same principles as described in 9.2 apply to SNPN except for what is described below.</w:t>
      </w:r>
    </w:p>
    <w:p w14:paraId="285FC20D" w14:textId="77777777" w:rsidR="00D30E19" w:rsidRPr="00DE497D" w:rsidRDefault="00D30E19" w:rsidP="00D30E19">
      <w:r w:rsidRPr="00DE497D">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DE497D" w:rsidRDefault="00D30E19" w:rsidP="00D30E19">
      <w:r w:rsidRPr="00DE497D">
        <w:t>An SNPN-only cell can only be suitable for its subscribers and is barred otherwise.</w:t>
      </w:r>
    </w:p>
    <w:p w14:paraId="424595BD" w14:textId="77777777" w:rsidR="00D30E19" w:rsidRPr="00DE497D" w:rsidRDefault="00D30E19" w:rsidP="00D30E19">
      <w:r w:rsidRPr="00DE497D">
        <w:t>In addition, manual selection of SNPN(s) is supported, for which HRNN(s) can be optionally provided.</w:t>
      </w:r>
    </w:p>
    <w:p w14:paraId="028E4E8D" w14:textId="77777777" w:rsidR="00C475D3" w:rsidRPr="00DE497D" w:rsidRDefault="00C475D3" w:rsidP="00C475D3">
      <w:bookmarkStart w:id="1740" w:name="_Toc37232061"/>
      <w:r w:rsidRPr="00DE497D">
        <w:t>The roaming and access restrictions applicable to SNPN are described in clause 9.4.</w:t>
      </w:r>
    </w:p>
    <w:p w14:paraId="2868375D" w14:textId="77777777" w:rsidR="00C475D3" w:rsidRPr="00DE497D" w:rsidRDefault="00C475D3" w:rsidP="00692033">
      <w:pPr>
        <w:pStyle w:val="Heading4"/>
      </w:pPr>
      <w:bookmarkStart w:id="1741" w:name="_Toc46502139"/>
      <w:bookmarkStart w:id="1742" w:name="_Toc51971487"/>
      <w:bookmarkStart w:id="1743" w:name="_Toc52551470"/>
      <w:bookmarkStart w:id="1744" w:name="_Toc201829891"/>
      <w:r w:rsidRPr="00DE497D">
        <w:t>16.6.2.2</w:t>
      </w:r>
      <w:r w:rsidRPr="00DE497D">
        <w:tab/>
        <w:t>Inactive Mode</w:t>
      </w:r>
      <w:bookmarkEnd w:id="1741"/>
      <w:bookmarkEnd w:id="1742"/>
      <w:bookmarkEnd w:id="1743"/>
      <w:bookmarkEnd w:id="1744"/>
    </w:p>
    <w:p w14:paraId="4120B0D9" w14:textId="77777777" w:rsidR="00C475D3" w:rsidRPr="00DE497D" w:rsidRDefault="00C475D3" w:rsidP="00C475D3">
      <w:r w:rsidRPr="00DE497D">
        <w:t xml:space="preserve">The mobility of a UE in inactive mode builds on existing functionality described in </w:t>
      </w:r>
      <w:r w:rsidR="009644A5" w:rsidRPr="00DE497D">
        <w:t>clause</w:t>
      </w:r>
      <w:r w:rsidRPr="00DE497D">
        <w:t xml:space="preserve"> 9.2.2 and is limited to the SNPN identified within the mobility restrictions received in the UE context.</w:t>
      </w:r>
    </w:p>
    <w:p w14:paraId="1E2D38F2" w14:textId="77777777" w:rsidR="00C475D3" w:rsidRPr="00DE497D" w:rsidRDefault="00C475D3" w:rsidP="00692033">
      <w:pPr>
        <w:pStyle w:val="Heading4"/>
      </w:pPr>
      <w:bookmarkStart w:id="1745" w:name="_Toc46502140"/>
      <w:bookmarkStart w:id="1746" w:name="_Toc51971488"/>
      <w:bookmarkStart w:id="1747" w:name="_Toc52551471"/>
      <w:bookmarkStart w:id="1748" w:name="_Toc201829892"/>
      <w:r w:rsidRPr="00DE497D">
        <w:t>16.6.2.3</w:t>
      </w:r>
      <w:r w:rsidRPr="00DE497D">
        <w:tab/>
        <w:t>Connected Mode</w:t>
      </w:r>
      <w:bookmarkEnd w:id="1745"/>
      <w:bookmarkEnd w:id="1746"/>
      <w:bookmarkEnd w:id="1747"/>
      <w:bookmarkEnd w:id="1748"/>
    </w:p>
    <w:p w14:paraId="47EE53A9" w14:textId="77777777" w:rsidR="00C475D3" w:rsidRPr="00DE497D" w:rsidRDefault="00C475D3" w:rsidP="00C475D3">
      <w:r w:rsidRPr="00DE497D">
        <w:t>The NG-RAN node is aware of the SNPN ID(s) supported by neighbour cells.</w:t>
      </w:r>
    </w:p>
    <w:p w14:paraId="1D0C59A1" w14:textId="77777777" w:rsidR="00C475D3" w:rsidRPr="00DE497D" w:rsidRDefault="00C475D3" w:rsidP="00C475D3">
      <w:r w:rsidRPr="00DE497D">
        <w:t>At the time of handover, cells that do not support the serving SNPN ID are not considered as candidate target cells by the source NG-RAN node.</w:t>
      </w:r>
    </w:p>
    <w:p w14:paraId="7DD74A27" w14:textId="77777777" w:rsidR="00C475D3" w:rsidRPr="00DE497D" w:rsidRDefault="00C475D3" w:rsidP="00C475D3">
      <w:r w:rsidRPr="00DE497D">
        <w:t>The target NG-RAN node performs access control. In case it cannot accept the handover for the serving SNPN the target NG-RAN node fails the handover including an appropriate cause value.</w:t>
      </w:r>
    </w:p>
    <w:p w14:paraId="4744C41C" w14:textId="77777777" w:rsidR="00C475D3" w:rsidRPr="00DE497D" w:rsidRDefault="00C475D3" w:rsidP="00C475D3">
      <w:pPr>
        <w:keepNext/>
        <w:keepLines/>
        <w:spacing w:before="120"/>
        <w:ind w:left="1134" w:hanging="1134"/>
        <w:outlineLvl w:val="2"/>
        <w:rPr>
          <w:rFonts w:ascii="Arial" w:hAnsi="Arial"/>
          <w:noProof/>
          <w:sz w:val="28"/>
        </w:rPr>
      </w:pPr>
      <w:r w:rsidRPr="00DE497D">
        <w:rPr>
          <w:rFonts w:ascii="Arial" w:hAnsi="Arial"/>
          <w:noProof/>
          <w:sz w:val="28"/>
        </w:rPr>
        <w:t>16.6.3</w:t>
      </w:r>
      <w:r w:rsidRPr="00DE497D">
        <w:rPr>
          <w:rFonts w:ascii="Arial" w:hAnsi="Arial"/>
          <w:noProof/>
          <w:sz w:val="28"/>
        </w:rPr>
        <w:tab/>
        <w:t>Self-Configuration for SNPN</w:t>
      </w:r>
    </w:p>
    <w:p w14:paraId="34244F72" w14:textId="77777777" w:rsidR="00C475D3" w:rsidRPr="00DE497D" w:rsidRDefault="00C475D3" w:rsidP="00C475D3">
      <w:r w:rsidRPr="00DE497D">
        <w:t xml:space="preserve">Self-configuration is described in </w:t>
      </w:r>
      <w:r w:rsidR="009644A5" w:rsidRPr="00DE497D">
        <w:t>clause</w:t>
      </w:r>
      <w:r w:rsidRPr="00DE497D">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DE497D" w:rsidRDefault="00C475D3" w:rsidP="00C475D3">
      <w:pPr>
        <w:keepNext/>
        <w:keepLines/>
        <w:spacing w:before="120"/>
        <w:ind w:left="1134" w:hanging="1134"/>
        <w:outlineLvl w:val="2"/>
        <w:rPr>
          <w:rFonts w:ascii="Arial" w:hAnsi="Arial"/>
          <w:sz w:val="28"/>
          <w:lang w:eastAsia="x-none"/>
        </w:rPr>
      </w:pPr>
      <w:r w:rsidRPr="00DE497D">
        <w:rPr>
          <w:rFonts w:ascii="Arial" w:hAnsi="Arial"/>
          <w:sz w:val="28"/>
          <w:lang w:eastAsia="x-none"/>
        </w:rPr>
        <w:t>16.6.4</w:t>
      </w:r>
      <w:r w:rsidRPr="00DE497D">
        <w:rPr>
          <w:rFonts w:ascii="Arial" w:hAnsi="Arial"/>
          <w:sz w:val="28"/>
          <w:lang w:eastAsia="x-none"/>
        </w:rPr>
        <w:tab/>
        <w:t>Access Control</w:t>
      </w:r>
    </w:p>
    <w:p w14:paraId="17733BB5" w14:textId="77777777" w:rsidR="00C475D3" w:rsidRPr="00DE497D" w:rsidRDefault="00C475D3" w:rsidP="00C475D3">
      <w:pPr>
        <w:rPr>
          <w:lang w:eastAsia="en-GB"/>
        </w:rPr>
      </w:pPr>
      <w:r w:rsidRPr="00DE497D">
        <w:rPr>
          <w:lang w:eastAsia="en-GB"/>
        </w:rPr>
        <w:t xml:space="preserve">During the establishment of the </w:t>
      </w:r>
      <w:r w:rsidRPr="00DE497D">
        <w:rPr>
          <w:lang w:eastAsia="zh-CN"/>
        </w:rPr>
        <w:t>UE-associated logical NG-connection</w:t>
      </w:r>
      <w:r w:rsidRPr="00DE497D">
        <w:rPr>
          <w:rFonts w:ascii="Arial" w:hAnsi="Arial" w:cs="Arial"/>
          <w:lang w:eastAsia="zh-CN"/>
        </w:rPr>
        <w:t xml:space="preserve"> </w:t>
      </w:r>
      <w:r w:rsidRPr="00DE497D">
        <w:rPr>
          <w:lang w:eastAsia="en-GB"/>
        </w:rPr>
        <w:t>towards the 5GC, the AMF checks whether the UE is allowed to access the cell for the signalled SNPN ID as specified in TS 23.501 [3].</w:t>
      </w:r>
    </w:p>
    <w:p w14:paraId="3AC65D81" w14:textId="77777777" w:rsidR="00C475D3" w:rsidRPr="00DE497D" w:rsidRDefault="00C475D3" w:rsidP="00C475D3">
      <w:pPr>
        <w:rPr>
          <w:lang w:eastAsia="en-GB"/>
        </w:rPr>
      </w:pPr>
      <w:r w:rsidRPr="00DE497D">
        <w:rPr>
          <w:lang w:eastAsia="en-GB"/>
        </w:rPr>
        <w:t xml:space="preserve">If the check is successful, the AMF sets up the </w:t>
      </w:r>
      <w:r w:rsidRPr="00DE497D">
        <w:rPr>
          <w:lang w:eastAsia="zh-CN"/>
        </w:rPr>
        <w:t>UE-associated logical NG-connection</w:t>
      </w:r>
      <w:r w:rsidRPr="00DE497D">
        <w:rPr>
          <w:rFonts w:ascii="Arial" w:hAnsi="Arial" w:cs="Arial"/>
          <w:lang w:eastAsia="zh-CN"/>
        </w:rPr>
        <w:t xml:space="preserve"> </w:t>
      </w:r>
      <w:r w:rsidRPr="00DE497D">
        <w:rPr>
          <w:lang w:eastAsia="en-GB"/>
        </w:rPr>
        <w:t>and provides the NG-RAN node with the mobility restrictions applicable for the SNPN.</w:t>
      </w:r>
    </w:p>
    <w:p w14:paraId="66FDF407" w14:textId="77777777" w:rsidR="00C475D3" w:rsidRPr="00DE497D" w:rsidRDefault="00C475D3" w:rsidP="00C475D3">
      <w:pPr>
        <w:rPr>
          <w:lang w:eastAsia="en-GB"/>
        </w:rPr>
      </w:pPr>
      <w:r w:rsidRPr="00DE497D">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DE497D" w:rsidRDefault="00D30E19" w:rsidP="00653C72">
      <w:pPr>
        <w:pStyle w:val="Heading2"/>
      </w:pPr>
      <w:bookmarkStart w:id="1749" w:name="_Toc46502141"/>
      <w:bookmarkStart w:id="1750" w:name="_Toc51971489"/>
      <w:bookmarkStart w:id="1751" w:name="_Toc52551472"/>
      <w:bookmarkStart w:id="1752" w:name="_Toc201829893"/>
      <w:r w:rsidRPr="00DE497D">
        <w:rPr>
          <w:noProof/>
        </w:rPr>
        <w:t>16.7</w:t>
      </w:r>
      <w:r w:rsidRPr="00DE497D">
        <w:rPr>
          <w:noProof/>
        </w:rPr>
        <w:tab/>
        <w:t>Public Network Integrated NPN</w:t>
      </w:r>
      <w:bookmarkEnd w:id="1740"/>
      <w:bookmarkEnd w:id="1749"/>
      <w:bookmarkEnd w:id="1750"/>
      <w:bookmarkEnd w:id="1751"/>
      <w:bookmarkEnd w:id="1752"/>
    </w:p>
    <w:p w14:paraId="6AEDA88F" w14:textId="77777777" w:rsidR="00D30E19" w:rsidRPr="00DE497D"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201829894"/>
      <w:r w:rsidRPr="00DE497D">
        <w:rPr>
          <w:noProof/>
        </w:rPr>
        <w:t>16.7.1</w:t>
      </w:r>
      <w:r w:rsidRPr="00DE497D">
        <w:rPr>
          <w:noProof/>
        </w:rPr>
        <w:tab/>
        <w:t>General</w:t>
      </w:r>
      <w:bookmarkEnd w:id="1753"/>
      <w:bookmarkEnd w:id="1754"/>
      <w:bookmarkEnd w:id="1755"/>
      <w:bookmarkEnd w:id="1756"/>
      <w:bookmarkEnd w:id="1757"/>
    </w:p>
    <w:p w14:paraId="3A68582E" w14:textId="77777777" w:rsidR="00D30E19" w:rsidRPr="00DE497D" w:rsidRDefault="00D30E19" w:rsidP="00D30E19">
      <w:r w:rsidRPr="00DE497D">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DE497D" w:rsidRDefault="00D30E19" w:rsidP="00D30E19">
      <w:r w:rsidRPr="00DE497D">
        <w:t>A CAG-capable UE can be configured with the following per PLMN (see clause 5.30.3.3 of TS 23.501 [3]):</w:t>
      </w:r>
    </w:p>
    <w:p w14:paraId="6D2A8819" w14:textId="77777777" w:rsidR="00D30E19" w:rsidRPr="00DE497D" w:rsidRDefault="00D30E19" w:rsidP="00D30E19">
      <w:pPr>
        <w:pStyle w:val="B1"/>
      </w:pPr>
      <w:r w:rsidRPr="00DE497D">
        <w:t>-</w:t>
      </w:r>
      <w:r w:rsidRPr="00DE497D">
        <w:tab/>
        <w:t>an Allowed CAG list containing the CAG identifiers which the UE is allowed to access; and</w:t>
      </w:r>
    </w:p>
    <w:p w14:paraId="13B41B26" w14:textId="77777777" w:rsidR="00D30E19" w:rsidRPr="00DE497D" w:rsidRDefault="00D30E19" w:rsidP="00653C72">
      <w:pPr>
        <w:pStyle w:val="B1"/>
      </w:pPr>
      <w:r w:rsidRPr="00DE497D">
        <w:t>-</w:t>
      </w:r>
      <w:r w:rsidRPr="00DE497D">
        <w:tab/>
        <w:t>a CAG-only indication if the UE is only allowed to access 5GS via CAG cells.</w:t>
      </w:r>
    </w:p>
    <w:p w14:paraId="7F824237" w14:textId="542ABCA4" w:rsidR="00C475D3" w:rsidRPr="00DE497D" w:rsidRDefault="00C475D3" w:rsidP="00055750">
      <w:bookmarkStart w:id="1758" w:name="_Toc37232063"/>
      <w:r w:rsidRPr="00DE497D">
        <w:t xml:space="preserve">Dual Connectivity is supported </w:t>
      </w:r>
      <w:r w:rsidR="00F40F7E" w:rsidRPr="00DE497D">
        <w:t xml:space="preserve">and may involve both </w:t>
      </w:r>
      <w:r w:rsidRPr="00DE497D">
        <w:t xml:space="preserve">PNI-NPN and PLMN </w:t>
      </w:r>
      <w:r w:rsidR="00F40F7E" w:rsidRPr="00DE497D">
        <w:t>cells, according to the mobility restrictions in the UE context as described in TS 37.340 [21]</w:t>
      </w:r>
      <w:r w:rsidRPr="00DE497D">
        <w:t>.</w:t>
      </w:r>
    </w:p>
    <w:p w14:paraId="433327C6" w14:textId="77777777" w:rsidR="00D30E19" w:rsidRPr="00DE497D" w:rsidRDefault="00D30E19" w:rsidP="00D30E19">
      <w:pPr>
        <w:pStyle w:val="Heading3"/>
        <w:rPr>
          <w:noProof/>
        </w:rPr>
      </w:pPr>
      <w:bookmarkStart w:id="1759" w:name="_Toc46502143"/>
      <w:bookmarkStart w:id="1760" w:name="_Toc51971491"/>
      <w:bookmarkStart w:id="1761" w:name="_Toc52551474"/>
      <w:bookmarkStart w:id="1762" w:name="_Toc201829895"/>
      <w:r w:rsidRPr="00DE497D">
        <w:rPr>
          <w:noProof/>
        </w:rPr>
        <w:t>16.7.2</w:t>
      </w:r>
      <w:r w:rsidRPr="00DE497D">
        <w:rPr>
          <w:noProof/>
        </w:rPr>
        <w:tab/>
        <w:t>Mobility</w:t>
      </w:r>
      <w:bookmarkEnd w:id="1758"/>
      <w:bookmarkEnd w:id="1759"/>
      <w:bookmarkEnd w:id="1760"/>
      <w:bookmarkEnd w:id="1761"/>
      <w:bookmarkEnd w:id="1762"/>
    </w:p>
    <w:p w14:paraId="1C89B112" w14:textId="77777777" w:rsidR="00C475D3" w:rsidRPr="00DE497D" w:rsidRDefault="00C475D3" w:rsidP="00692033">
      <w:pPr>
        <w:pStyle w:val="Heading4"/>
      </w:pPr>
      <w:bookmarkStart w:id="1763" w:name="_Toc46502144"/>
      <w:bookmarkStart w:id="1764" w:name="_Toc51971492"/>
      <w:bookmarkStart w:id="1765" w:name="_Toc52551475"/>
      <w:bookmarkStart w:id="1766" w:name="_Toc201829896"/>
      <w:r w:rsidRPr="00DE497D">
        <w:t>16.7.2.1</w:t>
      </w:r>
      <w:r w:rsidRPr="00DE497D">
        <w:tab/>
        <w:t>General</w:t>
      </w:r>
      <w:bookmarkEnd w:id="1763"/>
      <w:bookmarkEnd w:id="1764"/>
      <w:bookmarkEnd w:id="1765"/>
      <w:bookmarkEnd w:id="1766"/>
    </w:p>
    <w:p w14:paraId="695AC6B8" w14:textId="77777777" w:rsidR="00D30E19" w:rsidRPr="00DE497D" w:rsidRDefault="00D30E19" w:rsidP="00D30E19">
      <w:r w:rsidRPr="00DE497D">
        <w:t>The same principles as described in 9.2 apply to CAG cells except for what is described below.</w:t>
      </w:r>
    </w:p>
    <w:p w14:paraId="5A86701C" w14:textId="77777777" w:rsidR="00D30E19" w:rsidRPr="00DE497D" w:rsidRDefault="00D30E19" w:rsidP="00D30E19">
      <w:r w:rsidRPr="00DE497D">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DE497D" w:rsidRDefault="00D30E19" w:rsidP="00D30E19">
      <w:r w:rsidRPr="00DE497D">
        <w:t>A range of PCI values reserved by the network for use by CAG cells may be broadcast.</w:t>
      </w:r>
    </w:p>
    <w:p w14:paraId="60804001" w14:textId="77777777" w:rsidR="00D30E19" w:rsidRPr="00DE497D" w:rsidRDefault="00D30E19" w:rsidP="00D30E19">
      <w:r w:rsidRPr="00DE497D">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DE497D" w:rsidRDefault="00D30E19" w:rsidP="00653C72">
      <w:pPr>
        <w:pStyle w:val="NO"/>
      </w:pPr>
      <w:r w:rsidRPr="00DE497D">
        <w:t>NOTE:</w:t>
      </w:r>
      <w:r w:rsidRPr="00DE497D">
        <w:tab/>
        <w:t xml:space="preserve">A </w:t>
      </w:r>
      <w:r w:rsidR="00111D31" w:rsidRPr="00DE497D">
        <w:t xml:space="preserve">non-CAG-capable UE (e.g. </w:t>
      </w:r>
      <w:r w:rsidRPr="00DE497D">
        <w:t>Rel-15 UE</w:t>
      </w:r>
      <w:r w:rsidR="00111D31" w:rsidRPr="00DE497D">
        <w:t>)</w:t>
      </w:r>
      <w:r w:rsidRPr="00DE497D">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DE497D" w:rsidRDefault="00D30E19" w:rsidP="00D30E19">
      <w:r w:rsidRPr="00DE497D">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DE497D" w:rsidRDefault="00D30E19" w:rsidP="00674E28">
      <w:r w:rsidRPr="00DE497D">
        <w:t>In addition, manual selection of CAG cell(s) is supported, for which an HRNN(s) can be optionally provided.</w:t>
      </w:r>
    </w:p>
    <w:p w14:paraId="42060FB7" w14:textId="77777777" w:rsidR="00C475D3" w:rsidRPr="00DE497D" w:rsidRDefault="00C475D3" w:rsidP="00C475D3">
      <w:bookmarkStart w:id="1767" w:name="_Toc37232064"/>
      <w:bookmarkStart w:id="1768" w:name="_Toc5707233"/>
      <w:bookmarkStart w:id="1769" w:name="_Hlk6564133"/>
      <w:bookmarkStart w:id="1770" w:name="_Hlk6564150"/>
      <w:bookmarkStart w:id="1771" w:name="_Toc29376160"/>
      <w:r w:rsidRPr="00DE497D">
        <w:t>The roaming and access restrictions applicable to PNI-NPN are described in clause 9.4.</w:t>
      </w:r>
    </w:p>
    <w:p w14:paraId="7D95A622" w14:textId="77777777" w:rsidR="00C475D3" w:rsidRPr="00DE497D" w:rsidRDefault="00C475D3" w:rsidP="00692033">
      <w:pPr>
        <w:pStyle w:val="Heading4"/>
      </w:pPr>
      <w:bookmarkStart w:id="1772" w:name="_Toc46502145"/>
      <w:bookmarkStart w:id="1773" w:name="_Toc51971493"/>
      <w:bookmarkStart w:id="1774" w:name="_Toc52551476"/>
      <w:bookmarkStart w:id="1775" w:name="_Toc201829897"/>
      <w:r w:rsidRPr="00DE497D">
        <w:t>16.7.2.2</w:t>
      </w:r>
      <w:r w:rsidRPr="00DE497D">
        <w:tab/>
        <w:t>Inactive Mode</w:t>
      </w:r>
      <w:bookmarkEnd w:id="1772"/>
      <w:bookmarkEnd w:id="1773"/>
      <w:bookmarkEnd w:id="1774"/>
      <w:bookmarkEnd w:id="1775"/>
    </w:p>
    <w:p w14:paraId="71137191" w14:textId="77777777" w:rsidR="00C475D3" w:rsidRPr="00DE497D" w:rsidRDefault="00C475D3" w:rsidP="00C475D3">
      <w:r w:rsidRPr="00DE497D">
        <w:t xml:space="preserve">The mobility of a UE in inactive mode builds on existing functionality described in </w:t>
      </w:r>
      <w:r w:rsidR="009644A5" w:rsidRPr="00DE497D">
        <w:t>clause</w:t>
      </w:r>
      <w:r w:rsidRPr="00DE497D">
        <w:t xml:space="preserve"> 9.2.2 according to the mobility restrictions received in the UE context.</w:t>
      </w:r>
    </w:p>
    <w:p w14:paraId="11F8B466" w14:textId="77777777" w:rsidR="00C475D3" w:rsidRPr="00DE497D" w:rsidRDefault="00C475D3" w:rsidP="00692033">
      <w:pPr>
        <w:pStyle w:val="Heading4"/>
      </w:pPr>
      <w:bookmarkStart w:id="1776" w:name="_Toc46502146"/>
      <w:bookmarkStart w:id="1777" w:name="_Toc51971494"/>
      <w:bookmarkStart w:id="1778" w:name="_Toc52551477"/>
      <w:bookmarkStart w:id="1779" w:name="_Toc201829898"/>
      <w:r w:rsidRPr="00DE497D">
        <w:t>16.7.2.3</w:t>
      </w:r>
      <w:r w:rsidRPr="00DE497D">
        <w:tab/>
        <w:t>Connected Mode</w:t>
      </w:r>
      <w:bookmarkEnd w:id="1776"/>
      <w:bookmarkEnd w:id="1777"/>
      <w:bookmarkEnd w:id="1778"/>
      <w:bookmarkEnd w:id="1779"/>
    </w:p>
    <w:p w14:paraId="0D2D761D" w14:textId="77777777" w:rsidR="00C475D3" w:rsidRPr="00DE497D" w:rsidRDefault="00C475D3" w:rsidP="00C475D3">
      <w:r w:rsidRPr="00DE497D">
        <w:t>The source NG-RAN node is aware of the list of CAG IDs supported by the candidate target cells which are CAG cells.</w:t>
      </w:r>
    </w:p>
    <w:p w14:paraId="2418EDD6" w14:textId="77777777" w:rsidR="00C475D3" w:rsidRPr="00DE497D" w:rsidRDefault="00C475D3" w:rsidP="00C475D3">
      <w:r w:rsidRPr="00DE497D">
        <w:t>At the time of handover, the source NG-RAN node determines a target cell among the candidates which is compatible with the received PNI-NPN restrictions.</w:t>
      </w:r>
    </w:p>
    <w:p w14:paraId="43ED3587" w14:textId="77777777" w:rsidR="00F40F7E" w:rsidRPr="00DE497D" w:rsidRDefault="00C475D3" w:rsidP="00F40F7E">
      <w:r w:rsidRPr="00DE497D">
        <w:t>At incoming handover, the target NG-RAN node receives the PNI-NPN mobility restrictions and checks that the selected target cell is compatible with the received mobility restrictions.</w:t>
      </w:r>
    </w:p>
    <w:p w14:paraId="6B68E02A" w14:textId="7E2B507C" w:rsidR="00C475D3" w:rsidRPr="00DE497D" w:rsidRDefault="00F40F7E" w:rsidP="00F40F7E">
      <w:r w:rsidRPr="00DE497D">
        <w:t>Mobility between PNI-NPN and PLMN cells is supported according to the mobility restrictions in the UE context.</w:t>
      </w:r>
    </w:p>
    <w:p w14:paraId="316C98A8" w14:textId="77777777" w:rsidR="00C475D3" w:rsidRPr="00DE497D" w:rsidRDefault="00C475D3" w:rsidP="00692033">
      <w:pPr>
        <w:pStyle w:val="Heading3"/>
        <w:rPr>
          <w:noProof/>
        </w:rPr>
      </w:pPr>
      <w:bookmarkStart w:id="1780" w:name="_Toc46502147"/>
      <w:bookmarkStart w:id="1781" w:name="_Toc51971495"/>
      <w:bookmarkStart w:id="1782" w:name="_Toc52551478"/>
      <w:bookmarkStart w:id="1783" w:name="_Toc201829899"/>
      <w:r w:rsidRPr="00DE497D">
        <w:rPr>
          <w:noProof/>
        </w:rPr>
        <w:t>16.7.3</w:t>
      </w:r>
      <w:r w:rsidRPr="00DE497D">
        <w:rPr>
          <w:noProof/>
        </w:rPr>
        <w:tab/>
        <w:t>Self-Configuration for PNI-NPN</w:t>
      </w:r>
      <w:bookmarkEnd w:id="1780"/>
      <w:bookmarkEnd w:id="1781"/>
      <w:bookmarkEnd w:id="1782"/>
      <w:bookmarkEnd w:id="1783"/>
    </w:p>
    <w:p w14:paraId="2E292000" w14:textId="77777777" w:rsidR="00C475D3" w:rsidRPr="00DE497D" w:rsidRDefault="00C475D3" w:rsidP="00C475D3">
      <w:r w:rsidRPr="00DE497D">
        <w:t xml:space="preserve">Self-configuration is described in </w:t>
      </w:r>
      <w:r w:rsidR="009644A5" w:rsidRPr="00DE497D">
        <w:t>clause</w:t>
      </w:r>
      <w:r w:rsidRPr="00DE497D">
        <w:t xml:space="preserve"> 15.</w:t>
      </w:r>
    </w:p>
    <w:p w14:paraId="7ABD77F6" w14:textId="77777777" w:rsidR="00C475D3" w:rsidRPr="00DE497D" w:rsidRDefault="00C475D3" w:rsidP="00C475D3">
      <w:r w:rsidRPr="00DE497D">
        <w:t xml:space="preserve">In addition, each NG-RAN node informs the connected neighbour NG-RAN nodes of the list of supported CAG ID(s) per </w:t>
      </w:r>
      <w:r w:rsidR="00152617" w:rsidRPr="00DE497D">
        <w:t xml:space="preserve">CAG </w:t>
      </w:r>
      <w:r w:rsidRPr="00DE497D">
        <w:t>cell in the appropriate Xn interface management procedures.</w:t>
      </w:r>
    </w:p>
    <w:p w14:paraId="51B02202" w14:textId="77777777" w:rsidR="00C475D3" w:rsidRPr="00DE497D" w:rsidRDefault="00C475D3" w:rsidP="00692033">
      <w:pPr>
        <w:pStyle w:val="Heading3"/>
      </w:pPr>
      <w:bookmarkStart w:id="1784" w:name="_Toc46502148"/>
      <w:bookmarkStart w:id="1785" w:name="_Toc51971496"/>
      <w:bookmarkStart w:id="1786" w:name="_Toc52551479"/>
      <w:bookmarkStart w:id="1787" w:name="_Toc201829900"/>
      <w:r w:rsidRPr="00DE497D">
        <w:t>16.7.4</w:t>
      </w:r>
      <w:r w:rsidRPr="00DE497D">
        <w:tab/>
        <w:t>Access Control</w:t>
      </w:r>
      <w:bookmarkEnd w:id="1784"/>
      <w:bookmarkEnd w:id="1785"/>
      <w:bookmarkEnd w:id="1786"/>
      <w:bookmarkEnd w:id="1787"/>
    </w:p>
    <w:p w14:paraId="6D159A7D" w14:textId="77777777" w:rsidR="00C475D3" w:rsidRPr="00DE497D" w:rsidRDefault="00C475D3" w:rsidP="00C475D3">
      <w:pPr>
        <w:rPr>
          <w:lang w:eastAsia="en-GB"/>
        </w:rPr>
      </w:pPr>
      <w:r w:rsidRPr="00DE497D">
        <w:rPr>
          <w:lang w:eastAsia="en-GB"/>
        </w:rPr>
        <w:t xml:space="preserve">During the establishment of the </w:t>
      </w:r>
      <w:r w:rsidRPr="00DE497D">
        <w:rPr>
          <w:lang w:eastAsia="zh-CN"/>
        </w:rPr>
        <w:t>UE-associated logical NG-connection</w:t>
      </w:r>
      <w:r w:rsidRPr="00DE497D">
        <w:rPr>
          <w:rFonts w:ascii="Arial" w:hAnsi="Arial" w:cs="Arial"/>
          <w:lang w:eastAsia="zh-CN"/>
        </w:rPr>
        <w:t xml:space="preserve"> </w:t>
      </w:r>
      <w:r w:rsidRPr="00DE497D">
        <w:rPr>
          <w:lang w:eastAsia="en-GB"/>
        </w:rPr>
        <w:t>towards the 5GC, the AMF checks whether the UE is allowed to access the cell as specified in TS 23.501 [3].</w:t>
      </w:r>
    </w:p>
    <w:p w14:paraId="70D49F99" w14:textId="77777777" w:rsidR="00C475D3" w:rsidRPr="00DE497D" w:rsidRDefault="00C475D3" w:rsidP="00C475D3">
      <w:pPr>
        <w:rPr>
          <w:lang w:eastAsia="en-GB"/>
        </w:rPr>
      </w:pPr>
      <w:r w:rsidRPr="00DE497D">
        <w:rPr>
          <w:lang w:eastAsia="en-GB"/>
        </w:rPr>
        <w:t xml:space="preserve">If the check is successful, the AMF sets up the </w:t>
      </w:r>
      <w:r w:rsidRPr="00DE497D">
        <w:rPr>
          <w:lang w:eastAsia="zh-CN"/>
        </w:rPr>
        <w:t>UE-associated logical NG-connection</w:t>
      </w:r>
      <w:r w:rsidRPr="00DE497D">
        <w:rPr>
          <w:rFonts w:ascii="Arial" w:hAnsi="Arial" w:cs="Arial"/>
          <w:lang w:eastAsia="zh-CN"/>
        </w:rPr>
        <w:t xml:space="preserve"> </w:t>
      </w:r>
      <w:r w:rsidRPr="00DE497D">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DE497D" w:rsidRDefault="00C475D3" w:rsidP="00C475D3">
      <w:pPr>
        <w:rPr>
          <w:lang w:eastAsia="en-GB"/>
        </w:rPr>
      </w:pPr>
      <w:r w:rsidRPr="00DE497D">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DE497D" w:rsidRDefault="00C475D3" w:rsidP="00692033">
      <w:pPr>
        <w:pStyle w:val="Heading3"/>
      </w:pPr>
      <w:bookmarkStart w:id="1788" w:name="_Toc46502149"/>
      <w:bookmarkStart w:id="1789" w:name="_Toc51971497"/>
      <w:bookmarkStart w:id="1790" w:name="_Toc52551480"/>
      <w:bookmarkStart w:id="1791" w:name="_Toc201829901"/>
      <w:r w:rsidRPr="00DE497D">
        <w:t>16.7.5</w:t>
      </w:r>
      <w:r w:rsidRPr="00DE497D">
        <w:tab/>
        <w:t>Paging</w:t>
      </w:r>
      <w:bookmarkEnd w:id="1788"/>
      <w:bookmarkEnd w:id="1789"/>
      <w:bookmarkEnd w:id="1790"/>
      <w:bookmarkEnd w:id="1791"/>
    </w:p>
    <w:p w14:paraId="3DA2919F" w14:textId="77777777" w:rsidR="00C475D3" w:rsidRPr="00DE497D" w:rsidRDefault="00C475D3" w:rsidP="00C475D3">
      <w:r w:rsidRPr="00DE497D">
        <w:t xml:space="preserve">The NG-RAN node may receive a paging message including the list of CAGs allowed for the UE, and whether the UE is allowed to access </w:t>
      </w:r>
      <w:r w:rsidR="00152617" w:rsidRPr="00DE497D">
        <w:t xml:space="preserve">non-CAG </w:t>
      </w:r>
      <w:r w:rsidRPr="00DE497D">
        <w:t>cells. The NG-RAN node may use this information to avoid paging in cells on which the UE is not allowed to camp.</w:t>
      </w:r>
    </w:p>
    <w:p w14:paraId="20B94EEA" w14:textId="77777777" w:rsidR="00C475D3" w:rsidRPr="00DE497D" w:rsidRDefault="00C475D3" w:rsidP="00C475D3">
      <w:pPr>
        <w:rPr>
          <w:rFonts w:eastAsia="SimSun"/>
          <w:sz w:val="22"/>
          <w:szCs w:val="22"/>
          <w:lang w:eastAsia="zh-CN"/>
        </w:rPr>
      </w:pPr>
      <w:r w:rsidRPr="00DE497D">
        <w:t xml:space="preserve">For UEs in RRC_INACTIVE state, the NG-RAN node may page a neighbour NG-RAN node including the list of CAGs allowed for the UE, and whether the UE is allowed to access </w:t>
      </w:r>
      <w:r w:rsidR="00152617" w:rsidRPr="00DE497D">
        <w:t xml:space="preserve">non-CAG </w:t>
      </w:r>
      <w:r w:rsidRPr="00DE497D">
        <w:t>cells. The neighbour NG-RAN node may use this information to avoid paging in cells on which the UE is not allowed to camp.</w:t>
      </w:r>
    </w:p>
    <w:p w14:paraId="00152BCC" w14:textId="77777777" w:rsidR="00A96591" w:rsidRPr="00DE497D" w:rsidRDefault="00A96591" w:rsidP="00A96591">
      <w:pPr>
        <w:pStyle w:val="Heading2"/>
      </w:pPr>
      <w:bookmarkStart w:id="1792" w:name="_Toc46502150"/>
      <w:bookmarkStart w:id="1793" w:name="_Toc51971498"/>
      <w:bookmarkStart w:id="1794" w:name="_Toc52551481"/>
      <w:bookmarkStart w:id="1795" w:name="_Toc201829902"/>
      <w:r w:rsidRPr="00DE497D">
        <w:t>16.8</w:t>
      </w:r>
      <w:r w:rsidRPr="00DE497D">
        <w:tab/>
        <w:t>Support for Time Sensitive Communications</w:t>
      </w:r>
      <w:bookmarkEnd w:id="1767"/>
      <w:bookmarkEnd w:id="1792"/>
      <w:bookmarkEnd w:id="1793"/>
      <w:bookmarkEnd w:id="1794"/>
      <w:bookmarkEnd w:id="1795"/>
    </w:p>
    <w:p w14:paraId="473DDAD8" w14:textId="77777777" w:rsidR="00A96591" w:rsidRPr="00DE497D" w:rsidRDefault="00A96591" w:rsidP="00A96591">
      <w:r w:rsidRPr="00DE497D">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DE497D">
        <w:t>39</w:t>
      </w:r>
      <w:r w:rsidRPr="00DE497D">
        <w:t>].</w:t>
      </w:r>
    </w:p>
    <w:p w14:paraId="2B0170FB" w14:textId="77777777" w:rsidR="00A96591" w:rsidRPr="00DE497D" w:rsidRDefault="00A96591" w:rsidP="00A96591">
      <w:r w:rsidRPr="00DE497D">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DE497D">
        <w:t xml:space="preserve"> The UE may indicate </w:t>
      </w:r>
      <w:r w:rsidR="00AB7F80" w:rsidRPr="00DE497D">
        <w:rPr>
          <w:rFonts w:eastAsia="MS Mincho"/>
        </w:rPr>
        <w:t>to the gNB a preference to be provisioned with reference time information using UE Assistance Information procedure.</w:t>
      </w:r>
    </w:p>
    <w:p w14:paraId="71580C7F" w14:textId="77777777" w:rsidR="00A96591" w:rsidRPr="00DE497D" w:rsidRDefault="00A96591" w:rsidP="00A96591">
      <w:r w:rsidRPr="00DE497D">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DE497D">
        <w:t>'</w:t>
      </w:r>
      <w:r w:rsidRPr="00DE497D">
        <w:t>s scheduler to more efficiently schedule periodic, deterministic traffic flows either via Configured Grants, Semi-Persistent Scheduling or with dynamic grants.</w:t>
      </w:r>
    </w:p>
    <w:p w14:paraId="59E450A2" w14:textId="77777777" w:rsidR="00CA2ECE" w:rsidRPr="00DE497D"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201829903"/>
      <w:r w:rsidRPr="00DE497D">
        <w:rPr>
          <w:rFonts w:eastAsia="Malgun Gothic"/>
        </w:rPr>
        <w:t>16.9</w:t>
      </w:r>
      <w:r w:rsidRPr="00DE497D">
        <w:rPr>
          <w:rFonts w:eastAsia="Malgun Gothic"/>
        </w:rPr>
        <w:tab/>
        <w:t>Sidelink</w:t>
      </w:r>
      <w:bookmarkEnd w:id="1796"/>
      <w:bookmarkEnd w:id="1797"/>
      <w:bookmarkEnd w:id="1798"/>
      <w:bookmarkEnd w:id="1799"/>
      <w:bookmarkEnd w:id="1800"/>
    </w:p>
    <w:p w14:paraId="26F6314B" w14:textId="77777777" w:rsidR="00CA2ECE" w:rsidRPr="00DE497D" w:rsidRDefault="00CA2ECE" w:rsidP="00CA2ECE">
      <w:pPr>
        <w:pStyle w:val="Heading3"/>
      </w:pPr>
      <w:bookmarkStart w:id="1801" w:name="_Toc37232066"/>
      <w:bookmarkStart w:id="1802" w:name="_Toc46502152"/>
      <w:bookmarkStart w:id="1803" w:name="_Toc51971500"/>
      <w:bookmarkStart w:id="1804" w:name="_Toc52551483"/>
      <w:bookmarkStart w:id="1805" w:name="_Toc201829904"/>
      <w:r w:rsidRPr="00DE497D">
        <w:t>16.9.1</w:t>
      </w:r>
      <w:r w:rsidRPr="00DE497D">
        <w:tab/>
        <w:t>General</w:t>
      </w:r>
      <w:bookmarkEnd w:id="1801"/>
      <w:bookmarkEnd w:id="1802"/>
      <w:bookmarkEnd w:id="1803"/>
      <w:bookmarkEnd w:id="1804"/>
      <w:bookmarkEnd w:id="1805"/>
    </w:p>
    <w:p w14:paraId="4DCDC6F0" w14:textId="77777777" w:rsidR="00CA2ECE" w:rsidRPr="00DE497D" w:rsidRDefault="00CA2ECE" w:rsidP="00CA2ECE">
      <w:r w:rsidRPr="00DE497D">
        <w:t xml:space="preserve">In this clause, an overview of NR sidelink communication and how NG-RAN supports NR sidelink communication and V2X sidelink communication is given. V2X sidelink communication </w:t>
      </w:r>
      <w:r w:rsidR="00B1095E" w:rsidRPr="00DE497D">
        <w:t xml:space="preserve">is </w:t>
      </w:r>
      <w:r w:rsidRPr="00DE497D">
        <w:t>specified in TS 36.300 [2].</w:t>
      </w:r>
    </w:p>
    <w:p w14:paraId="6A55C3F8" w14:textId="77777777" w:rsidR="00CA2ECE" w:rsidRPr="00DE497D" w:rsidRDefault="00CA2ECE" w:rsidP="00CA2ECE">
      <w:r w:rsidRPr="00DE497D">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DE497D" w:rsidRDefault="00CA2ECE" w:rsidP="00CA2ECE">
      <w:pPr>
        <w:pStyle w:val="TH"/>
        <w:rPr>
          <w:lang w:eastAsia="zh-CN"/>
        </w:rPr>
      </w:pPr>
      <w:r w:rsidRPr="00DE497D">
        <w:object w:dxaOrig="5184" w:dyaOrig="4176" w14:anchorId="4F0455D3">
          <v:shape id="_x0000_i1092" type="#_x0000_t75" style="width:257.9pt;height:208.6pt" o:ole="">
            <v:imagedata r:id="rId143" o:title=""/>
          </v:shape>
          <o:OLEObject Type="Embed" ProgID="Visio.Drawing.11" ShapeID="_x0000_i1092" DrawAspect="Content" ObjectID="_1812443782" r:id="rId144"/>
        </w:object>
      </w:r>
    </w:p>
    <w:p w14:paraId="38900128" w14:textId="77777777" w:rsidR="00CA2ECE" w:rsidRPr="00DE497D" w:rsidRDefault="00CA2ECE" w:rsidP="00CA2ECE">
      <w:pPr>
        <w:pStyle w:val="TF"/>
      </w:pPr>
      <w:r w:rsidRPr="00DE497D">
        <w:t>Figure 16.9.1-1: NG-RAN Architecture supporting the PC5 interface</w:t>
      </w:r>
    </w:p>
    <w:p w14:paraId="07891C33" w14:textId="77777777" w:rsidR="00CA2ECE" w:rsidRPr="00DE497D" w:rsidRDefault="00CA2ECE" w:rsidP="00CA2ECE">
      <w:r w:rsidRPr="00DE497D">
        <w:rPr>
          <w:rFonts w:eastAsia="Malgun Gothic"/>
          <w:lang w:eastAsia="ko-KR"/>
        </w:rPr>
        <w:t xml:space="preserve">Support of V2X services via the PC5 interface can be provided by </w:t>
      </w:r>
      <w:r w:rsidRPr="00DE497D">
        <w:t>NR sidelink communication and/or V2X sidelink communication. NR sidelink communication</w:t>
      </w:r>
      <w:r w:rsidRPr="00DE497D">
        <w:rPr>
          <w:rFonts w:eastAsia="SimSun"/>
          <w:lang w:eastAsia="zh-CN"/>
        </w:rPr>
        <w:t xml:space="preserve"> may be used to support other services than V2X services.</w:t>
      </w:r>
    </w:p>
    <w:p w14:paraId="320B7AA3" w14:textId="77777777" w:rsidR="00CA2ECE" w:rsidRPr="00DE497D" w:rsidRDefault="00CA2ECE" w:rsidP="00CA2ECE">
      <w:r w:rsidRPr="00DE497D">
        <w:t>NR sidelink communication can support one of three types of transmission modes for a pair of a Source Layer-2 ID and a Destination Layer-2 ID in the AS:</w:t>
      </w:r>
    </w:p>
    <w:p w14:paraId="7D6C9C33" w14:textId="77777777" w:rsidR="00CA2ECE" w:rsidRPr="00DE497D" w:rsidRDefault="00CA2ECE" w:rsidP="00CA2ECE">
      <w:pPr>
        <w:pStyle w:val="B1"/>
      </w:pPr>
      <w:r w:rsidRPr="00DE497D">
        <w:t>-</w:t>
      </w:r>
      <w:r w:rsidRPr="00DE497D">
        <w:tab/>
      </w:r>
      <w:r w:rsidRPr="00DE497D">
        <w:rPr>
          <w:b/>
        </w:rPr>
        <w:t>Unicast transmission</w:t>
      </w:r>
      <w:r w:rsidRPr="00DE497D">
        <w:t>, characterized by:</w:t>
      </w:r>
    </w:p>
    <w:p w14:paraId="4AB13A53" w14:textId="77777777" w:rsidR="00CA2ECE" w:rsidRPr="00DE497D" w:rsidRDefault="00CA2ECE" w:rsidP="00CA2ECE">
      <w:pPr>
        <w:pStyle w:val="B2"/>
        <w:rPr>
          <w:rFonts w:eastAsia="Malgun Gothic"/>
          <w:lang w:eastAsia="ko-KR"/>
        </w:rPr>
      </w:pPr>
      <w:r w:rsidRPr="00DE497D">
        <w:rPr>
          <w:rFonts w:eastAsia="Malgun Gothic"/>
          <w:lang w:eastAsia="ko-KR"/>
        </w:rPr>
        <w:t>-</w:t>
      </w:r>
      <w:r w:rsidRPr="00DE497D">
        <w:rPr>
          <w:rFonts w:eastAsia="Malgun Gothic"/>
          <w:lang w:eastAsia="ko-KR"/>
        </w:rPr>
        <w:tab/>
        <w:t>Support of one PC5-RRC connection between peer UEs for the pair;</w:t>
      </w:r>
    </w:p>
    <w:p w14:paraId="0C176E47" w14:textId="77777777" w:rsidR="00CA2ECE" w:rsidRPr="00DE497D" w:rsidRDefault="00CA2ECE" w:rsidP="00CA2ECE">
      <w:pPr>
        <w:pStyle w:val="B2"/>
      </w:pPr>
      <w:r w:rsidRPr="00DE497D">
        <w:t>-</w:t>
      </w:r>
      <w:r w:rsidRPr="00DE497D">
        <w:tab/>
        <w:t>Transmission and reception of control information and user traffic between peer UEs in sidelink;</w:t>
      </w:r>
    </w:p>
    <w:p w14:paraId="79EE5163" w14:textId="77777777" w:rsidR="00CA2ECE" w:rsidRPr="00DE497D" w:rsidRDefault="00CA2ECE" w:rsidP="00CA2ECE">
      <w:pPr>
        <w:pStyle w:val="B2"/>
      </w:pPr>
      <w:r w:rsidRPr="00DE497D">
        <w:t>-</w:t>
      </w:r>
      <w:r w:rsidRPr="00DE497D">
        <w:tab/>
        <w:t>Support of sidelink HARQ feedback;</w:t>
      </w:r>
    </w:p>
    <w:p w14:paraId="46B53AA0" w14:textId="77777777" w:rsidR="00B1095E" w:rsidRPr="00DE497D" w:rsidRDefault="00B1095E" w:rsidP="00B1095E">
      <w:pPr>
        <w:ind w:left="851" w:hanging="284"/>
      </w:pPr>
      <w:r w:rsidRPr="00DE497D">
        <w:t>-</w:t>
      </w:r>
      <w:r w:rsidRPr="00DE497D">
        <w:tab/>
        <w:t>Support of sidelink transmit power control;</w:t>
      </w:r>
    </w:p>
    <w:p w14:paraId="3196E91D" w14:textId="77777777" w:rsidR="00CA2ECE" w:rsidRPr="00DE497D" w:rsidRDefault="00CA2ECE" w:rsidP="00CA2ECE">
      <w:pPr>
        <w:pStyle w:val="B2"/>
      </w:pPr>
      <w:r w:rsidRPr="00DE497D">
        <w:t>-</w:t>
      </w:r>
      <w:r w:rsidRPr="00DE497D">
        <w:tab/>
        <w:t>Support of RLC AM;</w:t>
      </w:r>
    </w:p>
    <w:p w14:paraId="0579C0F9" w14:textId="77777777" w:rsidR="00CA2ECE" w:rsidRPr="00DE497D" w:rsidRDefault="00CA2ECE" w:rsidP="00CA2ECE">
      <w:pPr>
        <w:pStyle w:val="B2"/>
        <w:rPr>
          <w:rFonts w:eastAsia="SimSun"/>
          <w:lang w:eastAsia="zh-CN"/>
        </w:rPr>
      </w:pPr>
      <w:r w:rsidRPr="00DE497D">
        <w:t>-</w:t>
      </w:r>
      <w:r w:rsidRPr="00DE497D">
        <w:tab/>
        <w:t xml:space="preserve">Detection of radio link failure </w:t>
      </w:r>
      <w:r w:rsidRPr="00DE497D">
        <w:rPr>
          <w:rFonts w:eastAsia="Malgun Gothic"/>
          <w:lang w:eastAsia="ko-KR"/>
        </w:rPr>
        <w:t>for the PC5-RRC connection</w:t>
      </w:r>
      <w:r w:rsidRPr="00DE497D">
        <w:t>.</w:t>
      </w:r>
    </w:p>
    <w:p w14:paraId="2AECD638" w14:textId="77777777" w:rsidR="00CA2ECE" w:rsidRPr="00DE497D" w:rsidRDefault="00CA2ECE" w:rsidP="00CA2ECE">
      <w:pPr>
        <w:pStyle w:val="B1"/>
      </w:pPr>
      <w:r w:rsidRPr="00DE497D">
        <w:t>-</w:t>
      </w:r>
      <w:r w:rsidRPr="00DE497D">
        <w:tab/>
      </w:r>
      <w:r w:rsidRPr="00DE497D">
        <w:rPr>
          <w:b/>
        </w:rPr>
        <w:t>Groupcast transmission</w:t>
      </w:r>
      <w:r w:rsidRPr="00DE497D">
        <w:t>, characterized by:</w:t>
      </w:r>
    </w:p>
    <w:p w14:paraId="5AE2D9F0" w14:textId="77777777" w:rsidR="00CA2ECE" w:rsidRPr="00DE497D" w:rsidRDefault="00CA2ECE" w:rsidP="00CA2ECE">
      <w:pPr>
        <w:pStyle w:val="B2"/>
      </w:pPr>
      <w:r w:rsidRPr="00DE497D">
        <w:t>-</w:t>
      </w:r>
      <w:r w:rsidRPr="00DE497D">
        <w:tab/>
        <w:t>Transmission and reception of user traffic among UEs belonging to a group in sidelink;</w:t>
      </w:r>
    </w:p>
    <w:p w14:paraId="4BCFC3D9" w14:textId="77777777" w:rsidR="00CA2ECE" w:rsidRPr="00DE497D" w:rsidRDefault="00CA2ECE" w:rsidP="00CA2ECE">
      <w:pPr>
        <w:pStyle w:val="B2"/>
      </w:pPr>
      <w:r w:rsidRPr="00DE497D">
        <w:t>-</w:t>
      </w:r>
      <w:r w:rsidRPr="00DE497D">
        <w:tab/>
        <w:t>Support of sidelink HARQ feedback.</w:t>
      </w:r>
    </w:p>
    <w:p w14:paraId="7C9938BD" w14:textId="77777777" w:rsidR="00CA2ECE" w:rsidRPr="00DE497D" w:rsidRDefault="00CA2ECE" w:rsidP="00CA2ECE">
      <w:pPr>
        <w:pStyle w:val="B1"/>
      </w:pPr>
      <w:r w:rsidRPr="00DE497D">
        <w:t>-</w:t>
      </w:r>
      <w:r w:rsidRPr="00DE497D">
        <w:tab/>
      </w:r>
      <w:r w:rsidRPr="00DE497D">
        <w:rPr>
          <w:b/>
        </w:rPr>
        <w:t>Broadcast transmission</w:t>
      </w:r>
      <w:r w:rsidRPr="00DE497D">
        <w:t>, characterized by:</w:t>
      </w:r>
    </w:p>
    <w:p w14:paraId="1D22B3DB" w14:textId="77777777" w:rsidR="00CA2ECE" w:rsidRPr="00DE497D" w:rsidRDefault="00CA2ECE" w:rsidP="00CA2ECE">
      <w:pPr>
        <w:pStyle w:val="B2"/>
        <w:ind w:left="284" w:firstLine="284"/>
      </w:pPr>
      <w:r w:rsidRPr="00DE497D">
        <w:t>-</w:t>
      </w:r>
      <w:r w:rsidRPr="00DE497D">
        <w:tab/>
        <w:t>Transmission and reception of user traffic among UEs in sidelink.</w:t>
      </w:r>
    </w:p>
    <w:p w14:paraId="575AA283" w14:textId="77777777" w:rsidR="00CA2ECE" w:rsidRPr="00DE497D" w:rsidRDefault="00CA2ECE" w:rsidP="00CA2ECE">
      <w:pPr>
        <w:pStyle w:val="Heading3"/>
      </w:pPr>
      <w:bookmarkStart w:id="1806" w:name="_Toc37232067"/>
      <w:bookmarkStart w:id="1807" w:name="_Toc46502153"/>
      <w:bookmarkStart w:id="1808" w:name="_Toc51971501"/>
      <w:bookmarkStart w:id="1809" w:name="_Toc52551484"/>
      <w:bookmarkStart w:id="1810" w:name="_Toc201829905"/>
      <w:r w:rsidRPr="00DE497D">
        <w:t>16.9.2</w:t>
      </w:r>
      <w:r w:rsidRPr="00DE497D">
        <w:tab/>
        <w:t>Radio Protocol Architecture for NR sidelink communication</w:t>
      </w:r>
      <w:bookmarkEnd w:id="1806"/>
      <w:bookmarkEnd w:id="1807"/>
      <w:bookmarkEnd w:id="1808"/>
      <w:bookmarkEnd w:id="1809"/>
      <w:bookmarkEnd w:id="1810"/>
    </w:p>
    <w:p w14:paraId="4B196025" w14:textId="77777777" w:rsidR="00CA2ECE" w:rsidRPr="00DE497D" w:rsidRDefault="00CA2ECE" w:rsidP="00CA2ECE">
      <w:pPr>
        <w:pStyle w:val="Heading4"/>
      </w:pPr>
      <w:bookmarkStart w:id="1811" w:name="_Toc37232068"/>
      <w:bookmarkStart w:id="1812" w:name="_Toc46502154"/>
      <w:bookmarkStart w:id="1813" w:name="_Toc51971502"/>
      <w:bookmarkStart w:id="1814" w:name="_Toc52551485"/>
      <w:bookmarkStart w:id="1815" w:name="_Toc201829906"/>
      <w:r w:rsidRPr="00DE497D">
        <w:t>16.9.2.1</w:t>
      </w:r>
      <w:r w:rsidRPr="00DE497D">
        <w:tab/>
        <w:t>Overview</w:t>
      </w:r>
      <w:bookmarkEnd w:id="1811"/>
      <w:bookmarkEnd w:id="1812"/>
      <w:bookmarkEnd w:id="1813"/>
      <w:bookmarkEnd w:id="1814"/>
      <w:bookmarkEnd w:id="1815"/>
    </w:p>
    <w:p w14:paraId="278A3C24" w14:textId="77777777" w:rsidR="00CA2ECE" w:rsidRPr="00DE497D" w:rsidRDefault="00CA2ECE" w:rsidP="00CA2ECE">
      <w:r w:rsidRPr="00DE497D">
        <w:t xml:space="preserve">The AS protocol stack for the control plane </w:t>
      </w:r>
      <w:r w:rsidR="00B1095E" w:rsidRPr="00DE497D">
        <w:t xml:space="preserve">for SCCH for RRC </w:t>
      </w:r>
      <w:r w:rsidRPr="00DE497D">
        <w:t xml:space="preserve">in the PC5 interface consists of RRC, PDCP, RLC and MAC sublayers, and the physical layer. The protocol stack of </w:t>
      </w:r>
      <w:r w:rsidR="00B1095E" w:rsidRPr="00DE497D">
        <w:t xml:space="preserve">control plane </w:t>
      </w:r>
      <w:r w:rsidRPr="00DE497D">
        <w:t xml:space="preserve">for </w:t>
      </w:r>
      <w:r w:rsidR="00B1095E" w:rsidRPr="00DE497D">
        <w:t xml:space="preserve">SCCH for </w:t>
      </w:r>
      <w:r w:rsidRPr="00DE497D">
        <w:t>RRC is shown in Figure 16.9.2.1-1.</w:t>
      </w:r>
    </w:p>
    <w:p w14:paraId="7D31FC9A" w14:textId="77777777" w:rsidR="00CA2ECE" w:rsidRPr="00DE497D" w:rsidRDefault="00CA2ECE" w:rsidP="00CA2ECE">
      <w:pPr>
        <w:pStyle w:val="TH"/>
      </w:pPr>
      <w:r w:rsidRPr="00DE497D">
        <w:object w:dxaOrig="3600" w:dyaOrig="2592" w14:anchorId="745D4E2D">
          <v:shape id="_x0000_i1093" type="#_x0000_t75" style="width:180.7pt;height:129.75pt" o:ole="">
            <v:imagedata r:id="rId145" o:title=""/>
          </v:shape>
          <o:OLEObject Type="Embed" ProgID="Visio.Drawing.11" ShapeID="_x0000_i1093" DrawAspect="Content" ObjectID="_1812443783" r:id="rId146"/>
        </w:object>
      </w:r>
    </w:p>
    <w:p w14:paraId="01B4A3C0" w14:textId="77777777" w:rsidR="00CA2ECE" w:rsidRPr="00DE497D" w:rsidRDefault="00CA2ECE" w:rsidP="00CA2ECE">
      <w:pPr>
        <w:pStyle w:val="TF"/>
        <w:rPr>
          <w:lang w:eastAsia="en-GB"/>
        </w:rPr>
      </w:pPr>
      <w:r w:rsidRPr="00DE497D">
        <w:t xml:space="preserve">Figure 16.9.2.1-1: </w:t>
      </w:r>
      <w:r w:rsidR="00B1095E" w:rsidRPr="00DE497D">
        <w:rPr>
          <w:lang w:eastAsia="en-GB"/>
        </w:rPr>
        <w:t>C</w:t>
      </w:r>
      <w:r w:rsidRPr="00DE497D">
        <w:rPr>
          <w:lang w:eastAsia="en-GB"/>
        </w:rPr>
        <w:t xml:space="preserve">ontrol plane protocol stack for </w:t>
      </w:r>
      <w:r w:rsidR="00B1095E" w:rsidRPr="00DE497D">
        <w:rPr>
          <w:lang w:eastAsia="en-GB"/>
        </w:rPr>
        <w:t xml:space="preserve">SCCH for </w:t>
      </w:r>
      <w:r w:rsidRPr="00DE497D">
        <w:rPr>
          <w:lang w:eastAsia="en-GB"/>
        </w:rPr>
        <w:t>RRC.</w:t>
      </w:r>
    </w:p>
    <w:p w14:paraId="09FA9D59" w14:textId="77777777" w:rsidR="00CA2ECE" w:rsidRPr="00DE497D" w:rsidRDefault="00CA2ECE" w:rsidP="00CA2ECE">
      <w:r w:rsidRPr="00DE497D">
        <w:t xml:space="preserve">For support of PC5-S protocol specified in TS 23.287 [40], PC5-S is located on top of PDCP, RLC and MAC sublayers, and the physical layer </w:t>
      </w:r>
      <w:r w:rsidR="00B1095E" w:rsidRPr="00DE497D">
        <w:t xml:space="preserve">in </w:t>
      </w:r>
      <w:r w:rsidRPr="00DE497D">
        <w:t xml:space="preserve">the control plane </w:t>
      </w:r>
      <w:r w:rsidR="00B1095E" w:rsidRPr="00DE497D">
        <w:t>protocol stack for SCCH for PC5-S,</w:t>
      </w:r>
      <w:r w:rsidRPr="00DE497D">
        <w:t xml:space="preserve"> as shown in Figure 16.9.2.1-2.</w:t>
      </w:r>
    </w:p>
    <w:p w14:paraId="6E731355" w14:textId="77777777" w:rsidR="00CA2ECE" w:rsidRPr="00DE497D" w:rsidRDefault="00CA2ECE" w:rsidP="00CA2ECE">
      <w:pPr>
        <w:pStyle w:val="TH"/>
      </w:pPr>
      <w:r w:rsidRPr="00DE497D">
        <w:object w:dxaOrig="3600" w:dyaOrig="2592" w14:anchorId="3A8CFBF9">
          <v:shape id="_x0000_i1094" type="#_x0000_t75" style="width:181.45pt;height:129.75pt" o:ole="">
            <v:imagedata r:id="rId147" o:title=""/>
          </v:shape>
          <o:OLEObject Type="Embed" ProgID="Visio.Drawing.11" ShapeID="_x0000_i1094" DrawAspect="Content" ObjectID="_1812443784" r:id="rId148"/>
        </w:object>
      </w:r>
    </w:p>
    <w:p w14:paraId="4FB996F5" w14:textId="77777777" w:rsidR="00CA2ECE" w:rsidRPr="00DE497D" w:rsidRDefault="00CA2ECE" w:rsidP="00CA2ECE">
      <w:pPr>
        <w:pStyle w:val="TF"/>
        <w:rPr>
          <w:lang w:eastAsia="en-GB"/>
        </w:rPr>
      </w:pPr>
      <w:r w:rsidRPr="00DE497D">
        <w:t xml:space="preserve">Figure 16.9.2.1-2: </w:t>
      </w:r>
      <w:r w:rsidR="00B1095E" w:rsidRPr="00DE497D">
        <w:rPr>
          <w:lang w:eastAsia="en-GB"/>
        </w:rPr>
        <w:t>C</w:t>
      </w:r>
      <w:r w:rsidRPr="00DE497D">
        <w:rPr>
          <w:lang w:eastAsia="en-GB"/>
        </w:rPr>
        <w:t xml:space="preserve">ontrol plane protocol stack for </w:t>
      </w:r>
      <w:r w:rsidR="00B1095E" w:rsidRPr="00DE497D">
        <w:rPr>
          <w:lang w:eastAsia="en-GB"/>
        </w:rPr>
        <w:t xml:space="preserve">SCCH for </w:t>
      </w:r>
      <w:r w:rsidRPr="00DE497D">
        <w:rPr>
          <w:lang w:eastAsia="en-GB"/>
        </w:rPr>
        <w:t>PC5-S.</w:t>
      </w:r>
    </w:p>
    <w:p w14:paraId="1DE12613" w14:textId="77777777" w:rsidR="00CA2ECE" w:rsidRPr="00DE497D" w:rsidRDefault="00CA2ECE" w:rsidP="00CA2ECE">
      <w:r w:rsidRPr="00DE497D">
        <w:t>The AS protocol stack for SBCCH in the PC5 interface consists of RRC, RLC, MAC sublayers, and the physical layer as shown below in Figure 16.9.2.1-3.</w:t>
      </w:r>
    </w:p>
    <w:p w14:paraId="617E5E0C" w14:textId="77777777" w:rsidR="00CA2ECE" w:rsidRPr="00DE497D" w:rsidRDefault="00CA2ECE" w:rsidP="00653C72">
      <w:pPr>
        <w:pStyle w:val="TH"/>
        <w:rPr>
          <w:lang w:eastAsia="en-GB"/>
        </w:rPr>
      </w:pPr>
      <w:r w:rsidRPr="00DE497D">
        <w:object w:dxaOrig="3598" w:dyaOrig="2242" w14:anchorId="4DAB6163">
          <v:shape id="_x0000_i1095" type="#_x0000_t75" style="width:179.2pt;height:112.55pt" o:ole="">
            <v:imagedata r:id="rId149" o:title=""/>
          </v:shape>
          <o:OLEObject Type="Embed" ProgID="Visio.Drawing.11" ShapeID="_x0000_i1095" DrawAspect="Content" ObjectID="_1812443785" r:id="rId150"/>
        </w:object>
      </w:r>
    </w:p>
    <w:p w14:paraId="47EAE693" w14:textId="77777777" w:rsidR="00CA2ECE" w:rsidRPr="00DE497D" w:rsidRDefault="00CA2ECE" w:rsidP="00CA2ECE">
      <w:pPr>
        <w:pStyle w:val="TF"/>
        <w:rPr>
          <w:lang w:eastAsia="en-GB"/>
        </w:rPr>
      </w:pPr>
      <w:r w:rsidRPr="00DE497D">
        <w:rPr>
          <w:lang w:eastAsia="en-GB"/>
        </w:rPr>
        <w:t xml:space="preserve">Figure 16.9.2.1-3: </w:t>
      </w:r>
      <w:r w:rsidR="00B1095E" w:rsidRPr="00DE497D">
        <w:rPr>
          <w:lang w:eastAsia="en-GB"/>
        </w:rPr>
        <w:t>C</w:t>
      </w:r>
      <w:r w:rsidRPr="00DE497D">
        <w:rPr>
          <w:lang w:eastAsia="en-GB"/>
        </w:rPr>
        <w:t>ontrol plane protocol stack for SBCCH.</w:t>
      </w:r>
    </w:p>
    <w:p w14:paraId="199C64AE" w14:textId="77777777" w:rsidR="00CA2ECE" w:rsidRPr="00DE497D" w:rsidRDefault="00CA2ECE" w:rsidP="00CA2ECE">
      <w:pPr>
        <w:rPr>
          <w:rFonts w:eastAsia="SimSun"/>
          <w:kern w:val="2"/>
          <w:szCs w:val="22"/>
          <w:lang w:eastAsia="zh-CN"/>
        </w:rPr>
      </w:pPr>
      <w:r w:rsidRPr="00DE497D">
        <w:rPr>
          <w:rFonts w:eastAsia="SimSun"/>
          <w:kern w:val="2"/>
          <w:szCs w:val="22"/>
          <w:lang w:eastAsia="zh-CN"/>
        </w:rPr>
        <w:t xml:space="preserve">The AS protocol stack for user plane in the PC5 interface consists of SDAP, </w:t>
      </w:r>
      <w:r w:rsidRPr="00DE497D">
        <w:t>PDCP, RLC and MAC sublayers, and the physical layer</w:t>
      </w:r>
      <w:r w:rsidRPr="00DE497D">
        <w:rPr>
          <w:rFonts w:eastAsia="SimSun"/>
          <w:kern w:val="2"/>
          <w:szCs w:val="22"/>
          <w:lang w:eastAsia="zh-CN"/>
        </w:rPr>
        <w:t xml:space="preserve">. The protocol stack of </w:t>
      </w:r>
      <w:r w:rsidR="00B1095E" w:rsidRPr="00DE497D">
        <w:rPr>
          <w:kern w:val="2"/>
          <w:szCs w:val="22"/>
          <w:lang w:eastAsia="zh-CN"/>
        </w:rPr>
        <w:t>user plane</w:t>
      </w:r>
      <w:r w:rsidRPr="00DE497D">
        <w:rPr>
          <w:rFonts w:eastAsia="SimSun"/>
          <w:kern w:val="2"/>
          <w:szCs w:val="22"/>
          <w:lang w:eastAsia="zh-CN"/>
        </w:rPr>
        <w:t xml:space="preserve"> is shown in Figure </w:t>
      </w:r>
      <w:r w:rsidRPr="00DE497D">
        <w:t>16.9.2.1-4</w:t>
      </w:r>
      <w:r w:rsidRPr="00DE497D">
        <w:rPr>
          <w:rFonts w:eastAsia="SimSun"/>
          <w:kern w:val="2"/>
          <w:szCs w:val="22"/>
          <w:lang w:eastAsia="zh-CN"/>
        </w:rPr>
        <w:t>.</w:t>
      </w:r>
    </w:p>
    <w:p w14:paraId="1FCF216F" w14:textId="77777777" w:rsidR="00CA2ECE" w:rsidRPr="00DE497D" w:rsidRDefault="00CA2ECE" w:rsidP="00653C72">
      <w:pPr>
        <w:pStyle w:val="TH"/>
        <w:rPr>
          <w:rFonts w:eastAsia="Malgun Gothic"/>
          <w:kern w:val="2"/>
          <w:szCs w:val="22"/>
          <w:lang w:eastAsia="ko-KR"/>
        </w:rPr>
      </w:pPr>
      <w:r w:rsidRPr="00DE497D">
        <w:object w:dxaOrig="3600" w:dyaOrig="2592" w14:anchorId="42C3FC50">
          <v:shape id="_x0000_i1096" type="#_x0000_t75" style="width:181.45pt;height:129.75pt" o:ole="">
            <v:imagedata r:id="rId151" o:title=""/>
          </v:shape>
          <o:OLEObject Type="Embed" ProgID="Visio.Drawing.11" ShapeID="_x0000_i1096" DrawAspect="Content" ObjectID="_1812443786" r:id="rId152"/>
        </w:object>
      </w:r>
    </w:p>
    <w:p w14:paraId="684257F8" w14:textId="77777777" w:rsidR="00CA2ECE" w:rsidRPr="00DE497D" w:rsidRDefault="00CA2ECE" w:rsidP="00CA2ECE">
      <w:pPr>
        <w:pStyle w:val="TF"/>
      </w:pPr>
      <w:r w:rsidRPr="00DE497D">
        <w:t xml:space="preserve">Figure 16.9.2.1-4: </w:t>
      </w:r>
      <w:r w:rsidR="00B1095E" w:rsidRPr="00DE497D">
        <w:t>U</w:t>
      </w:r>
      <w:r w:rsidRPr="00DE497D">
        <w:t>ser plane protocol stack</w:t>
      </w:r>
      <w:r w:rsidR="00B1095E" w:rsidRPr="00DE497D">
        <w:t xml:space="preserve"> for STCH</w:t>
      </w:r>
      <w:r w:rsidRPr="00DE497D">
        <w:t>.</w:t>
      </w:r>
    </w:p>
    <w:p w14:paraId="5435AB38" w14:textId="77777777" w:rsidR="00CA2ECE" w:rsidRPr="00DE497D" w:rsidRDefault="00CA2ECE" w:rsidP="00CA2ECE">
      <w:r w:rsidRPr="00DE497D">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DE497D">
        <w:t>l</w:t>
      </w:r>
      <w:r w:rsidRPr="00DE497D">
        <w:t>ling respectively.</w:t>
      </w:r>
    </w:p>
    <w:p w14:paraId="29F6734A" w14:textId="77777777" w:rsidR="00CA2ECE" w:rsidRPr="00DE497D" w:rsidRDefault="00CA2ECE" w:rsidP="00CA2ECE">
      <w:pPr>
        <w:pStyle w:val="Heading4"/>
      </w:pPr>
      <w:bookmarkStart w:id="1816" w:name="_Toc37232069"/>
      <w:bookmarkStart w:id="1817" w:name="_Toc46502155"/>
      <w:bookmarkStart w:id="1818" w:name="_Toc51971503"/>
      <w:bookmarkStart w:id="1819" w:name="_Toc52551486"/>
      <w:bookmarkStart w:id="1820" w:name="_Toc201829907"/>
      <w:r w:rsidRPr="00DE497D">
        <w:t>16.9.2.2</w:t>
      </w:r>
      <w:r w:rsidRPr="00DE497D">
        <w:tab/>
        <w:t>MAC</w:t>
      </w:r>
      <w:bookmarkEnd w:id="1816"/>
      <w:bookmarkEnd w:id="1817"/>
      <w:bookmarkEnd w:id="1818"/>
      <w:bookmarkEnd w:id="1819"/>
      <w:bookmarkEnd w:id="1820"/>
    </w:p>
    <w:p w14:paraId="6EB19F98" w14:textId="77777777" w:rsidR="00CA2ECE" w:rsidRPr="00DE497D" w:rsidRDefault="00CA2ECE" w:rsidP="00CA2ECE">
      <w:r w:rsidRPr="00DE497D">
        <w:t>The MAC sublayer provides the following services and functions over the PC5 interface in addition to the services and functions specified in clause 6.2.1:</w:t>
      </w:r>
    </w:p>
    <w:p w14:paraId="2F446F86" w14:textId="77777777" w:rsidR="00CA2ECE" w:rsidRPr="00DE497D" w:rsidRDefault="00CA2ECE" w:rsidP="00CA2ECE">
      <w:pPr>
        <w:pStyle w:val="B1"/>
      </w:pPr>
      <w:r w:rsidRPr="00DE497D">
        <w:t>-</w:t>
      </w:r>
      <w:r w:rsidRPr="00DE497D">
        <w:tab/>
        <w:t>Radio resource selection;</w:t>
      </w:r>
    </w:p>
    <w:p w14:paraId="6F773155" w14:textId="77777777" w:rsidR="00CA2ECE" w:rsidRPr="00DE497D" w:rsidRDefault="00CA2ECE" w:rsidP="00CA2ECE">
      <w:pPr>
        <w:pStyle w:val="B1"/>
      </w:pPr>
      <w:r w:rsidRPr="00DE497D">
        <w:t>-</w:t>
      </w:r>
      <w:r w:rsidRPr="00DE497D">
        <w:tab/>
        <w:t>Packet filtering;</w:t>
      </w:r>
    </w:p>
    <w:p w14:paraId="4AAC78EC" w14:textId="77777777" w:rsidR="00CA2ECE" w:rsidRPr="00DE497D" w:rsidRDefault="00CA2ECE" w:rsidP="00CA2ECE">
      <w:pPr>
        <w:pStyle w:val="B1"/>
      </w:pPr>
      <w:r w:rsidRPr="00DE497D">
        <w:t>-</w:t>
      </w:r>
      <w:r w:rsidRPr="00DE497D">
        <w:tab/>
        <w:t>Priority handling between uplink and sidelink transmissions for a given UE;</w:t>
      </w:r>
    </w:p>
    <w:p w14:paraId="55A7D711" w14:textId="77777777" w:rsidR="00CA2ECE" w:rsidRPr="00DE497D" w:rsidRDefault="00CA2ECE" w:rsidP="00CA2ECE">
      <w:pPr>
        <w:pStyle w:val="B1"/>
      </w:pPr>
      <w:r w:rsidRPr="00DE497D">
        <w:t>-</w:t>
      </w:r>
      <w:r w:rsidRPr="00DE497D">
        <w:tab/>
        <w:t>Sidelink CSI reporting.</w:t>
      </w:r>
    </w:p>
    <w:p w14:paraId="22F27F25" w14:textId="77777777" w:rsidR="00CA2ECE" w:rsidRPr="00DE497D" w:rsidRDefault="00CA2ECE" w:rsidP="00CA2ECE">
      <w:r w:rsidRPr="00DE497D">
        <w:t>With LCP restrictions in MAC</w:t>
      </w:r>
      <w:r w:rsidRPr="00DE497D">
        <w:rPr>
          <w:lang w:eastAsia="en-GB"/>
        </w:rPr>
        <w:t xml:space="preserve">, only sidelink logical channels belonging to the same destination can be multiplexed into a MAC PDU for every unicast, groupcast and broadcast transmission which is associated to the destination. </w:t>
      </w:r>
      <w:r w:rsidRPr="00DE497D">
        <w:t>NG-RAN can also control whether a sidelink logical channel can utilise the resources allocated to a configured sidelink grant Type 1</w:t>
      </w:r>
      <w:r w:rsidR="00C62375" w:rsidRPr="00DE497D">
        <w:t xml:space="preserve"> </w:t>
      </w:r>
      <w:r w:rsidRPr="00DE497D">
        <w:t>(see clause 1</w:t>
      </w:r>
      <w:r w:rsidR="00C62375" w:rsidRPr="00DE497D">
        <w:t>6.9.3.2</w:t>
      </w:r>
      <w:r w:rsidRPr="00DE497D">
        <w:t>).</w:t>
      </w:r>
    </w:p>
    <w:p w14:paraId="4C046B5C" w14:textId="77777777" w:rsidR="00CA2ECE" w:rsidRPr="00DE497D" w:rsidRDefault="00CA2ECE" w:rsidP="00CA2ECE">
      <w:r w:rsidRPr="00DE497D">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DE497D" w:rsidRDefault="00CA2ECE" w:rsidP="00CA2ECE">
      <w:pPr>
        <w:rPr>
          <w:lang w:eastAsia="ko-KR"/>
        </w:rPr>
      </w:pPr>
      <w:r w:rsidRPr="00DE497D">
        <w:rPr>
          <w:lang w:eastAsia="ko-KR"/>
        </w:rPr>
        <w:t>The following logical channels are used in sidelink:</w:t>
      </w:r>
    </w:p>
    <w:p w14:paraId="2D8D0B9C" w14:textId="77777777" w:rsidR="00CA2ECE" w:rsidRPr="00DE497D" w:rsidRDefault="00CA2ECE" w:rsidP="00CA2ECE">
      <w:pPr>
        <w:pStyle w:val="B1"/>
      </w:pPr>
      <w:r w:rsidRPr="00DE497D">
        <w:t>-</w:t>
      </w:r>
      <w:r w:rsidRPr="00DE497D">
        <w:tab/>
        <w:t xml:space="preserve">Sidelink Control Channel (SCCH): a sidelink channel for transmitting control information </w:t>
      </w:r>
      <w:r w:rsidR="00B1095E" w:rsidRPr="00DE497D">
        <w:t xml:space="preserve">(i.e. PC5-RRC and PC5-S messages) </w:t>
      </w:r>
      <w:r w:rsidRPr="00DE497D">
        <w:t>from one UE to other UE(s);</w:t>
      </w:r>
    </w:p>
    <w:p w14:paraId="170336BE" w14:textId="77777777" w:rsidR="00CA2ECE" w:rsidRPr="00DE497D" w:rsidRDefault="00CA2ECE" w:rsidP="00CA2ECE">
      <w:pPr>
        <w:pStyle w:val="B1"/>
      </w:pPr>
      <w:r w:rsidRPr="00DE497D">
        <w:t>-</w:t>
      </w:r>
      <w:r w:rsidRPr="00DE497D">
        <w:tab/>
        <w:t>Sidelink Traffic Channel (STCH): a sidelink channel for transmitting user information from one UE to other UE(s);</w:t>
      </w:r>
    </w:p>
    <w:p w14:paraId="7157CD0B" w14:textId="77777777" w:rsidR="00CA2ECE" w:rsidRPr="00DE497D" w:rsidRDefault="00CA2ECE" w:rsidP="00CA2ECE">
      <w:pPr>
        <w:pStyle w:val="B1"/>
      </w:pPr>
      <w:r w:rsidRPr="00DE497D">
        <w:t>-</w:t>
      </w:r>
      <w:r w:rsidRPr="00DE497D">
        <w:tab/>
        <w:t>Sidelink Broadcast Control Channel (SBCCH): a sidelink channel for broadcasting sidelink system information from one UE to other UE(s).</w:t>
      </w:r>
    </w:p>
    <w:p w14:paraId="50621DC6" w14:textId="77777777" w:rsidR="00CA2ECE" w:rsidRPr="00DE497D" w:rsidRDefault="00CA2ECE" w:rsidP="00CA2ECE">
      <w:r w:rsidRPr="00DE497D">
        <w:t>The following connections between logical channels and transport channels exist:</w:t>
      </w:r>
    </w:p>
    <w:p w14:paraId="5F1D1BA8" w14:textId="77777777" w:rsidR="00CA2ECE" w:rsidRPr="00DE497D" w:rsidRDefault="00CA2ECE" w:rsidP="00CA2ECE">
      <w:pPr>
        <w:pStyle w:val="B1"/>
      </w:pPr>
      <w:r w:rsidRPr="00DE497D">
        <w:t>-</w:t>
      </w:r>
      <w:r w:rsidRPr="00DE497D">
        <w:tab/>
        <w:t>SCCH can be mapped to SL-SCH;</w:t>
      </w:r>
    </w:p>
    <w:p w14:paraId="7ABAD6FE" w14:textId="77777777" w:rsidR="00CA2ECE" w:rsidRPr="00DE497D" w:rsidRDefault="00CA2ECE" w:rsidP="00CA2ECE">
      <w:pPr>
        <w:pStyle w:val="B1"/>
      </w:pPr>
      <w:r w:rsidRPr="00DE497D">
        <w:t>-</w:t>
      </w:r>
      <w:r w:rsidRPr="00DE497D">
        <w:tab/>
        <w:t>STCH can be mapped to SL-SCH;</w:t>
      </w:r>
    </w:p>
    <w:p w14:paraId="6CD6BBBE" w14:textId="77777777" w:rsidR="00CA2ECE" w:rsidRPr="00DE497D" w:rsidRDefault="00CA2ECE" w:rsidP="00CA2ECE">
      <w:pPr>
        <w:pStyle w:val="B1"/>
      </w:pPr>
      <w:r w:rsidRPr="00DE497D">
        <w:t>-</w:t>
      </w:r>
      <w:r w:rsidRPr="00DE497D">
        <w:tab/>
        <w:t>SBCCH can be mapped to SL-BCH.</w:t>
      </w:r>
    </w:p>
    <w:p w14:paraId="04ED5067" w14:textId="77777777" w:rsidR="00CA2ECE" w:rsidRPr="00DE497D" w:rsidRDefault="00CA2ECE" w:rsidP="00CA2ECE">
      <w:pPr>
        <w:pStyle w:val="Heading4"/>
      </w:pPr>
      <w:bookmarkStart w:id="1821" w:name="_Toc37232070"/>
      <w:bookmarkStart w:id="1822" w:name="_Toc46502156"/>
      <w:bookmarkStart w:id="1823" w:name="_Toc51971504"/>
      <w:bookmarkStart w:id="1824" w:name="_Toc52551487"/>
      <w:bookmarkStart w:id="1825" w:name="_Toc201829908"/>
      <w:r w:rsidRPr="00DE497D">
        <w:t>16.9.2.3</w:t>
      </w:r>
      <w:r w:rsidRPr="00DE497D">
        <w:tab/>
        <w:t>RLC</w:t>
      </w:r>
      <w:bookmarkEnd w:id="1821"/>
      <w:bookmarkEnd w:id="1822"/>
      <w:bookmarkEnd w:id="1823"/>
      <w:bookmarkEnd w:id="1824"/>
      <w:bookmarkEnd w:id="1825"/>
    </w:p>
    <w:p w14:paraId="1F3233F2" w14:textId="77777777" w:rsidR="00CA2ECE" w:rsidRPr="00DE497D" w:rsidRDefault="00CA2ECE" w:rsidP="00CA2ECE">
      <w:r w:rsidRPr="00DE497D">
        <w:t xml:space="preserve">The services and functions of the RLC sublayer as specified in clause 6.3.2 are supported for sidelink. TM is used for SBCCH. </w:t>
      </w:r>
      <w:r w:rsidR="00B1095E" w:rsidRPr="00DE497D">
        <w:t xml:space="preserve">Both </w:t>
      </w:r>
      <w:r w:rsidRPr="00DE497D">
        <w:t xml:space="preserve">UM </w:t>
      </w:r>
      <w:r w:rsidR="00B1095E" w:rsidRPr="00DE497D">
        <w:t xml:space="preserve">and </w:t>
      </w:r>
      <w:r w:rsidRPr="00DE497D">
        <w:t xml:space="preserve">AM </w:t>
      </w:r>
      <w:r w:rsidR="00B1095E" w:rsidRPr="00DE497D">
        <w:t xml:space="preserve">are </w:t>
      </w:r>
      <w:r w:rsidRPr="00DE497D">
        <w:t xml:space="preserve">used in unicast transmission while </w:t>
      </w:r>
      <w:r w:rsidR="00B1095E" w:rsidRPr="00DE497D">
        <w:t xml:space="preserve">only </w:t>
      </w:r>
      <w:r w:rsidRPr="00DE497D">
        <w:t>UM is used in groupcast or broadcast transmission. For UM, only unidirectional transmission is supported for groupcast and broadcast.</w:t>
      </w:r>
    </w:p>
    <w:p w14:paraId="63FF8B0D" w14:textId="77777777" w:rsidR="00CA2ECE" w:rsidRPr="00DE497D" w:rsidRDefault="00CA2ECE" w:rsidP="00CA2ECE">
      <w:pPr>
        <w:pStyle w:val="Heading4"/>
      </w:pPr>
      <w:bookmarkStart w:id="1826" w:name="_Toc37232071"/>
      <w:bookmarkStart w:id="1827" w:name="_Toc46502157"/>
      <w:bookmarkStart w:id="1828" w:name="_Toc51971505"/>
      <w:bookmarkStart w:id="1829" w:name="_Toc52551488"/>
      <w:bookmarkStart w:id="1830" w:name="_Toc201829909"/>
      <w:r w:rsidRPr="00DE497D">
        <w:t>16.9.2.4</w:t>
      </w:r>
      <w:r w:rsidRPr="00DE497D">
        <w:tab/>
        <w:t>PDCP</w:t>
      </w:r>
      <w:bookmarkEnd w:id="1826"/>
      <w:bookmarkEnd w:id="1827"/>
      <w:bookmarkEnd w:id="1828"/>
      <w:bookmarkEnd w:id="1829"/>
      <w:bookmarkEnd w:id="1830"/>
    </w:p>
    <w:p w14:paraId="5D865E24" w14:textId="77777777" w:rsidR="00CA2ECE" w:rsidRPr="00DE497D" w:rsidRDefault="00CA2ECE" w:rsidP="00CA2ECE">
      <w:r w:rsidRPr="00DE497D">
        <w:t>The services and functions of the PDCP sublayer as specified in clause 6.4.1 are supported for sidelink with some restrictions:</w:t>
      </w:r>
    </w:p>
    <w:p w14:paraId="06D684EA" w14:textId="77777777" w:rsidR="00CA2ECE" w:rsidRPr="00DE497D" w:rsidRDefault="00CA2ECE" w:rsidP="00CA2ECE">
      <w:pPr>
        <w:pStyle w:val="B1"/>
      </w:pPr>
      <w:r w:rsidRPr="00DE497D">
        <w:t>-</w:t>
      </w:r>
      <w:r w:rsidRPr="00DE497D">
        <w:tab/>
        <w:t>Out-of-order delivery is supported only for unicast transmission;</w:t>
      </w:r>
    </w:p>
    <w:p w14:paraId="6EB5C5D1" w14:textId="77777777" w:rsidR="00CA2ECE" w:rsidRPr="00DE497D" w:rsidRDefault="00CA2ECE" w:rsidP="00CA2ECE">
      <w:pPr>
        <w:pStyle w:val="B1"/>
      </w:pPr>
      <w:r w:rsidRPr="00DE497D">
        <w:t>-</w:t>
      </w:r>
      <w:r w:rsidRPr="00DE497D">
        <w:tab/>
        <w:t>Duplication is not supported over the PC5 interface.</w:t>
      </w:r>
    </w:p>
    <w:p w14:paraId="4E72E7B3" w14:textId="77777777" w:rsidR="00CA2ECE" w:rsidRPr="00DE497D" w:rsidRDefault="00CA2ECE" w:rsidP="00CA2ECE">
      <w:pPr>
        <w:pStyle w:val="Heading4"/>
      </w:pPr>
      <w:bookmarkStart w:id="1831" w:name="_Toc37232072"/>
      <w:bookmarkStart w:id="1832" w:name="_Toc46502158"/>
      <w:bookmarkStart w:id="1833" w:name="_Toc51971506"/>
      <w:bookmarkStart w:id="1834" w:name="_Toc52551489"/>
      <w:bookmarkStart w:id="1835" w:name="_Toc201829910"/>
      <w:r w:rsidRPr="00DE497D">
        <w:t>16.9.2.5</w:t>
      </w:r>
      <w:r w:rsidRPr="00DE497D">
        <w:tab/>
        <w:t>SDAP</w:t>
      </w:r>
      <w:bookmarkEnd w:id="1831"/>
      <w:bookmarkEnd w:id="1832"/>
      <w:bookmarkEnd w:id="1833"/>
      <w:bookmarkEnd w:id="1834"/>
      <w:bookmarkEnd w:id="1835"/>
    </w:p>
    <w:p w14:paraId="292F92C6" w14:textId="77777777" w:rsidR="00CA2ECE" w:rsidRPr="00DE497D" w:rsidRDefault="00CA2ECE" w:rsidP="00CA2ECE">
      <w:r w:rsidRPr="00DE497D">
        <w:t>The SDAP sublayer provides the following service and function over the PC5 interface:</w:t>
      </w:r>
    </w:p>
    <w:p w14:paraId="211E7A1E" w14:textId="77777777" w:rsidR="00CA2ECE" w:rsidRPr="00DE497D" w:rsidRDefault="00CA2ECE" w:rsidP="00CA2ECE">
      <w:pPr>
        <w:pStyle w:val="B1"/>
      </w:pPr>
      <w:r w:rsidRPr="00DE497D">
        <w:t>-</w:t>
      </w:r>
      <w:r w:rsidRPr="00DE497D">
        <w:tab/>
        <w:t>Mapping between a QoS flow and a sidelink data radio bearer.</w:t>
      </w:r>
    </w:p>
    <w:p w14:paraId="293F8F9D" w14:textId="77777777" w:rsidR="00CA2ECE" w:rsidRPr="00DE497D" w:rsidRDefault="00CA2ECE" w:rsidP="00CA2ECE">
      <w:r w:rsidRPr="00DE497D">
        <w:t>There is one SDAP entity per destination for one of unicast, groupcast and broadcast which is associated to the destination. Reflective QoS is not supported over the PC5 interface.</w:t>
      </w:r>
    </w:p>
    <w:p w14:paraId="06755527" w14:textId="77777777" w:rsidR="00CA2ECE" w:rsidRPr="00DE497D" w:rsidRDefault="00CA2ECE" w:rsidP="00CA2ECE">
      <w:pPr>
        <w:pStyle w:val="Heading4"/>
      </w:pPr>
      <w:bookmarkStart w:id="1836" w:name="_Toc37232073"/>
      <w:bookmarkStart w:id="1837" w:name="_Toc46502159"/>
      <w:bookmarkStart w:id="1838" w:name="_Toc51971507"/>
      <w:bookmarkStart w:id="1839" w:name="_Toc52551490"/>
      <w:bookmarkStart w:id="1840" w:name="_Toc201829911"/>
      <w:r w:rsidRPr="00DE497D">
        <w:t>16.9.2.6</w:t>
      </w:r>
      <w:r w:rsidRPr="00DE497D">
        <w:tab/>
        <w:t>RRC</w:t>
      </w:r>
      <w:bookmarkEnd w:id="1836"/>
      <w:bookmarkEnd w:id="1837"/>
      <w:bookmarkEnd w:id="1838"/>
      <w:bookmarkEnd w:id="1839"/>
      <w:bookmarkEnd w:id="1840"/>
    </w:p>
    <w:p w14:paraId="5E5067D9" w14:textId="77777777" w:rsidR="00CA2ECE" w:rsidRPr="00DE497D" w:rsidRDefault="00CA2ECE" w:rsidP="00CA2ECE">
      <w:r w:rsidRPr="00DE497D">
        <w:t>The RRC sublayer provides the following services and functions over the PC5 interface:</w:t>
      </w:r>
    </w:p>
    <w:p w14:paraId="4DACCFE4" w14:textId="77777777" w:rsidR="00CA2ECE" w:rsidRPr="00DE497D" w:rsidRDefault="00CA2ECE" w:rsidP="00CA2ECE">
      <w:pPr>
        <w:pStyle w:val="B1"/>
      </w:pPr>
      <w:r w:rsidRPr="00DE497D">
        <w:t>-</w:t>
      </w:r>
      <w:r w:rsidRPr="00DE497D">
        <w:tab/>
        <w:t>Transfer of a PC5-RRC message between peer UEs;</w:t>
      </w:r>
    </w:p>
    <w:p w14:paraId="79B0326B" w14:textId="77777777" w:rsidR="00CA2ECE" w:rsidRPr="00DE497D" w:rsidRDefault="00CA2ECE" w:rsidP="00CA2ECE">
      <w:pPr>
        <w:pStyle w:val="B1"/>
      </w:pPr>
      <w:r w:rsidRPr="00DE497D">
        <w:t>-</w:t>
      </w:r>
      <w:r w:rsidRPr="00DE497D">
        <w:tab/>
        <w:t>Maintenance and release of a PC5-RRC connection between two UEs;</w:t>
      </w:r>
    </w:p>
    <w:p w14:paraId="46C42AD7" w14:textId="77DFB305" w:rsidR="001B7B7C" w:rsidRPr="00DE497D" w:rsidRDefault="00CA2ECE" w:rsidP="001B7B7C">
      <w:pPr>
        <w:pStyle w:val="B1"/>
      </w:pPr>
      <w:r w:rsidRPr="00DE497D">
        <w:t>-</w:t>
      </w:r>
      <w:r w:rsidRPr="00DE497D">
        <w:tab/>
        <w:t>Detection of sidelink radio link failure for a PC5-RRC connection</w:t>
      </w:r>
      <w:r w:rsidR="001B7B7C" w:rsidRPr="00DE497D">
        <w:t>;</w:t>
      </w:r>
    </w:p>
    <w:p w14:paraId="778B35D8" w14:textId="4010A6E8" w:rsidR="00CA2ECE" w:rsidRPr="00DE497D" w:rsidRDefault="001B7B7C" w:rsidP="001B7B7C">
      <w:pPr>
        <w:pStyle w:val="B1"/>
      </w:pPr>
      <w:r w:rsidRPr="00DE497D">
        <w:t>-</w:t>
      </w:r>
      <w:r w:rsidRPr="00DE497D">
        <w:tab/>
        <w:t>Measurement configuration and reporting related to sidelink.</w:t>
      </w:r>
    </w:p>
    <w:p w14:paraId="329D8CCA" w14:textId="77777777" w:rsidR="00CA2ECE" w:rsidRPr="00DE497D" w:rsidRDefault="00CA2ECE" w:rsidP="00CA2ECE">
      <w:r w:rsidRPr="00DE497D">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DCF6393" w:rsidR="00CA2ECE" w:rsidRPr="00DE497D" w:rsidRDefault="00CA2ECE" w:rsidP="00CA2ECE">
      <w:r w:rsidRPr="00DE497D">
        <w:t>Separate PC5-RRC procedures and messages are used for a UE to transfer UE capability and sidelink configuration to the peer UE</w:t>
      </w:r>
      <w:r w:rsidR="00A96FFC" w:rsidRPr="00DE497D">
        <w:rPr>
          <w:rFonts w:eastAsia="SimSun"/>
        </w:rPr>
        <w:t>, as specified in TS 38.331 [</w:t>
      </w:r>
      <w:r w:rsidR="00FB3AFE" w:rsidRPr="00DE497D">
        <w:rPr>
          <w:rFonts w:eastAsia="SimSun"/>
        </w:rPr>
        <w:t>12</w:t>
      </w:r>
      <w:r w:rsidR="00A96FFC" w:rsidRPr="00DE497D">
        <w:rPr>
          <w:rFonts w:eastAsia="SimSun"/>
        </w:rPr>
        <w:t>]</w:t>
      </w:r>
      <w:r w:rsidRPr="00DE497D">
        <w:t>. Both peer UEs can exchange their own UE capability and sidelink configuration using separate bi-directional procedures in both sidelink directions.</w:t>
      </w:r>
    </w:p>
    <w:p w14:paraId="627F8A58" w14:textId="77777777" w:rsidR="00CA2ECE" w:rsidRPr="00DE497D" w:rsidRDefault="00CA2ECE" w:rsidP="00CA2ECE">
      <w:pPr>
        <w:rPr>
          <w:rFonts w:eastAsia="Malgun Gothic"/>
          <w:lang w:eastAsia="ko-KR"/>
        </w:rPr>
      </w:pPr>
      <w:r w:rsidRPr="00DE497D">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DE497D" w:rsidRDefault="00CA2ECE" w:rsidP="00CA2ECE">
      <w:pPr>
        <w:pStyle w:val="Heading3"/>
      </w:pPr>
      <w:bookmarkStart w:id="1841" w:name="_Toc37232074"/>
      <w:bookmarkStart w:id="1842" w:name="_Toc46502160"/>
      <w:bookmarkStart w:id="1843" w:name="_Toc51971508"/>
      <w:bookmarkStart w:id="1844" w:name="_Toc52551491"/>
      <w:bookmarkStart w:id="1845" w:name="_Toc201829912"/>
      <w:r w:rsidRPr="00DE497D">
        <w:t>16.9.3</w:t>
      </w:r>
      <w:r w:rsidRPr="00DE497D">
        <w:tab/>
        <w:t>Radio Resource Allocation</w:t>
      </w:r>
      <w:bookmarkEnd w:id="1841"/>
      <w:bookmarkEnd w:id="1842"/>
      <w:bookmarkEnd w:id="1843"/>
      <w:bookmarkEnd w:id="1844"/>
      <w:bookmarkEnd w:id="1845"/>
    </w:p>
    <w:p w14:paraId="46BA2D56" w14:textId="77777777" w:rsidR="00CA2ECE" w:rsidRPr="00DE497D"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201829913"/>
      <w:r w:rsidRPr="00DE497D">
        <w:rPr>
          <w:szCs w:val="28"/>
        </w:rPr>
        <w:t>16.9.3.1</w:t>
      </w:r>
      <w:r w:rsidRPr="00DE497D">
        <w:rPr>
          <w:szCs w:val="28"/>
        </w:rPr>
        <w:tab/>
        <w:t>General</w:t>
      </w:r>
      <w:bookmarkEnd w:id="1846"/>
      <w:bookmarkEnd w:id="1847"/>
      <w:bookmarkEnd w:id="1848"/>
      <w:bookmarkEnd w:id="1849"/>
      <w:bookmarkEnd w:id="1850"/>
    </w:p>
    <w:p w14:paraId="6F6A122F" w14:textId="77777777" w:rsidR="00CA2ECE" w:rsidRPr="00DE497D" w:rsidRDefault="00A96FFC" w:rsidP="00CA2ECE">
      <w:r w:rsidRPr="00DE497D">
        <w:rPr>
          <w:rFonts w:eastAsia="SimSun"/>
        </w:rPr>
        <w:t>For NR sidelink communication, t</w:t>
      </w:r>
      <w:r w:rsidR="00CA2ECE" w:rsidRPr="00DE497D">
        <w:t xml:space="preserve">he UE can operate in two modes </w:t>
      </w:r>
      <w:r w:rsidRPr="00DE497D">
        <w:rPr>
          <w:rFonts w:eastAsia="SimSun"/>
        </w:rPr>
        <w:t xml:space="preserve">as specified in 5.7.2 </w:t>
      </w:r>
      <w:r w:rsidR="00CA2ECE" w:rsidRPr="00DE497D">
        <w:t>for resource allocation in sidelink:</w:t>
      </w:r>
    </w:p>
    <w:p w14:paraId="53487C06" w14:textId="77777777" w:rsidR="00CA2ECE" w:rsidRPr="00DE497D" w:rsidRDefault="00CA2ECE" w:rsidP="00CA2ECE">
      <w:pPr>
        <w:pStyle w:val="B1"/>
      </w:pPr>
      <w:r w:rsidRPr="00DE497D">
        <w:t>-</w:t>
      </w:r>
      <w:r w:rsidRPr="00DE497D">
        <w:tab/>
        <w:t>Scheduled resource allocation, characterized by:</w:t>
      </w:r>
    </w:p>
    <w:p w14:paraId="1ECAE233" w14:textId="77777777" w:rsidR="00CA2ECE" w:rsidRPr="00DE497D" w:rsidRDefault="00CA2ECE" w:rsidP="00CA2ECE">
      <w:pPr>
        <w:pStyle w:val="B2"/>
      </w:pPr>
      <w:r w:rsidRPr="00DE497D">
        <w:t>-</w:t>
      </w:r>
      <w:r w:rsidRPr="00DE497D">
        <w:tab/>
        <w:t>The UE needs to be RRC_CONNECTED in order to transmit data;</w:t>
      </w:r>
    </w:p>
    <w:p w14:paraId="68548735" w14:textId="77777777" w:rsidR="00CA2ECE" w:rsidRPr="00DE497D" w:rsidRDefault="00CA2ECE" w:rsidP="00CA2ECE">
      <w:pPr>
        <w:pStyle w:val="B2"/>
        <w:rPr>
          <w:rFonts w:eastAsia="Yu Mincho"/>
        </w:rPr>
      </w:pPr>
      <w:r w:rsidRPr="00DE497D">
        <w:rPr>
          <w:lang w:eastAsia="ko-KR"/>
        </w:rPr>
        <w:t>-</w:t>
      </w:r>
      <w:r w:rsidRPr="00DE497D">
        <w:rPr>
          <w:lang w:eastAsia="ko-KR"/>
        </w:rPr>
        <w:tab/>
      </w:r>
      <w:r w:rsidRPr="00DE497D">
        <w:t>NG-RAN schedules transmission resources.</w:t>
      </w:r>
    </w:p>
    <w:p w14:paraId="0DD3DD70" w14:textId="77777777" w:rsidR="00CA2ECE" w:rsidRPr="00DE497D" w:rsidRDefault="00CA2ECE" w:rsidP="00CA2ECE">
      <w:pPr>
        <w:pStyle w:val="B1"/>
      </w:pPr>
      <w:r w:rsidRPr="00DE497D">
        <w:t>-</w:t>
      </w:r>
      <w:r w:rsidRPr="00DE497D">
        <w:tab/>
        <w:t>UE autonomous resource selection, characterized by:</w:t>
      </w:r>
    </w:p>
    <w:p w14:paraId="13E2DBB8" w14:textId="77777777" w:rsidR="00CA2ECE" w:rsidRPr="00DE497D" w:rsidRDefault="00CA2ECE" w:rsidP="00CA2ECE">
      <w:pPr>
        <w:pStyle w:val="B2"/>
      </w:pPr>
      <w:r w:rsidRPr="00DE497D">
        <w:t>-</w:t>
      </w:r>
      <w:r w:rsidRPr="00DE497D">
        <w:tab/>
        <w:t>The UE can transmit data when inside NG-RAN coverage, irrespective of which RRC state the UE is in, and when outside NG-RAN coverage;</w:t>
      </w:r>
    </w:p>
    <w:p w14:paraId="0113E702" w14:textId="77777777" w:rsidR="00CA2ECE" w:rsidRPr="00DE497D" w:rsidRDefault="00CA2ECE" w:rsidP="00CA2ECE">
      <w:pPr>
        <w:pStyle w:val="B2"/>
      </w:pPr>
      <w:r w:rsidRPr="00DE497D">
        <w:t>-</w:t>
      </w:r>
      <w:r w:rsidRPr="00DE497D">
        <w:tab/>
        <w:t xml:space="preserve">The UE autonomously selects transmission resources from </w:t>
      </w:r>
      <w:r w:rsidR="00B1095E" w:rsidRPr="00DE497D">
        <w:t>resource pool(s)</w:t>
      </w:r>
      <w:r w:rsidRPr="00DE497D">
        <w:t>.</w:t>
      </w:r>
    </w:p>
    <w:p w14:paraId="7391DDF0" w14:textId="38733456" w:rsidR="00CA2ECE" w:rsidRPr="00DE497D" w:rsidRDefault="00CA2ECE" w:rsidP="009A4677">
      <w:r w:rsidRPr="00DE497D">
        <w:t>For NR sidelink communication, the UE performs sidelink transmissions only on a single carrier.</w:t>
      </w:r>
    </w:p>
    <w:p w14:paraId="3DFC3274" w14:textId="77777777" w:rsidR="00CA2ECE" w:rsidRPr="00DE497D"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201829914"/>
      <w:r w:rsidRPr="00DE497D">
        <w:rPr>
          <w:szCs w:val="28"/>
        </w:rPr>
        <w:t>16.9.3.2</w:t>
      </w:r>
      <w:r w:rsidRPr="00DE497D">
        <w:rPr>
          <w:szCs w:val="28"/>
        </w:rPr>
        <w:tab/>
      </w:r>
      <w:r w:rsidRPr="00DE497D">
        <w:t>Scheduled Resource Allocation</w:t>
      </w:r>
      <w:bookmarkEnd w:id="1851"/>
      <w:bookmarkEnd w:id="1852"/>
      <w:bookmarkEnd w:id="1853"/>
      <w:bookmarkEnd w:id="1854"/>
      <w:bookmarkEnd w:id="1855"/>
    </w:p>
    <w:p w14:paraId="0F2871AC" w14:textId="77777777" w:rsidR="00CA2ECE" w:rsidRPr="00DE497D" w:rsidRDefault="00CA2ECE" w:rsidP="00CA2ECE">
      <w:r w:rsidRPr="00DE497D">
        <w:t xml:space="preserve">NG-RAN can dynamically allocate resources to the UE via the SL-RNTI on </w:t>
      </w:r>
      <w:r w:rsidRPr="00DE497D">
        <w:rPr>
          <w:lang w:eastAsia="ko-KR"/>
        </w:rPr>
        <w:t xml:space="preserve">PDCCH(s) for </w:t>
      </w:r>
      <w:r w:rsidRPr="00DE497D">
        <w:t xml:space="preserve">NR sidelink </w:t>
      </w:r>
      <w:r w:rsidR="00B1095E" w:rsidRPr="00DE497D">
        <w:t>c</w:t>
      </w:r>
      <w:r w:rsidRPr="00DE497D">
        <w:t>ommunication.</w:t>
      </w:r>
    </w:p>
    <w:p w14:paraId="1D9D8BAF" w14:textId="77777777" w:rsidR="00CA2ECE" w:rsidRPr="00DE497D" w:rsidRDefault="00CA2ECE" w:rsidP="00CA2ECE">
      <w:r w:rsidRPr="00DE497D">
        <w:t xml:space="preserve">In addition, NG-RAN can allocate sidelink resources to </w:t>
      </w:r>
      <w:r w:rsidR="00B1095E" w:rsidRPr="00DE497D">
        <w:t xml:space="preserve">a </w:t>
      </w:r>
      <w:r w:rsidRPr="00DE497D">
        <w:t>UE with two types of configured sidelink grants:</w:t>
      </w:r>
    </w:p>
    <w:p w14:paraId="400474E4" w14:textId="77777777" w:rsidR="00CA2ECE" w:rsidRPr="00DE497D" w:rsidRDefault="00653C72" w:rsidP="00653C72">
      <w:pPr>
        <w:pStyle w:val="B1"/>
        <w:rPr>
          <w:rFonts w:eastAsia="Malgun Gothic"/>
          <w:lang w:eastAsia="ko-KR"/>
        </w:rPr>
      </w:pPr>
      <w:r w:rsidRPr="00DE497D">
        <w:rPr>
          <w:rFonts w:eastAsia="Malgun Gothic"/>
          <w:lang w:eastAsia="ko-KR"/>
        </w:rPr>
        <w:t>-</w:t>
      </w:r>
      <w:r w:rsidRPr="00DE497D">
        <w:rPr>
          <w:rFonts w:eastAsia="Malgun Gothic"/>
          <w:lang w:eastAsia="ko-KR"/>
        </w:rPr>
        <w:tab/>
      </w:r>
      <w:r w:rsidR="00CA2ECE" w:rsidRPr="00DE497D">
        <w:rPr>
          <w:rFonts w:eastAsia="Malgun Gothic"/>
          <w:lang w:eastAsia="ko-KR"/>
        </w:rPr>
        <w:t xml:space="preserve">With type 1, </w:t>
      </w:r>
      <w:r w:rsidR="00CA2ECE" w:rsidRPr="00DE497D">
        <w:t>RRC directly provides the configured sidelink grant only for NR sidelink communication;</w:t>
      </w:r>
    </w:p>
    <w:p w14:paraId="06053123" w14:textId="77777777" w:rsidR="00CA2ECE" w:rsidRPr="00DE497D" w:rsidRDefault="00653C72" w:rsidP="00653C72">
      <w:pPr>
        <w:pStyle w:val="B1"/>
        <w:rPr>
          <w:rFonts w:eastAsia="Malgun Gothic"/>
          <w:lang w:eastAsia="ko-KR"/>
        </w:rPr>
      </w:pPr>
      <w:r w:rsidRPr="00DE497D">
        <w:rPr>
          <w:rFonts w:eastAsia="Malgun Gothic"/>
          <w:lang w:eastAsia="ko-KR"/>
        </w:rPr>
        <w:t>-</w:t>
      </w:r>
      <w:r w:rsidRPr="00DE497D">
        <w:rPr>
          <w:rFonts w:eastAsia="Malgun Gothic"/>
          <w:lang w:eastAsia="ko-KR"/>
        </w:rPr>
        <w:tab/>
      </w:r>
      <w:r w:rsidR="00CA2ECE" w:rsidRPr="00DE497D">
        <w:rPr>
          <w:rFonts w:eastAsia="Malgun Gothic"/>
          <w:lang w:eastAsia="ko-KR"/>
        </w:rPr>
        <w:t xml:space="preserve">With type 2, </w:t>
      </w:r>
      <w:r w:rsidR="00CA2ECE" w:rsidRPr="00DE497D">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DE497D" w:rsidRDefault="00B1095E" w:rsidP="00B1095E">
      <w:pPr>
        <w:rPr>
          <w:rFonts w:eastAsia="Malgun Gothic"/>
          <w:lang w:eastAsia="ko-KR"/>
        </w:rPr>
      </w:pPr>
      <w:r w:rsidRPr="00DE497D">
        <w:t xml:space="preserve">Besides, NG-RAN can also semi-persistently allocate sidelink resources to the UE via the </w:t>
      </w:r>
      <w:r w:rsidR="00A96FFC" w:rsidRPr="00DE497D">
        <w:t xml:space="preserve">SL Semi-Persistent Scheduling </w:t>
      </w:r>
      <w:r w:rsidRPr="00DE497D">
        <w:t>V-RNTI on PDCCH(s) for V2X sidelink communication.</w:t>
      </w:r>
    </w:p>
    <w:p w14:paraId="3A9177C8" w14:textId="77777777" w:rsidR="00CA2ECE" w:rsidRPr="00DE497D" w:rsidRDefault="00CA2ECE" w:rsidP="00CA2ECE">
      <w:r w:rsidRPr="00DE497D">
        <w:t>For the UE performing NR sidelink communication, there can be more than one configured sidelink grant activated at a time on the carrier configured for sidelink transmission.</w:t>
      </w:r>
    </w:p>
    <w:p w14:paraId="79AD05D9" w14:textId="77777777" w:rsidR="00CA2ECE" w:rsidRPr="00DE497D" w:rsidRDefault="00CA2ECE" w:rsidP="00CA2ECE">
      <w:r w:rsidRPr="00DE497D">
        <w:t xml:space="preserve">When beam failure or physical layer problem occurs on </w:t>
      </w:r>
      <w:r w:rsidR="00B1095E" w:rsidRPr="00DE497D">
        <w:t>MCG</w:t>
      </w:r>
      <w:r w:rsidRPr="00DE497D">
        <w:t xml:space="preserve">, </w:t>
      </w:r>
      <w:r w:rsidRPr="00DE497D">
        <w:rPr>
          <w:rFonts w:eastAsia="Malgun Gothic"/>
          <w:lang w:eastAsia="ko-KR"/>
        </w:rPr>
        <w:t xml:space="preserve">the UE can </w:t>
      </w:r>
      <w:r w:rsidRPr="00DE497D">
        <w:t>continue using the configured sidelink grant Type 1</w:t>
      </w:r>
      <w:r w:rsidR="00B1095E" w:rsidRPr="00DE497D">
        <w:t xml:space="preserve"> until initiation of the RRC connection re-establishment procedure as specified in TS 38.331 [12]</w:t>
      </w:r>
      <w:r w:rsidRPr="00DE497D">
        <w:t xml:space="preserve">. </w:t>
      </w:r>
      <w:r w:rsidRPr="00DE497D">
        <w:rPr>
          <w:rFonts w:eastAsia="Malgun Gothic"/>
          <w:lang w:eastAsia="ko-KR"/>
        </w:rPr>
        <w:t xml:space="preserve">During handover, the UE can be provided with </w:t>
      </w:r>
      <w:r w:rsidRPr="00DE497D">
        <w:t>configured sidelink grants via handover command, regardless of the type. If provided, the UE activates the configured sidelink grant Type 1 upon reception of the handover command</w:t>
      </w:r>
      <w:r w:rsidR="00B1095E" w:rsidRPr="00DE497D">
        <w:t xml:space="preserve"> or execution of CHO</w:t>
      </w:r>
      <w:r w:rsidRPr="00DE497D">
        <w:t>.</w:t>
      </w:r>
    </w:p>
    <w:p w14:paraId="7DC65FFF" w14:textId="77777777" w:rsidR="00CA2ECE" w:rsidRPr="00DE497D" w:rsidRDefault="00CA2ECE" w:rsidP="00CA2ECE">
      <w:pPr>
        <w:rPr>
          <w:rFonts w:eastAsia="Malgun Gothic"/>
          <w:lang w:eastAsia="ko-KR"/>
        </w:rPr>
      </w:pPr>
      <w:r w:rsidRPr="00DE497D">
        <w:rPr>
          <w:rFonts w:eastAsia="Malgun Gothic"/>
          <w:lang w:eastAsia="ko-KR"/>
        </w:rPr>
        <w:t>The UE can send</w:t>
      </w:r>
      <w:r w:rsidRPr="00DE497D">
        <w:t xml:space="preserve"> sidelink buffer status report to support scheduler operation in NG-RAN. </w:t>
      </w:r>
      <w:r w:rsidR="00A96FFC" w:rsidRPr="00DE497D">
        <w:t>For NR sidelink communication, the</w:t>
      </w:r>
      <w:r w:rsidRPr="00DE497D">
        <w:t xml:space="preserve"> sidelink buffer status reports refer to the data that is buffered in for a group of </w:t>
      </w:r>
      <w:r w:rsidRPr="00DE497D">
        <w:rPr>
          <w:rFonts w:eastAsia="Malgun Gothic"/>
          <w:lang w:eastAsia="ko-KR"/>
        </w:rPr>
        <w:t>logical channels</w:t>
      </w:r>
      <w:r w:rsidRPr="00DE497D">
        <w:t xml:space="preserve"> (LCG) per destination in the UE. </w:t>
      </w:r>
      <w:r w:rsidRPr="00DE497D">
        <w:rPr>
          <w:lang w:eastAsia="zh-CN"/>
        </w:rPr>
        <w:t>Eight LCGs are used for reporting of the sidelink buffer status reports. Two formats, which are SL BSR and truncated SL BSR, are used.</w:t>
      </w:r>
    </w:p>
    <w:p w14:paraId="3E5DB7BE" w14:textId="77777777" w:rsidR="00CA2ECE" w:rsidRPr="00DE497D" w:rsidRDefault="00CA2ECE" w:rsidP="00CA2ECE">
      <w:pPr>
        <w:pStyle w:val="Heading4"/>
      </w:pPr>
      <w:bookmarkStart w:id="1856" w:name="_Toc37232077"/>
      <w:bookmarkStart w:id="1857" w:name="_Toc46502163"/>
      <w:bookmarkStart w:id="1858" w:name="_Toc51971511"/>
      <w:bookmarkStart w:id="1859" w:name="_Toc52551494"/>
      <w:bookmarkStart w:id="1860" w:name="_Toc201829915"/>
      <w:r w:rsidRPr="00DE497D">
        <w:rPr>
          <w:szCs w:val="28"/>
        </w:rPr>
        <w:t>16.9.3.3</w:t>
      </w:r>
      <w:r w:rsidRPr="00DE497D">
        <w:rPr>
          <w:szCs w:val="28"/>
        </w:rPr>
        <w:tab/>
      </w:r>
      <w:r w:rsidRPr="00DE497D">
        <w:t>UE Autonomous Resource Selection</w:t>
      </w:r>
      <w:bookmarkEnd w:id="1856"/>
      <w:bookmarkEnd w:id="1857"/>
      <w:bookmarkEnd w:id="1858"/>
      <w:bookmarkEnd w:id="1859"/>
      <w:bookmarkEnd w:id="1860"/>
    </w:p>
    <w:p w14:paraId="2C5EC27A" w14:textId="77777777" w:rsidR="00CA2ECE" w:rsidRPr="00DE497D" w:rsidRDefault="00CA2ECE" w:rsidP="00CA2ECE">
      <w:pPr>
        <w:rPr>
          <w:rFonts w:eastAsia="Malgun Gothic"/>
          <w:lang w:eastAsia="ko-KR"/>
        </w:rPr>
      </w:pPr>
      <w:r w:rsidRPr="00DE497D">
        <w:t xml:space="preserve">The UE autonomously selects sidelink </w:t>
      </w:r>
      <w:r w:rsidR="00B1095E" w:rsidRPr="00DE497D">
        <w:t xml:space="preserve">resource(s) </w:t>
      </w:r>
      <w:r w:rsidRPr="00DE497D">
        <w:t xml:space="preserve">from </w:t>
      </w:r>
      <w:r w:rsidR="00B1095E" w:rsidRPr="00DE497D">
        <w:t>resource pool(s)</w:t>
      </w:r>
      <w:r w:rsidRPr="00DE497D">
        <w:t xml:space="preserve"> provided by broadcast system information or dedicated signalling while inside NG-RAN coverage or by pre</w:t>
      </w:r>
      <w:r w:rsidR="00C62375" w:rsidRPr="00DE497D">
        <w:t>-</w:t>
      </w:r>
      <w:r w:rsidRPr="00DE497D">
        <w:t>configuration while outside NG-RAN coverage.</w:t>
      </w:r>
    </w:p>
    <w:p w14:paraId="4A577C9D" w14:textId="77777777" w:rsidR="00CA2ECE" w:rsidRPr="00DE497D" w:rsidRDefault="00CA2ECE" w:rsidP="00CA2ECE">
      <w:r w:rsidRPr="00DE497D">
        <w:rPr>
          <w:rFonts w:eastAsia="Malgun Gothic"/>
          <w:lang w:eastAsia="ko-KR"/>
        </w:rPr>
        <w:t xml:space="preserve">For NR sidelink communication, </w:t>
      </w:r>
      <w:r w:rsidRPr="00DE497D">
        <w:t xml:space="preserve">the </w:t>
      </w:r>
      <w:r w:rsidR="00B1095E" w:rsidRPr="00DE497D">
        <w:t>resource pool(s)</w:t>
      </w:r>
      <w:r w:rsidRPr="00DE497D">
        <w:t xml:space="preserve"> can be provided for a given validity area where the UE does not need to acquire a new pool of resources while moving within the validity area, at least when this pool is provided by SIB. </w:t>
      </w:r>
      <w:r w:rsidR="00B1095E" w:rsidRPr="00DE497D">
        <w:t>The NR SIB area scope mechanism as specified in TS 38.331 [12] is reused</w:t>
      </w:r>
      <w:r w:rsidRPr="00DE497D">
        <w:t xml:space="preserve"> to enable validity area for SL resource pool configured via broadcasted system information.</w:t>
      </w:r>
    </w:p>
    <w:p w14:paraId="19547904" w14:textId="77777777" w:rsidR="00CA2ECE" w:rsidRPr="00DE497D" w:rsidRDefault="00CA2ECE" w:rsidP="00CA2ECE">
      <w:r w:rsidRPr="00DE497D">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DE497D" w:rsidRDefault="00CA2ECE" w:rsidP="00CA2ECE">
      <w:pPr>
        <w:pStyle w:val="Heading3"/>
      </w:pPr>
      <w:bookmarkStart w:id="1861" w:name="_Toc37232078"/>
      <w:bookmarkStart w:id="1862" w:name="_Toc46502164"/>
      <w:bookmarkStart w:id="1863" w:name="_Toc51971512"/>
      <w:bookmarkStart w:id="1864" w:name="_Toc52551495"/>
      <w:bookmarkStart w:id="1865" w:name="_Toc201829916"/>
      <w:r w:rsidRPr="00DE497D">
        <w:t>16.9.4</w:t>
      </w:r>
      <w:r w:rsidRPr="00DE497D">
        <w:tab/>
        <w:t>Uu Control</w:t>
      </w:r>
      <w:bookmarkEnd w:id="1861"/>
      <w:bookmarkEnd w:id="1862"/>
      <w:bookmarkEnd w:id="1863"/>
      <w:bookmarkEnd w:id="1864"/>
      <w:bookmarkEnd w:id="1865"/>
    </w:p>
    <w:p w14:paraId="712E6B09" w14:textId="77777777" w:rsidR="00CA2ECE" w:rsidRPr="00DE497D"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201829917"/>
      <w:r w:rsidRPr="00DE497D">
        <w:rPr>
          <w:szCs w:val="28"/>
        </w:rPr>
        <w:t>16.9.4.1</w:t>
      </w:r>
      <w:r w:rsidRPr="00DE497D">
        <w:rPr>
          <w:szCs w:val="28"/>
        </w:rPr>
        <w:tab/>
        <w:t>General</w:t>
      </w:r>
      <w:bookmarkEnd w:id="1866"/>
      <w:bookmarkEnd w:id="1867"/>
      <w:bookmarkEnd w:id="1868"/>
      <w:bookmarkEnd w:id="1869"/>
      <w:bookmarkEnd w:id="1870"/>
    </w:p>
    <w:p w14:paraId="1CCD1CD3" w14:textId="77777777" w:rsidR="00CA2ECE" w:rsidRPr="00DE497D" w:rsidRDefault="00CA2ECE" w:rsidP="001202E7">
      <w:r w:rsidRPr="00DE497D">
        <w:t>When a UE is inside NG-RAN coverage, NR sidelink communication and/or V2X sidelink communication can be configured and controlled by NG-RAN via dedicated signa</w:t>
      </w:r>
      <w:r w:rsidR="00C62375" w:rsidRPr="00DE497D">
        <w:t>l</w:t>
      </w:r>
      <w:r w:rsidRPr="00DE497D">
        <w:t>ling or system information:</w:t>
      </w:r>
    </w:p>
    <w:p w14:paraId="03D79B81" w14:textId="77777777" w:rsidR="00CA2ECE" w:rsidRPr="00DE497D" w:rsidRDefault="00CA2ECE" w:rsidP="00CA2ECE">
      <w:pPr>
        <w:pStyle w:val="B1"/>
      </w:pPr>
      <w:r w:rsidRPr="00DE497D">
        <w:t>-</w:t>
      </w:r>
      <w:r w:rsidRPr="00DE497D">
        <w:tab/>
        <w:t>The UE should support and be authorized to perform NR sidelink communication and/or V2X sidelink communication in NG-RAN;</w:t>
      </w:r>
    </w:p>
    <w:p w14:paraId="017556F8" w14:textId="77777777" w:rsidR="00CA2ECE" w:rsidRPr="00DE497D" w:rsidRDefault="00CA2ECE" w:rsidP="00CA2ECE">
      <w:pPr>
        <w:pStyle w:val="B1"/>
        <w:rPr>
          <w:rFonts w:eastAsia="Malgun Gothic"/>
          <w:lang w:eastAsia="ko-KR"/>
        </w:rPr>
      </w:pPr>
      <w:r w:rsidRPr="00DE497D">
        <w:t>-</w:t>
      </w:r>
      <w:r w:rsidRPr="00DE497D">
        <w:tab/>
        <w:t>If configured, the UE performs V2X sidelink communication as specified in TS 36.300 [2] unless otherwise specified</w:t>
      </w:r>
      <w:r w:rsidR="00B1095E" w:rsidRPr="00DE497D">
        <w:t>, with the restriction that the dynamic scheduling for V2X sidelink communication (i.e. based on SL-V-RNTI) is not supported</w:t>
      </w:r>
      <w:r w:rsidRPr="00DE497D">
        <w:t>;</w:t>
      </w:r>
    </w:p>
    <w:p w14:paraId="0D9616ED" w14:textId="77777777" w:rsidR="00CA2ECE" w:rsidRPr="00DE497D" w:rsidRDefault="00CA2ECE" w:rsidP="00CA2ECE">
      <w:pPr>
        <w:pStyle w:val="B1"/>
      </w:pPr>
      <w:r w:rsidRPr="00DE497D">
        <w:rPr>
          <w:rFonts w:eastAsia="Malgun Gothic"/>
          <w:lang w:eastAsia="ko-KR"/>
        </w:rPr>
        <w:t>-</w:t>
      </w:r>
      <w:r w:rsidRPr="00DE497D">
        <w:rPr>
          <w:rFonts w:eastAsia="Malgun Gothic"/>
          <w:lang w:eastAsia="ko-KR"/>
        </w:rPr>
        <w:tab/>
        <w:t>NG-RAN can provide the UE with intra-carrier sidelink configuration, inter-carrier sidelink configuration and anchor carrier</w:t>
      </w:r>
      <w:r w:rsidR="00A96FFC" w:rsidRPr="00DE497D">
        <w:rPr>
          <w:rFonts w:eastAsia="Malgun Gothic"/>
          <w:lang w:eastAsia="ko-KR"/>
        </w:rPr>
        <w:t>(s)</w:t>
      </w:r>
      <w:r w:rsidRPr="00DE497D">
        <w:rPr>
          <w:rFonts w:eastAsia="Malgun Gothic"/>
          <w:lang w:eastAsia="ko-KR"/>
        </w:rPr>
        <w:t xml:space="preserve"> which provide sidelink configuration via a Uu carrier for </w:t>
      </w:r>
      <w:r w:rsidRPr="00DE497D">
        <w:t xml:space="preserve">NR sidelink communication and/or V2X </w:t>
      </w:r>
      <w:r w:rsidR="00B1095E" w:rsidRPr="00DE497D">
        <w:t>s</w:t>
      </w:r>
      <w:r w:rsidRPr="00DE497D">
        <w:t>idelink communication;</w:t>
      </w:r>
    </w:p>
    <w:p w14:paraId="51FA49BB" w14:textId="77777777" w:rsidR="00CA2ECE" w:rsidRPr="00DE497D" w:rsidRDefault="00CA2ECE" w:rsidP="00CA2ECE">
      <w:pPr>
        <w:pStyle w:val="B1"/>
        <w:rPr>
          <w:i/>
        </w:rPr>
      </w:pPr>
      <w:r w:rsidRPr="00DE497D">
        <w:rPr>
          <w:rFonts w:eastAsia="Malgun Gothic"/>
          <w:lang w:eastAsia="ko-KR"/>
        </w:rPr>
        <w:t>-</w:t>
      </w:r>
      <w:r w:rsidRPr="00DE497D">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DE497D">
        <w:rPr>
          <w:rFonts w:eastAsia="Malgun Gothic"/>
          <w:lang w:eastAsia="ko-KR"/>
        </w:rPr>
        <w:t xml:space="preserve"> or pre-configured</w:t>
      </w:r>
      <w:r w:rsidRPr="00DE497D">
        <w:rPr>
          <w:rFonts w:eastAsia="Malgun Gothic"/>
          <w:lang w:eastAsia="ko-KR"/>
        </w:rPr>
        <w:t>.</w:t>
      </w:r>
      <w:r w:rsidR="00B1095E" w:rsidRPr="00DE497D">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DE497D">
        <w:rPr>
          <w:rFonts w:eastAsia="Malgun Gothic"/>
          <w:lang w:eastAsia="ko-KR"/>
        </w:rPr>
        <w:t xml:space="preserve"> or pre-configured</w:t>
      </w:r>
      <w:r w:rsidR="00B1095E" w:rsidRPr="00DE497D">
        <w:rPr>
          <w:rFonts w:eastAsia="Malgun Gothic"/>
          <w:lang w:eastAsia="ko-KR"/>
        </w:rPr>
        <w:t>.</w:t>
      </w:r>
    </w:p>
    <w:p w14:paraId="09EB62CA" w14:textId="77777777" w:rsidR="00CA2ECE" w:rsidRPr="00DE497D" w:rsidRDefault="00CA2ECE" w:rsidP="001202E7">
      <w:pPr>
        <w:rPr>
          <w:i/>
        </w:rPr>
      </w:pPr>
      <w:r w:rsidRPr="00DE497D">
        <w:t>When a UE is outside NG-RAN coverage, SL</w:t>
      </w:r>
      <w:r w:rsidR="00B1095E" w:rsidRPr="00DE497D">
        <w:t xml:space="preserve"> D</w:t>
      </w:r>
      <w:r w:rsidRPr="00DE497D">
        <w:t>RB configuration</w:t>
      </w:r>
      <w:r w:rsidR="00B1095E" w:rsidRPr="00DE497D">
        <w:t>(s)</w:t>
      </w:r>
      <w:r w:rsidRPr="00DE497D">
        <w:t xml:space="preserve"> are preconfigured to the UE for NR sidelink communication.</w:t>
      </w:r>
      <w:r w:rsidR="00B1095E" w:rsidRPr="00DE497D">
        <w:t xml:space="preserve"> If UE changes the RRC state but has not received the SL DRB configuration(s) for the new RRC state, UE continues using the configuration obtained in the previous RRC state to perform </w:t>
      </w:r>
      <w:r w:rsidR="00B1095E" w:rsidRPr="00DE497D">
        <w:rPr>
          <w:lang w:eastAsia="en-GB"/>
        </w:rPr>
        <w:t xml:space="preserve">sidelink data transmissions and receptions </w:t>
      </w:r>
      <w:r w:rsidR="00B1095E" w:rsidRPr="00DE497D">
        <w:t>until the configuration for the new RRC state is received.</w:t>
      </w:r>
    </w:p>
    <w:p w14:paraId="2639A511" w14:textId="77777777" w:rsidR="00CA2ECE" w:rsidRPr="00DE497D"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201829918"/>
      <w:r w:rsidRPr="00DE497D">
        <w:rPr>
          <w:szCs w:val="28"/>
        </w:rPr>
        <w:t>16.9.4.2</w:t>
      </w:r>
      <w:r w:rsidRPr="00DE497D">
        <w:rPr>
          <w:szCs w:val="28"/>
        </w:rPr>
        <w:tab/>
        <w:t>Control of connected UEs</w:t>
      </w:r>
      <w:bookmarkEnd w:id="1871"/>
      <w:bookmarkEnd w:id="1872"/>
      <w:bookmarkEnd w:id="1873"/>
      <w:bookmarkEnd w:id="1874"/>
      <w:bookmarkEnd w:id="1875"/>
    </w:p>
    <w:p w14:paraId="0C7E542C" w14:textId="77777777" w:rsidR="00CA2ECE" w:rsidRPr="00DE497D" w:rsidRDefault="00CA2ECE" w:rsidP="001202E7">
      <w:r w:rsidRPr="00DE497D">
        <w:t>The UE in RRC_CONNECTED performs NR sidelink communication and/or V2X sidelink communication</w:t>
      </w:r>
      <w:r w:rsidR="00B1095E" w:rsidRPr="00DE497D">
        <w:t>, as configured by the upper layers</w:t>
      </w:r>
      <w:r w:rsidRPr="00DE497D">
        <w:t>. The UE sends Sidelink UE Information to NG-RAN in order to request or release sidelink resources and report QoS information for each destination.</w:t>
      </w:r>
    </w:p>
    <w:p w14:paraId="656FCB0A" w14:textId="77777777" w:rsidR="00CA2ECE" w:rsidRPr="00DE497D" w:rsidRDefault="00CA2ECE">
      <w:pPr>
        <w:rPr>
          <w:lang w:eastAsia="en-GB"/>
        </w:rPr>
      </w:pPr>
      <w:r w:rsidRPr="00DE497D">
        <w:t xml:space="preserve">NG-RAN provides </w:t>
      </w:r>
      <w:r w:rsidRPr="00DE497D">
        <w:rPr>
          <w:i/>
        </w:rPr>
        <w:t>RRCReconfiguration</w:t>
      </w:r>
      <w:r w:rsidRPr="00DE497D">
        <w:t xml:space="preserve"> to the UE in order to provide the UE with dedicated sidelink configuration. The </w:t>
      </w:r>
      <w:r w:rsidRPr="00DE497D">
        <w:rPr>
          <w:i/>
        </w:rPr>
        <w:t>RRCReconfiguration</w:t>
      </w:r>
      <w:r w:rsidRPr="00DE497D">
        <w:t xml:space="preserve"> may include </w:t>
      </w:r>
      <w:r w:rsidRPr="00DE497D">
        <w:rPr>
          <w:lang w:eastAsia="en-GB"/>
        </w:rPr>
        <w:t>SL</w:t>
      </w:r>
      <w:r w:rsidR="00B1095E" w:rsidRPr="00DE497D">
        <w:rPr>
          <w:lang w:eastAsia="en-GB"/>
        </w:rPr>
        <w:t xml:space="preserve"> D</w:t>
      </w:r>
      <w:r w:rsidRPr="00DE497D">
        <w:rPr>
          <w:lang w:eastAsia="en-GB"/>
        </w:rPr>
        <w:t>RB configuration</w:t>
      </w:r>
      <w:r w:rsidR="00B1095E" w:rsidRPr="00DE497D">
        <w:rPr>
          <w:lang w:eastAsia="en-GB"/>
        </w:rPr>
        <w:t xml:space="preserve">(s) </w:t>
      </w:r>
      <w:r w:rsidRPr="00DE497D">
        <w:t xml:space="preserve">for NR sidelink communication as well as </w:t>
      </w:r>
      <w:r w:rsidR="00B1095E" w:rsidRPr="00DE497D">
        <w:t>mode 1 resource configuration and/or mode 2 resource configuration</w:t>
      </w:r>
      <w:r w:rsidRPr="00DE497D">
        <w:rPr>
          <w:lang w:eastAsia="en-GB"/>
        </w:rPr>
        <w:t xml:space="preserve">. </w:t>
      </w:r>
      <w:r w:rsidRPr="00DE497D">
        <w:t>If UE has received SL</w:t>
      </w:r>
      <w:r w:rsidR="00B1095E" w:rsidRPr="00DE497D">
        <w:t xml:space="preserve"> D</w:t>
      </w:r>
      <w:r w:rsidRPr="00DE497D">
        <w:t xml:space="preserve">RB configuration via system information, UE should continue using the configuration to perform </w:t>
      </w:r>
      <w:r w:rsidRPr="00DE497D">
        <w:rPr>
          <w:lang w:eastAsia="en-GB"/>
        </w:rPr>
        <w:t xml:space="preserve">sidelink data transmissions and receptions </w:t>
      </w:r>
      <w:r w:rsidRPr="00DE497D">
        <w:t xml:space="preserve">until a new configuration is received via the </w:t>
      </w:r>
      <w:r w:rsidRPr="00DE497D">
        <w:rPr>
          <w:i/>
        </w:rPr>
        <w:t>RRCReconfiguration</w:t>
      </w:r>
      <w:r w:rsidRPr="00DE497D">
        <w:t>.</w:t>
      </w:r>
    </w:p>
    <w:p w14:paraId="0CCD1B2C" w14:textId="77777777" w:rsidR="00CA2ECE" w:rsidRPr="00DE497D" w:rsidRDefault="00CA2ECE">
      <w:r w:rsidRPr="00DE497D">
        <w:t xml:space="preserve">NG-RAN may also configure measurement and reporting of CBR </w:t>
      </w:r>
      <w:r w:rsidR="00A96FFC" w:rsidRPr="00DE497D">
        <w:rPr>
          <w:rFonts w:eastAsia="SimSun"/>
        </w:rPr>
        <w:t xml:space="preserve">for NR sidelink communication and V2X sidelink communication, </w:t>
      </w:r>
      <w:r w:rsidRPr="00DE497D">
        <w:t xml:space="preserve">and reporting of location information </w:t>
      </w:r>
      <w:r w:rsidR="00A96FFC" w:rsidRPr="00DE497D">
        <w:rPr>
          <w:rFonts w:eastAsia="SimSun"/>
        </w:rPr>
        <w:t>for V2X sidelink communication</w:t>
      </w:r>
      <w:r w:rsidR="00A96FFC" w:rsidRPr="00DE497D">
        <w:t xml:space="preserve"> </w:t>
      </w:r>
      <w:r w:rsidRPr="00DE497D">
        <w:t xml:space="preserve">to the UE via </w:t>
      </w:r>
      <w:r w:rsidRPr="00DE497D">
        <w:rPr>
          <w:i/>
        </w:rPr>
        <w:t>RRCReconfiguration</w:t>
      </w:r>
      <w:r w:rsidRPr="00DE497D">
        <w:t>.</w:t>
      </w:r>
    </w:p>
    <w:p w14:paraId="339826F9" w14:textId="77777777" w:rsidR="00CA2ECE" w:rsidRPr="00DE497D" w:rsidRDefault="00CA2ECE">
      <w:r w:rsidRPr="00DE497D">
        <w:t xml:space="preserve">During handover, the UE performs sidelink transmission and reception based on configuration of the exceptional transmission resource pool or configured sidelink grant Type 1 </w:t>
      </w:r>
      <w:r w:rsidR="00A96FFC" w:rsidRPr="00DE497D">
        <w:rPr>
          <w:rFonts w:eastAsia="SimSun"/>
        </w:rPr>
        <w:t xml:space="preserve">(for NR sidelink communication only) </w:t>
      </w:r>
      <w:r w:rsidRPr="00DE497D">
        <w:t>and reception resource pool of the target cell as provided in the handover command.</w:t>
      </w:r>
    </w:p>
    <w:p w14:paraId="6F1BFCF0" w14:textId="77777777" w:rsidR="00CA2ECE" w:rsidRPr="00DE497D"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201829919"/>
      <w:r w:rsidRPr="00DE497D">
        <w:rPr>
          <w:szCs w:val="28"/>
        </w:rPr>
        <w:t>16.9.4.3</w:t>
      </w:r>
      <w:r w:rsidRPr="00DE497D">
        <w:rPr>
          <w:szCs w:val="28"/>
        </w:rPr>
        <w:tab/>
        <w:t>Control of idle/inactive UEs</w:t>
      </w:r>
      <w:bookmarkEnd w:id="1876"/>
      <w:bookmarkEnd w:id="1877"/>
      <w:bookmarkEnd w:id="1878"/>
      <w:bookmarkEnd w:id="1879"/>
      <w:bookmarkEnd w:id="1880"/>
    </w:p>
    <w:p w14:paraId="1FC38544" w14:textId="77777777" w:rsidR="00CA2ECE" w:rsidRPr="00DE497D" w:rsidRDefault="00CA2ECE" w:rsidP="001202E7">
      <w:pPr>
        <w:rPr>
          <w:lang w:eastAsia="en-GB"/>
        </w:rPr>
      </w:pPr>
      <w:r w:rsidRPr="00DE497D">
        <w:t>The UE in RRC_IDLE or RRC_INACTIVE performs NR sidelink communication and/or V2X sidelink communication</w:t>
      </w:r>
      <w:r w:rsidR="00B1095E" w:rsidRPr="00DE497D">
        <w:t>, as configured by the upper layers</w:t>
      </w:r>
      <w:r w:rsidRPr="00DE497D">
        <w:t xml:space="preserve">. NG-RAN may provide </w:t>
      </w:r>
      <w:r w:rsidRPr="00DE497D">
        <w:rPr>
          <w:lang w:eastAsia="en-GB"/>
        </w:rPr>
        <w:t>common sidelink configuration to the UE in RRC_IDLE or RRC_INACTIVE via system information</w:t>
      </w:r>
      <w:r w:rsidRPr="00DE497D">
        <w:t xml:space="preserve"> for NR sidelink communication and/or V2X sidelink communication.</w:t>
      </w:r>
      <w:r w:rsidRPr="00DE497D">
        <w:rPr>
          <w:rFonts w:eastAsia="Malgun Gothic"/>
          <w:lang w:eastAsia="ko-KR"/>
        </w:rPr>
        <w:t xml:space="preserve"> </w:t>
      </w:r>
      <w:r w:rsidRPr="00DE497D">
        <w:t>UE receives resource pool configuration and SL</w:t>
      </w:r>
      <w:r w:rsidR="00B1095E" w:rsidRPr="00DE497D">
        <w:t xml:space="preserve"> D</w:t>
      </w:r>
      <w:r w:rsidRPr="00DE497D">
        <w:t xml:space="preserve">RB configuration via </w:t>
      </w:r>
      <w:r w:rsidRPr="00DE497D">
        <w:rPr>
          <w:i/>
        </w:rPr>
        <w:t>SIB</w:t>
      </w:r>
      <w:r w:rsidR="00C62375" w:rsidRPr="00DE497D">
        <w:rPr>
          <w:i/>
        </w:rPr>
        <w:t>12</w:t>
      </w:r>
      <w:r w:rsidRPr="00DE497D">
        <w:t xml:space="preserve"> for NR sidelink communication as specified in TS 38.331 [12], and/or resource pool configuration via </w:t>
      </w:r>
      <w:r w:rsidRPr="00DE497D">
        <w:rPr>
          <w:i/>
          <w:lang w:eastAsia="zh-CN"/>
        </w:rPr>
        <w:t>SIB</w:t>
      </w:r>
      <w:r w:rsidR="00C62375" w:rsidRPr="00DE497D">
        <w:rPr>
          <w:i/>
          <w:lang w:eastAsia="zh-CN"/>
        </w:rPr>
        <w:t>13</w:t>
      </w:r>
      <w:r w:rsidRPr="00DE497D">
        <w:rPr>
          <w:lang w:eastAsia="zh-CN"/>
        </w:rPr>
        <w:t xml:space="preserve"> </w:t>
      </w:r>
      <w:r w:rsidRPr="00DE497D">
        <w:t xml:space="preserve">and </w:t>
      </w:r>
      <w:r w:rsidRPr="00DE497D">
        <w:rPr>
          <w:i/>
          <w:lang w:eastAsia="zh-CN"/>
        </w:rPr>
        <w:t>SIB</w:t>
      </w:r>
      <w:r w:rsidR="00C62375" w:rsidRPr="00DE497D">
        <w:rPr>
          <w:i/>
          <w:iCs/>
          <w:lang w:eastAsia="zh-CN"/>
        </w:rPr>
        <w:t>14</w:t>
      </w:r>
      <w:r w:rsidRPr="00DE497D">
        <w:rPr>
          <w:lang w:eastAsia="zh-CN"/>
        </w:rPr>
        <w:t xml:space="preserve"> </w:t>
      </w:r>
      <w:r w:rsidRPr="00DE497D">
        <w:t>for V2X sidelink communication as specified in TS 38.331 [12].</w:t>
      </w:r>
    </w:p>
    <w:p w14:paraId="2ADC41C5" w14:textId="77777777" w:rsidR="00CA2ECE" w:rsidRPr="00DE497D" w:rsidRDefault="00CA2ECE">
      <w:pPr>
        <w:rPr>
          <w:lang w:eastAsia="en-GB"/>
        </w:rPr>
      </w:pPr>
      <w:r w:rsidRPr="00DE497D">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DE497D" w:rsidRDefault="00CA2ECE" w:rsidP="00CA2ECE">
      <w:pPr>
        <w:pStyle w:val="B1"/>
        <w:rPr>
          <w:rFonts w:eastAsia="Yu Mincho"/>
        </w:rPr>
      </w:pPr>
      <w:r w:rsidRPr="00DE497D">
        <w:rPr>
          <w:rFonts w:eastAsia="Yu Mincho"/>
        </w:rPr>
        <w:t>-</w:t>
      </w:r>
      <w:r w:rsidRPr="00DE497D">
        <w:rPr>
          <w:rFonts w:eastAsia="Yu Mincho"/>
        </w:rPr>
        <w:tab/>
        <w:t>the frequency providing both NR sidelink communication</w:t>
      </w:r>
      <w:r w:rsidR="00B1095E" w:rsidRPr="00DE497D">
        <w:rPr>
          <w:lang w:eastAsia="zh-CN"/>
        </w:rPr>
        <w:t xml:space="preserve"> configuration</w:t>
      </w:r>
      <w:r w:rsidRPr="00DE497D">
        <w:rPr>
          <w:rFonts w:eastAsia="Yu Mincho"/>
        </w:rPr>
        <w:t xml:space="preserve"> and V2X sidelink communication</w:t>
      </w:r>
      <w:r w:rsidR="00B1095E" w:rsidRPr="00DE497D">
        <w:rPr>
          <w:lang w:eastAsia="zh-CN"/>
        </w:rPr>
        <w:t xml:space="preserve"> configuration</w:t>
      </w:r>
      <w:r w:rsidRPr="00DE497D">
        <w:rPr>
          <w:rFonts w:eastAsia="Yu Mincho"/>
        </w:rPr>
        <w:t>, if configured to perform both NR sidelink communication and V2X sidelink communication;</w:t>
      </w:r>
    </w:p>
    <w:p w14:paraId="0184C1A0" w14:textId="77777777" w:rsidR="00B1095E" w:rsidRPr="00DE497D" w:rsidRDefault="00CA2ECE" w:rsidP="00692033">
      <w:pPr>
        <w:pStyle w:val="B1"/>
        <w:rPr>
          <w:rFonts w:eastAsia="Yu Mincho"/>
        </w:rPr>
      </w:pPr>
      <w:r w:rsidRPr="00DE497D">
        <w:rPr>
          <w:rFonts w:eastAsia="Yu Mincho"/>
        </w:rPr>
        <w:t>-</w:t>
      </w:r>
      <w:r w:rsidRPr="00DE497D">
        <w:rPr>
          <w:rFonts w:eastAsia="Yu Mincho"/>
        </w:rPr>
        <w:tab/>
        <w:t>the frequency providing NR sidelink communica</w:t>
      </w:r>
      <w:r w:rsidR="00C62375" w:rsidRPr="00DE497D">
        <w:rPr>
          <w:rFonts w:eastAsia="Yu Mincho"/>
        </w:rPr>
        <w:t>t</w:t>
      </w:r>
      <w:r w:rsidRPr="00DE497D">
        <w:rPr>
          <w:rFonts w:eastAsia="Yu Mincho"/>
        </w:rPr>
        <w:t>ion</w:t>
      </w:r>
      <w:r w:rsidR="00B1095E" w:rsidRPr="00DE497D">
        <w:rPr>
          <w:lang w:eastAsia="zh-CN"/>
        </w:rPr>
        <w:t xml:space="preserve"> configuration</w:t>
      </w:r>
      <w:r w:rsidRPr="00DE497D">
        <w:rPr>
          <w:rFonts w:eastAsia="Yu Mincho"/>
        </w:rPr>
        <w:t>, if configured to perform only NR sidelink communication.</w:t>
      </w:r>
    </w:p>
    <w:p w14:paraId="5D04D790" w14:textId="77777777" w:rsidR="00CA2ECE" w:rsidRPr="00DE497D" w:rsidRDefault="00B1095E" w:rsidP="00692033">
      <w:pPr>
        <w:pStyle w:val="B1"/>
      </w:pPr>
      <w:r w:rsidRPr="00DE497D">
        <w:rPr>
          <w:rFonts w:eastAsia="Yu Mincho"/>
        </w:rPr>
        <w:t>-</w:t>
      </w:r>
      <w:r w:rsidRPr="00DE497D">
        <w:rPr>
          <w:rFonts w:eastAsia="Yu Mincho"/>
        </w:rPr>
        <w:tab/>
        <w:t>the frequency providing V2X sidelink communication</w:t>
      </w:r>
      <w:r w:rsidRPr="00DE497D">
        <w:rPr>
          <w:lang w:eastAsia="zh-CN"/>
        </w:rPr>
        <w:t xml:space="preserve"> configuration</w:t>
      </w:r>
      <w:r w:rsidRPr="00DE497D">
        <w:rPr>
          <w:rFonts w:eastAsia="Yu Mincho"/>
        </w:rPr>
        <w:t>, if configured to perform only V2X sidelink communication.</w:t>
      </w:r>
    </w:p>
    <w:p w14:paraId="1DCE913F" w14:textId="77777777" w:rsidR="007E3156" w:rsidRPr="00DE497D" w:rsidRDefault="007E3156" w:rsidP="00A02186">
      <w:pPr>
        <w:pStyle w:val="Heading1"/>
      </w:pPr>
      <w:bookmarkStart w:id="1881" w:name="_Toc37232082"/>
      <w:bookmarkStart w:id="1882" w:name="_Toc46502168"/>
      <w:bookmarkStart w:id="1883" w:name="_Toc51971516"/>
      <w:bookmarkStart w:id="1884" w:name="_Toc52551499"/>
      <w:bookmarkStart w:id="1885" w:name="_Toc201829920"/>
      <w:r w:rsidRPr="00DE497D">
        <w:t>17</w:t>
      </w:r>
      <w:r w:rsidRPr="00DE497D">
        <w:tab/>
      </w:r>
      <w:bookmarkEnd w:id="1768"/>
      <w:r w:rsidRPr="00DE497D">
        <w:t>Interference Management</w:t>
      </w:r>
      <w:bookmarkEnd w:id="1769"/>
      <w:bookmarkEnd w:id="1770"/>
      <w:bookmarkEnd w:id="1771"/>
      <w:bookmarkEnd w:id="1881"/>
      <w:bookmarkEnd w:id="1882"/>
      <w:bookmarkEnd w:id="1883"/>
      <w:bookmarkEnd w:id="1884"/>
      <w:bookmarkEnd w:id="1885"/>
    </w:p>
    <w:p w14:paraId="18A6EC57" w14:textId="77777777" w:rsidR="007E3156" w:rsidRPr="00DE497D"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201829921"/>
      <w:r w:rsidRPr="00DE497D">
        <w:t>17.1</w:t>
      </w:r>
      <w:r w:rsidRPr="00DE497D">
        <w:tab/>
      </w:r>
      <w:bookmarkEnd w:id="1886"/>
      <w:r w:rsidRPr="00DE497D">
        <w:t>Remote Interference Management</w:t>
      </w:r>
      <w:bookmarkEnd w:id="1887"/>
      <w:bookmarkEnd w:id="1888"/>
      <w:bookmarkEnd w:id="1889"/>
      <w:bookmarkEnd w:id="1890"/>
      <w:bookmarkEnd w:id="1891"/>
      <w:bookmarkEnd w:id="1892"/>
    </w:p>
    <w:p w14:paraId="56C57FE6" w14:textId="77777777" w:rsidR="007E3156" w:rsidRPr="00DE497D" w:rsidRDefault="007E3156" w:rsidP="007E3156">
      <w:pPr>
        <w:rPr>
          <w:lang w:eastAsia="zh-CN"/>
        </w:rPr>
      </w:pPr>
      <w:r w:rsidRPr="00DE497D">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DE497D">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DE497D" w:rsidRDefault="007E3156" w:rsidP="007E3156">
      <w:pPr>
        <w:rPr>
          <w:lang w:eastAsia="zh-CN"/>
        </w:rPr>
      </w:pPr>
      <w:r w:rsidRPr="00DE497D">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DE497D">
        <w:rPr>
          <w:rFonts w:eastAsia="SimSun"/>
          <w:lang w:eastAsia="zh-CN"/>
        </w:rPr>
        <w:t>can be</w:t>
      </w:r>
      <w:r w:rsidRPr="00DE497D">
        <w:rPr>
          <w:lang w:eastAsia="zh-CN"/>
        </w:rPr>
        <w:t xml:space="preserve"> grouped into semi-static sets, where each cell is as</w:t>
      </w:r>
      <w:r w:rsidR="009121AC" w:rsidRPr="00DE497D">
        <w:rPr>
          <w:lang w:eastAsia="zh-CN"/>
        </w:rPr>
        <w:t>s</w:t>
      </w:r>
      <w:r w:rsidRPr="00DE497D">
        <w:rPr>
          <w:lang w:eastAsia="zh-CN"/>
        </w:rPr>
        <w:t>igned a set ID</w:t>
      </w:r>
      <w:r w:rsidRPr="00DE497D">
        <w:rPr>
          <w:rFonts w:eastAsia="SimSun"/>
          <w:lang w:eastAsia="zh-CN"/>
        </w:rPr>
        <w:t xml:space="preserve">, and </w:t>
      </w:r>
      <w:r w:rsidRPr="00DE497D">
        <w:rPr>
          <w:lang w:eastAsia="zh-CN"/>
        </w:rPr>
        <w:t>is configured with a RIM Reference Signal (RIM-RS) and the radio resources</w:t>
      </w:r>
      <w:r w:rsidRPr="00DE497D">
        <w:rPr>
          <w:rFonts w:eastAsia="SimSun"/>
          <w:lang w:eastAsia="zh-CN"/>
        </w:rPr>
        <w:t xml:space="preserve"> associated with the set ID</w:t>
      </w:r>
      <w:r w:rsidRPr="00DE497D">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DE497D" w:rsidRDefault="007E3156" w:rsidP="007E3156">
      <w:pPr>
        <w:rPr>
          <w:lang w:eastAsia="zh-CN"/>
        </w:rPr>
      </w:pPr>
      <w:r w:rsidRPr="00DE497D">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DE497D" w:rsidRDefault="007E3156" w:rsidP="007E3156">
      <w:pPr>
        <w:rPr>
          <w:rFonts w:eastAsia="SimSun"/>
          <w:lang w:eastAsia="zh-CN"/>
        </w:rPr>
      </w:pPr>
      <w:r w:rsidRPr="00DE497D">
        <w:rPr>
          <w:lang w:eastAsia="zh-CN"/>
        </w:rPr>
        <w:t xml:space="preserve">In both frameworks, all gNBs in a victim set simultaneously transmit an identical RIM reference signal carrying the </w:t>
      </w:r>
      <w:r w:rsidRPr="00DE497D">
        <w:rPr>
          <w:rFonts w:eastAsia="SimSun"/>
          <w:lang w:eastAsia="zh-CN"/>
        </w:rPr>
        <w:t>victim</w:t>
      </w:r>
      <w:r w:rsidRPr="00DE497D">
        <w:rPr>
          <w:lang w:eastAsia="zh-CN"/>
        </w:rPr>
        <w:t xml:space="preserve"> set ID over the air.</w:t>
      </w:r>
    </w:p>
    <w:p w14:paraId="6B902A6B" w14:textId="77777777" w:rsidR="007E3156" w:rsidRPr="00DE497D" w:rsidRDefault="007E3156" w:rsidP="007E3156">
      <w:pPr>
        <w:rPr>
          <w:rFonts w:eastAsia="SimSun"/>
          <w:lang w:eastAsia="zh-CN"/>
        </w:rPr>
      </w:pPr>
      <w:r w:rsidRPr="00DE497D">
        <w:t xml:space="preserve">In the wireless framework, upon reception of the RIM reference signal from the victim set, aggressor gNBs undertake RIM measures, and send back </w:t>
      </w:r>
      <w:r w:rsidRPr="00DE497D">
        <w:rPr>
          <w:rFonts w:eastAsia="SimSun"/>
          <w:lang w:eastAsia="zh-CN"/>
        </w:rPr>
        <w:t xml:space="preserve">a </w:t>
      </w:r>
      <w:r w:rsidRPr="00DE497D">
        <w:t>RIM reference signal carrying the aggressor set ID. The RIM reference signal sen</w:t>
      </w:r>
      <w:r w:rsidR="00607F7C" w:rsidRPr="00DE497D">
        <w:t>t</w:t>
      </w:r>
      <w:r w:rsidRPr="00DE497D">
        <w:t xml:space="preserve"> by the aggressor is able to provide information whether the atmospheric ducting phenomenon exists. The victim gNBs realize the atmospheric ducting phenomenon have ceased upon not receiving any reference signal sent fr</w:t>
      </w:r>
      <w:r w:rsidR="00607F7C" w:rsidRPr="00DE497D">
        <w:t>o</w:t>
      </w:r>
      <w:r w:rsidRPr="00DE497D">
        <w:t>m aggressors.</w:t>
      </w:r>
    </w:p>
    <w:p w14:paraId="14B841EF" w14:textId="77777777" w:rsidR="007E3156" w:rsidRPr="00DE497D" w:rsidRDefault="007E3156" w:rsidP="007E3156">
      <w:pPr>
        <w:rPr>
          <w:rFonts w:eastAsia="SimSun"/>
          <w:lang w:eastAsia="zh-CN"/>
        </w:rPr>
      </w:pPr>
      <w:r w:rsidRPr="00DE497D">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DE497D" w:rsidRDefault="007E3156" w:rsidP="00674E28">
      <w:pPr>
        <w:rPr>
          <w:lang w:eastAsia="zh-CN"/>
        </w:rPr>
      </w:pPr>
      <w:r w:rsidRPr="00DE497D">
        <w:rPr>
          <w:rFonts w:eastAsia="SimSun"/>
          <w:lang w:eastAsia="zh-CN"/>
        </w:rPr>
        <w:t>In both frameworks, u</w:t>
      </w:r>
      <w:r w:rsidRPr="00DE497D">
        <w:rPr>
          <w:lang w:eastAsia="zh-CN"/>
        </w:rPr>
        <w:t>pon realizing that the atmospheric ducting has disappeared, the victim gNBs stop transmitting the RIM reference signal.</w:t>
      </w:r>
    </w:p>
    <w:p w14:paraId="7E95EF00" w14:textId="77777777" w:rsidR="00B62AD3" w:rsidRPr="00DE497D"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201829922"/>
      <w:r w:rsidRPr="00DE497D">
        <w:rPr>
          <w:lang w:eastAsia="zh-CN"/>
        </w:rPr>
        <w:t>17.2</w:t>
      </w:r>
      <w:r w:rsidRPr="00DE497D">
        <w:rPr>
          <w:lang w:eastAsia="zh-CN"/>
        </w:rPr>
        <w:tab/>
        <w:t>Cross-Link Interference Management</w:t>
      </w:r>
      <w:bookmarkEnd w:id="1893"/>
      <w:bookmarkEnd w:id="1894"/>
      <w:bookmarkEnd w:id="1895"/>
      <w:bookmarkEnd w:id="1896"/>
      <w:bookmarkEnd w:id="1897"/>
    </w:p>
    <w:p w14:paraId="58FEBC20" w14:textId="77777777" w:rsidR="00AB7F80" w:rsidRPr="00DE497D" w:rsidRDefault="00AB7F80" w:rsidP="00B62AD3">
      <w:pPr>
        <w:rPr>
          <w:lang w:eastAsia="zh-CN"/>
        </w:rPr>
      </w:pPr>
      <w:r w:rsidRPr="00DE497D">
        <w:rPr>
          <w:lang w:eastAsia="zh-CN"/>
        </w:rPr>
        <w:t>W</w:t>
      </w:r>
      <w:r w:rsidR="00B62AD3" w:rsidRPr="00DE497D">
        <w:rPr>
          <w:lang w:eastAsia="zh-CN"/>
        </w:rPr>
        <w:t>hen different TDD DL/UL patterns are used between neighbouring cells</w:t>
      </w:r>
      <w:r w:rsidRPr="00DE497D">
        <w:rPr>
          <w:lang w:eastAsia="zh-CN"/>
        </w:rPr>
        <w:t>, UL transmission in one cell may interfere with DL reception in another cell:</w:t>
      </w:r>
      <w:r w:rsidR="00B62AD3" w:rsidRPr="00DE497D">
        <w:rPr>
          <w:lang w:eastAsia="zh-CN"/>
        </w:rPr>
        <w:t xml:space="preserve"> </w:t>
      </w:r>
      <w:r w:rsidRPr="00DE497D">
        <w:rPr>
          <w:lang w:eastAsia="zh-CN"/>
        </w:rPr>
        <w:t xml:space="preserve">this </w:t>
      </w:r>
      <w:r w:rsidR="00B62AD3" w:rsidRPr="00DE497D">
        <w:rPr>
          <w:lang w:eastAsia="zh-CN"/>
        </w:rPr>
        <w:t xml:space="preserve">is referred to as </w:t>
      </w:r>
      <w:r w:rsidRPr="00DE497D">
        <w:rPr>
          <w:lang w:eastAsia="zh-CN"/>
        </w:rPr>
        <w:t>Cross Link Interference (</w:t>
      </w:r>
      <w:r w:rsidR="00B62AD3" w:rsidRPr="00DE497D">
        <w:rPr>
          <w:lang w:eastAsia="zh-CN"/>
        </w:rPr>
        <w:t>CLI</w:t>
      </w:r>
      <w:r w:rsidRPr="00DE497D">
        <w:rPr>
          <w:lang w:eastAsia="zh-CN"/>
        </w:rPr>
        <w:t>)</w:t>
      </w:r>
      <w:r w:rsidR="00B62AD3" w:rsidRPr="00DE497D">
        <w:rPr>
          <w:lang w:eastAsia="zh-CN"/>
        </w:rPr>
        <w:t>.</w:t>
      </w:r>
    </w:p>
    <w:p w14:paraId="3F83EB78" w14:textId="77777777" w:rsidR="00B62AD3" w:rsidRPr="00DE497D" w:rsidRDefault="00B62AD3" w:rsidP="00B62AD3">
      <w:r w:rsidRPr="00DE497D">
        <w:rPr>
          <w:lang w:eastAsia="zh-CN"/>
        </w:rPr>
        <w:t xml:space="preserve">To mitigate CLI, gNBs </w:t>
      </w:r>
      <w:r w:rsidR="00AB7F80" w:rsidRPr="00DE497D">
        <w:rPr>
          <w:lang w:eastAsia="zh-CN"/>
        </w:rPr>
        <w:t xml:space="preserve">can </w:t>
      </w:r>
      <w:r w:rsidRPr="00DE497D">
        <w:rPr>
          <w:lang w:eastAsia="zh-CN"/>
        </w:rPr>
        <w:t>exchange and coordinate their intended TDD DL-UL configurations over Xn and F1 interfaces</w:t>
      </w:r>
      <w:r w:rsidR="00AB7F80" w:rsidRPr="00DE497D">
        <w:rPr>
          <w:lang w:eastAsia="zh-CN"/>
        </w:rPr>
        <w:t>; and</w:t>
      </w:r>
      <w:r w:rsidRPr="00DE497D">
        <w:t xml:space="preserve"> the victim UEs can be configured to perform CLI measurements. </w:t>
      </w:r>
      <w:r w:rsidR="00AB7F80" w:rsidRPr="00DE497D">
        <w:t>There are t</w:t>
      </w:r>
      <w:r w:rsidRPr="00DE497D">
        <w:t xml:space="preserve">wo types of </w:t>
      </w:r>
      <w:r w:rsidR="00AB7F80" w:rsidRPr="00DE497D">
        <w:t xml:space="preserve">CLI </w:t>
      </w:r>
      <w:r w:rsidRPr="00DE497D">
        <w:t>measurements:</w:t>
      </w:r>
    </w:p>
    <w:p w14:paraId="42ED3E40" w14:textId="77777777" w:rsidR="00B62AD3" w:rsidRPr="00DE497D" w:rsidRDefault="00B62AD3" w:rsidP="00653C72">
      <w:pPr>
        <w:pStyle w:val="B1"/>
      </w:pPr>
      <w:r w:rsidRPr="00DE497D">
        <w:rPr>
          <w:lang w:eastAsia="zh-CN"/>
        </w:rPr>
        <w:t>-</w:t>
      </w:r>
      <w:r w:rsidRPr="00DE497D">
        <w:rPr>
          <w:lang w:eastAsia="zh-CN"/>
        </w:rPr>
        <w:tab/>
      </w:r>
      <w:r w:rsidRPr="00DE497D">
        <w:t>SRS-RSRP measurement in which the UE measures SRS-RSRP over SRS resource</w:t>
      </w:r>
      <w:r w:rsidR="00AB7F80" w:rsidRPr="00DE497D">
        <w:t>s of</w:t>
      </w:r>
      <w:r w:rsidRPr="00DE497D">
        <w:t xml:space="preserve"> aggressor UE</w:t>
      </w:r>
      <w:r w:rsidR="00AB7F80" w:rsidRPr="00DE497D">
        <w:t>(</w:t>
      </w:r>
      <w:r w:rsidRPr="00DE497D">
        <w:t>s</w:t>
      </w:r>
      <w:r w:rsidR="00AB7F80" w:rsidRPr="00DE497D">
        <w:t>)</w:t>
      </w:r>
      <w:r w:rsidRPr="00DE497D">
        <w:t>;</w:t>
      </w:r>
    </w:p>
    <w:p w14:paraId="2279E70E" w14:textId="77777777" w:rsidR="00B62AD3" w:rsidRPr="00DE497D" w:rsidRDefault="00B62AD3" w:rsidP="00653C72">
      <w:pPr>
        <w:pStyle w:val="B1"/>
      </w:pPr>
      <w:r w:rsidRPr="00DE497D">
        <w:rPr>
          <w:lang w:eastAsia="zh-CN"/>
        </w:rPr>
        <w:t>-</w:t>
      </w:r>
      <w:r w:rsidRPr="00DE497D">
        <w:rPr>
          <w:lang w:eastAsia="zh-CN"/>
        </w:rPr>
        <w:tab/>
      </w:r>
      <w:r w:rsidRPr="00DE497D">
        <w:t>CLI-RSSI measurement in which the UE measures the total received power observed over RSSI resources.</w:t>
      </w:r>
    </w:p>
    <w:p w14:paraId="39A1DAB4" w14:textId="77777777" w:rsidR="00B62AD3" w:rsidRPr="00DE497D" w:rsidRDefault="00B62AD3" w:rsidP="00674E28">
      <w:r w:rsidRPr="00DE497D">
        <w:t xml:space="preserve">Layer 3 filtering </w:t>
      </w:r>
      <w:r w:rsidR="00AB7F80" w:rsidRPr="00DE497D">
        <w:t>applies</w:t>
      </w:r>
      <w:r w:rsidRPr="00DE497D">
        <w:t xml:space="preserve"> to CLI measurement results</w:t>
      </w:r>
      <w:r w:rsidR="00AB7F80" w:rsidRPr="00DE497D">
        <w:t xml:space="preserve"> and both event triggered and periodic reporting are supported</w:t>
      </w:r>
      <w:r w:rsidRPr="00DE497D">
        <w:t>.</w:t>
      </w:r>
    </w:p>
    <w:p w14:paraId="11500455" w14:textId="77777777" w:rsidR="001525CC" w:rsidRPr="00DE497D" w:rsidRDefault="001525CC" w:rsidP="001525CC">
      <w:pPr>
        <w:pStyle w:val="Heading8"/>
      </w:pPr>
      <w:bookmarkStart w:id="1898" w:name="historyclause"/>
      <w:r w:rsidRPr="00DE497D">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201829923"/>
      <w:r w:rsidRPr="00DE497D">
        <w:t>Annex A (informative):</w:t>
      </w:r>
      <w:r w:rsidRPr="00DE497D">
        <w:br/>
        <w:t>QoS Handling in RAN</w:t>
      </w:r>
      <w:bookmarkEnd w:id="1899"/>
      <w:bookmarkEnd w:id="1900"/>
      <w:bookmarkEnd w:id="1901"/>
      <w:bookmarkEnd w:id="1902"/>
      <w:bookmarkEnd w:id="1903"/>
      <w:bookmarkEnd w:id="1904"/>
      <w:bookmarkEnd w:id="1905"/>
    </w:p>
    <w:p w14:paraId="45C2FBA8" w14:textId="77777777" w:rsidR="005E2F35" w:rsidRPr="00DE497D"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201829924"/>
      <w:r w:rsidRPr="00DE497D">
        <w:t>A.1</w:t>
      </w:r>
      <w:r w:rsidRPr="00DE497D">
        <w:tab/>
        <w:t>PDU Session Establishment</w:t>
      </w:r>
      <w:bookmarkEnd w:id="1906"/>
      <w:bookmarkEnd w:id="1907"/>
      <w:bookmarkEnd w:id="1908"/>
      <w:bookmarkEnd w:id="1909"/>
      <w:bookmarkEnd w:id="1910"/>
      <w:bookmarkEnd w:id="1911"/>
      <w:bookmarkEnd w:id="1912"/>
    </w:p>
    <w:p w14:paraId="643D4082" w14:textId="77777777" w:rsidR="005E2F35" w:rsidRPr="00DE497D" w:rsidRDefault="005E2F35" w:rsidP="005E2F35">
      <w:r w:rsidRPr="00DE497D">
        <w:t xml:space="preserve">The following </w:t>
      </w:r>
      <w:r w:rsidR="00E55556" w:rsidRPr="00DE497D">
        <w:t xml:space="preserve">figure shows an </w:t>
      </w:r>
      <w:r w:rsidRPr="00DE497D">
        <w:t xml:space="preserve">example message flow </w:t>
      </w:r>
      <w:r w:rsidR="00E55556" w:rsidRPr="00DE497D">
        <w:t>for</w:t>
      </w:r>
      <w:r w:rsidRPr="00DE497D">
        <w:t xml:space="preserve"> a PDU session establishment.</w:t>
      </w:r>
      <w:r w:rsidR="00E55556" w:rsidRPr="00DE497D">
        <w:t xml:space="preserve"> NAS procedures details between gNB and 5GC can be found in TS 23.501 [3], TS 23.502 [22] and TS 38.413 [26].</w:t>
      </w:r>
    </w:p>
    <w:p w14:paraId="1CE0AB52" w14:textId="77777777" w:rsidR="005E2F35" w:rsidRPr="00DE497D" w:rsidRDefault="00E55556" w:rsidP="001F58EE">
      <w:pPr>
        <w:pStyle w:val="TH"/>
      </w:pPr>
      <w:r w:rsidRPr="00DE497D">
        <w:rPr>
          <w:noProof/>
        </w:rPr>
        <w:object w:dxaOrig="10200" w:dyaOrig="4605" w14:anchorId="73B371BC">
          <v:shape id="_x0000_i1097" type="#_x0000_t75" style="width:380.45pt;height:171.75pt" o:ole="">
            <v:imagedata r:id="rId153" o:title=""/>
          </v:shape>
          <o:OLEObject Type="Embed" ProgID="Mscgen.Chart" ShapeID="_x0000_i1097" DrawAspect="Content" ObjectID="_1812443787" r:id="rId154"/>
        </w:object>
      </w:r>
    </w:p>
    <w:p w14:paraId="7219386F" w14:textId="77777777" w:rsidR="005E2F35" w:rsidRPr="00DE497D" w:rsidRDefault="005E2F35" w:rsidP="005E2F35">
      <w:pPr>
        <w:pStyle w:val="TF"/>
      </w:pPr>
      <w:r w:rsidRPr="00DE497D">
        <w:t>Figure A.1-1: PDU session establishment</w:t>
      </w:r>
    </w:p>
    <w:p w14:paraId="4C96FDBF" w14:textId="77777777" w:rsidR="00810F8B" w:rsidRPr="00DE497D" w:rsidRDefault="00810F8B" w:rsidP="00810F8B">
      <w:pPr>
        <w:pStyle w:val="B1"/>
      </w:pPr>
      <w:r w:rsidRPr="00DE497D">
        <w:t>1.</w:t>
      </w:r>
      <w:r w:rsidRPr="00DE497D">
        <w:tab/>
        <w:t>UE requests a PDU session establishment to AMF.</w:t>
      </w:r>
    </w:p>
    <w:p w14:paraId="5791794D" w14:textId="77777777" w:rsidR="005E2F35" w:rsidRPr="00DE497D" w:rsidRDefault="00810F8B" w:rsidP="005E2F35">
      <w:pPr>
        <w:pStyle w:val="B1"/>
      </w:pPr>
      <w:r w:rsidRPr="00DE497D">
        <w:t>2</w:t>
      </w:r>
      <w:r w:rsidR="005E2F35" w:rsidRPr="00DE497D">
        <w:t>.</w:t>
      </w:r>
      <w:r w:rsidR="005E2F35" w:rsidRPr="00DE497D">
        <w:tab/>
      </w:r>
      <w:r w:rsidRPr="00DE497D">
        <w:t>AMF</w:t>
      </w:r>
      <w:r w:rsidR="005E2F35" w:rsidRPr="00DE497D">
        <w:t xml:space="preserve"> sends a PDU </w:t>
      </w:r>
      <w:r w:rsidRPr="00DE497D">
        <w:t>SESSION RESOURCE SETUP REQUEST</w:t>
      </w:r>
      <w:r w:rsidR="005E2F35" w:rsidRPr="00DE497D">
        <w:t xml:space="preserve"> message</w:t>
      </w:r>
      <w:r w:rsidRPr="00DE497D">
        <w:t xml:space="preserve"> to gNB, which</w:t>
      </w:r>
      <w:r w:rsidR="005E2F35" w:rsidRPr="00DE497D">
        <w:t xml:space="preserve"> includes the NAS message to be sent to the UE with NAS QoS related information.</w:t>
      </w:r>
    </w:p>
    <w:p w14:paraId="02E774EA" w14:textId="77777777" w:rsidR="005E2F35" w:rsidRPr="00DE497D" w:rsidRDefault="00810F8B" w:rsidP="005E2F35">
      <w:pPr>
        <w:pStyle w:val="B1"/>
      </w:pPr>
      <w:r w:rsidRPr="00DE497D">
        <w:t>3</w:t>
      </w:r>
      <w:r w:rsidR="005E2F35" w:rsidRPr="00DE497D">
        <w:t>.</w:t>
      </w:r>
      <w:r w:rsidR="005E2F35" w:rsidRPr="00DE497D">
        <w:tab/>
        <w:t>gNB sends a</w:t>
      </w:r>
      <w:r w:rsidRPr="00DE497D">
        <w:t xml:space="preserve">n </w:t>
      </w:r>
      <w:r w:rsidRPr="00DE497D">
        <w:rPr>
          <w:i/>
        </w:rPr>
        <w:t>RRCReconfiguration</w:t>
      </w:r>
      <w:r w:rsidRPr="00DE497D">
        <w:t xml:space="preserve"> message</w:t>
      </w:r>
      <w:r w:rsidR="005E2F35" w:rsidRPr="00DE497D">
        <w:t xml:space="preserve"> to UE including </w:t>
      </w:r>
      <w:r w:rsidRPr="00DE497D">
        <w:t>the configuration of at least one DRB</w:t>
      </w:r>
      <w:r w:rsidR="005E2F35" w:rsidRPr="00DE497D">
        <w:t xml:space="preserve"> and the NAS message received at Step </w:t>
      </w:r>
      <w:r w:rsidRPr="00DE497D">
        <w:t>2</w:t>
      </w:r>
      <w:r w:rsidR="005E2F35" w:rsidRPr="00DE497D">
        <w:t>.</w:t>
      </w:r>
    </w:p>
    <w:p w14:paraId="047CE4BE" w14:textId="77777777" w:rsidR="005E2F35" w:rsidRPr="00DE497D" w:rsidRDefault="00810F8B" w:rsidP="005E2F35">
      <w:pPr>
        <w:pStyle w:val="B1"/>
      </w:pPr>
      <w:r w:rsidRPr="00DE497D">
        <w:t>4</w:t>
      </w:r>
      <w:r w:rsidR="005E2F35" w:rsidRPr="00DE497D">
        <w:t>.</w:t>
      </w:r>
      <w:r w:rsidR="005E2F35" w:rsidRPr="00DE497D">
        <w:tab/>
        <w:t xml:space="preserve">UE establishes </w:t>
      </w:r>
      <w:r w:rsidRPr="00DE497D">
        <w:t>the</w:t>
      </w:r>
      <w:r w:rsidR="005E2F35" w:rsidRPr="00DE497D">
        <w:t xml:space="preserve"> DRB</w:t>
      </w:r>
      <w:r w:rsidRPr="00DE497D">
        <w:t>(s)</w:t>
      </w:r>
      <w:r w:rsidR="005E2F35" w:rsidRPr="00DE497D">
        <w:rPr>
          <w:lang w:eastAsia="ko-KR"/>
        </w:rPr>
        <w:t xml:space="preserve"> </w:t>
      </w:r>
      <w:r w:rsidR="00CA4400" w:rsidRPr="00DE497D">
        <w:rPr>
          <w:lang w:eastAsia="ko-KR"/>
        </w:rPr>
        <w:t>for</w:t>
      </w:r>
      <w:r w:rsidR="005E2F35" w:rsidRPr="00DE497D">
        <w:rPr>
          <w:lang w:eastAsia="ko-KR"/>
        </w:rPr>
        <w:t xml:space="preserve"> the new PDU session</w:t>
      </w:r>
      <w:r w:rsidR="00CA4400" w:rsidRPr="00DE497D">
        <w:rPr>
          <w:lang w:eastAsia="ko-KR"/>
        </w:rPr>
        <w:t xml:space="preserve"> and</w:t>
      </w:r>
      <w:r w:rsidR="005E2F35" w:rsidRPr="00DE497D">
        <w:t xml:space="preserve"> creates the QFI to DRB mapping</w:t>
      </w:r>
      <w:r w:rsidR="00CA4400" w:rsidRPr="00DE497D">
        <w:t xml:space="preserve"> rules</w:t>
      </w:r>
      <w:r w:rsidR="005E2F35" w:rsidRPr="00DE497D">
        <w:t>.</w:t>
      </w:r>
    </w:p>
    <w:p w14:paraId="465FF530" w14:textId="77777777" w:rsidR="005E2F35" w:rsidRPr="00DE497D" w:rsidRDefault="00810F8B" w:rsidP="005E2F35">
      <w:pPr>
        <w:pStyle w:val="B1"/>
      </w:pPr>
      <w:r w:rsidRPr="00DE497D">
        <w:t>5</w:t>
      </w:r>
      <w:r w:rsidR="005E2F35" w:rsidRPr="00DE497D">
        <w:t>.</w:t>
      </w:r>
      <w:r w:rsidR="005E2F35" w:rsidRPr="00DE497D">
        <w:tab/>
        <w:t xml:space="preserve">UE sends an </w:t>
      </w:r>
      <w:r w:rsidR="005E2F35" w:rsidRPr="00DE497D">
        <w:rPr>
          <w:i/>
        </w:rPr>
        <w:t>RRC</w:t>
      </w:r>
      <w:r w:rsidR="00CA4400" w:rsidRPr="00DE497D">
        <w:rPr>
          <w:i/>
        </w:rPr>
        <w:t>Reconfiguration</w:t>
      </w:r>
      <w:r w:rsidR="005E2F35" w:rsidRPr="00DE497D">
        <w:t xml:space="preserve"> </w:t>
      </w:r>
      <w:r w:rsidR="00CA4400" w:rsidRPr="00DE497D">
        <w:rPr>
          <w:i/>
        </w:rPr>
        <w:t>C</w:t>
      </w:r>
      <w:r w:rsidR="005E2F35" w:rsidRPr="00DE497D">
        <w:rPr>
          <w:i/>
        </w:rPr>
        <w:t>omplete</w:t>
      </w:r>
      <w:r w:rsidR="005E2F35" w:rsidRPr="00DE497D">
        <w:t xml:space="preserve"> message</w:t>
      </w:r>
      <w:r w:rsidR="00CA4400" w:rsidRPr="00DE497D">
        <w:t xml:space="preserve"> to gNB</w:t>
      </w:r>
      <w:r w:rsidR="005E2F35" w:rsidRPr="00DE497D">
        <w:t>.</w:t>
      </w:r>
    </w:p>
    <w:p w14:paraId="6A4E0AB1" w14:textId="77777777" w:rsidR="005E2F35" w:rsidRPr="00DE497D" w:rsidRDefault="00810F8B" w:rsidP="005E2F35">
      <w:pPr>
        <w:pStyle w:val="B1"/>
      </w:pPr>
      <w:r w:rsidRPr="00DE497D">
        <w:t>6</w:t>
      </w:r>
      <w:r w:rsidR="005E2F35" w:rsidRPr="00DE497D">
        <w:t>.</w:t>
      </w:r>
      <w:r w:rsidR="005E2F35" w:rsidRPr="00DE497D">
        <w:tab/>
        <w:t xml:space="preserve">gNB sends </w:t>
      </w:r>
      <w:r w:rsidR="00CA4400" w:rsidRPr="00DE497D">
        <w:t xml:space="preserve">a </w:t>
      </w:r>
      <w:r w:rsidR="005E2F35" w:rsidRPr="00DE497D">
        <w:t>PDU</w:t>
      </w:r>
      <w:r w:rsidR="00CA4400" w:rsidRPr="00DE497D">
        <w:t xml:space="preserve"> SESSION RESOURCE SETUP RESPONSE</w:t>
      </w:r>
      <w:r w:rsidR="005E2F35" w:rsidRPr="00DE497D">
        <w:t xml:space="preserve"> message to </w:t>
      </w:r>
      <w:r w:rsidR="00CA4400" w:rsidRPr="00DE497D">
        <w:t>AMF</w:t>
      </w:r>
      <w:r w:rsidR="005E2F35" w:rsidRPr="00DE497D">
        <w:t>.</w:t>
      </w:r>
    </w:p>
    <w:p w14:paraId="4EFD182B" w14:textId="77777777" w:rsidR="005E2F35" w:rsidRPr="00DE497D" w:rsidRDefault="00810F8B" w:rsidP="005E2F35">
      <w:pPr>
        <w:pStyle w:val="B1"/>
      </w:pPr>
      <w:r w:rsidRPr="00DE497D">
        <w:t>7</w:t>
      </w:r>
      <w:r w:rsidR="005E2F35" w:rsidRPr="00DE497D">
        <w:t>.</w:t>
      </w:r>
      <w:r w:rsidR="005E2F35" w:rsidRPr="00DE497D">
        <w:tab/>
      </w:r>
      <w:r w:rsidR="00CA4400" w:rsidRPr="00DE497D">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DE497D"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201829925"/>
      <w:r w:rsidRPr="00DE497D">
        <w:t>A.2</w:t>
      </w:r>
      <w:r w:rsidRPr="00DE497D">
        <w:tab/>
        <w:t>New QoS Flow with</w:t>
      </w:r>
      <w:r w:rsidR="00CA4400" w:rsidRPr="00DE497D">
        <w:t xml:space="preserve"> </w:t>
      </w:r>
      <w:r w:rsidR="00CA4400" w:rsidRPr="00DE497D">
        <w:rPr>
          <w:lang w:eastAsia="ko-KR"/>
        </w:rPr>
        <w:t>RQoS</w:t>
      </w:r>
      <w:bookmarkEnd w:id="1913"/>
      <w:bookmarkEnd w:id="1914"/>
      <w:bookmarkEnd w:id="1915"/>
      <w:bookmarkEnd w:id="1916"/>
      <w:bookmarkEnd w:id="1917"/>
      <w:bookmarkEnd w:id="1918"/>
      <w:bookmarkEnd w:id="1919"/>
    </w:p>
    <w:p w14:paraId="16C96AFF" w14:textId="77777777" w:rsidR="005E2F35" w:rsidRPr="00DE497D" w:rsidRDefault="005E2F35" w:rsidP="005E2F35">
      <w:pPr>
        <w:rPr>
          <w:lang w:eastAsia="zh-CN"/>
        </w:rPr>
      </w:pPr>
      <w:r w:rsidRPr="00DE497D">
        <w:t xml:space="preserve">The following figure shows an example message flow </w:t>
      </w:r>
      <w:r w:rsidR="00CA4400" w:rsidRPr="00DE497D">
        <w:t>when RQoS is used for a new QoS flow</w:t>
      </w:r>
      <w:r w:rsidRPr="00DE497D">
        <w:t xml:space="preserve">. </w:t>
      </w:r>
      <w:r w:rsidR="00CA4400" w:rsidRPr="00DE497D">
        <w:t>In this example, the gNB receives from UPF a first downlink packet associated with a QFI for which the QoS parameters are known from the PDU session establishment, but for which there is no association to any DRB yet in AS</w:t>
      </w:r>
      <w:r w:rsidR="004456C6" w:rsidRPr="00DE497D">
        <w:t>.</w:t>
      </w:r>
    </w:p>
    <w:p w14:paraId="481A81EB" w14:textId="77777777" w:rsidR="005E2F35" w:rsidRPr="00DE497D" w:rsidRDefault="00CA4400" w:rsidP="001F58EE">
      <w:pPr>
        <w:pStyle w:val="TH"/>
      </w:pPr>
      <w:r w:rsidRPr="00DE497D">
        <w:rPr>
          <w:noProof/>
        </w:rPr>
        <w:object w:dxaOrig="7365" w:dyaOrig="4395" w14:anchorId="461F2FFC">
          <v:shape id="_x0000_i1098" type="#_x0000_t75" style="width:275.8pt;height:165.05pt" o:ole="">
            <v:imagedata r:id="rId155" o:title=""/>
          </v:shape>
          <o:OLEObject Type="Embed" ProgID="Mscgen.Chart" ShapeID="_x0000_i1098" DrawAspect="Content" ObjectID="_1812443788" r:id="rId156"/>
        </w:object>
      </w:r>
    </w:p>
    <w:p w14:paraId="3BF6E093" w14:textId="77777777" w:rsidR="005E2F35" w:rsidRPr="00DE497D" w:rsidRDefault="005E2F35" w:rsidP="005E2F35">
      <w:pPr>
        <w:pStyle w:val="TF"/>
      </w:pPr>
      <w:r w:rsidRPr="00DE497D">
        <w:t>Figure A.2-1: DL data with new QFI sent over existing DRB</w:t>
      </w:r>
    </w:p>
    <w:p w14:paraId="091236D4" w14:textId="77777777" w:rsidR="005E2F35" w:rsidRPr="00DE497D" w:rsidRDefault="005E2F35" w:rsidP="005E2F35">
      <w:pPr>
        <w:pStyle w:val="B1"/>
      </w:pPr>
      <w:r w:rsidRPr="00DE497D">
        <w:t>0.</w:t>
      </w:r>
      <w:r w:rsidRPr="00DE497D">
        <w:tab/>
        <w:t>PDU session and DRB</w:t>
      </w:r>
      <w:r w:rsidR="00CA4400" w:rsidRPr="00DE497D">
        <w:t>(s)</w:t>
      </w:r>
      <w:r w:rsidRPr="00DE497D">
        <w:rPr>
          <w:lang w:eastAsia="ko-KR"/>
        </w:rPr>
        <w:t xml:space="preserve"> have been</w:t>
      </w:r>
      <w:r w:rsidRPr="00DE497D">
        <w:t xml:space="preserve"> already established.</w:t>
      </w:r>
    </w:p>
    <w:p w14:paraId="1ACE2B2D" w14:textId="77777777" w:rsidR="005E2F35" w:rsidRPr="00DE497D" w:rsidRDefault="005E2F35" w:rsidP="005E2F35">
      <w:pPr>
        <w:pStyle w:val="B1"/>
      </w:pPr>
      <w:r w:rsidRPr="00DE497D">
        <w:t>1.</w:t>
      </w:r>
      <w:r w:rsidRPr="00DE497D">
        <w:tab/>
        <w:t>gNB receives a downlink packet with a new QFI</w:t>
      </w:r>
      <w:r w:rsidR="00CA4400" w:rsidRPr="00DE497D">
        <w:t xml:space="preserve"> from UPF</w:t>
      </w:r>
      <w:r w:rsidR="004456C6" w:rsidRPr="00DE497D">
        <w:t>.</w:t>
      </w:r>
    </w:p>
    <w:p w14:paraId="725B0DC0" w14:textId="77777777" w:rsidR="00CA4400" w:rsidRPr="00DE497D" w:rsidRDefault="005E2F35" w:rsidP="00CA4400">
      <w:pPr>
        <w:pStyle w:val="B1"/>
      </w:pPr>
      <w:r w:rsidRPr="00DE497D">
        <w:t>2.</w:t>
      </w:r>
      <w:r w:rsidRPr="00DE497D">
        <w:tab/>
        <w:t>gNB decides to send the</w:t>
      </w:r>
      <w:r w:rsidRPr="00DE497D">
        <w:rPr>
          <w:lang w:eastAsia="ko-KR"/>
        </w:rPr>
        <w:t xml:space="preserve"> </w:t>
      </w:r>
      <w:r w:rsidR="00CA4400" w:rsidRPr="00DE497D">
        <w:rPr>
          <w:lang w:eastAsia="ko-KR"/>
        </w:rPr>
        <w:t xml:space="preserve">new </w:t>
      </w:r>
      <w:r w:rsidRPr="00DE497D">
        <w:rPr>
          <w:lang w:eastAsia="ko-KR"/>
        </w:rPr>
        <w:t>QoS</w:t>
      </w:r>
      <w:r w:rsidRPr="00DE497D">
        <w:t xml:space="preserve"> flow over an existing DRB.</w:t>
      </w:r>
    </w:p>
    <w:p w14:paraId="2A2B65A1" w14:textId="77777777" w:rsidR="005E2F35" w:rsidRPr="00DE497D" w:rsidRDefault="00CA4400" w:rsidP="00CA4400">
      <w:pPr>
        <w:pStyle w:val="NO"/>
      </w:pPr>
      <w:r w:rsidRPr="00DE497D">
        <w:t>NOTE:</w:t>
      </w:r>
      <w:r w:rsidRPr="00DE497D">
        <w:tab/>
      </w:r>
      <w:r w:rsidR="005E2F35" w:rsidRPr="00DE497D">
        <w:t>If gNB decides to send it over a new DRB, it needs to establish the DRB first.</w:t>
      </w:r>
    </w:p>
    <w:p w14:paraId="5DE69419" w14:textId="77777777" w:rsidR="005E2F35" w:rsidRPr="00DE497D" w:rsidRDefault="005E2F35" w:rsidP="005E2F35">
      <w:pPr>
        <w:pStyle w:val="B1"/>
      </w:pPr>
      <w:r w:rsidRPr="00DE497D">
        <w:t>3.</w:t>
      </w:r>
      <w:r w:rsidRPr="00DE497D">
        <w:tab/>
        <w:t xml:space="preserve">gNB sends </w:t>
      </w:r>
      <w:r w:rsidR="00CA4400" w:rsidRPr="00DE497D">
        <w:t xml:space="preserve">the </w:t>
      </w:r>
      <w:r w:rsidRPr="00DE497D">
        <w:t xml:space="preserve">DL packet over the </w:t>
      </w:r>
      <w:r w:rsidR="00CA4400" w:rsidRPr="00DE497D">
        <w:t xml:space="preserve">selected </w:t>
      </w:r>
      <w:r w:rsidRPr="00DE497D">
        <w:t xml:space="preserve">DRB with the new QFI and </w:t>
      </w:r>
      <w:r w:rsidR="00CA4400" w:rsidRPr="00DE497D">
        <w:t xml:space="preserve">RDI set </w:t>
      </w:r>
      <w:r w:rsidRPr="00DE497D">
        <w:t xml:space="preserve">in the </w:t>
      </w:r>
      <w:r w:rsidRPr="00DE497D">
        <w:rPr>
          <w:lang w:eastAsia="ko-KR"/>
        </w:rPr>
        <w:t xml:space="preserve">SDAP </w:t>
      </w:r>
      <w:r w:rsidRPr="00DE497D">
        <w:t>header.</w:t>
      </w:r>
    </w:p>
    <w:p w14:paraId="71CC6F47" w14:textId="77777777" w:rsidR="005E2F35" w:rsidRPr="00DE497D" w:rsidRDefault="005E2F35" w:rsidP="005E2F35">
      <w:pPr>
        <w:pStyle w:val="B1"/>
      </w:pPr>
      <w:r w:rsidRPr="00DE497D">
        <w:t>4.</w:t>
      </w:r>
      <w:r w:rsidRPr="00DE497D">
        <w:tab/>
        <w:t xml:space="preserve">UE identifies the QFI and </w:t>
      </w:r>
      <w:r w:rsidR="00CA4400" w:rsidRPr="00DE497D">
        <w:t>RDI i</w:t>
      </w:r>
      <w:r w:rsidRPr="00DE497D">
        <w:t xml:space="preserve">n the received DL packet and the DRB on which the packet </w:t>
      </w:r>
      <w:r w:rsidR="00CA4400" w:rsidRPr="00DE497D">
        <w:t>was</w:t>
      </w:r>
      <w:r w:rsidRPr="00DE497D">
        <w:t xml:space="preserve"> received. The AS mapping </w:t>
      </w:r>
      <w:r w:rsidR="00CA4400" w:rsidRPr="00DE497D">
        <w:t>rules are then</w:t>
      </w:r>
      <w:r w:rsidRPr="00DE497D">
        <w:t xml:space="preserve"> updated </w:t>
      </w:r>
      <w:r w:rsidR="00CA4400" w:rsidRPr="00DE497D">
        <w:t>accordingly</w:t>
      </w:r>
      <w:r w:rsidRPr="00DE497D">
        <w:t>.</w:t>
      </w:r>
    </w:p>
    <w:p w14:paraId="4AD5DBB9" w14:textId="77777777" w:rsidR="005E2F35" w:rsidRPr="00DE497D" w:rsidRDefault="005E2F35" w:rsidP="005E2F35">
      <w:pPr>
        <w:pStyle w:val="B1"/>
      </w:pPr>
      <w:r w:rsidRPr="00DE497D">
        <w:t>5.</w:t>
      </w:r>
      <w:r w:rsidRPr="00DE497D">
        <w:tab/>
      </w:r>
      <w:r w:rsidR="00CA4400" w:rsidRPr="00DE497D">
        <w:t>User Plane Data for the new QoS flow can then be exchanged between UE and gNB over the DRB according to the updated mapping rules and between UPF and gNB over the tunnel for the PDU session.</w:t>
      </w:r>
    </w:p>
    <w:p w14:paraId="095B1576" w14:textId="77777777" w:rsidR="005E2F35" w:rsidRPr="00DE497D"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201829926"/>
      <w:r w:rsidRPr="00DE497D">
        <w:t>A.3</w:t>
      </w:r>
      <w:r w:rsidRPr="00DE497D">
        <w:tab/>
        <w:t>New QoS Flow with</w:t>
      </w:r>
      <w:r w:rsidRPr="00DE497D">
        <w:rPr>
          <w:lang w:eastAsia="ko-KR"/>
        </w:rPr>
        <w:t xml:space="preserve"> </w:t>
      </w:r>
      <w:r w:rsidRPr="00DE497D">
        <w:t>Explicit RRC Signalling</w:t>
      </w:r>
      <w:bookmarkEnd w:id="1920"/>
      <w:bookmarkEnd w:id="1921"/>
      <w:bookmarkEnd w:id="1922"/>
      <w:bookmarkEnd w:id="1923"/>
      <w:bookmarkEnd w:id="1924"/>
      <w:bookmarkEnd w:id="1925"/>
      <w:bookmarkEnd w:id="1926"/>
    </w:p>
    <w:p w14:paraId="06530DC3" w14:textId="77777777" w:rsidR="005E2F35" w:rsidRPr="00DE497D" w:rsidRDefault="005E2F35" w:rsidP="005E2F35">
      <w:pPr>
        <w:rPr>
          <w:lang w:eastAsia="zh-CN"/>
        </w:rPr>
      </w:pPr>
      <w:r w:rsidRPr="00DE497D">
        <w:t xml:space="preserve">The following figure shows an example message flow </w:t>
      </w:r>
      <w:r w:rsidR="00CA4400" w:rsidRPr="00DE497D">
        <w:t>when explicit RRC signalling is used for a new QoS flow</w:t>
      </w:r>
      <w:r w:rsidRPr="00DE497D">
        <w:t xml:space="preserve">. </w:t>
      </w:r>
      <w:r w:rsidR="00CA4400" w:rsidRPr="00DE497D">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DE497D" w:rsidRDefault="00CA4400" w:rsidP="00353F00">
      <w:pPr>
        <w:pStyle w:val="TH"/>
      </w:pPr>
      <w:r w:rsidRPr="00DE497D">
        <w:rPr>
          <w:noProof/>
        </w:rPr>
        <w:object w:dxaOrig="8235" w:dyaOrig="4665" w14:anchorId="3580A599">
          <v:shape id="_x0000_i1099" type="#_x0000_t75" style="width:308.8pt;height:174.7pt" o:ole="">
            <v:imagedata r:id="rId157" o:title=""/>
          </v:shape>
          <o:OLEObject Type="Embed" ProgID="Mscgen.Chart" ShapeID="_x0000_i1099" DrawAspect="Content" ObjectID="_1812443789" r:id="rId158"/>
        </w:object>
      </w:r>
    </w:p>
    <w:p w14:paraId="2D5DA3C5" w14:textId="77777777" w:rsidR="005E2F35" w:rsidRPr="00DE497D" w:rsidRDefault="005E2F35" w:rsidP="005E2F35">
      <w:pPr>
        <w:pStyle w:val="TF"/>
      </w:pPr>
      <w:r w:rsidRPr="00DE497D">
        <w:t>Figure A.3-1: DL data with new QFI sent over existing DRB</w:t>
      </w:r>
    </w:p>
    <w:p w14:paraId="7C609880" w14:textId="77777777" w:rsidR="005E2F35" w:rsidRPr="00DE497D" w:rsidRDefault="005E2F35" w:rsidP="005E2F35">
      <w:pPr>
        <w:pStyle w:val="B1"/>
      </w:pPr>
      <w:r w:rsidRPr="00DE497D">
        <w:t>0.</w:t>
      </w:r>
      <w:r w:rsidRPr="00DE497D">
        <w:tab/>
        <w:t>PDU session and DRB</w:t>
      </w:r>
      <w:r w:rsidR="001E064D" w:rsidRPr="00DE497D">
        <w:t>(s)</w:t>
      </w:r>
      <w:r w:rsidRPr="00DE497D">
        <w:rPr>
          <w:lang w:eastAsia="ko-KR"/>
        </w:rPr>
        <w:t xml:space="preserve"> have been</w:t>
      </w:r>
      <w:r w:rsidRPr="00DE497D">
        <w:t xml:space="preserve"> already established.</w:t>
      </w:r>
    </w:p>
    <w:p w14:paraId="20C761D6" w14:textId="77777777" w:rsidR="005E2F35" w:rsidRPr="00DE497D" w:rsidRDefault="005E2F35" w:rsidP="005E2F35">
      <w:pPr>
        <w:pStyle w:val="B1"/>
      </w:pPr>
      <w:r w:rsidRPr="00DE497D">
        <w:t>1.</w:t>
      </w:r>
      <w:r w:rsidRPr="00DE497D">
        <w:tab/>
        <w:t>gNB receives a downlink packet with</w:t>
      </w:r>
      <w:r w:rsidR="001E064D" w:rsidRPr="00DE497D">
        <w:t xml:space="preserve"> a</w:t>
      </w:r>
      <w:r w:rsidRPr="00DE497D">
        <w:t xml:space="preserve"> new QFI </w:t>
      </w:r>
      <w:r w:rsidR="001E064D" w:rsidRPr="00DE497D">
        <w:t>from UPF</w:t>
      </w:r>
      <w:r w:rsidR="00621EA0" w:rsidRPr="00DE497D">
        <w:t>.</w:t>
      </w:r>
    </w:p>
    <w:p w14:paraId="1C01019F" w14:textId="77777777" w:rsidR="005E2F35" w:rsidRPr="00DE497D" w:rsidRDefault="005E2F35" w:rsidP="005E2F35">
      <w:pPr>
        <w:pStyle w:val="B1"/>
      </w:pPr>
      <w:r w:rsidRPr="00DE497D">
        <w:t>2.</w:t>
      </w:r>
      <w:r w:rsidRPr="00DE497D">
        <w:tab/>
        <w:t>gNB decides to send the</w:t>
      </w:r>
      <w:r w:rsidR="001E064D" w:rsidRPr="00DE497D">
        <w:rPr>
          <w:lang w:eastAsia="ko-KR"/>
        </w:rPr>
        <w:t xml:space="preserve"> new</w:t>
      </w:r>
      <w:r w:rsidRPr="00DE497D">
        <w:rPr>
          <w:lang w:eastAsia="ko-KR"/>
        </w:rPr>
        <w:t xml:space="preserve"> QoS</w:t>
      </w:r>
      <w:r w:rsidRPr="00DE497D">
        <w:t xml:space="preserve"> flow over an existing DRB using explicit </w:t>
      </w:r>
      <w:r w:rsidR="00621EA0" w:rsidRPr="00DE497D">
        <w:t xml:space="preserve">RRC signalling for </w:t>
      </w:r>
      <w:r w:rsidR="001E064D" w:rsidRPr="00DE497D">
        <w:t xml:space="preserve">updating the </w:t>
      </w:r>
      <w:r w:rsidR="00621EA0" w:rsidRPr="00DE497D">
        <w:t>AS mapping</w:t>
      </w:r>
      <w:r w:rsidR="001E064D" w:rsidRPr="00DE497D">
        <w:t xml:space="preserve"> rules</w:t>
      </w:r>
      <w:r w:rsidR="00621EA0" w:rsidRPr="00DE497D">
        <w:t>.</w:t>
      </w:r>
    </w:p>
    <w:p w14:paraId="6DA7F10C" w14:textId="77777777" w:rsidR="005E2F35" w:rsidRPr="00DE497D" w:rsidRDefault="005E2F35" w:rsidP="005E2F35">
      <w:pPr>
        <w:pStyle w:val="B1"/>
      </w:pPr>
      <w:r w:rsidRPr="00DE497D">
        <w:t>3.</w:t>
      </w:r>
      <w:r w:rsidRPr="00DE497D">
        <w:tab/>
        <w:t>gNB sends a</w:t>
      </w:r>
      <w:r w:rsidR="001E064D" w:rsidRPr="00DE497D">
        <w:t xml:space="preserve">n </w:t>
      </w:r>
      <w:r w:rsidR="001E064D" w:rsidRPr="00DE497D">
        <w:rPr>
          <w:i/>
        </w:rPr>
        <w:t>RRCReconfiguration</w:t>
      </w:r>
      <w:r w:rsidR="001E064D" w:rsidRPr="00DE497D">
        <w:t xml:space="preserve"> message</w:t>
      </w:r>
      <w:r w:rsidRPr="00DE497D">
        <w:t xml:space="preserve"> to UE with the new </w:t>
      </w:r>
      <w:r w:rsidR="001E064D" w:rsidRPr="00DE497D">
        <w:t>QFI</w:t>
      </w:r>
      <w:r w:rsidRPr="00DE497D">
        <w:t xml:space="preserve"> to DRB mapping</w:t>
      </w:r>
      <w:r w:rsidR="001E064D" w:rsidRPr="00DE497D">
        <w:t xml:space="preserve"> rule</w:t>
      </w:r>
      <w:r w:rsidRPr="00DE497D">
        <w:t xml:space="preserve">. gNB may also </w:t>
      </w:r>
      <w:r w:rsidR="001E064D" w:rsidRPr="00DE497D">
        <w:t xml:space="preserve">decide to </w:t>
      </w:r>
      <w:r w:rsidRPr="00DE497D">
        <w:t xml:space="preserve">update the DRB </w:t>
      </w:r>
      <w:r w:rsidR="001E064D" w:rsidRPr="00DE497D">
        <w:t xml:space="preserve">configuration </w:t>
      </w:r>
      <w:r w:rsidRPr="00DE497D">
        <w:t>if required to meet the QoS requirements for the new QoS Flow.</w:t>
      </w:r>
    </w:p>
    <w:p w14:paraId="5ED753B7" w14:textId="77777777" w:rsidR="005E2F35" w:rsidRPr="00DE497D" w:rsidRDefault="005E2F35" w:rsidP="005E2F35">
      <w:pPr>
        <w:pStyle w:val="B1"/>
      </w:pPr>
      <w:r w:rsidRPr="00DE497D">
        <w:t>4.</w:t>
      </w:r>
      <w:r w:rsidRPr="00DE497D">
        <w:tab/>
        <w:t xml:space="preserve">UE </w:t>
      </w:r>
      <w:r w:rsidRPr="00DE497D">
        <w:rPr>
          <w:lang w:eastAsia="ko-KR"/>
        </w:rPr>
        <w:t xml:space="preserve">updates the </w:t>
      </w:r>
      <w:r w:rsidRPr="00DE497D">
        <w:t xml:space="preserve">QFI to DRB mapping </w:t>
      </w:r>
      <w:r w:rsidR="001E064D" w:rsidRPr="00DE497D">
        <w:t>rules and configuration (if received)</w:t>
      </w:r>
      <w:r w:rsidRPr="00DE497D">
        <w:t>.</w:t>
      </w:r>
    </w:p>
    <w:p w14:paraId="05B38527" w14:textId="77777777" w:rsidR="005E2F35" w:rsidRPr="00DE497D" w:rsidRDefault="005E2F35" w:rsidP="005E2F35">
      <w:pPr>
        <w:pStyle w:val="B1"/>
      </w:pPr>
      <w:r w:rsidRPr="00DE497D">
        <w:t>5.</w:t>
      </w:r>
      <w:r w:rsidRPr="00DE497D">
        <w:tab/>
        <w:t xml:space="preserve">UE sends an </w:t>
      </w:r>
      <w:r w:rsidRPr="00DE497D">
        <w:rPr>
          <w:i/>
        </w:rPr>
        <w:t>RRC</w:t>
      </w:r>
      <w:r w:rsidR="001E064D" w:rsidRPr="00DE497D">
        <w:rPr>
          <w:i/>
        </w:rPr>
        <w:t>ReconfigurationC</w:t>
      </w:r>
      <w:r w:rsidRPr="00DE497D">
        <w:rPr>
          <w:i/>
        </w:rPr>
        <w:t>omplete</w:t>
      </w:r>
      <w:r w:rsidRPr="00DE497D">
        <w:t xml:space="preserve"> message</w:t>
      </w:r>
      <w:r w:rsidR="001E064D" w:rsidRPr="00DE497D">
        <w:t xml:space="preserve"> to gNB</w:t>
      </w:r>
      <w:r w:rsidRPr="00DE497D">
        <w:t>.</w:t>
      </w:r>
    </w:p>
    <w:p w14:paraId="5307CB56" w14:textId="77777777" w:rsidR="005E2F35" w:rsidRPr="00DE497D" w:rsidRDefault="005E2F35" w:rsidP="005E2F35">
      <w:pPr>
        <w:pStyle w:val="B1"/>
      </w:pPr>
      <w:r w:rsidRPr="00DE497D">
        <w:t>6.</w:t>
      </w:r>
      <w:r w:rsidRPr="00DE497D">
        <w:tab/>
      </w:r>
      <w:r w:rsidR="001E064D" w:rsidRPr="00DE497D">
        <w:t>User Plane Data for the new QoS flow can then be exchanged between UE and gNB over the DRB according to the updated mapping rules and between UPF and gNB over the tunnel for the PDU session</w:t>
      </w:r>
      <w:r w:rsidRPr="00DE497D">
        <w:t>.</w:t>
      </w:r>
    </w:p>
    <w:p w14:paraId="6D10757C" w14:textId="77777777" w:rsidR="005E2F35" w:rsidRPr="00DE497D"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201829927"/>
      <w:r w:rsidRPr="00DE497D">
        <w:t>A.4</w:t>
      </w:r>
      <w:r w:rsidRPr="00DE497D">
        <w:tab/>
        <w:t xml:space="preserve">New QoS Flow with Explicit </w:t>
      </w:r>
      <w:r w:rsidR="001E064D" w:rsidRPr="00DE497D">
        <w:t xml:space="preserve">NAS </w:t>
      </w:r>
      <w:r w:rsidRPr="00DE497D">
        <w:t>Signalling</w:t>
      </w:r>
      <w:bookmarkEnd w:id="1927"/>
      <w:bookmarkEnd w:id="1928"/>
      <w:bookmarkEnd w:id="1929"/>
      <w:bookmarkEnd w:id="1930"/>
      <w:bookmarkEnd w:id="1931"/>
      <w:bookmarkEnd w:id="1932"/>
      <w:bookmarkEnd w:id="1933"/>
    </w:p>
    <w:p w14:paraId="2B780EAF" w14:textId="77777777" w:rsidR="005E2F35" w:rsidRPr="00DE497D" w:rsidRDefault="005E2F35" w:rsidP="005E2F35">
      <w:r w:rsidRPr="00DE497D">
        <w:t xml:space="preserve">The following figure shows an example message flow when the gNB receives a new QoS flow establishment request from CN that involves </w:t>
      </w:r>
      <w:r w:rsidR="001E064D" w:rsidRPr="00DE497D">
        <w:t xml:space="preserve">NAS </w:t>
      </w:r>
      <w:r w:rsidRPr="00DE497D">
        <w:t xml:space="preserve">explicit signalling. </w:t>
      </w:r>
      <w:r w:rsidRPr="00DE497D">
        <w:rPr>
          <w:lang w:eastAsia="ko-KR"/>
        </w:rPr>
        <w:t>The</w:t>
      </w:r>
      <w:r w:rsidRPr="00DE497D">
        <w:t xml:space="preserve"> QoS flow </w:t>
      </w:r>
      <w:r w:rsidRPr="00DE497D">
        <w:rPr>
          <w:lang w:eastAsia="ko-KR"/>
        </w:rPr>
        <w:t xml:space="preserve">establishment request </w:t>
      </w:r>
      <w:r w:rsidRPr="00DE497D">
        <w:t>provides the gNB and UE with the QoS parameters for the QFI. In this example, the gNB decides to establish a new DRB (rather than re-use an existing one) for this QoS flow and provide</w:t>
      </w:r>
      <w:r w:rsidRPr="00DE497D">
        <w:rPr>
          <w:lang w:eastAsia="ko-KR"/>
        </w:rPr>
        <w:t>s</w:t>
      </w:r>
      <w:r w:rsidRPr="00DE497D">
        <w:t xml:space="preserve"> the mapping </w:t>
      </w:r>
      <w:r w:rsidR="001E064D" w:rsidRPr="00DE497D">
        <w:t>rule</w:t>
      </w:r>
      <w:r w:rsidRPr="00DE497D">
        <w:t xml:space="preserve"> over RRC signalling.</w:t>
      </w:r>
      <w:r w:rsidR="001E064D" w:rsidRPr="00DE497D">
        <w:t xml:space="preserve"> NAS procedures details between gNB and 5GC can be found in TS 23.501 [3], TS 23.502 [22] and TS 38.413 [26].</w:t>
      </w:r>
    </w:p>
    <w:p w14:paraId="37D81422" w14:textId="77777777" w:rsidR="005E2F35" w:rsidRPr="00DE497D" w:rsidRDefault="001E064D" w:rsidP="005E2F35">
      <w:pPr>
        <w:pStyle w:val="TH"/>
      </w:pPr>
      <w:r w:rsidRPr="00DE497D">
        <w:rPr>
          <w:noProof/>
        </w:rPr>
        <w:object w:dxaOrig="11175" w:dyaOrig="5175" w14:anchorId="235DAA43">
          <v:shape id="_x0000_i1100" type="#_x0000_t75" style="width:420.2pt;height:195.1pt" o:ole="">
            <v:imagedata r:id="rId159" o:title=""/>
          </v:shape>
          <o:OLEObject Type="Embed" ProgID="Mscgen.Chart" ShapeID="_x0000_i1100" DrawAspect="Content" ObjectID="_1812443790" r:id="rId160"/>
        </w:object>
      </w:r>
    </w:p>
    <w:p w14:paraId="77893DE8" w14:textId="77777777" w:rsidR="005E2F35" w:rsidRPr="00DE497D" w:rsidRDefault="005E2F35" w:rsidP="005E2F35">
      <w:pPr>
        <w:pStyle w:val="TF"/>
      </w:pPr>
      <w:r w:rsidRPr="00DE497D">
        <w:t>Figure A.4-1: DL data with new QoS Flow ID sent over new DRB with explicit signalling</w:t>
      </w:r>
    </w:p>
    <w:p w14:paraId="6718DA26" w14:textId="77777777" w:rsidR="005E2F35" w:rsidRPr="00DE497D" w:rsidRDefault="005E2F35" w:rsidP="005E2F35">
      <w:pPr>
        <w:pStyle w:val="B1"/>
      </w:pPr>
      <w:r w:rsidRPr="00DE497D">
        <w:t>0.</w:t>
      </w:r>
      <w:r w:rsidRPr="00DE497D">
        <w:tab/>
        <w:t>PDU session DRB</w:t>
      </w:r>
      <w:r w:rsidR="001E064D" w:rsidRPr="00DE497D">
        <w:t>(s)</w:t>
      </w:r>
      <w:r w:rsidRPr="00DE497D">
        <w:t xml:space="preserve"> </w:t>
      </w:r>
      <w:r w:rsidRPr="00DE497D">
        <w:rPr>
          <w:lang w:eastAsia="ko-KR"/>
        </w:rPr>
        <w:t xml:space="preserve">have been </w:t>
      </w:r>
      <w:r w:rsidRPr="00DE497D">
        <w:t>already established.</w:t>
      </w:r>
    </w:p>
    <w:p w14:paraId="3F75E129" w14:textId="77777777" w:rsidR="005E2F35" w:rsidRPr="00DE497D" w:rsidRDefault="005E2F35" w:rsidP="005E2F35">
      <w:pPr>
        <w:pStyle w:val="B1"/>
      </w:pPr>
      <w:r w:rsidRPr="00DE497D">
        <w:t>1.</w:t>
      </w:r>
      <w:r w:rsidRPr="00DE497D">
        <w:tab/>
        <w:t xml:space="preserve">gNB receives a PDU </w:t>
      </w:r>
      <w:r w:rsidR="001E064D" w:rsidRPr="00DE497D">
        <w:t>SESSION RESOURCE MODIFY REQUEST message</w:t>
      </w:r>
      <w:r w:rsidRPr="00DE497D">
        <w:t xml:space="preserve"> from </w:t>
      </w:r>
      <w:r w:rsidR="001E064D" w:rsidRPr="00DE497D">
        <w:t>AMF</w:t>
      </w:r>
      <w:r w:rsidRPr="00DE497D">
        <w:t xml:space="preserve"> for a new </w:t>
      </w:r>
      <w:r w:rsidR="001E064D" w:rsidRPr="00DE497D">
        <w:t xml:space="preserve">QoS </w:t>
      </w:r>
      <w:r w:rsidRPr="00DE497D">
        <w:t>flow.</w:t>
      </w:r>
    </w:p>
    <w:p w14:paraId="284BB751" w14:textId="77777777" w:rsidR="005E2F35" w:rsidRPr="00DE497D" w:rsidRDefault="005E2F35" w:rsidP="005E2F35">
      <w:pPr>
        <w:pStyle w:val="B1"/>
      </w:pPr>
      <w:r w:rsidRPr="00DE497D">
        <w:t>2.</w:t>
      </w:r>
      <w:r w:rsidRPr="00DE497D">
        <w:tab/>
      </w:r>
      <w:r w:rsidRPr="00DE497D">
        <w:rPr>
          <w:lang w:eastAsia="zh-CN"/>
        </w:rPr>
        <w:t xml:space="preserve">If gNB cannot find an existing DRB to map this </w:t>
      </w:r>
      <w:r w:rsidR="001E064D" w:rsidRPr="00DE497D">
        <w:rPr>
          <w:lang w:eastAsia="zh-CN"/>
        </w:rPr>
        <w:t xml:space="preserve">new </w:t>
      </w:r>
      <w:r w:rsidRPr="00DE497D">
        <w:rPr>
          <w:lang w:eastAsia="zh-CN"/>
        </w:rPr>
        <w:t xml:space="preserve">QoS flow, </w:t>
      </w:r>
      <w:r w:rsidR="001E064D" w:rsidRPr="00DE497D">
        <w:t xml:space="preserve">it </w:t>
      </w:r>
      <w:r w:rsidRPr="00DE497D">
        <w:t>decides to establis</w:t>
      </w:r>
      <w:r w:rsidR="00621EA0" w:rsidRPr="00DE497D">
        <w:t>h a new DRB.</w:t>
      </w:r>
    </w:p>
    <w:p w14:paraId="7BC45498" w14:textId="77777777" w:rsidR="005E2F35" w:rsidRPr="00DE497D" w:rsidRDefault="005E2F35" w:rsidP="005E2F35">
      <w:pPr>
        <w:pStyle w:val="B1"/>
      </w:pPr>
      <w:r w:rsidRPr="00DE497D">
        <w:t>3.</w:t>
      </w:r>
      <w:r w:rsidRPr="00DE497D">
        <w:tab/>
        <w:t>gNB sends a</w:t>
      </w:r>
      <w:r w:rsidR="001E064D" w:rsidRPr="00DE497D">
        <w:t xml:space="preserve">n </w:t>
      </w:r>
      <w:r w:rsidR="001E064D" w:rsidRPr="00DE497D">
        <w:rPr>
          <w:i/>
        </w:rPr>
        <w:t>RRCReconfiguration</w:t>
      </w:r>
      <w:r w:rsidRPr="00DE497D">
        <w:t xml:space="preserve"> </w:t>
      </w:r>
      <w:r w:rsidR="001E064D" w:rsidRPr="00DE497D">
        <w:t xml:space="preserve">message </w:t>
      </w:r>
      <w:r w:rsidRPr="00DE497D">
        <w:t xml:space="preserve">to UE including </w:t>
      </w:r>
      <w:r w:rsidR="001E064D" w:rsidRPr="00DE497D">
        <w:t xml:space="preserve">the </w:t>
      </w:r>
      <w:r w:rsidRPr="00DE497D">
        <w:t xml:space="preserve">DRB </w:t>
      </w:r>
      <w:r w:rsidR="00E479BB" w:rsidRPr="00DE497D">
        <w:t>configuration with the new QFI to DRB mapping rule and</w:t>
      </w:r>
      <w:r w:rsidRPr="00DE497D">
        <w:t xml:space="preserve"> the NAS message</w:t>
      </w:r>
      <w:r w:rsidR="00E479BB" w:rsidRPr="00DE497D">
        <w:t xml:space="preserve"> received at step 1</w:t>
      </w:r>
      <w:r w:rsidRPr="00DE497D">
        <w:t>.</w:t>
      </w:r>
    </w:p>
    <w:p w14:paraId="35EE57EF" w14:textId="77777777" w:rsidR="005E2F35" w:rsidRPr="00DE497D" w:rsidRDefault="005E2F35" w:rsidP="005E2F35">
      <w:pPr>
        <w:pStyle w:val="B1"/>
      </w:pPr>
      <w:r w:rsidRPr="00DE497D">
        <w:t>4.</w:t>
      </w:r>
      <w:r w:rsidRPr="00DE497D">
        <w:tab/>
        <w:t xml:space="preserve">UE establishes the DRB for the </w:t>
      </w:r>
      <w:r w:rsidR="00E479BB" w:rsidRPr="00DE497D">
        <w:t xml:space="preserve">new </w:t>
      </w:r>
      <w:r w:rsidRPr="00DE497D">
        <w:t xml:space="preserve">QoS flow </w:t>
      </w:r>
      <w:r w:rsidRPr="00DE497D">
        <w:rPr>
          <w:lang w:eastAsia="ko-KR"/>
        </w:rPr>
        <w:t>associated with this PDU session</w:t>
      </w:r>
      <w:r w:rsidR="00E479BB" w:rsidRPr="00DE497D">
        <w:rPr>
          <w:lang w:eastAsia="ko-KR"/>
        </w:rPr>
        <w:t xml:space="preserve"> and updates the mapping rules</w:t>
      </w:r>
      <w:r w:rsidRPr="00DE497D">
        <w:rPr>
          <w:lang w:eastAsia="ko-KR"/>
        </w:rPr>
        <w:t>.</w:t>
      </w:r>
    </w:p>
    <w:p w14:paraId="13B04A76" w14:textId="77777777" w:rsidR="005E2F35" w:rsidRPr="00DE497D" w:rsidRDefault="005E2F35" w:rsidP="005E2F35">
      <w:pPr>
        <w:pStyle w:val="B1"/>
      </w:pPr>
      <w:r w:rsidRPr="00DE497D">
        <w:t>5.</w:t>
      </w:r>
      <w:r w:rsidRPr="00DE497D">
        <w:tab/>
        <w:t xml:space="preserve">UE sends an </w:t>
      </w:r>
      <w:r w:rsidRPr="00DE497D">
        <w:rPr>
          <w:i/>
        </w:rPr>
        <w:t>RRC</w:t>
      </w:r>
      <w:r w:rsidR="00E479BB" w:rsidRPr="00DE497D">
        <w:rPr>
          <w:i/>
        </w:rPr>
        <w:t>ReconfigurationC</w:t>
      </w:r>
      <w:r w:rsidRPr="00DE497D">
        <w:rPr>
          <w:i/>
        </w:rPr>
        <w:t>omplete</w:t>
      </w:r>
      <w:r w:rsidRPr="00DE497D">
        <w:t xml:space="preserve"> message</w:t>
      </w:r>
      <w:r w:rsidR="00E479BB" w:rsidRPr="00DE497D">
        <w:t xml:space="preserve"> to gNB</w:t>
      </w:r>
      <w:r w:rsidRPr="00DE497D">
        <w:t>.</w:t>
      </w:r>
    </w:p>
    <w:p w14:paraId="6D255426" w14:textId="77777777" w:rsidR="005E2F35" w:rsidRPr="00DE497D" w:rsidRDefault="005E2F35" w:rsidP="005E2F35">
      <w:pPr>
        <w:pStyle w:val="B1"/>
      </w:pPr>
      <w:r w:rsidRPr="00DE497D">
        <w:t>6.</w:t>
      </w:r>
      <w:r w:rsidRPr="00DE497D">
        <w:tab/>
        <w:t xml:space="preserve">gNB sends </w:t>
      </w:r>
      <w:r w:rsidR="00E479BB" w:rsidRPr="00DE497D">
        <w:t xml:space="preserve">a </w:t>
      </w:r>
      <w:r w:rsidRPr="00DE497D">
        <w:t xml:space="preserve">PDU </w:t>
      </w:r>
      <w:r w:rsidR="00E479BB" w:rsidRPr="00DE497D">
        <w:t>SESSION RESOURCE MODIFY RESPONSE message</w:t>
      </w:r>
      <w:r w:rsidRPr="00DE497D">
        <w:t xml:space="preserve"> to </w:t>
      </w:r>
      <w:r w:rsidR="00E479BB" w:rsidRPr="00DE497D">
        <w:t>AMF</w:t>
      </w:r>
      <w:r w:rsidRPr="00DE497D">
        <w:t>.</w:t>
      </w:r>
    </w:p>
    <w:p w14:paraId="4C1A3A5A" w14:textId="77777777" w:rsidR="005E2F35" w:rsidRPr="00DE497D" w:rsidRDefault="005E2F35" w:rsidP="005E2F35">
      <w:pPr>
        <w:pStyle w:val="B1"/>
      </w:pPr>
      <w:r w:rsidRPr="00DE497D">
        <w:t>7.</w:t>
      </w:r>
      <w:r w:rsidRPr="00DE497D">
        <w:tab/>
      </w:r>
      <w:r w:rsidR="00E479BB" w:rsidRPr="00DE497D">
        <w:t>User Plane Data can then be exchanged between UE and gNB over DRB(s) according to the mapping rules and between UPF and gNB over the tunnel for the PDU session</w:t>
      </w:r>
      <w:r w:rsidRPr="00DE497D">
        <w:t>.</w:t>
      </w:r>
    </w:p>
    <w:p w14:paraId="253D74F9" w14:textId="77777777" w:rsidR="005E2F35" w:rsidRPr="00DE497D"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201829928"/>
      <w:r w:rsidRPr="00DE497D">
        <w:t>A.5</w:t>
      </w:r>
      <w:r w:rsidRPr="00DE497D">
        <w:tab/>
        <w:t>Release of QoS Flow with Explicit Signalling</w:t>
      </w:r>
      <w:bookmarkEnd w:id="1934"/>
      <w:bookmarkEnd w:id="1935"/>
      <w:bookmarkEnd w:id="1936"/>
      <w:bookmarkEnd w:id="1937"/>
      <w:bookmarkEnd w:id="1938"/>
      <w:bookmarkEnd w:id="1939"/>
      <w:bookmarkEnd w:id="1940"/>
    </w:p>
    <w:p w14:paraId="41BD4BF9" w14:textId="77777777" w:rsidR="005E2F35" w:rsidRPr="00DE497D" w:rsidRDefault="005E2F35" w:rsidP="005E2F35">
      <w:r w:rsidRPr="00DE497D">
        <w:t xml:space="preserve">The following figure shows an example message flow when the gNB receives a request to release a QoS flow from CN that involves explicit </w:t>
      </w:r>
      <w:r w:rsidR="00E479BB" w:rsidRPr="00DE497D">
        <w:t xml:space="preserve">NAS </w:t>
      </w:r>
      <w:r w:rsidRPr="00DE497D">
        <w:t xml:space="preserve">signalling. </w:t>
      </w:r>
      <w:r w:rsidR="00E479BB" w:rsidRPr="00DE497D">
        <w:t>NAS procedures details between gNB and 5GC can be found in TS 23.501 [3], TS 23.502 [22] and TS 38.413 [26]</w:t>
      </w:r>
      <w:r w:rsidRPr="00DE497D">
        <w:t>.</w:t>
      </w:r>
    </w:p>
    <w:p w14:paraId="16186F4B" w14:textId="77777777" w:rsidR="005E2F35" w:rsidRPr="00DE497D" w:rsidRDefault="00E479BB" w:rsidP="005E2F35">
      <w:pPr>
        <w:pStyle w:val="TH"/>
      </w:pPr>
      <w:r w:rsidRPr="00DE497D">
        <w:rPr>
          <w:noProof/>
        </w:rPr>
        <w:object w:dxaOrig="10755" w:dyaOrig="4665" w14:anchorId="5B599159">
          <v:shape id="_x0000_i1101" type="#_x0000_t75" style="width:401.15pt;height:174pt" o:ole="">
            <v:imagedata r:id="rId161" o:title=""/>
          </v:shape>
          <o:OLEObject Type="Embed" ProgID="Mscgen.Chart" ShapeID="_x0000_i1101" DrawAspect="Content" ObjectID="_1812443791" r:id="rId162"/>
        </w:object>
      </w:r>
    </w:p>
    <w:p w14:paraId="42724FEF" w14:textId="77777777" w:rsidR="005E2F35" w:rsidRPr="00DE497D" w:rsidRDefault="005E2F35" w:rsidP="005E2F35">
      <w:pPr>
        <w:pStyle w:val="TF"/>
      </w:pPr>
      <w:r w:rsidRPr="00DE497D">
        <w:t xml:space="preserve">Figure A.5-1: </w:t>
      </w:r>
      <w:r w:rsidR="00E479BB" w:rsidRPr="00DE497D">
        <w:t>Release of QoS Flow with Explicit Signalling</w:t>
      </w:r>
    </w:p>
    <w:p w14:paraId="36716CCD" w14:textId="77777777" w:rsidR="005E2F35" w:rsidRPr="00DE497D" w:rsidRDefault="005E2F35" w:rsidP="005E2F35">
      <w:pPr>
        <w:pStyle w:val="B1"/>
      </w:pPr>
      <w:r w:rsidRPr="00DE497D">
        <w:t>0.</w:t>
      </w:r>
      <w:r w:rsidRPr="00DE497D">
        <w:tab/>
        <w:t>PDU session and DRB</w:t>
      </w:r>
      <w:r w:rsidR="00E479BB" w:rsidRPr="00DE497D">
        <w:t>(s)</w:t>
      </w:r>
      <w:r w:rsidRPr="00DE497D">
        <w:t xml:space="preserve"> </w:t>
      </w:r>
      <w:r w:rsidR="00E479BB" w:rsidRPr="00DE497D">
        <w:t>have</w:t>
      </w:r>
      <w:r w:rsidRPr="00DE497D">
        <w:t xml:space="preserve"> </w:t>
      </w:r>
      <w:r w:rsidRPr="00DE497D">
        <w:rPr>
          <w:lang w:eastAsia="ko-KR"/>
        </w:rPr>
        <w:t xml:space="preserve">been </w:t>
      </w:r>
      <w:r w:rsidRPr="00DE497D">
        <w:t>already established.</w:t>
      </w:r>
    </w:p>
    <w:p w14:paraId="3867BA4E" w14:textId="77777777" w:rsidR="005E2F35" w:rsidRPr="00DE497D" w:rsidRDefault="005E2F35" w:rsidP="005E2F35">
      <w:pPr>
        <w:pStyle w:val="B1"/>
      </w:pPr>
      <w:r w:rsidRPr="00DE497D">
        <w:t>1.</w:t>
      </w:r>
      <w:r w:rsidRPr="00DE497D">
        <w:tab/>
        <w:t xml:space="preserve">gNB receives a PDU </w:t>
      </w:r>
      <w:r w:rsidR="00E479BB" w:rsidRPr="00DE497D">
        <w:t>SESSION RESOURCE MODIFY REQUEST message</w:t>
      </w:r>
      <w:r w:rsidRPr="00DE497D">
        <w:t xml:space="preserve"> from </w:t>
      </w:r>
      <w:r w:rsidR="00E479BB" w:rsidRPr="00DE497D">
        <w:t xml:space="preserve">AMF </w:t>
      </w:r>
      <w:r w:rsidRPr="00DE497D">
        <w:t xml:space="preserve">to release </w:t>
      </w:r>
      <w:r w:rsidR="00E479BB" w:rsidRPr="00DE497D">
        <w:t>a QoS flow</w:t>
      </w:r>
      <w:r w:rsidRPr="00DE497D">
        <w:t>.</w:t>
      </w:r>
    </w:p>
    <w:p w14:paraId="7E632743" w14:textId="77777777" w:rsidR="005E2F35" w:rsidRPr="00DE497D" w:rsidRDefault="005E2F35" w:rsidP="005E2F35">
      <w:pPr>
        <w:pStyle w:val="B1"/>
      </w:pPr>
      <w:r w:rsidRPr="00DE497D">
        <w:t>2.</w:t>
      </w:r>
      <w:r w:rsidRPr="00DE497D">
        <w:tab/>
        <w:t>T</w:t>
      </w:r>
      <w:r w:rsidRPr="00DE497D">
        <w:rPr>
          <w:lang w:eastAsia="zh-CN"/>
        </w:rPr>
        <w:t xml:space="preserve">he gNB decides to release </w:t>
      </w:r>
      <w:r w:rsidR="00E479BB" w:rsidRPr="00DE497D">
        <w:rPr>
          <w:lang w:eastAsia="zh-CN"/>
        </w:rPr>
        <w:t xml:space="preserve">corresponding </w:t>
      </w:r>
      <w:r w:rsidRPr="00DE497D">
        <w:rPr>
          <w:lang w:eastAsia="zh-CN"/>
        </w:rPr>
        <w:t>the QFI to DRB mapping</w:t>
      </w:r>
      <w:r w:rsidR="00E479BB" w:rsidRPr="00DE497D">
        <w:rPr>
          <w:lang w:eastAsia="zh-CN"/>
        </w:rPr>
        <w:t xml:space="preserve"> rule</w:t>
      </w:r>
      <w:r w:rsidRPr="00DE497D">
        <w:rPr>
          <w:lang w:eastAsia="zh-CN"/>
        </w:rPr>
        <w:t xml:space="preserve">. </w:t>
      </w:r>
      <w:r w:rsidR="00E479BB" w:rsidRPr="00DE497D">
        <w:rPr>
          <w:lang w:eastAsia="zh-CN"/>
        </w:rPr>
        <w:t>Since t</w:t>
      </w:r>
      <w:r w:rsidRPr="00DE497D">
        <w:rPr>
          <w:lang w:eastAsia="zh-CN"/>
        </w:rPr>
        <w:t>he DRB also carries other QoS flows</w:t>
      </w:r>
      <w:r w:rsidR="00E479BB" w:rsidRPr="00DE497D">
        <w:rPr>
          <w:lang w:eastAsia="zh-CN"/>
        </w:rPr>
        <w:t>,</w:t>
      </w:r>
      <w:r w:rsidRPr="00DE497D">
        <w:rPr>
          <w:lang w:eastAsia="zh-CN"/>
        </w:rPr>
        <w:t xml:space="preserve"> the DRB is not released</w:t>
      </w:r>
      <w:r w:rsidRPr="00DE497D">
        <w:t>.</w:t>
      </w:r>
    </w:p>
    <w:p w14:paraId="3CE628E1" w14:textId="77777777" w:rsidR="005E2F35" w:rsidRPr="00DE497D" w:rsidRDefault="005E2F35" w:rsidP="005E2F35">
      <w:pPr>
        <w:pStyle w:val="B1"/>
      </w:pPr>
      <w:r w:rsidRPr="00DE497D">
        <w:t>3.</w:t>
      </w:r>
      <w:r w:rsidRPr="00DE497D">
        <w:tab/>
        <w:t xml:space="preserve">gNB sends an </w:t>
      </w:r>
      <w:r w:rsidRPr="00DE497D">
        <w:rPr>
          <w:i/>
        </w:rPr>
        <w:t>RRC</w:t>
      </w:r>
      <w:r w:rsidR="00E479BB" w:rsidRPr="00DE497D">
        <w:rPr>
          <w:i/>
        </w:rPr>
        <w:t>Reconfiguration</w:t>
      </w:r>
      <w:r w:rsidRPr="00DE497D">
        <w:t xml:space="preserve"> </w:t>
      </w:r>
      <w:r w:rsidR="00E479BB" w:rsidRPr="00DE497D">
        <w:t xml:space="preserve">message </w:t>
      </w:r>
      <w:r w:rsidRPr="00DE497D">
        <w:t>to UE to release the QFI to DRB mapping</w:t>
      </w:r>
      <w:r w:rsidR="00E479BB" w:rsidRPr="00DE497D">
        <w:t xml:space="preserve"> rule</w:t>
      </w:r>
      <w:r w:rsidRPr="00DE497D">
        <w:t>.</w:t>
      </w:r>
    </w:p>
    <w:p w14:paraId="64BB1D2C" w14:textId="77777777" w:rsidR="005E2F35" w:rsidRPr="00DE497D" w:rsidRDefault="005E2F35" w:rsidP="005E2F35">
      <w:pPr>
        <w:pStyle w:val="B1"/>
      </w:pPr>
      <w:r w:rsidRPr="00DE497D">
        <w:t>4.</w:t>
      </w:r>
      <w:r w:rsidRPr="00DE497D">
        <w:tab/>
        <w:t xml:space="preserve">UE </w:t>
      </w:r>
      <w:r w:rsidRPr="00DE497D">
        <w:rPr>
          <w:lang w:eastAsia="ko-KR"/>
        </w:rPr>
        <w:t>updates the AS</w:t>
      </w:r>
      <w:r w:rsidRPr="00DE497D">
        <w:t xml:space="preserve"> QFI to DRB mapping </w:t>
      </w:r>
      <w:r w:rsidR="00E479BB" w:rsidRPr="00DE497D">
        <w:t xml:space="preserve">rules </w:t>
      </w:r>
      <w:r w:rsidRPr="00DE497D">
        <w:t>to release this QFI to DRB mapping</w:t>
      </w:r>
      <w:r w:rsidR="00E479BB" w:rsidRPr="00DE497D">
        <w:t xml:space="preserve"> rule</w:t>
      </w:r>
      <w:r w:rsidRPr="00DE497D">
        <w:t>.</w:t>
      </w:r>
    </w:p>
    <w:p w14:paraId="795B0E3A" w14:textId="77777777" w:rsidR="005E2F35" w:rsidRPr="00DE497D" w:rsidRDefault="005E2F35" w:rsidP="005E2F35">
      <w:pPr>
        <w:pStyle w:val="B1"/>
      </w:pPr>
      <w:r w:rsidRPr="00DE497D">
        <w:t>5.</w:t>
      </w:r>
      <w:r w:rsidRPr="00DE497D">
        <w:tab/>
        <w:t xml:space="preserve">UE sends an </w:t>
      </w:r>
      <w:r w:rsidRPr="00DE497D">
        <w:rPr>
          <w:i/>
        </w:rPr>
        <w:t>RRC</w:t>
      </w:r>
      <w:r w:rsidR="00E479BB" w:rsidRPr="00DE497D">
        <w:rPr>
          <w:i/>
        </w:rPr>
        <w:t>ReconfigurationC</w:t>
      </w:r>
      <w:r w:rsidRPr="00DE497D">
        <w:t>omplete message</w:t>
      </w:r>
      <w:r w:rsidR="00E479BB" w:rsidRPr="00DE497D">
        <w:t xml:space="preserve"> to gNB</w:t>
      </w:r>
      <w:r w:rsidRPr="00DE497D">
        <w:t>.</w:t>
      </w:r>
    </w:p>
    <w:p w14:paraId="353DC0D4" w14:textId="77777777" w:rsidR="005E2F35" w:rsidRPr="00DE497D" w:rsidRDefault="005E2F35" w:rsidP="005E2F35">
      <w:pPr>
        <w:pStyle w:val="B1"/>
      </w:pPr>
      <w:r w:rsidRPr="00DE497D">
        <w:t>6.</w:t>
      </w:r>
      <w:r w:rsidRPr="00DE497D">
        <w:tab/>
        <w:t xml:space="preserve">gNB sends </w:t>
      </w:r>
      <w:r w:rsidR="00E479BB" w:rsidRPr="00DE497D">
        <w:t xml:space="preserve">a </w:t>
      </w:r>
      <w:r w:rsidRPr="00DE497D">
        <w:t xml:space="preserve">PDU </w:t>
      </w:r>
      <w:r w:rsidR="00E479BB" w:rsidRPr="00DE497D">
        <w:t>SESSION RESOURCE MODIFY RESPONSE message to AMF</w:t>
      </w:r>
      <w:r w:rsidRPr="00DE497D">
        <w:t>.</w:t>
      </w:r>
    </w:p>
    <w:p w14:paraId="1D1B654D" w14:textId="77777777" w:rsidR="005E2F35" w:rsidRPr="00DE497D"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201829929"/>
      <w:r w:rsidRPr="00DE497D">
        <w:t>A.6</w:t>
      </w:r>
      <w:r w:rsidRPr="00DE497D">
        <w:tab/>
        <w:t>UE Initiated UL QoS Flow</w:t>
      </w:r>
      <w:bookmarkEnd w:id="1941"/>
      <w:bookmarkEnd w:id="1942"/>
      <w:bookmarkEnd w:id="1943"/>
      <w:bookmarkEnd w:id="1944"/>
      <w:bookmarkEnd w:id="1945"/>
      <w:bookmarkEnd w:id="1946"/>
      <w:bookmarkEnd w:id="1947"/>
    </w:p>
    <w:p w14:paraId="3F09FE1C" w14:textId="77777777" w:rsidR="005E2F35" w:rsidRPr="00DE497D" w:rsidRDefault="005E2F35" w:rsidP="005E2F35">
      <w:r w:rsidRPr="00DE497D">
        <w:t xml:space="preserve">The following figure shows an example message flow when the UE AS receives an UL packet for a new </w:t>
      </w:r>
      <w:r w:rsidRPr="00DE497D">
        <w:rPr>
          <w:lang w:eastAsia="ko-KR"/>
        </w:rPr>
        <w:t xml:space="preserve">QoS </w:t>
      </w:r>
      <w:r w:rsidRPr="00DE497D">
        <w:t xml:space="preserve">flow for which a QFI </w:t>
      </w:r>
      <w:r w:rsidR="00E479BB" w:rsidRPr="00DE497D">
        <w:t xml:space="preserve">to </w:t>
      </w:r>
      <w:r w:rsidRPr="00DE497D">
        <w:t xml:space="preserve">DRB </w:t>
      </w:r>
      <w:r w:rsidR="00E479BB" w:rsidRPr="00DE497D">
        <w:t xml:space="preserve">mapping rule </w:t>
      </w:r>
      <w:r w:rsidRPr="00DE497D">
        <w:t>does not exist.</w:t>
      </w:r>
    </w:p>
    <w:p w14:paraId="7D66486B" w14:textId="77777777" w:rsidR="005E2F35" w:rsidRPr="00DE497D" w:rsidRDefault="00E479BB" w:rsidP="005E2F35">
      <w:pPr>
        <w:pStyle w:val="TH"/>
      </w:pPr>
      <w:r w:rsidRPr="00DE497D">
        <w:rPr>
          <w:noProof/>
        </w:rPr>
        <w:object w:dxaOrig="9120" w:dyaOrig="4560" w14:anchorId="1629E857">
          <v:shape id="_x0000_i1102" type="#_x0000_t75" style="width:342pt;height:171.7pt" o:ole="">
            <v:imagedata r:id="rId163" o:title=""/>
          </v:shape>
          <o:OLEObject Type="Embed" ProgID="Mscgen.Chart" ShapeID="_x0000_i1102" DrawAspect="Content" ObjectID="_1812443792" r:id="rId164"/>
        </w:object>
      </w:r>
    </w:p>
    <w:p w14:paraId="57F51F50" w14:textId="77777777" w:rsidR="005E2F35" w:rsidRPr="00DE497D" w:rsidRDefault="005E2F35" w:rsidP="005E2F35">
      <w:pPr>
        <w:pStyle w:val="TF"/>
      </w:pPr>
      <w:r w:rsidRPr="00DE497D">
        <w:t>Figure A.6-1: UL packet with a new QoS flow for which a mapping does not exist in UE</w:t>
      </w:r>
    </w:p>
    <w:p w14:paraId="71BF365F" w14:textId="77777777" w:rsidR="005E2F35" w:rsidRPr="00DE497D" w:rsidRDefault="005E2F35" w:rsidP="005E2F35">
      <w:pPr>
        <w:pStyle w:val="B1"/>
      </w:pPr>
      <w:r w:rsidRPr="00DE497D">
        <w:t>0.</w:t>
      </w:r>
      <w:r w:rsidRPr="00DE497D">
        <w:tab/>
        <w:t xml:space="preserve">PDU session and DRBs (including a default DRB) </w:t>
      </w:r>
      <w:r w:rsidRPr="00DE497D">
        <w:rPr>
          <w:lang w:eastAsia="ko-KR"/>
        </w:rPr>
        <w:t>have been</w:t>
      </w:r>
      <w:r w:rsidRPr="00DE497D">
        <w:t xml:space="preserve"> already established.</w:t>
      </w:r>
    </w:p>
    <w:p w14:paraId="4F95D372" w14:textId="77777777" w:rsidR="005E2F35" w:rsidRPr="00DE497D" w:rsidRDefault="005E2F35" w:rsidP="005E2F35">
      <w:pPr>
        <w:pStyle w:val="B1"/>
      </w:pPr>
      <w:r w:rsidRPr="00DE497D">
        <w:t>1.</w:t>
      </w:r>
      <w:r w:rsidRPr="00DE497D">
        <w:tab/>
        <w:t>UE AS receives a packet with a new QFI from UE NAS.</w:t>
      </w:r>
    </w:p>
    <w:p w14:paraId="41DD9CD9" w14:textId="77777777" w:rsidR="005E2F35" w:rsidRPr="00DE497D" w:rsidRDefault="005E2F35" w:rsidP="005E2F35">
      <w:pPr>
        <w:pStyle w:val="B1"/>
      </w:pPr>
      <w:r w:rsidRPr="00DE497D">
        <w:t>2.</w:t>
      </w:r>
      <w:r w:rsidRPr="00DE497D">
        <w:tab/>
        <w:t xml:space="preserve">UE uses the QFI of the packet to map it to a DRB. If there is no mapping of the QFI to a DRB in the AS mapping </w:t>
      </w:r>
      <w:r w:rsidR="00E479BB" w:rsidRPr="00DE497D">
        <w:t xml:space="preserve">rules </w:t>
      </w:r>
      <w:r w:rsidRPr="00DE497D">
        <w:t>for this PDU session, then the packet is assigned to the default DRB.</w:t>
      </w:r>
    </w:p>
    <w:p w14:paraId="6DD701E7" w14:textId="77777777" w:rsidR="005E2F35" w:rsidRPr="00DE497D" w:rsidRDefault="005E2F35" w:rsidP="005E2F35">
      <w:pPr>
        <w:pStyle w:val="B1"/>
      </w:pPr>
      <w:r w:rsidRPr="00DE497D">
        <w:t>3.</w:t>
      </w:r>
      <w:r w:rsidRPr="00DE497D">
        <w:tab/>
        <w:t>UE sends the UL packet on the default DRB. The UE includes the QFI in the SDAP header.</w:t>
      </w:r>
    </w:p>
    <w:p w14:paraId="6C70E949" w14:textId="77777777" w:rsidR="005E2F35" w:rsidRPr="00DE497D" w:rsidRDefault="005E2F35" w:rsidP="005E2F35">
      <w:pPr>
        <w:pStyle w:val="B1"/>
      </w:pPr>
      <w:r w:rsidRPr="00DE497D">
        <w:t>4.</w:t>
      </w:r>
      <w:r w:rsidRPr="00DE497D">
        <w:tab/>
        <w:t xml:space="preserve">gNB sends UL packets </w:t>
      </w:r>
      <w:r w:rsidR="00E479BB" w:rsidRPr="00DE497D">
        <w:t>to UPF</w:t>
      </w:r>
      <w:r w:rsidRPr="00DE497D">
        <w:t xml:space="preserve"> and includes the corresponding QFI.</w:t>
      </w:r>
    </w:p>
    <w:p w14:paraId="42B284CA" w14:textId="77777777" w:rsidR="005E2F35" w:rsidRPr="00DE497D" w:rsidRDefault="005E2F35" w:rsidP="005E2F35">
      <w:pPr>
        <w:pStyle w:val="B1"/>
      </w:pPr>
      <w:r w:rsidRPr="00DE497D">
        <w:t>5.</w:t>
      </w:r>
      <w:r w:rsidRPr="00DE497D">
        <w:tab/>
        <w:t xml:space="preserve">If gNB wants to use a new DRB for this QoS flow, it sets up </w:t>
      </w:r>
      <w:r w:rsidR="00E479BB" w:rsidRPr="00DE497D">
        <w:t>one</w:t>
      </w:r>
      <w:r w:rsidRPr="00DE497D">
        <w:t xml:space="preserve">. It can also choose to move the QoS flow to an existing DRB using </w:t>
      </w:r>
      <w:r w:rsidR="00E479BB" w:rsidRPr="00DE497D">
        <w:t xml:space="preserve">RQoS or </w:t>
      </w:r>
      <w:r w:rsidRPr="00DE497D">
        <w:t xml:space="preserve">RRC signalling </w:t>
      </w:r>
      <w:r w:rsidR="00045881" w:rsidRPr="00DE497D">
        <w:t>(see clauses</w:t>
      </w:r>
      <w:r w:rsidRPr="00DE497D">
        <w:t xml:space="preserve"> A.2 and A.3</w:t>
      </w:r>
      <w:r w:rsidR="00045881" w:rsidRPr="00DE497D">
        <w:t>)</w:t>
      </w:r>
      <w:r w:rsidRPr="00DE497D">
        <w:t>.</w:t>
      </w:r>
    </w:p>
    <w:p w14:paraId="559D092E" w14:textId="77777777" w:rsidR="005E2F35" w:rsidRPr="00DE497D" w:rsidRDefault="005E2F35" w:rsidP="005E2F35">
      <w:pPr>
        <w:pStyle w:val="B1"/>
      </w:pPr>
      <w:r w:rsidRPr="00DE497D">
        <w:t>6.</w:t>
      </w:r>
      <w:r w:rsidRPr="00DE497D">
        <w:tab/>
      </w:r>
      <w:r w:rsidR="00045881" w:rsidRPr="00DE497D">
        <w:t>User Plane Data for the new QoS flow can then be exchanged between UE and gNB over the DRB according to the updated mapping rules and between UPF and gNB over the tunnel for the PDU session</w:t>
      </w:r>
      <w:r w:rsidRPr="00DE497D">
        <w:t>.</w:t>
      </w:r>
    </w:p>
    <w:p w14:paraId="047614B6" w14:textId="77777777" w:rsidR="005513CC" w:rsidRPr="00DE497D" w:rsidRDefault="005513CC" w:rsidP="005513CC">
      <w:pPr>
        <w:pStyle w:val="Heading8"/>
      </w:pPr>
      <w:r w:rsidRPr="00DE497D">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201829930"/>
      <w:r w:rsidRPr="00DE497D">
        <w:t>Annex B (informative):</w:t>
      </w:r>
      <w:r w:rsidRPr="00DE497D">
        <w:br/>
        <w:t>Deployment Scenarios</w:t>
      </w:r>
      <w:bookmarkEnd w:id="1948"/>
      <w:bookmarkEnd w:id="1949"/>
      <w:bookmarkEnd w:id="1950"/>
      <w:bookmarkEnd w:id="1951"/>
      <w:bookmarkEnd w:id="1952"/>
      <w:bookmarkEnd w:id="1953"/>
      <w:bookmarkEnd w:id="1954"/>
    </w:p>
    <w:p w14:paraId="41054C47" w14:textId="77777777" w:rsidR="005513CC" w:rsidRPr="00DE497D"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201829931"/>
      <w:r w:rsidRPr="00DE497D">
        <w:t>B.1</w:t>
      </w:r>
      <w:r w:rsidRPr="00DE497D">
        <w:tab/>
      </w:r>
      <w:r w:rsidR="007E1481" w:rsidRPr="00DE497D">
        <w:t>Supplementary Uplink</w:t>
      </w:r>
      <w:bookmarkEnd w:id="1955"/>
      <w:bookmarkEnd w:id="1956"/>
      <w:bookmarkEnd w:id="1957"/>
      <w:bookmarkEnd w:id="1958"/>
      <w:bookmarkEnd w:id="1959"/>
      <w:bookmarkEnd w:id="1960"/>
      <w:bookmarkEnd w:id="1961"/>
    </w:p>
    <w:p w14:paraId="034C288C" w14:textId="77777777" w:rsidR="007E1481" w:rsidRPr="00DE497D" w:rsidRDefault="007E1481" w:rsidP="0065306B">
      <w:r w:rsidRPr="00DE497D">
        <w:t>To improve UL coverage for high frequency scenarios, SUL can be configured (see TS 38.101</w:t>
      </w:r>
      <w:r w:rsidR="00C4150C" w:rsidRPr="00DE497D">
        <w:t>-1</w:t>
      </w:r>
      <w:r w:rsidRPr="00DE497D">
        <w:t xml:space="preserve"> [18]). With SUL</w:t>
      </w:r>
      <w:r w:rsidR="003232DA" w:rsidRPr="00DE497D">
        <w:t xml:space="preserve">, </w:t>
      </w:r>
      <w:r w:rsidRPr="00DE497D">
        <w:t>the UE is configured with 2 ULs for one DL of the same cell as depicted on Figure B.1-1 below:</w:t>
      </w:r>
    </w:p>
    <w:p w14:paraId="1BBC33CA" w14:textId="77777777" w:rsidR="007E1481" w:rsidRPr="00DE497D" w:rsidRDefault="006159B0" w:rsidP="0065306B">
      <w:pPr>
        <w:pStyle w:val="TH"/>
      </w:pPr>
      <w:r w:rsidRPr="00DE497D">
        <w:rPr>
          <w:noProof/>
        </w:rPr>
        <w:object w:dxaOrig="5272" w:dyaOrig="2824" w14:anchorId="60C2FF63">
          <v:shape id="_x0000_i1103" type="#_x0000_t75" style="width:263.35pt;height:141.05pt" o:ole="">
            <v:imagedata r:id="rId165" o:title=""/>
          </v:shape>
          <o:OLEObject Type="Embed" ProgID="Visio.Drawing.11" ShapeID="_x0000_i1103" DrawAspect="Content" ObjectID="_1812443793" r:id="rId166"/>
        </w:object>
      </w:r>
    </w:p>
    <w:p w14:paraId="1E1B9751" w14:textId="77777777" w:rsidR="005513CC" w:rsidRPr="00DE497D" w:rsidRDefault="007E1481" w:rsidP="00621EA0">
      <w:pPr>
        <w:pStyle w:val="TF"/>
      </w:pPr>
      <w:r w:rsidRPr="00DE497D">
        <w:t xml:space="preserve">Figure B.1-1: </w:t>
      </w:r>
      <w:r w:rsidR="00A85F23" w:rsidRPr="00DE497D">
        <w:t xml:space="preserve">Example of </w:t>
      </w:r>
      <w:r w:rsidRPr="00DE497D">
        <w:t>Supplementary Uplink</w:t>
      </w:r>
    </w:p>
    <w:p w14:paraId="2388BB1F" w14:textId="77777777" w:rsidR="004A1502" w:rsidRPr="00DE497D"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201829932"/>
      <w:r w:rsidRPr="00DE497D">
        <w:t>B.2</w:t>
      </w:r>
      <w:r w:rsidRPr="00DE497D">
        <w:tab/>
        <w:t>Multiple SSBs in a carrier</w:t>
      </w:r>
      <w:bookmarkEnd w:id="1962"/>
      <w:bookmarkEnd w:id="1963"/>
      <w:bookmarkEnd w:id="1964"/>
      <w:bookmarkEnd w:id="1965"/>
      <w:bookmarkEnd w:id="1966"/>
      <w:bookmarkEnd w:id="1967"/>
      <w:bookmarkEnd w:id="1968"/>
    </w:p>
    <w:p w14:paraId="4F7F4CAF" w14:textId="77777777" w:rsidR="004A1502" w:rsidRPr="00DE497D" w:rsidRDefault="004A1502" w:rsidP="004A1502">
      <w:r w:rsidRPr="00DE497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DE497D" w:rsidRDefault="00106855" w:rsidP="00106855">
      <w:pPr>
        <w:pStyle w:val="TH"/>
      </w:pPr>
      <w:r w:rsidRPr="00DE497D">
        <w:object w:dxaOrig="10006" w:dyaOrig="5476" w14:anchorId="33CC5221">
          <v:shape id="_x0000_i1104" type="#_x0000_t75" style="width:481.3pt;height:263.95pt" o:ole="">
            <v:imagedata r:id="rId167" o:title=""/>
          </v:shape>
          <o:OLEObject Type="Embed" ProgID="Visio.Drawing.15" ShapeID="_x0000_i1104" DrawAspect="Content" ObjectID="_1812443794" r:id="rId168"/>
        </w:object>
      </w:r>
    </w:p>
    <w:p w14:paraId="5DE4B60D" w14:textId="77777777" w:rsidR="004A1502" w:rsidRPr="00DE497D" w:rsidRDefault="0041591B" w:rsidP="0041591B">
      <w:pPr>
        <w:pStyle w:val="TF"/>
      </w:pPr>
      <w:r w:rsidRPr="00DE497D">
        <w:t>Figure B.2-1: Example of multiple SSBs in a carrier</w:t>
      </w:r>
    </w:p>
    <w:p w14:paraId="2A28F7AD" w14:textId="77777777" w:rsidR="004B55CB" w:rsidRPr="00DE497D" w:rsidRDefault="004B55CB" w:rsidP="004B55CB">
      <w:pPr>
        <w:pStyle w:val="Heading1"/>
      </w:pPr>
      <w:bookmarkStart w:id="1969" w:name="_Toc46502181"/>
      <w:bookmarkStart w:id="1970" w:name="_Toc51971529"/>
      <w:bookmarkStart w:id="1971" w:name="_Toc52551512"/>
      <w:bookmarkStart w:id="1972" w:name="_Toc201829933"/>
      <w:r w:rsidRPr="00DE497D">
        <w:t>B.3</w:t>
      </w:r>
      <w:r w:rsidRPr="00DE497D">
        <w:tab/>
        <w:t>NR Operation with Shared Spectrum</w:t>
      </w:r>
      <w:bookmarkEnd w:id="1969"/>
      <w:bookmarkEnd w:id="1970"/>
      <w:bookmarkEnd w:id="1971"/>
      <w:bookmarkEnd w:id="1972"/>
    </w:p>
    <w:p w14:paraId="00B2715B" w14:textId="77777777" w:rsidR="004B55CB" w:rsidRPr="00DE497D" w:rsidRDefault="004B55CB" w:rsidP="004B55CB">
      <w:r w:rsidRPr="00DE497D">
        <w:t>NR Radio Access operating with shared spectrum channel access can support the following deployment scenarios:</w:t>
      </w:r>
    </w:p>
    <w:p w14:paraId="58B36ACD" w14:textId="4516AF2D" w:rsidR="00F57337" w:rsidRPr="00DE497D" w:rsidRDefault="004B55CB" w:rsidP="00F57337">
      <w:pPr>
        <w:pStyle w:val="B1"/>
      </w:pPr>
      <w:r w:rsidRPr="00DE497D">
        <w:t>-</w:t>
      </w:r>
      <w:r w:rsidRPr="00DE497D">
        <w:tab/>
        <w:t>Scenario A: Carrier aggregation between NR in licensed spectrum (</w:t>
      </w:r>
      <w:r w:rsidR="00385EF6" w:rsidRPr="00DE497D">
        <w:t>Sp</w:t>
      </w:r>
      <w:r w:rsidRPr="00DE497D">
        <w:t>Cell) and NR in shared spectrum (SCell);</w:t>
      </w:r>
    </w:p>
    <w:p w14:paraId="761523E5" w14:textId="77777777" w:rsidR="00F57337" w:rsidRPr="00DE497D" w:rsidRDefault="00F57337" w:rsidP="006012C7">
      <w:pPr>
        <w:pStyle w:val="B2"/>
      </w:pPr>
      <w:r w:rsidRPr="00DE497D">
        <w:t>-</w:t>
      </w:r>
      <w:r w:rsidRPr="00DE497D">
        <w:tab/>
        <w:t>Scenario A.1: SCell is not configured with uplink (DL only);</w:t>
      </w:r>
    </w:p>
    <w:p w14:paraId="240F034D" w14:textId="77777777" w:rsidR="004B55CB" w:rsidRPr="00DE497D" w:rsidRDefault="00F57337" w:rsidP="006012C7">
      <w:pPr>
        <w:pStyle w:val="B2"/>
      </w:pPr>
      <w:r w:rsidRPr="00DE497D">
        <w:t>-</w:t>
      </w:r>
      <w:r w:rsidRPr="00DE497D">
        <w:tab/>
        <w:t>Scenario A.2: SCell is configured with uplink (DL+UL).</w:t>
      </w:r>
    </w:p>
    <w:p w14:paraId="6EFE653B" w14:textId="77777777" w:rsidR="004B55CB" w:rsidRPr="00DE497D" w:rsidRDefault="004B55CB" w:rsidP="004B55CB">
      <w:pPr>
        <w:pStyle w:val="B1"/>
        <w:rPr>
          <w:lang w:eastAsia="x-none"/>
        </w:rPr>
      </w:pPr>
      <w:r w:rsidRPr="00DE497D">
        <w:t>-</w:t>
      </w:r>
      <w:r w:rsidRPr="00DE497D">
        <w:tab/>
        <w:t>Scenario B: Dual connectivity between LTE in licensed spectrum and NR in shared spectrum (PSCell);</w:t>
      </w:r>
    </w:p>
    <w:p w14:paraId="307E747B" w14:textId="77777777" w:rsidR="004B55CB" w:rsidRPr="00DE497D" w:rsidRDefault="004B55CB" w:rsidP="004B55CB">
      <w:pPr>
        <w:pStyle w:val="B1"/>
      </w:pPr>
      <w:r w:rsidRPr="00DE497D">
        <w:t>-</w:t>
      </w:r>
      <w:r w:rsidRPr="00DE497D">
        <w:tab/>
        <w:t>Scenario C: NR in shared spectrum</w:t>
      </w:r>
      <w:r w:rsidR="00F57337" w:rsidRPr="00DE497D">
        <w:t xml:space="preserve"> (PCell)</w:t>
      </w:r>
      <w:r w:rsidRPr="00DE497D">
        <w:t>;</w:t>
      </w:r>
    </w:p>
    <w:p w14:paraId="7E4769D2" w14:textId="77777777" w:rsidR="004B55CB" w:rsidRPr="00DE497D" w:rsidRDefault="004B55CB" w:rsidP="004B55CB">
      <w:pPr>
        <w:pStyle w:val="B1"/>
        <w:rPr>
          <w:lang w:eastAsia="x-none"/>
        </w:rPr>
      </w:pPr>
      <w:r w:rsidRPr="00DE497D">
        <w:t>-</w:t>
      </w:r>
      <w:r w:rsidRPr="00DE497D">
        <w:tab/>
        <w:t>Scenario D: NR cell in shared spectrum and uplink in licensed spectrum;</w:t>
      </w:r>
    </w:p>
    <w:p w14:paraId="14B3A703" w14:textId="77777777" w:rsidR="004B55CB" w:rsidRPr="00DE497D" w:rsidRDefault="004B55CB" w:rsidP="004B55CB">
      <w:pPr>
        <w:pStyle w:val="B1"/>
      </w:pPr>
      <w:r w:rsidRPr="00DE497D">
        <w:t>-</w:t>
      </w:r>
      <w:r w:rsidRPr="00DE497D">
        <w:tab/>
        <w:t xml:space="preserve">Scenario E: Dual connectivity between NR in licensed spectrum </w:t>
      </w:r>
      <w:r w:rsidR="00F57337" w:rsidRPr="00DE497D">
        <w:t xml:space="preserve">(PCell) </w:t>
      </w:r>
      <w:r w:rsidRPr="00DE497D">
        <w:t>and NR in shared spectrum</w:t>
      </w:r>
      <w:r w:rsidR="00F57337" w:rsidRPr="00DE497D">
        <w:t xml:space="preserve"> (PSCell)</w:t>
      </w:r>
      <w:r w:rsidRPr="00DE497D">
        <w:t>.</w:t>
      </w:r>
    </w:p>
    <w:p w14:paraId="4B1ACC2C" w14:textId="77777777" w:rsidR="004B55CB" w:rsidRPr="00DE497D" w:rsidRDefault="004B55CB" w:rsidP="004B55CB">
      <w:pPr>
        <w:pStyle w:val="B1"/>
        <w:ind w:left="0" w:firstLine="0"/>
      </w:pPr>
      <w:r w:rsidRPr="00DE497D">
        <w:t>Carrier aggregation of cells in shared spectrum is applicable to all deployment scenarios.</w:t>
      </w:r>
    </w:p>
    <w:p w14:paraId="5E1782A8" w14:textId="77777777" w:rsidR="001D5287" w:rsidRPr="00DE497D" w:rsidRDefault="00080512" w:rsidP="001D5287">
      <w:pPr>
        <w:pStyle w:val="Heading8"/>
      </w:pPr>
      <w:r w:rsidRPr="00DE497D">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201829934"/>
      <w:r w:rsidR="001D5287" w:rsidRPr="00DE497D">
        <w:t>Annex C (informative):</w:t>
      </w:r>
      <w:r w:rsidR="001D5287" w:rsidRPr="00DE497D">
        <w:br/>
        <w:t>I-RNTI Reference Profiles</w:t>
      </w:r>
      <w:bookmarkEnd w:id="1973"/>
      <w:bookmarkEnd w:id="1974"/>
      <w:bookmarkEnd w:id="1975"/>
      <w:bookmarkEnd w:id="1976"/>
      <w:bookmarkEnd w:id="1977"/>
      <w:bookmarkEnd w:id="1978"/>
      <w:bookmarkEnd w:id="1979"/>
    </w:p>
    <w:p w14:paraId="46FC5C98" w14:textId="77777777" w:rsidR="001D5287" w:rsidRPr="00DE497D" w:rsidRDefault="001D5287" w:rsidP="001D5287">
      <w:r w:rsidRPr="00DE497D">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DE497D" w:rsidRDefault="001D5287" w:rsidP="001D5287">
      <w:r w:rsidRPr="00DE497D">
        <w:t>Table C-1 below provides some typical partitioning of a 40bit I-RNTI, assuming the following content:</w:t>
      </w:r>
    </w:p>
    <w:p w14:paraId="70EE2A82" w14:textId="77777777" w:rsidR="001D5287" w:rsidRPr="00DE497D" w:rsidRDefault="001D5287" w:rsidP="001D5287">
      <w:pPr>
        <w:pStyle w:val="B1"/>
      </w:pPr>
      <w:r w:rsidRPr="00DE497D">
        <w:t>-</w:t>
      </w:r>
      <w:r w:rsidRPr="00DE497D">
        <w:tab/>
      </w:r>
      <w:r w:rsidRPr="00DE497D">
        <w:rPr>
          <w:b/>
        </w:rPr>
        <w:t>UE specific reference</w:t>
      </w:r>
      <w:r w:rsidRPr="00DE497D">
        <w:t>: reference to the UE context within a logical NG-RAN node;</w:t>
      </w:r>
    </w:p>
    <w:p w14:paraId="7BE1A2FA" w14:textId="77777777" w:rsidR="001D5287" w:rsidRPr="00DE497D" w:rsidRDefault="001D5287" w:rsidP="001D5287">
      <w:pPr>
        <w:pStyle w:val="B1"/>
      </w:pPr>
      <w:r w:rsidRPr="00DE497D">
        <w:t>-</w:t>
      </w:r>
      <w:r w:rsidRPr="00DE497D">
        <w:tab/>
      </w:r>
      <w:r w:rsidRPr="00DE497D">
        <w:rPr>
          <w:b/>
        </w:rPr>
        <w:t>NG-RAN node address index</w:t>
      </w:r>
      <w:r w:rsidRPr="00DE497D">
        <w:t>: information to identify the NG-RAN node that has allocated the UE specific part;</w:t>
      </w:r>
    </w:p>
    <w:p w14:paraId="1A364470" w14:textId="77777777" w:rsidR="001D5287" w:rsidRPr="00DE497D" w:rsidRDefault="001D5287" w:rsidP="001D5287">
      <w:pPr>
        <w:pStyle w:val="NO"/>
      </w:pPr>
      <w:r w:rsidRPr="00DE497D">
        <w:t>NOTE:</w:t>
      </w:r>
      <w:r w:rsidRPr="00DE497D">
        <w:tab/>
      </w:r>
      <w:r w:rsidRPr="00DE497D">
        <w:rPr>
          <w:b/>
        </w:rPr>
        <w:t>RAT-specific information</w:t>
      </w:r>
      <w:r w:rsidRPr="00DE497D">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DE497D" w:rsidRDefault="001D5287" w:rsidP="001D5287">
      <w:pPr>
        <w:pStyle w:val="B1"/>
      </w:pPr>
      <w:r w:rsidRPr="00DE497D">
        <w:t>-</w:t>
      </w:r>
      <w:r w:rsidRPr="00DE497D">
        <w:tab/>
      </w:r>
      <w:r w:rsidRPr="00DE497D">
        <w:rPr>
          <w:b/>
        </w:rPr>
        <w:t>PLMN-specific information</w:t>
      </w:r>
      <w:r w:rsidRPr="00DE497D">
        <w:t>: information supporting network sharing deployments, providing an index to the PLMN ID part of the Global NG-RAN node identifier.</w:t>
      </w:r>
    </w:p>
    <w:p w14:paraId="3792FAD3" w14:textId="77777777" w:rsidR="001D5287" w:rsidRPr="00DE497D" w:rsidRDefault="001D5287" w:rsidP="001D5287">
      <w:pPr>
        <w:pStyle w:val="TH"/>
      </w:pPr>
      <w:r w:rsidRPr="00DE497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E497D" w:rsidRPr="00DE497D" w14:paraId="60A02A88" w14:textId="77777777" w:rsidTr="001D5287">
        <w:tc>
          <w:tcPr>
            <w:tcW w:w="1101" w:type="dxa"/>
            <w:shd w:val="clear" w:color="auto" w:fill="auto"/>
          </w:tcPr>
          <w:p w14:paraId="1CAD488C" w14:textId="77777777" w:rsidR="001D5287" w:rsidRPr="00DE497D" w:rsidRDefault="001D5287" w:rsidP="00424979">
            <w:pPr>
              <w:pStyle w:val="TAH"/>
              <w:rPr>
                <w:lang w:eastAsia="en-US"/>
              </w:rPr>
            </w:pPr>
            <w:r w:rsidRPr="00DE497D">
              <w:rPr>
                <w:lang w:eastAsia="en-US"/>
              </w:rPr>
              <w:t>Profile ID</w:t>
            </w:r>
          </w:p>
        </w:tc>
        <w:tc>
          <w:tcPr>
            <w:tcW w:w="1701" w:type="dxa"/>
            <w:shd w:val="clear" w:color="auto" w:fill="auto"/>
          </w:tcPr>
          <w:p w14:paraId="3EC4D8CF" w14:textId="77777777" w:rsidR="001D5287" w:rsidRPr="00DE497D" w:rsidRDefault="001D5287" w:rsidP="00424979">
            <w:pPr>
              <w:pStyle w:val="TAH"/>
              <w:rPr>
                <w:lang w:eastAsia="en-US"/>
              </w:rPr>
            </w:pPr>
            <w:r w:rsidRPr="00DE497D">
              <w:rPr>
                <w:lang w:eastAsia="en-US"/>
              </w:rPr>
              <w:t>UE specific reference</w:t>
            </w:r>
          </w:p>
        </w:tc>
        <w:tc>
          <w:tcPr>
            <w:tcW w:w="1842" w:type="dxa"/>
            <w:shd w:val="clear" w:color="auto" w:fill="auto"/>
          </w:tcPr>
          <w:p w14:paraId="20BE4EA6" w14:textId="77777777" w:rsidR="001D5287" w:rsidRPr="00DE497D" w:rsidRDefault="001D5287" w:rsidP="00424979">
            <w:pPr>
              <w:pStyle w:val="TAH"/>
              <w:rPr>
                <w:lang w:eastAsia="en-US"/>
              </w:rPr>
            </w:pPr>
            <w:r w:rsidRPr="00DE497D">
              <w:rPr>
                <w:lang w:eastAsia="en-US"/>
              </w:rPr>
              <w:t xml:space="preserve">NG-RAN node address index </w:t>
            </w:r>
            <w:r w:rsidRPr="00DE497D">
              <w:rPr>
                <w:lang w:eastAsia="en-US"/>
              </w:rPr>
              <w:br/>
              <w:t>(e.g., gNB ID, eNB ID)</w:t>
            </w:r>
          </w:p>
        </w:tc>
        <w:tc>
          <w:tcPr>
            <w:tcW w:w="1418" w:type="dxa"/>
            <w:shd w:val="clear" w:color="auto" w:fill="auto"/>
          </w:tcPr>
          <w:p w14:paraId="3FDBFACA" w14:textId="77777777" w:rsidR="001D5287" w:rsidRPr="00DE497D" w:rsidRDefault="001D5287" w:rsidP="00424979">
            <w:pPr>
              <w:pStyle w:val="TAH"/>
              <w:rPr>
                <w:lang w:eastAsia="en-US"/>
              </w:rPr>
            </w:pPr>
            <w:r w:rsidRPr="00DE497D">
              <w:rPr>
                <w:lang w:eastAsia="en-US"/>
              </w:rPr>
              <w:t>RAT-specific information</w:t>
            </w:r>
          </w:p>
        </w:tc>
        <w:tc>
          <w:tcPr>
            <w:tcW w:w="1559" w:type="dxa"/>
            <w:shd w:val="clear" w:color="auto" w:fill="auto"/>
          </w:tcPr>
          <w:p w14:paraId="7530F1F8" w14:textId="77777777" w:rsidR="001D5287" w:rsidRPr="00DE497D" w:rsidRDefault="001D5287" w:rsidP="00424979">
            <w:pPr>
              <w:pStyle w:val="TAH"/>
              <w:rPr>
                <w:lang w:eastAsia="en-US"/>
              </w:rPr>
            </w:pPr>
            <w:r w:rsidRPr="00DE497D">
              <w:rPr>
                <w:lang w:eastAsia="en-US"/>
              </w:rPr>
              <w:t>PLMN-specific information</w:t>
            </w:r>
          </w:p>
        </w:tc>
        <w:tc>
          <w:tcPr>
            <w:tcW w:w="2234" w:type="dxa"/>
            <w:shd w:val="clear" w:color="auto" w:fill="auto"/>
          </w:tcPr>
          <w:p w14:paraId="71BFA815" w14:textId="77777777" w:rsidR="001D5287" w:rsidRPr="00DE497D" w:rsidRDefault="001D5287" w:rsidP="00424979">
            <w:pPr>
              <w:pStyle w:val="TAH"/>
              <w:rPr>
                <w:lang w:eastAsia="en-US"/>
              </w:rPr>
            </w:pPr>
            <w:r w:rsidRPr="00DE497D">
              <w:rPr>
                <w:lang w:eastAsia="en-US"/>
              </w:rPr>
              <w:t>Comment</w:t>
            </w:r>
          </w:p>
        </w:tc>
      </w:tr>
      <w:tr w:rsidR="00DE497D" w:rsidRPr="00DE497D" w14:paraId="74715136" w14:textId="77777777" w:rsidTr="001D5287">
        <w:tc>
          <w:tcPr>
            <w:tcW w:w="1101" w:type="dxa"/>
            <w:shd w:val="clear" w:color="auto" w:fill="auto"/>
          </w:tcPr>
          <w:p w14:paraId="7B8C9BD0" w14:textId="77777777" w:rsidR="001D5287" w:rsidRPr="00DE497D" w:rsidRDefault="001D5287" w:rsidP="00424979">
            <w:pPr>
              <w:pStyle w:val="TAL"/>
              <w:rPr>
                <w:lang w:eastAsia="en-US"/>
              </w:rPr>
            </w:pPr>
            <w:r w:rsidRPr="00DE497D">
              <w:rPr>
                <w:lang w:eastAsia="en-US"/>
              </w:rPr>
              <w:t>1</w:t>
            </w:r>
          </w:p>
        </w:tc>
        <w:tc>
          <w:tcPr>
            <w:tcW w:w="1701" w:type="dxa"/>
            <w:shd w:val="clear" w:color="auto" w:fill="auto"/>
          </w:tcPr>
          <w:p w14:paraId="5C4276CB" w14:textId="77777777" w:rsidR="001D5287" w:rsidRPr="00DE497D" w:rsidRDefault="001D5287" w:rsidP="00424979">
            <w:pPr>
              <w:pStyle w:val="TAL"/>
              <w:rPr>
                <w:lang w:eastAsia="en-US"/>
              </w:rPr>
            </w:pPr>
            <w:r w:rsidRPr="00DE497D">
              <w:rPr>
                <w:lang w:eastAsia="en-US"/>
              </w:rPr>
              <w:t>20 bits</w:t>
            </w:r>
          </w:p>
          <w:p w14:paraId="7CD429E0" w14:textId="77777777" w:rsidR="001D5287" w:rsidRPr="00DE497D" w:rsidRDefault="001D5287" w:rsidP="00424979">
            <w:pPr>
              <w:pStyle w:val="TAL"/>
              <w:rPr>
                <w:lang w:eastAsia="en-US"/>
              </w:rPr>
            </w:pPr>
            <w:r w:rsidRPr="00DE497D">
              <w:rPr>
                <w:lang w:eastAsia="en-US"/>
              </w:rPr>
              <w:t>(~1 million values)</w:t>
            </w:r>
          </w:p>
        </w:tc>
        <w:tc>
          <w:tcPr>
            <w:tcW w:w="1842" w:type="dxa"/>
            <w:shd w:val="clear" w:color="auto" w:fill="auto"/>
          </w:tcPr>
          <w:p w14:paraId="7257784C" w14:textId="77777777" w:rsidR="001D5287" w:rsidRPr="00DE497D" w:rsidRDefault="001D5287" w:rsidP="00424979">
            <w:pPr>
              <w:pStyle w:val="TAL"/>
              <w:rPr>
                <w:lang w:eastAsia="en-US"/>
              </w:rPr>
            </w:pPr>
            <w:r w:rsidRPr="00DE497D">
              <w:rPr>
                <w:lang w:eastAsia="en-US"/>
              </w:rPr>
              <w:t>20 bits</w:t>
            </w:r>
          </w:p>
          <w:p w14:paraId="20AEFA9D" w14:textId="77777777" w:rsidR="001D5287" w:rsidRPr="00DE497D" w:rsidRDefault="001D5287" w:rsidP="00424979">
            <w:pPr>
              <w:pStyle w:val="TAL"/>
              <w:rPr>
                <w:lang w:eastAsia="en-US"/>
              </w:rPr>
            </w:pPr>
            <w:r w:rsidRPr="00DE497D">
              <w:rPr>
                <w:lang w:eastAsia="en-US"/>
              </w:rPr>
              <w:t>(~1 million values)</w:t>
            </w:r>
          </w:p>
        </w:tc>
        <w:tc>
          <w:tcPr>
            <w:tcW w:w="1418" w:type="dxa"/>
            <w:shd w:val="clear" w:color="auto" w:fill="auto"/>
          </w:tcPr>
          <w:p w14:paraId="73D12E60" w14:textId="77777777" w:rsidR="001D5287" w:rsidRPr="00DE497D" w:rsidRDefault="001D5287" w:rsidP="00424979">
            <w:pPr>
              <w:pStyle w:val="TAL"/>
              <w:rPr>
                <w:lang w:eastAsia="en-US"/>
              </w:rPr>
            </w:pPr>
            <w:r w:rsidRPr="00DE497D">
              <w:rPr>
                <w:lang w:eastAsia="en-US"/>
              </w:rPr>
              <w:t>N/A</w:t>
            </w:r>
          </w:p>
        </w:tc>
        <w:tc>
          <w:tcPr>
            <w:tcW w:w="1559" w:type="dxa"/>
            <w:shd w:val="clear" w:color="auto" w:fill="auto"/>
          </w:tcPr>
          <w:p w14:paraId="3AED14CF" w14:textId="77777777" w:rsidR="001D5287" w:rsidRPr="00DE497D" w:rsidRDefault="001D5287" w:rsidP="00424979">
            <w:pPr>
              <w:pStyle w:val="TAL"/>
              <w:rPr>
                <w:lang w:eastAsia="en-US"/>
              </w:rPr>
            </w:pPr>
            <w:r w:rsidRPr="00DE497D">
              <w:rPr>
                <w:lang w:eastAsia="en-US"/>
              </w:rPr>
              <w:t>N/A</w:t>
            </w:r>
          </w:p>
        </w:tc>
        <w:tc>
          <w:tcPr>
            <w:tcW w:w="2234" w:type="dxa"/>
            <w:shd w:val="clear" w:color="auto" w:fill="auto"/>
          </w:tcPr>
          <w:p w14:paraId="34440D76" w14:textId="77777777" w:rsidR="001D5287" w:rsidRPr="00DE497D" w:rsidRDefault="001D5287" w:rsidP="00424979">
            <w:pPr>
              <w:pStyle w:val="TAL"/>
              <w:rPr>
                <w:lang w:eastAsia="en-US"/>
              </w:rPr>
            </w:pPr>
            <w:r w:rsidRPr="00DE497D">
              <w:rPr>
                <w:lang w:eastAsia="en-US"/>
              </w:rPr>
              <w:t>NG-RAN node address index may be very well represented by the LSBs of the gNB ID.</w:t>
            </w:r>
          </w:p>
          <w:p w14:paraId="31C52D8D" w14:textId="77777777" w:rsidR="001D5287" w:rsidRPr="00DE497D" w:rsidRDefault="001D5287" w:rsidP="00424979">
            <w:pPr>
              <w:pStyle w:val="TAL"/>
              <w:rPr>
                <w:lang w:eastAsia="en-US"/>
              </w:rPr>
            </w:pPr>
            <w:r w:rsidRPr="00DE497D">
              <w:rPr>
                <w:lang w:eastAsia="en-US"/>
              </w:rPr>
              <w:t>This profile may be applicable for any NG-RAN RAT.</w:t>
            </w:r>
          </w:p>
        </w:tc>
      </w:tr>
      <w:tr w:rsidR="00DE497D" w:rsidRPr="00DE497D" w14:paraId="39CABF2B" w14:textId="77777777" w:rsidTr="001D5287">
        <w:tc>
          <w:tcPr>
            <w:tcW w:w="1101" w:type="dxa"/>
            <w:shd w:val="clear" w:color="auto" w:fill="auto"/>
          </w:tcPr>
          <w:p w14:paraId="3A458066" w14:textId="77777777" w:rsidR="001D5287" w:rsidRPr="00DE497D" w:rsidRDefault="001D5287" w:rsidP="00424979">
            <w:pPr>
              <w:pStyle w:val="TAL"/>
              <w:rPr>
                <w:lang w:eastAsia="en-US"/>
              </w:rPr>
            </w:pPr>
            <w:r w:rsidRPr="00DE497D">
              <w:rPr>
                <w:lang w:eastAsia="en-US"/>
              </w:rPr>
              <w:t>2</w:t>
            </w:r>
          </w:p>
        </w:tc>
        <w:tc>
          <w:tcPr>
            <w:tcW w:w="1701" w:type="dxa"/>
            <w:shd w:val="clear" w:color="auto" w:fill="auto"/>
          </w:tcPr>
          <w:p w14:paraId="175BA598" w14:textId="77777777" w:rsidR="001D5287" w:rsidRPr="00DE497D" w:rsidRDefault="001D5287" w:rsidP="00424979">
            <w:pPr>
              <w:pStyle w:val="TAL"/>
              <w:rPr>
                <w:lang w:eastAsia="en-US"/>
              </w:rPr>
            </w:pPr>
            <w:r w:rsidRPr="00DE497D">
              <w:rPr>
                <w:lang w:eastAsia="en-US"/>
              </w:rPr>
              <w:t>20 bits</w:t>
            </w:r>
          </w:p>
          <w:p w14:paraId="31EC7835" w14:textId="77777777" w:rsidR="001D5287" w:rsidRPr="00DE497D" w:rsidRDefault="001D5287" w:rsidP="00424979">
            <w:pPr>
              <w:pStyle w:val="TAL"/>
              <w:rPr>
                <w:lang w:eastAsia="en-US"/>
              </w:rPr>
            </w:pPr>
            <w:r w:rsidRPr="00DE497D">
              <w:rPr>
                <w:lang w:eastAsia="en-US"/>
              </w:rPr>
              <w:t>(~1 million values)</w:t>
            </w:r>
          </w:p>
        </w:tc>
        <w:tc>
          <w:tcPr>
            <w:tcW w:w="1842" w:type="dxa"/>
            <w:shd w:val="clear" w:color="auto" w:fill="auto"/>
          </w:tcPr>
          <w:p w14:paraId="57CC67BD" w14:textId="77777777" w:rsidR="001D5287" w:rsidRPr="00DE497D" w:rsidRDefault="001D5287" w:rsidP="00424979">
            <w:pPr>
              <w:pStyle w:val="TAL"/>
              <w:rPr>
                <w:lang w:eastAsia="en-US"/>
              </w:rPr>
            </w:pPr>
            <w:r w:rsidRPr="00DE497D">
              <w:rPr>
                <w:lang w:eastAsia="en-US"/>
              </w:rPr>
              <w:t>16 bits</w:t>
            </w:r>
          </w:p>
          <w:p w14:paraId="57B4995F" w14:textId="77777777" w:rsidR="001D5287" w:rsidRPr="00DE497D" w:rsidRDefault="001D5287" w:rsidP="00424979">
            <w:pPr>
              <w:pStyle w:val="TAL"/>
              <w:rPr>
                <w:lang w:eastAsia="en-US"/>
              </w:rPr>
            </w:pPr>
            <w:r w:rsidRPr="00DE497D">
              <w:rPr>
                <w:lang w:eastAsia="en-US"/>
              </w:rPr>
              <w:t>(65.000 nodes)</w:t>
            </w:r>
          </w:p>
        </w:tc>
        <w:tc>
          <w:tcPr>
            <w:tcW w:w="1418" w:type="dxa"/>
            <w:shd w:val="clear" w:color="auto" w:fill="auto"/>
          </w:tcPr>
          <w:p w14:paraId="466CB7F0" w14:textId="77777777" w:rsidR="001D5287" w:rsidRPr="00DE497D" w:rsidRDefault="001D5287" w:rsidP="00424979">
            <w:pPr>
              <w:pStyle w:val="TAL"/>
              <w:rPr>
                <w:lang w:eastAsia="en-US"/>
              </w:rPr>
            </w:pPr>
            <w:r w:rsidRPr="00DE497D">
              <w:rPr>
                <w:lang w:eastAsia="en-US"/>
              </w:rPr>
              <w:t>N/A</w:t>
            </w:r>
          </w:p>
        </w:tc>
        <w:tc>
          <w:tcPr>
            <w:tcW w:w="1559" w:type="dxa"/>
            <w:shd w:val="clear" w:color="auto" w:fill="auto"/>
          </w:tcPr>
          <w:p w14:paraId="53D957A4" w14:textId="77777777" w:rsidR="001D5287" w:rsidRPr="00DE497D" w:rsidRDefault="001D5287" w:rsidP="00424979">
            <w:pPr>
              <w:pStyle w:val="TAL"/>
              <w:rPr>
                <w:lang w:eastAsia="en-US"/>
              </w:rPr>
            </w:pPr>
            <w:r w:rsidRPr="00DE497D">
              <w:rPr>
                <w:lang w:eastAsia="en-US"/>
              </w:rPr>
              <w:t>4 bits (Max 16 PLMNs)</w:t>
            </w:r>
          </w:p>
        </w:tc>
        <w:tc>
          <w:tcPr>
            <w:tcW w:w="2234" w:type="dxa"/>
            <w:shd w:val="clear" w:color="auto" w:fill="auto"/>
          </w:tcPr>
          <w:p w14:paraId="5404062B" w14:textId="77777777" w:rsidR="001D5287" w:rsidRPr="00DE497D" w:rsidRDefault="001D5287" w:rsidP="00424979">
            <w:pPr>
              <w:pStyle w:val="TAL"/>
              <w:rPr>
                <w:lang w:eastAsia="en-US"/>
              </w:rPr>
            </w:pPr>
            <w:r w:rsidRPr="00DE497D">
              <w:rPr>
                <w:lang w:eastAsia="en-US"/>
              </w:rPr>
              <w:t>Max number of PLMN IDs broadcast in NR is 12.</w:t>
            </w:r>
          </w:p>
          <w:p w14:paraId="396D866C" w14:textId="77777777" w:rsidR="001D5287" w:rsidRPr="00DE497D" w:rsidRDefault="001D5287" w:rsidP="00424979">
            <w:pPr>
              <w:pStyle w:val="TAL"/>
              <w:rPr>
                <w:lang w:eastAsia="en-US"/>
              </w:rPr>
            </w:pPr>
            <w:r w:rsidRPr="00DE497D">
              <w:rPr>
                <w:lang w:eastAsia="en-US"/>
              </w:rPr>
              <w:t>This profile may be applicable for any NG-RAN RAT.</w:t>
            </w:r>
          </w:p>
        </w:tc>
      </w:tr>
      <w:tr w:rsidR="001D5287" w:rsidRPr="00DE497D" w14:paraId="41633D93" w14:textId="77777777" w:rsidTr="001D5287">
        <w:tc>
          <w:tcPr>
            <w:tcW w:w="1101" w:type="dxa"/>
            <w:shd w:val="clear" w:color="auto" w:fill="auto"/>
          </w:tcPr>
          <w:p w14:paraId="3214979C" w14:textId="77777777" w:rsidR="001D5287" w:rsidRPr="00DE497D" w:rsidRDefault="001D5287" w:rsidP="00424979">
            <w:pPr>
              <w:pStyle w:val="TAL"/>
              <w:rPr>
                <w:lang w:eastAsia="en-US"/>
              </w:rPr>
            </w:pPr>
            <w:r w:rsidRPr="00DE497D">
              <w:rPr>
                <w:lang w:eastAsia="en-US"/>
              </w:rPr>
              <w:t>3</w:t>
            </w:r>
          </w:p>
        </w:tc>
        <w:tc>
          <w:tcPr>
            <w:tcW w:w="1701" w:type="dxa"/>
            <w:shd w:val="clear" w:color="auto" w:fill="auto"/>
          </w:tcPr>
          <w:p w14:paraId="5B08FDFB" w14:textId="77777777" w:rsidR="001D5287" w:rsidRPr="00DE497D" w:rsidRDefault="001D5287" w:rsidP="00424979">
            <w:pPr>
              <w:pStyle w:val="TAL"/>
              <w:rPr>
                <w:lang w:eastAsia="en-US"/>
              </w:rPr>
            </w:pPr>
            <w:r w:rsidRPr="00DE497D">
              <w:rPr>
                <w:lang w:eastAsia="en-US"/>
              </w:rPr>
              <w:t>24 bits</w:t>
            </w:r>
          </w:p>
          <w:p w14:paraId="03047CE0" w14:textId="77777777" w:rsidR="001D5287" w:rsidRPr="00DE497D" w:rsidRDefault="001D5287" w:rsidP="00424979">
            <w:pPr>
              <w:pStyle w:val="TAL"/>
              <w:rPr>
                <w:lang w:eastAsia="en-US"/>
              </w:rPr>
            </w:pPr>
            <w:r w:rsidRPr="00DE497D">
              <w:rPr>
                <w:lang w:eastAsia="en-US"/>
              </w:rPr>
              <w:t>(16 million values)</w:t>
            </w:r>
          </w:p>
        </w:tc>
        <w:tc>
          <w:tcPr>
            <w:tcW w:w="1842" w:type="dxa"/>
            <w:shd w:val="clear" w:color="auto" w:fill="auto"/>
          </w:tcPr>
          <w:p w14:paraId="5E37460F" w14:textId="77777777" w:rsidR="001D5287" w:rsidRPr="00DE497D" w:rsidRDefault="001D5287" w:rsidP="00424979">
            <w:pPr>
              <w:pStyle w:val="TAL"/>
              <w:rPr>
                <w:lang w:eastAsia="en-US"/>
              </w:rPr>
            </w:pPr>
            <w:r w:rsidRPr="00DE497D">
              <w:rPr>
                <w:lang w:eastAsia="en-US"/>
              </w:rPr>
              <w:t>16 bits</w:t>
            </w:r>
          </w:p>
          <w:p w14:paraId="09879F7F" w14:textId="77777777" w:rsidR="001D5287" w:rsidRPr="00DE497D" w:rsidRDefault="001D5287" w:rsidP="00424979">
            <w:pPr>
              <w:pStyle w:val="TAL"/>
              <w:rPr>
                <w:lang w:eastAsia="en-US"/>
              </w:rPr>
            </w:pPr>
            <w:r w:rsidRPr="00DE497D">
              <w:rPr>
                <w:lang w:eastAsia="en-US"/>
              </w:rPr>
              <w:t>(65.000 nodes)</w:t>
            </w:r>
          </w:p>
        </w:tc>
        <w:tc>
          <w:tcPr>
            <w:tcW w:w="1418" w:type="dxa"/>
            <w:shd w:val="clear" w:color="auto" w:fill="auto"/>
          </w:tcPr>
          <w:p w14:paraId="32FE80C9" w14:textId="77777777" w:rsidR="001D5287" w:rsidRPr="00DE497D" w:rsidRDefault="001D5287" w:rsidP="00424979">
            <w:pPr>
              <w:pStyle w:val="TAL"/>
              <w:rPr>
                <w:lang w:eastAsia="en-US"/>
              </w:rPr>
            </w:pPr>
            <w:r w:rsidRPr="00DE497D">
              <w:rPr>
                <w:lang w:eastAsia="en-US"/>
              </w:rPr>
              <w:t>N/A</w:t>
            </w:r>
          </w:p>
        </w:tc>
        <w:tc>
          <w:tcPr>
            <w:tcW w:w="1559" w:type="dxa"/>
            <w:shd w:val="clear" w:color="auto" w:fill="auto"/>
          </w:tcPr>
          <w:p w14:paraId="689F7AF4" w14:textId="77777777" w:rsidR="001D5287" w:rsidRPr="00DE497D" w:rsidRDefault="001D5287" w:rsidP="00424979">
            <w:pPr>
              <w:pStyle w:val="TAL"/>
              <w:rPr>
                <w:lang w:eastAsia="en-US"/>
              </w:rPr>
            </w:pPr>
            <w:r w:rsidRPr="00DE497D">
              <w:rPr>
                <w:lang w:eastAsia="en-US"/>
              </w:rPr>
              <w:t>N/A</w:t>
            </w:r>
          </w:p>
        </w:tc>
        <w:tc>
          <w:tcPr>
            <w:tcW w:w="2234" w:type="dxa"/>
            <w:shd w:val="clear" w:color="auto" w:fill="auto"/>
          </w:tcPr>
          <w:p w14:paraId="493CDDF9" w14:textId="77777777" w:rsidR="001D5287" w:rsidRPr="00DE497D" w:rsidRDefault="001D5287" w:rsidP="00424979">
            <w:pPr>
              <w:pStyle w:val="TAL"/>
              <w:rPr>
                <w:lang w:eastAsia="en-US"/>
              </w:rPr>
            </w:pPr>
            <w:r w:rsidRPr="00DE497D">
              <w:rPr>
                <w:lang w:eastAsia="en-US"/>
              </w:rPr>
              <w:t>Reduced node address to maximise addressable UE contexts.</w:t>
            </w:r>
          </w:p>
          <w:p w14:paraId="3F1C728C" w14:textId="77777777" w:rsidR="001D5287" w:rsidRPr="00DE497D" w:rsidRDefault="001D5287" w:rsidP="00424979">
            <w:pPr>
              <w:pStyle w:val="TAL"/>
              <w:rPr>
                <w:lang w:eastAsia="en-US"/>
              </w:rPr>
            </w:pPr>
            <w:r w:rsidRPr="00DE497D">
              <w:rPr>
                <w:lang w:eastAsia="en-US"/>
              </w:rPr>
              <w:t>This profile may be applicable for any NG-RAN RAT.</w:t>
            </w:r>
          </w:p>
        </w:tc>
      </w:tr>
    </w:tbl>
    <w:p w14:paraId="173E0CA4" w14:textId="77777777" w:rsidR="001D5287" w:rsidRPr="00DE497D" w:rsidRDefault="001D5287" w:rsidP="001D5287"/>
    <w:p w14:paraId="4277BA0F" w14:textId="77777777" w:rsidR="00BB1329" w:rsidRPr="00DE497D" w:rsidRDefault="00BB1329" w:rsidP="00BB1329">
      <w:pPr>
        <w:pStyle w:val="Heading8"/>
      </w:pPr>
      <w:r w:rsidRPr="00DE497D">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201829935"/>
      <w:r w:rsidRPr="00DE497D">
        <w:t>Annex D (informative):</w:t>
      </w:r>
      <w:r w:rsidRPr="00DE497D">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DE497D" w:rsidRDefault="00BB1329" w:rsidP="00BB1329">
      <w:r w:rsidRPr="00DE497D">
        <w:t>The SPID values are defined in Annex I of TS 36.300 [2].</w:t>
      </w:r>
    </w:p>
    <w:p w14:paraId="0507E54E" w14:textId="77777777" w:rsidR="00056D0D" w:rsidRPr="00DE497D" w:rsidRDefault="00BB1329" w:rsidP="001D5287">
      <w:pPr>
        <w:rPr>
          <w:sz w:val="28"/>
          <w:szCs w:val="28"/>
        </w:rPr>
      </w:pPr>
      <w:r w:rsidRPr="00DE497D">
        <w:t>From the SPID reference values, only the SPID=253 also applies for 5GC.</w:t>
      </w:r>
    </w:p>
    <w:p w14:paraId="1AF48920" w14:textId="77777777" w:rsidR="00323DC9" w:rsidRPr="00DE497D" w:rsidRDefault="001D5287" w:rsidP="007900D0">
      <w:pPr>
        <w:pStyle w:val="Heading8"/>
      </w:pPr>
      <w:r w:rsidRPr="00DE497D">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201829936"/>
      <w:r w:rsidR="00323DC9" w:rsidRPr="00DE497D">
        <w:t>Annex E:</w:t>
      </w:r>
      <w:r w:rsidR="007900D0" w:rsidRPr="00DE497D">
        <w:br/>
      </w:r>
      <w:r w:rsidR="00323DC9" w:rsidRPr="00DE497D">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DE497D" w:rsidRDefault="00323DC9" w:rsidP="00323DC9">
      <w:r w:rsidRPr="00DE497D">
        <w:t xml:space="preserve">Each NG-RAN node serving a cell identified by a Cell Identity associated with </w:t>
      </w:r>
      <w:r w:rsidR="00C475D3" w:rsidRPr="00DE497D">
        <w:t xml:space="preserve">either </w:t>
      </w:r>
      <w:r w:rsidRPr="00DE497D">
        <w:t>a subset of PLMNs</w:t>
      </w:r>
      <w:r w:rsidR="00C475D3" w:rsidRPr="00DE497D">
        <w:t>, or a subset of SNPNs, or a subset of PNI-NPNs</w:t>
      </w:r>
      <w:r w:rsidRPr="00DE497D">
        <w:t xml:space="preserve"> is connected to another NG-RAN node via a single Xn-C interface instance.</w:t>
      </w:r>
    </w:p>
    <w:p w14:paraId="76026D3D" w14:textId="77777777" w:rsidR="00323DC9" w:rsidRPr="00DE497D" w:rsidRDefault="00323DC9" w:rsidP="00323DC9">
      <w:r w:rsidRPr="00DE497D">
        <w:t>Each Xn-C interface instance is setup and removed individually.</w:t>
      </w:r>
    </w:p>
    <w:p w14:paraId="5625C408" w14:textId="77777777" w:rsidR="00323DC9" w:rsidRPr="00DE497D" w:rsidRDefault="00323DC9" w:rsidP="00323DC9">
      <w:r w:rsidRPr="00DE497D">
        <w:t>Xn-C interface instances terminating at NG-RAN nodes which share the same physical radio resources may share the same signalling transport resources. If this option is applied</w:t>
      </w:r>
      <w:r w:rsidR="00AD667C" w:rsidRPr="00DE497D">
        <w:t>:</w:t>
      </w:r>
    </w:p>
    <w:p w14:paraId="01DE3EF3" w14:textId="77777777" w:rsidR="00323DC9" w:rsidRPr="00DE497D" w:rsidRDefault="00323DC9" w:rsidP="00323DC9">
      <w:pPr>
        <w:pStyle w:val="B1"/>
      </w:pPr>
      <w:bookmarkStart w:id="1995" w:name="_Hlk7738416"/>
      <w:r w:rsidRPr="00DE497D">
        <w:t>-</w:t>
      </w:r>
      <w:r w:rsidRPr="00DE497D">
        <w:tab/>
      </w:r>
      <w:r w:rsidR="00AD667C" w:rsidRPr="00DE497D">
        <w:t>N</w:t>
      </w:r>
      <w:r w:rsidRPr="00DE497D">
        <w:t>on-UE associated signalling is associated to an Xn-C interface instance by including an Interface Instance Indication in the XnAP message</w:t>
      </w:r>
      <w:r w:rsidR="00AD667C" w:rsidRPr="00DE497D">
        <w:t>;</w:t>
      </w:r>
    </w:p>
    <w:bookmarkEnd w:id="1995"/>
    <w:p w14:paraId="4621B42A" w14:textId="77777777" w:rsidR="00323DC9" w:rsidRPr="00DE497D" w:rsidRDefault="00323DC9" w:rsidP="009014E0">
      <w:pPr>
        <w:pStyle w:val="B1"/>
      </w:pPr>
      <w:r w:rsidRPr="00DE497D">
        <w:t>-</w:t>
      </w:r>
      <w:r w:rsidRPr="00DE497D">
        <w:tab/>
      </w:r>
      <w:bookmarkStart w:id="1996" w:name="_Hlk7738594"/>
      <w:r w:rsidR="00AD667C" w:rsidRPr="00DE497D">
        <w:t>N</w:t>
      </w:r>
      <w:r w:rsidRPr="00DE497D">
        <w:t xml:space="preserve">ode related, non-UE associated </w:t>
      </w:r>
      <w:bookmarkEnd w:id="1996"/>
      <w:r w:rsidRPr="00DE497D">
        <w:t>Xn-C interface signalling may provide information destined for multiple logical nodes in a single XnAP procedure instance</w:t>
      </w:r>
      <w:bookmarkStart w:id="1997" w:name="_Hlk7738618"/>
      <w:r w:rsidRPr="00DE497D">
        <w:t xml:space="preserve"> once the Xn-C interface instance is setup</w:t>
      </w:r>
      <w:bookmarkEnd w:id="1997"/>
      <w:r w:rsidR="00AD667C" w:rsidRPr="00DE497D">
        <w:t>;</w:t>
      </w:r>
    </w:p>
    <w:p w14:paraId="16097878" w14:textId="77777777" w:rsidR="00323DC9" w:rsidRPr="00DE497D" w:rsidRDefault="00323DC9" w:rsidP="00323DC9">
      <w:pPr>
        <w:pStyle w:val="NO"/>
      </w:pPr>
      <w:bookmarkStart w:id="1998" w:name="_Hlk7738633"/>
      <w:r w:rsidRPr="00DE497D">
        <w:t>NOTE 1:</w:t>
      </w:r>
      <w:r w:rsidRPr="00DE497D">
        <w:tab/>
      </w:r>
      <w:bookmarkStart w:id="1999" w:name="_Hlk8864268"/>
      <w:r w:rsidRPr="00DE497D">
        <w:t>If the Interface Instance Indication corresponds to more than one interface instance, the respective XnAP message carries information destined for multiple logical nodes.</w:t>
      </w:r>
      <w:bookmarkEnd w:id="1999"/>
    </w:p>
    <w:p w14:paraId="045F4979" w14:textId="77777777" w:rsidR="00323DC9" w:rsidRPr="00DE497D" w:rsidRDefault="00323DC9" w:rsidP="00323DC9">
      <w:pPr>
        <w:pStyle w:val="B1"/>
      </w:pPr>
      <w:bookmarkStart w:id="2000" w:name="_Hlk7738675"/>
      <w:bookmarkEnd w:id="1998"/>
      <w:r w:rsidRPr="00DE497D">
        <w:t>-</w:t>
      </w:r>
      <w:r w:rsidRPr="00DE497D">
        <w:tab/>
      </w:r>
      <w:r w:rsidR="00AD667C" w:rsidRPr="00DE497D">
        <w:t>A</w:t>
      </w:r>
      <w:r w:rsidRPr="00DE497D">
        <w:t xml:space="preserve"> UE associated signalling connection is associated to an Xn-C interface instance </w:t>
      </w:r>
      <w:bookmarkStart w:id="2001" w:name="_Hlk7763972"/>
      <w:r w:rsidRPr="00DE497D">
        <w:t xml:space="preserve">by allocating values for the corresponding </w:t>
      </w:r>
      <w:r w:rsidRPr="00DE497D">
        <w:rPr>
          <w:rFonts w:eastAsia="Batang"/>
        </w:rPr>
        <w:t>NG-RAN node UE XnAP IDs</w:t>
      </w:r>
      <w:r w:rsidRPr="00DE497D">
        <w:t xml:space="preserve"> so that they can be mapped to that Xn-C interface instance</w:t>
      </w:r>
      <w:bookmarkEnd w:id="2001"/>
      <w:r w:rsidRPr="00DE497D">
        <w:t>.</w:t>
      </w:r>
    </w:p>
    <w:p w14:paraId="56924B12" w14:textId="77777777" w:rsidR="00323DC9" w:rsidRPr="00DE497D" w:rsidRDefault="00323DC9" w:rsidP="00323DC9">
      <w:pPr>
        <w:pStyle w:val="NO"/>
      </w:pPr>
      <w:bookmarkStart w:id="2002" w:name="_Hlk7797469"/>
      <w:bookmarkEnd w:id="1993"/>
      <w:bookmarkEnd w:id="2000"/>
      <w:r w:rsidRPr="00DE497D">
        <w:t>NOTE 2:</w:t>
      </w:r>
      <w:r w:rsidRPr="00DE497D">
        <w:tab/>
        <w:t xml:space="preserve">One possible implementation is to partition the value ranges of the </w:t>
      </w:r>
      <w:r w:rsidRPr="00DE497D">
        <w:rPr>
          <w:rFonts w:eastAsia="Batang"/>
        </w:rPr>
        <w:t>NG-RAN node UE XnAP IDs</w:t>
      </w:r>
      <w:r w:rsidRPr="00DE497D">
        <w:t xml:space="preserve"> and associate each value range with an Xn-C interface instance.</w:t>
      </w:r>
    </w:p>
    <w:p w14:paraId="4556E082" w14:textId="77777777" w:rsidR="00080512" w:rsidRPr="00DE497D"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201829937"/>
      <w:bookmarkEnd w:id="2002"/>
      <w:r w:rsidRPr="00DE497D">
        <w:t xml:space="preserve">Annex </w:t>
      </w:r>
      <w:r w:rsidR="00323DC9" w:rsidRPr="00DE497D">
        <w:t>F</w:t>
      </w:r>
      <w:r w:rsidR="00BB1329" w:rsidRPr="00DE497D">
        <w:t xml:space="preserve"> </w:t>
      </w:r>
      <w:r w:rsidRPr="00DE497D">
        <w:t>(informative):</w:t>
      </w:r>
      <w:r w:rsidRPr="00DE497D">
        <w:br/>
        <w:t>Change history</w:t>
      </w:r>
      <w:bookmarkEnd w:id="2003"/>
      <w:bookmarkEnd w:id="2004"/>
      <w:bookmarkEnd w:id="2005"/>
      <w:bookmarkEnd w:id="2006"/>
      <w:bookmarkEnd w:id="2007"/>
      <w:bookmarkEnd w:id="2008"/>
      <w:bookmarkEnd w:id="2009"/>
    </w:p>
    <w:bookmarkEnd w:id="1898"/>
    <w:p w14:paraId="30EFB571" w14:textId="77777777" w:rsidR="00054A22" w:rsidRPr="00DE497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E497D" w:rsidRPr="00DE497D" w14:paraId="4EC655AD" w14:textId="77777777" w:rsidTr="00C360C7">
        <w:tc>
          <w:tcPr>
            <w:tcW w:w="9639" w:type="dxa"/>
            <w:gridSpan w:val="8"/>
            <w:tcBorders>
              <w:bottom w:val="nil"/>
            </w:tcBorders>
            <w:shd w:val="solid" w:color="FFFFFF" w:fill="auto"/>
          </w:tcPr>
          <w:p w14:paraId="77107E33" w14:textId="77777777" w:rsidR="003C3971" w:rsidRPr="00DE497D" w:rsidRDefault="003C3971" w:rsidP="009014E0">
            <w:pPr>
              <w:pStyle w:val="TAL"/>
              <w:jc w:val="center"/>
              <w:rPr>
                <w:b/>
                <w:sz w:val="16"/>
              </w:rPr>
            </w:pPr>
            <w:r w:rsidRPr="00DE497D">
              <w:rPr>
                <w:b/>
              </w:rPr>
              <w:t>Change history</w:t>
            </w:r>
          </w:p>
        </w:tc>
      </w:tr>
      <w:tr w:rsidR="00DE497D" w:rsidRPr="00DE497D" w14:paraId="0E1EEB12" w14:textId="77777777" w:rsidTr="00F871AE">
        <w:tc>
          <w:tcPr>
            <w:tcW w:w="709" w:type="dxa"/>
            <w:shd w:val="pct10" w:color="auto" w:fill="FFFFFF"/>
          </w:tcPr>
          <w:p w14:paraId="29D19E19" w14:textId="77777777" w:rsidR="003C3971" w:rsidRPr="00DE497D" w:rsidRDefault="003C3971" w:rsidP="009014E0">
            <w:pPr>
              <w:pStyle w:val="TAL"/>
              <w:jc w:val="center"/>
              <w:rPr>
                <w:b/>
                <w:sz w:val="16"/>
              </w:rPr>
            </w:pPr>
            <w:r w:rsidRPr="00DE497D">
              <w:rPr>
                <w:b/>
                <w:sz w:val="16"/>
              </w:rPr>
              <w:t>Date</w:t>
            </w:r>
          </w:p>
        </w:tc>
        <w:tc>
          <w:tcPr>
            <w:tcW w:w="661" w:type="dxa"/>
            <w:shd w:val="pct10" w:color="auto" w:fill="FFFFFF"/>
          </w:tcPr>
          <w:p w14:paraId="69AAED29" w14:textId="77777777" w:rsidR="003C3971" w:rsidRPr="00DE497D" w:rsidRDefault="00DF2B1F" w:rsidP="009014E0">
            <w:pPr>
              <w:pStyle w:val="TAL"/>
              <w:jc w:val="center"/>
              <w:rPr>
                <w:b/>
                <w:sz w:val="16"/>
              </w:rPr>
            </w:pPr>
            <w:r w:rsidRPr="00DE497D">
              <w:rPr>
                <w:b/>
                <w:sz w:val="16"/>
              </w:rPr>
              <w:t>Meeting</w:t>
            </w:r>
          </w:p>
        </w:tc>
        <w:tc>
          <w:tcPr>
            <w:tcW w:w="992" w:type="dxa"/>
            <w:shd w:val="pct10" w:color="auto" w:fill="FFFFFF"/>
          </w:tcPr>
          <w:p w14:paraId="5D59340E" w14:textId="77777777" w:rsidR="003C3971" w:rsidRPr="00DE497D" w:rsidRDefault="003C3971" w:rsidP="009014E0">
            <w:pPr>
              <w:pStyle w:val="TAL"/>
              <w:jc w:val="center"/>
              <w:rPr>
                <w:b/>
                <w:sz w:val="16"/>
              </w:rPr>
            </w:pPr>
            <w:r w:rsidRPr="00DE497D">
              <w:rPr>
                <w:b/>
                <w:sz w:val="16"/>
              </w:rPr>
              <w:t>TDoc</w:t>
            </w:r>
          </w:p>
        </w:tc>
        <w:tc>
          <w:tcPr>
            <w:tcW w:w="567" w:type="dxa"/>
            <w:shd w:val="pct10" w:color="auto" w:fill="FFFFFF"/>
          </w:tcPr>
          <w:p w14:paraId="422EE815" w14:textId="77777777" w:rsidR="003C3971" w:rsidRPr="00DE497D" w:rsidRDefault="003C3971" w:rsidP="009014E0">
            <w:pPr>
              <w:pStyle w:val="TAL"/>
              <w:jc w:val="center"/>
              <w:rPr>
                <w:b/>
                <w:sz w:val="16"/>
              </w:rPr>
            </w:pPr>
            <w:r w:rsidRPr="00DE497D">
              <w:rPr>
                <w:b/>
                <w:sz w:val="16"/>
              </w:rPr>
              <w:t>CR</w:t>
            </w:r>
          </w:p>
        </w:tc>
        <w:tc>
          <w:tcPr>
            <w:tcW w:w="425" w:type="dxa"/>
            <w:shd w:val="pct10" w:color="auto" w:fill="FFFFFF"/>
          </w:tcPr>
          <w:p w14:paraId="1C8A5628" w14:textId="77777777" w:rsidR="003C3971" w:rsidRPr="00DE497D" w:rsidRDefault="003C3971" w:rsidP="009014E0">
            <w:pPr>
              <w:pStyle w:val="TAL"/>
              <w:jc w:val="center"/>
              <w:rPr>
                <w:b/>
                <w:sz w:val="16"/>
              </w:rPr>
            </w:pPr>
            <w:r w:rsidRPr="00DE497D">
              <w:rPr>
                <w:b/>
                <w:sz w:val="16"/>
              </w:rPr>
              <w:t>Rev</w:t>
            </w:r>
          </w:p>
        </w:tc>
        <w:tc>
          <w:tcPr>
            <w:tcW w:w="426" w:type="dxa"/>
            <w:shd w:val="pct10" w:color="auto" w:fill="FFFFFF"/>
          </w:tcPr>
          <w:p w14:paraId="0217FEEC" w14:textId="77777777" w:rsidR="003C3971" w:rsidRPr="00DE497D" w:rsidRDefault="003C3971" w:rsidP="009014E0">
            <w:pPr>
              <w:pStyle w:val="TAL"/>
              <w:jc w:val="center"/>
              <w:rPr>
                <w:b/>
                <w:sz w:val="16"/>
              </w:rPr>
            </w:pPr>
            <w:r w:rsidRPr="00DE497D">
              <w:rPr>
                <w:b/>
                <w:sz w:val="16"/>
              </w:rPr>
              <w:t>Cat</w:t>
            </w:r>
          </w:p>
        </w:tc>
        <w:tc>
          <w:tcPr>
            <w:tcW w:w="5151" w:type="dxa"/>
            <w:shd w:val="pct10" w:color="auto" w:fill="FFFFFF"/>
          </w:tcPr>
          <w:p w14:paraId="6D9B54A9" w14:textId="77777777" w:rsidR="003C3971" w:rsidRPr="00DE497D" w:rsidRDefault="003C3971" w:rsidP="009014E0">
            <w:pPr>
              <w:pStyle w:val="TAL"/>
              <w:rPr>
                <w:b/>
                <w:sz w:val="16"/>
              </w:rPr>
            </w:pPr>
            <w:r w:rsidRPr="00DE497D">
              <w:rPr>
                <w:b/>
                <w:sz w:val="16"/>
              </w:rPr>
              <w:t>Subject/Comment</w:t>
            </w:r>
          </w:p>
        </w:tc>
        <w:tc>
          <w:tcPr>
            <w:tcW w:w="708" w:type="dxa"/>
            <w:shd w:val="pct10" w:color="auto" w:fill="FFFFFF"/>
          </w:tcPr>
          <w:p w14:paraId="7B0BC8AF" w14:textId="77777777" w:rsidR="003C3971" w:rsidRPr="00DE497D" w:rsidRDefault="00BB5A40" w:rsidP="009014E0">
            <w:pPr>
              <w:pStyle w:val="TAL"/>
              <w:jc w:val="center"/>
              <w:rPr>
                <w:b/>
                <w:sz w:val="16"/>
              </w:rPr>
            </w:pPr>
            <w:r w:rsidRPr="00DE497D">
              <w:rPr>
                <w:b/>
                <w:sz w:val="16"/>
              </w:rPr>
              <w:t xml:space="preserve">New </w:t>
            </w:r>
            <w:r w:rsidR="00D52878" w:rsidRPr="00DE497D">
              <w:rPr>
                <w:b/>
                <w:sz w:val="16"/>
              </w:rPr>
              <w:t>Version</w:t>
            </w:r>
          </w:p>
        </w:tc>
      </w:tr>
      <w:tr w:rsidR="00DE497D" w:rsidRPr="00DE497D" w14:paraId="0047EE81" w14:textId="77777777" w:rsidTr="00F871AE">
        <w:tc>
          <w:tcPr>
            <w:tcW w:w="709" w:type="dxa"/>
            <w:shd w:val="solid" w:color="FFFFFF" w:fill="auto"/>
          </w:tcPr>
          <w:p w14:paraId="532CD101" w14:textId="77777777" w:rsidR="003C3971" w:rsidRPr="00DE497D" w:rsidRDefault="00D52878" w:rsidP="009014E0">
            <w:pPr>
              <w:pStyle w:val="TAC"/>
              <w:rPr>
                <w:sz w:val="16"/>
                <w:szCs w:val="16"/>
              </w:rPr>
            </w:pPr>
            <w:r w:rsidRPr="00DE497D">
              <w:rPr>
                <w:sz w:val="16"/>
                <w:szCs w:val="16"/>
              </w:rPr>
              <w:t>2017.03</w:t>
            </w:r>
          </w:p>
        </w:tc>
        <w:tc>
          <w:tcPr>
            <w:tcW w:w="661" w:type="dxa"/>
            <w:shd w:val="solid" w:color="FFFFFF" w:fill="auto"/>
          </w:tcPr>
          <w:p w14:paraId="795AE76E" w14:textId="77777777" w:rsidR="003C3971" w:rsidRPr="00DE497D" w:rsidRDefault="00D52878" w:rsidP="009014E0">
            <w:pPr>
              <w:pStyle w:val="TAC"/>
              <w:jc w:val="left"/>
              <w:rPr>
                <w:sz w:val="16"/>
                <w:szCs w:val="16"/>
              </w:rPr>
            </w:pPr>
            <w:r w:rsidRPr="00DE497D">
              <w:rPr>
                <w:sz w:val="16"/>
                <w:szCs w:val="16"/>
              </w:rPr>
              <w:t>RAN2</w:t>
            </w:r>
            <w:r w:rsidR="00E470F4" w:rsidRPr="00DE497D">
              <w:rPr>
                <w:sz w:val="16"/>
                <w:szCs w:val="16"/>
              </w:rPr>
              <w:t xml:space="preserve"> </w:t>
            </w:r>
            <w:r w:rsidRPr="00DE497D">
              <w:rPr>
                <w:sz w:val="16"/>
                <w:szCs w:val="16"/>
              </w:rPr>
              <w:t>97bis</w:t>
            </w:r>
          </w:p>
        </w:tc>
        <w:tc>
          <w:tcPr>
            <w:tcW w:w="992" w:type="dxa"/>
            <w:shd w:val="solid" w:color="FFFFFF" w:fill="auto"/>
          </w:tcPr>
          <w:p w14:paraId="2F6D5F86" w14:textId="77777777" w:rsidR="003C3971" w:rsidRPr="00DE497D" w:rsidRDefault="00D52878" w:rsidP="009014E0">
            <w:pPr>
              <w:pStyle w:val="TAC"/>
              <w:jc w:val="left"/>
              <w:rPr>
                <w:sz w:val="16"/>
                <w:szCs w:val="16"/>
              </w:rPr>
            </w:pPr>
            <w:r w:rsidRPr="00DE497D">
              <w:rPr>
                <w:sz w:val="16"/>
                <w:szCs w:val="16"/>
              </w:rPr>
              <w:t>R2-17</w:t>
            </w:r>
            <w:r w:rsidR="002432FD" w:rsidRPr="00DE497D">
              <w:rPr>
                <w:sz w:val="16"/>
                <w:szCs w:val="16"/>
              </w:rPr>
              <w:t>02627</w:t>
            </w:r>
          </w:p>
        </w:tc>
        <w:tc>
          <w:tcPr>
            <w:tcW w:w="567" w:type="dxa"/>
            <w:shd w:val="solid" w:color="FFFFFF" w:fill="auto"/>
          </w:tcPr>
          <w:p w14:paraId="11F65533" w14:textId="77777777" w:rsidR="003C3971" w:rsidRPr="00DE497D" w:rsidRDefault="00D52878" w:rsidP="009014E0">
            <w:pPr>
              <w:pStyle w:val="TAL"/>
              <w:jc w:val="center"/>
              <w:rPr>
                <w:sz w:val="16"/>
                <w:szCs w:val="16"/>
              </w:rPr>
            </w:pPr>
            <w:r w:rsidRPr="00DE497D">
              <w:rPr>
                <w:sz w:val="16"/>
                <w:szCs w:val="16"/>
              </w:rPr>
              <w:t>-</w:t>
            </w:r>
          </w:p>
        </w:tc>
        <w:tc>
          <w:tcPr>
            <w:tcW w:w="425" w:type="dxa"/>
            <w:shd w:val="solid" w:color="FFFFFF" w:fill="auto"/>
          </w:tcPr>
          <w:p w14:paraId="322F3DE0" w14:textId="77777777" w:rsidR="003C3971" w:rsidRPr="00DE497D" w:rsidRDefault="00D52878" w:rsidP="009014E0">
            <w:pPr>
              <w:pStyle w:val="TAR"/>
              <w:jc w:val="center"/>
              <w:rPr>
                <w:sz w:val="16"/>
                <w:szCs w:val="16"/>
              </w:rPr>
            </w:pPr>
            <w:r w:rsidRPr="00DE497D">
              <w:rPr>
                <w:sz w:val="16"/>
                <w:szCs w:val="16"/>
              </w:rPr>
              <w:t>-</w:t>
            </w:r>
          </w:p>
        </w:tc>
        <w:tc>
          <w:tcPr>
            <w:tcW w:w="426" w:type="dxa"/>
            <w:shd w:val="solid" w:color="FFFFFF" w:fill="auto"/>
          </w:tcPr>
          <w:p w14:paraId="596584A1" w14:textId="77777777" w:rsidR="003C3971" w:rsidRPr="00DE497D" w:rsidRDefault="00D52878" w:rsidP="009014E0">
            <w:pPr>
              <w:pStyle w:val="TAC"/>
              <w:rPr>
                <w:sz w:val="16"/>
                <w:szCs w:val="16"/>
              </w:rPr>
            </w:pPr>
            <w:r w:rsidRPr="00DE497D">
              <w:rPr>
                <w:sz w:val="16"/>
                <w:szCs w:val="16"/>
              </w:rPr>
              <w:t>-</w:t>
            </w:r>
          </w:p>
        </w:tc>
        <w:tc>
          <w:tcPr>
            <w:tcW w:w="5151" w:type="dxa"/>
            <w:shd w:val="solid" w:color="FFFFFF" w:fill="auto"/>
          </w:tcPr>
          <w:p w14:paraId="269DEE8E" w14:textId="77777777" w:rsidR="003C3971" w:rsidRPr="00DE497D" w:rsidRDefault="00D52878" w:rsidP="009014E0">
            <w:pPr>
              <w:pStyle w:val="TAL"/>
              <w:rPr>
                <w:sz w:val="16"/>
                <w:szCs w:val="16"/>
              </w:rPr>
            </w:pPr>
            <w:r w:rsidRPr="00DE497D">
              <w:rPr>
                <w:sz w:val="16"/>
                <w:szCs w:val="16"/>
              </w:rPr>
              <w:t>First version.</w:t>
            </w:r>
          </w:p>
        </w:tc>
        <w:tc>
          <w:tcPr>
            <w:tcW w:w="708" w:type="dxa"/>
            <w:shd w:val="solid" w:color="FFFFFF" w:fill="auto"/>
          </w:tcPr>
          <w:p w14:paraId="13D57DCD" w14:textId="77777777" w:rsidR="003C3971" w:rsidRPr="00DE497D" w:rsidRDefault="00D52878" w:rsidP="009014E0">
            <w:pPr>
              <w:pStyle w:val="TAC"/>
              <w:jc w:val="left"/>
              <w:rPr>
                <w:sz w:val="16"/>
                <w:szCs w:val="16"/>
              </w:rPr>
            </w:pPr>
            <w:r w:rsidRPr="00DE497D">
              <w:rPr>
                <w:sz w:val="16"/>
                <w:szCs w:val="16"/>
              </w:rPr>
              <w:t>0.1.0</w:t>
            </w:r>
          </w:p>
        </w:tc>
      </w:tr>
      <w:tr w:rsidR="00DE497D" w:rsidRPr="00DE497D" w14:paraId="7D36F2E2" w14:textId="77777777" w:rsidTr="00F871AE">
        <w:tc>
          <w:tcPr>
            <w:tcW w:w="709" w:type="dxa"/>
            <w:shd w:val="solid" w:color="FFFFFF" w:fill="auto"/>
          </w:tcPr>
          <w:p w14:paraId="629573D9" w14:textId="77777777" w:rsidR="002432FD" w:rsidRPr="00DE497D" w:rsidRDefault="002432FD" w:rsidP="009014E0">
            <w:pPr>
              <w:pStyle w:val="TAC"/>
              <w:keepNext w:val="0"/>
              <w:keepLines w:val="0"/>
              <w:widowControl w:val="0"/>
              <w:rPr>
                <w:sz w:val="16"/>
                <w:szCs w:val="16"/>
              </w:rPr>
            </w:pPr>
            <w:r w:rsidRPr="00DE497D">
              <w:rPr>
                <w:sz w:val="16"/>
                <w:szCs w:val="16"/>
              </w:rPr>
              <w:t>2017.0</w:t>
            </w:r>
            <w:r w:rsidR="00E470F4" w:rsidRPr="00DE497D">
              <w:rPr>
                <w:sz w:val="16"/>
                <w:szCs w:val="16"/>
              </w:rPr>
              <w:t>4</w:t>
            </w:r>
          </w:p>
        </w:tc>
        <w:tc>
          <w:tcPr>
            <w:tcW w:w="661" w:type="dxa"/>
            <w:shd w:val="solid" w:color="FFFFFF" w:fill="auto"/>
          </w:tcPr>
          <w:p w14:paraId="1A8A3363" w14:textId="77777777" w:rsidR="002432FD" w:rsidRPr="00DE497D" w:rsidRDefault="002432FD" w:rsidP="009014E0">
            <w:pPr>
              <w:pStyle w:val="TAC"/>
              <w:keepNext w:val="0"/>
              <w:keepLines w:val="0"/>
              <w:widowControl w:val="0"/>
              <w:jc w:val="left"/>
              <w:rPr>
                <w:sz w:val="16"/>
                <w:szCs w:val="16"/>
              </w:rPr>
            </w:pPr>
            <w:r w:rsidRPr="00DE497D">
              <w:rPr>
                <w:sz w:val="16"/>
                <w:szCs w:val="16"/>
              </w:rPr>
              <w:t>RAN2</w:t>
            </w:r>
            <w:r w:rsidR="00E470F4" w:rsidRPr="00DE497D">
              <w:rPr>
                <w:sz w:val="16"/>
                <w:szCs w:val="16"/>
              </w:rPr>
              <w:t xml:space="preserve"> </w:t>
            </w:r>
            <w:r w:rsidRPr="00DE497D">
              <w:rPr>
                <w:sz w:val="16"/>
                <w:szCs w:val="16"/>
              </w:rPr>
              <w:t>97bis</w:t>
            </w:r>
          </w:p>
        </w:tc>
        <w:tc>
          <w:tcPr>
            <w:tcW w:w="992" w:type="dxa"/>
            <w:shd w:val="solid" w:color="FFFFFF" w:fill="auto"/>
          </w:tcPr>
          <w:p w14:paraId="42E21FE0" w14:textId="77777777" w:rsidR="002432FD" w:rsidRPr="00DE497D" w:rsidRDefault="002432FD" w:rsidP="009014E0">
            <w:pPr>
              <w:pStyle w:val="TAC"/>
              <w:keepNext w:val="0"/>
              <w:keepLines w:val="0"/>
              <w:widowControl w:val="0"/>
              <w:jc w:val="left"/>
              <w:rPr>
                <w:sz w:val="16"/>
                <w:szCs w:val="16"/>
              </w:rPr>
            </w:pPr>
            <w:r w:rsidRPr="00DE497D">
              <w:rPr>
                <w:sz w:val="16"/>
                <w:szCs w:val="16"/>
              </w:rPr>
              <w:t>R2-1703825</w:t>
            </w:r>
          </w:p>
        </w:tc>
        <w:tc>
          <w:tcPr>
            <w:tcW w:w="567" w:type="dxa"/>
            <w:shd w:val="solid" w:color="FFFFFF" w:fill="auto"/>
          </w:tcPr>
          <w:p w14:paraId="77EDB614" w14:textId="77777777" w:rsidR="002432FD" w:rsidRPr="00DE497D" w:rsidRDefault="002432FD"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56F1812" w14:textId="77777777" w:rsidR="002432FD" w:rsidRPr="00DE497D" w:rsidRDefault="002432F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1FB5FA7" w14:textId="77777777" w:rsidR="002432FD" w:rsidRPr="00DE497D" w:rsidRDefault="002432FD"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63915FE9" w14:textId="77777777" w:rsidR="00190E5A" w:rsidRPr="00DE497D" w:rsidRDefault="002432FD" w:rsidP="009014E0">
            <w:pPr>
              <w:pStyle w:val="TAL"/>
              <w:keepNext w:val="0"/>
              <w:keepLines w:val="0"/>
              <w:widowControl w:val="0"/>
              <w:rPr>
                <w:sz w:val="16"/>
                <w:szCs w:val="16"/>
              </w:rPr>
            </w:pPr>
            <w:r w:rsidRPr="00DE497D">
              <w:rPr>
                <w:sz w:val="16"/>
                <w:szCs w:val="16"/>
              </w:rPr>
              <w:t>Editorial Updates</w:t>
            </w:r>
            <w:r w:rsidR="00190E5A" w:rsidRPr="00DE497D">
              <w:rPr>
                <w:sz w:val="16"/>
                <w:szCs w:val="16"/>
              </w:rPr>
              <w:t>:</w:t>
            </w:r>
          </w:p>
          <w:p w14:paraId="5B194A1B" w14:textId="77777777" w:rsidR="0098134B" w:rsidRPr="00DE497D" w:rsidRDefault="0098134B" w:rsidP="009014E0">
            <w:pPr>
              <w:pStyle w:val="TAL"/>
              <w:keepNext w:val="0"/>
              <w:keepLines w:val="0"/>
              <w:widowControl w:val="0"/>
              <w:rPr>
                <w:sz w:val="16"/>
                <w:szCs w:val="16"/>
              </w:rPr>
            </w:pPr>
            <w:r w:rsidRPr="00DE497D">
              <w:rPr>
                <w:sz w:val="16"/>
                <w:szCs w:val="16"/>
              </w:rPr>
              <w:t xml:space="preserve">- Stage 2 Details of ARQ operation </w:t>
            </w:r>
            <w:r w:rsidR="00586086" w:rsidRPr="00DE497D">
              <w:rPr>
                <w:sz w:val="16"/>
                <w:szCs w:val="16"/>
              </w:rPr>
              <w:t>marked</w:t>
            </w:r>
            <w:r w:rsidRPr="00DE497D">
              <w:rPr>
                <w:sz w:val="16"/>
                <w:szCs w:val="16"/>
              </w:rPr>
              <w:t xml:space="preserve"> as FFS</w:t>
            </w:r>
          </w:p>
          <w:p w14:paraId="743CCD30" w14:textId="77777777" w:rsidR="0098134B" w:rsidRPr="00DE497D" w:rsidRDefault="0098134B" w:rsidP="009014E0">
            <w:pPr>
              <w:pStyle w:val="TAL"/>
              <w:keepNext w:val="0"/>
              <w:keepLines w:val="0"/>
              <w:widowControl w:val="0"/>
              <w:rPr>
                <w:sz w:val="16"/>
                <w:szCs w:val="16"/>
              </w:rPr>
            </w:pPr>
            <w:r w:rsidRPr="00DE497D">
              <w:rPr>
                <w:sz w:val="16"/>
                <w:szCs w:val="16"/>
              </w:rPr>
              <w:t>- Placeholder for CU/DU Split overview added</w:t>
            </w:r>
          </w:p>
          <w:p w14:paraId="5B98B368" w14:textId="77777777" w:rsidR="0098134B" w:rsidRPr="00DE497D" w:rsidRDefault="0098134B" w:rsidP="009014E0">
            <w:pPr>
              <w:pStyle w:val="TAL"/>
              <w:keepNext w:val="0"/>
              <w:keepLines w:val="0"/>
              <w:widowControl w:val="0"/>
              <w:rPr>
                <w:sz w:val="16"/>
                <w:szCs w:val="16"/>
              </w:rPr>
            </w:pPr>
            <w:r w:rsidRPr="00DE497D">
              <w:rPr>
                <w:sz w:val="16"/>
                <w:szCs w:val="16"/>
              </w:rPr>
              <w:t xml:space="preserve">- </w:t>
            </w:r>
            <w:r w:rsidR="000808DD" w:rsidRPr="00DE497D">
              <w:rPr>
                <w:sz w:val="16"/>
                <w:szCs w:val="16"/>
              </w:rPr>
              <w:t xml:space="preserve">Outdated editor notes </w:t>
            </w:r>
            <w:r w:rsidR="00586086" w:rsidRPr="00DE497D">
              <w:rPr>
                <w:sz w:val="16"/>
                <w:szCs w:val="16"/>
              </w:rPr>
              <w:t>removed</w:t>
            </w:r>
          </w:p>
          <w:p w14:paraId="0C27781F" w14:textId="77777777" w:rsidR="000808DD" w:rsidRPr="00DE497D" w:rsidRDefault="000808DD" w:rsidP="009014E0">
            <w:pPr>
              <w:pStyle w:val="TAL"/>
              <w:keepNext w:val="0"/>
              <w:keepLines w:val="0"/>
              <w:widowControl w:val="0"/>
              <w:rPr>
                <w:sz w:val="16"/>
                <w:szCs w:val="16"/>
              </w:rPr>
            </w:pPr>
            <w:r w:rsidRPr="00DE497D">
              <w:rPr>
                <w:sz w:val="16"/>
                <w:szCs w:val="16"/>
              </w:rPr>
              <w:t>- Protocol Architecture updated</w:t>
            </w:r>
          </w:p>
          <w:p w14:paraId="613800D8" w14:textId="77777777" w:rsidR="00B25370" w:rsidRPr="00DE497D" w:rsidRDefault="00B25370" w:rsidP="009014E0">
            <w:pPr>
              <w:pStyle w:val="TAL"/>
              <w:keepNext w:val="0"/>
              <w:keepLines w:val="0"/>
              <w:widowControl w:val="0"/>
              <w:rPr>
                <w:sz w:val="16"/>
                <w:szCs w:val="16"/>
              </w:rPr>
            </w:pPr>
            <w:r w:rsidRPr="00DE497D">
              <w:rPr>
                <w:sz w:val="16"/>
                <w:szCs w:val="16"/>
              </w:rPr>
              <w:t>- NG-RAN terminology aligned</w:t>
            </w:r>
          </w:p>
          <w:p w14:paraId="3C855887" w14:textId="77777777" w:rsidR="0008231C" w:rsidRPr="00DE497D" w:rsidRDefault="0008231C" w:rsidP="009014E0">
            <w:pPr>
              <w:pStyle w:val="TAL"/>
              <w:keepNext w:val="0"/>
              <w:keepLines w:val="0"/>
              <w:widowControl w:val="0"/>
              <w:rPr>
                <w:sz w:val="16"/>
                <w:szCs w:val="16"/>
              </w:rPr>
            </w:pPr>
            <w:r w:rsidRPr="00DE497D">
              <w:rPr>
                <w:sz w:val="16"/>
                <w:szCs w:val="16"/>
              </w:rPr>
              <w:t>- Header placement in the L2 overview put as FFS</w:t>
            </w:r>
          </w:p>
        </w:tc>
        <w:tc>
          <w:tcPr>
            <w:tcW w:w="708" w:type="dxa"/>
            <w:shd w:val="solid" w:color="FFFFFF" w:fill="auto"/>
          </w:tcPr>
          <w:p w14:paraId="62A208C2" w14:textId="77777777" w:rsidR="002432FD" w:rsidRPr="00DE497D" w:rsidRDefault="002432FD" w:rsidP="009014E0">
            <w:pPr>
              <w:pStyle w:val="TAC"/>
              <w:keepNext w:val="0"/>
              <w:keepLines w:val="0"/>
              <w:widowControl w:val="0"/>
              <w:jc w:val="left"/>
              <w:rPr>
                <w:sz w:val="16"/>
                <w:szCs w:val="16"/>
              </w:rPr>
            </w:pPr>
            <w:r w:rsidRPr="00DE497D">
              <w:rPr>
                <w:sz w:val="16"/>
                <w:szCs w:val="16"/>
              </w:rPr>
              <w:t>0.1.1</w:t>
            </w:r>
          </w:p>
        </w:tc>
      </w:tr>
      <w:tr w:rsidR="00DE497D" w:rsidRPr="00DE497D" w14:paraId="57888689" w14:textId="77777777" w:rsidTr="00F871AE">
        <w:tc>
          <w:tcPr>
            <w:tcW w:w="709" w:type="dxa"/>
            <w:shd w:val="solid" w:color="FFFFFF" w:fill="auto"/>
          </w:tcPr>
          <w:p w14:paraId="4010C455" w14:textId="77777777" w:rsidR="00106255" w:rsidRPr="00DE497D" w:rsidRDefault="00106255" w:rsidP="009014E0">
            <w:pPr>
              <w:pStyle w:val="TAC"/>
              <w:keepNext w:val="0"/>
              <w:keepLines w:val="0"/>
              <w:widowControl w:val="0"/>
              <w:rPr>
                <w:sz w:val="16"/>
                <w:szCs w:val="16"/>
              </w:rPr>
            </w:pPr>
            <w:r w:rsidRPr="00DE497D">
              <w:rPr>
                <w:sz w:val="16"/>
                <w:szCs w:val="16"/>
              </w:rPr>
              <w:t>2017.04</w:t>
            </w:r>
          </w:p>
        </w:tc>
        <w:tc>
          <w:tcPr>
            <w:tcW w:w="661" w:type="dxa"/>
            <w:shd w:val="solid" w:color="FFFFFF" w:fill="auto"/>
          </w:tcPr>
          <w:p w14:paraId="5E48D103" w14:textId="77777777" w:rsidR="00106255" w:rsidRPr="00DE497D" w:rsidRDefault="00106255" w:rsidP="009014E0">
            <w:pPr>
              <w:pStyle w:val="TAC"/>
              <w:keepNext w:val="0"/>
              <w:keepLines w:val="0"/>
              <w:widowControl w:val="0"/>
              <w:jc w:val="left"/>
              <w:rPr>
                <w:sz w:val="16"/>
                <w:szCs w:val="16"/>
              </w:rPr>
            </w:pPr>
            <w:r w:rsidRPr="00DE497D">
              <w:rPr>
                <w:sz w:val="16"/>
                <w:szCs w:val="16"/>
              </w:rPr>
              <w:t>RAN2 97bis</w:t>
            </w:r>
          </w:p>
        </w:tc>
        <w:tc>
          <w:tcPr>
            <w:tcW w:w="992" w:type="dxa"/>
            <w:shd w:val="solid" w:color="FFFFFF" w:fill="auto"/>
          </w:tcPr>
          <w:p w14:paraId="2A873BA7" w14:textId="77777777" w:rsidR="00106255" w:rsidRPr="00DE497D" w:rsidRDefault="00106255" w:rsidP="009014E0">
            <w:pPr>
              <w:pStyle w:val="TAC"/>
              <w:keepNext w:val="0"/>
              <w:keepLines w:val="0"/>
              <w:widowControl w:val="0"/>
              <w:jc w:val="left"/>
              <w:rPr>
                <w:sz w:val="16"/>
                <w:szCs w:val="16"/>
              </w:rPr>
            </w:pPr>
            <w:r w:rsidRPr="00DE497D">
              <w:rPr>
                <w:sz w:val="16"/>
                <w:szCs w:val="16"/>
              </w:rPr>
              <w:t>R2-1703952</w:t>
            </w:r>
          </w:p>
        </w:tc>
        <w:tc>
          <w:tcPr>
            <w:tcW w:w="567" w:type="dxa"/>
            <w:shd w:val="solid" w:color="FFFFFF" w:fill="auto"/>
          </w:tcPr>
          <w:p w14:paraId="21084E29" w14:textId="77777777" w:rsidR="00106255" w:rsidRPr="00DE497D" w:rsidRDefault="00106255"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56AB423A" w14:textId="77777777" w:rsidR="00106255" w:rsidRPr="00DE497D" w:rsidRDefault="00106255"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31881EB" w14:textId="77777777" w:rsidR="00106255" w:rsidRPr="00DE497D" w:rsidRDefault="00106255"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5E3CB57D" w14:textId="77777777" w:rsidR="00106255" w:rsidRPr="00DE497D" w:rsidRDefault="00106255" w:rsidP="009014E0">
            <w:pPr>
              <w:pStyle w:val="TAL"/>
              <w:keepNext w:val="0"/>
              <w:keepLines w:val="0"/>
              <w:widowControl w:val="0"/>
              <w:rPr>
                <w:sz w:val="16"/>
                <w:szCs w:val="16"/>
              </w:rPr>
            </w:pPr>
            <w:r w:rsidRPr="00DE497D">
              <w:rPr>
                <w:sz w:val="16"/>
                <w:szCs w:val="16"/>
              </w:rPr>
              <w:t>Editorial Updates:</w:t>
            </w:r>
          </w:p>
          <w:p w14:paraId="5A0B6131" w14:textId="77777777" w:rsidR="00106255" w:rsidRPr="00DE497D" w:rsidRDefault="00106255" w:rsidP="009014E0">
            <w:pPr>
              <w:pStyle w:val="TAL"/>
              <w:keepNext w:val="0"/>
              <w:keepLines w:val="0"/>
              <w:widowControl w:val="0"/>
              <w:rPr>
                <w:sz w:val="16"/>
                <w:szCs w:val="16"/>
              </w:rPr>
            </w:pPr>
            <w:r w:rsidRPr="00DE497D">
              <w:rPr>
                <w:sz w:val="16"/>
                <w:szCs w:val="16"/>
              </w:rPr>
              <w:t xml:space="preserve">- </w:t>
            </w:r>
            <w:r w:rsidR="009F6CCB" w:rsidRPr="00DE497D">
              <w:rPr>
                <w:sz w:val="16"/>
                <w:szCs w:val="16"/>
              </w:rPr>
              <w:t>description</w:t>
            </w:r>
            <w:r w:rsidRPr="00DE497D">
              <w:rPr>
                <w:sz w:val="16"/>
                <w:szCs w:val="16"/>
              </w:rPr>
              <w:t xml:space="preserve"> of measurements for mobility clarified</w:t>
            </w:r>
          </w:p>
          <w:p w14:paraId="019C6B0C" w14:textId="77777777" w:rsidR="00106255" w:rsidRPr="00DE497D" w:rsidRDefault="00106255" w:rsidP="009014E0">
            <w:pPr>
              <w:pStyle w:val="TAL"/>
              <w:keepNext w:val="0"/>
              <w:keepLines w:val="0"/>
              <w:widowControl w:val="0"/>
              <w:rPr>
                <w:sz w:val="16"/>
                <w:szCs w:val="16"/>
              </w:rPr>
            </w:pPr>
            <w:r w:rsidRPr="00DE497D">
              <w:rPr>
                <w:sz w:val="16"/>
                <w:szCs w:val="16"/>
              </w:rPr>
              <w:t>- some cell reselection details put FFS</w:t>
            </w:r>
          </w:p>
          <w:p w14:paraId="68C36175" w14:textId="77777777" w:rsidR="00106255" w:rsidRPr="00DE497D" w:rsidRDefault="00106255" w:rsidP="009014E0">
            <w:pPr>
              <w:pStyle w:val="TAL"/>
              <w:keepNext w:val="0"/>
              <w:keepLines w:val="0"/>
              <w:widowControl w:val="0"/>
              <w:rPr>
                <w:sz w:val="16"/>
                <w:szCs w:val="16"/>
              </w:rPr>
            </w:pPr>
            <w:r w:rsidRPr="00DE497D">
              <w:rPr>
                <w:sz w:val="16"/>
                <w:szCs w:val="16"/>
              </w:rPr>
              <w:t>- outdated references removed</w:t>
            </w:r>
          </w:p>
        </w:tc>
        <w:tc>
          <w:tcPr>
            <w:tcW w:w="708" w:type="dxa"/>
            <w:shd w:val="solid" w:color="FFFFFF" w:fill="auto"/>
          </w:tcPr>
          <w:p w14:paraId="2A7EA4E4" w14:textId="77777777" w:rsidR="00106255" w:rsidRPr="00DE497D" w:rsidRDefault="00106255" w:rsidP="009014E0">
            <w:pPr>
              <w:pStyle w:val="TAC"/>
              <w:keepNext w:val="0"/>
              <w:keepLines w:val="0"/>
              <w:widowControl w:val="0"/>
              <w:jc w:val="left"/>
              <w:rPr>
                <w:sz w:val="16"/>
                <w:szCs w:val="16"/>
              </w:rPr>
            </w:pPr>
            <w:r w:rsidRPr="00DE497D">
              <w:rPr>
                <w:sz w:val="16"/>
                <w:szCs w:val="16"/>
              </w:rPr>
              <w:t>0.1.2</w:t>
            </w:r>
          </w:p>
        </w:tc>
      </w:tr>
      <w:tr w:rsidR="00DE497D" w:rsidRPr="00DE497D" w14:paraId="756763E3" w14:textId="77777777" w:rsidTr="00F871AE">
        <w:tc>
          <w:tcPr>
            <w:tcW w:w="709" w:type="dxa"/>
            <w:shd w:val="solid" w:color="FFFFFF" w:fill="auto"/>
          </w:tcPr>
          <w:p w14:paraId="2B9E0917" w14:textId="77777777" w:rsidR="00106255" w:rsidRPr="00DE497D" w:rsidRDefault="009F6CCB" w:rsidP="009014E0">
            <w:pPr>
              <w:pStyle w:val="TAC"/>
              <w:keepNext w:val="0"/>
              <w:keepLines w:val="0"/>
              <w:widowControl w:val="0"/>
              <w:rPr>
                <w:sz w:val="16"/>
                <w:szCs w:val="16"/>
              </w:rPr>
            </w:pPr>
            <w:r w:rsidRPr="00DE497D">
              <w:rPr>
                <w:sz w:val="16"/>
                <w:szCs w:val="16"/>
              </w:rPr>
              <w:t>2017.04</w:t>
            </w:r>
          </w:p>
        </w:tc>
        <w:tc>
          <w:tcPr>
            <w:tcW w:w="661" w:type="dxa"/>
            <w:shd w:val="solid" w:color="FFFFFF" w:fill="auto"/>
          </w:tcPr>
          <w:p w14:paraId="68CF9098" w14:textId="77777777" w:rsidR="00106255" w:rsidRPr="00DE497D" w:rsidRDefault="009F6CCB"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7DEAFDDE" w14:textId="77777777" w:rsidR="00106255" w:rsidRPr="00DE497D" w:rsidRDefault="009F6CCB" w:rsidP="009014E0">
            <w:pPr>
              <w:pStyle w:val="TAC"/>
              <w:keepNext w:val="0"/>
              <w:keepLines w:val="0"/>
              <w:widowControl w:val="0"/>
              <w:jc w:val="left"/>
              <w:rPr>
                <w:sz w:val="16"/>
                <w:szCs w:val="16"/>
              </w:rPr>
            </w:pPr>
            <w:r w:rsidRPr="00DE497D">
              <w:rPr>
                <w:sz w:val="16"/>
                <w:szCs w:val="16"/>
              </w:rPr>
              <w:t>R2-17</w:t>
            </w:r>
            <w:r w:rsidR="00222EA7" w:rsidRPr="00DE497D">
              <w:rPr>
                <w:sz w:val="16"/>
                <w:szCs w:val="16"/>
              </w:rPr>
              <w:t>04296</w:t>
            </w:r>
          </w:p>
        </w:tc>
        <w:tc>
          <w:tcPr>
            <w:tcW w:w="567" w:type="dxa"/>
            <w:shd w:val="solid" w:color="FFFFFF" w:fill="auto"/>
          </w:tcPr>
          <w:p w14:paraId="3B1A2802" w14:textId="77777777" w:rsidR="00106255" w:rsidRPr="00DE497D" w:rsidRDefault="00DD0ABE"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57DA007" w14:textId="77777777" w:rsidR="00106255" w:rsidRPr="00DE497D" w:rsidRDefault="00DD0AB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F711B6F" w14:textId="77777777" w:rsidR="00106255" w:rsidRPr="00DE497D" w:rsidRDefault="00DD0ABE"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61366AEE" w14:textId="77777777" w:rsidR="009F6CCB" w:rsidRPr="00DE497D" w:rsidRDefault="009F6CCB" w:rsidP="009014E0">
            <w:pPr>
              <w:pStyle w:val="TAL"/>
              <w:keepNext w:val="0"/>
              <w:keepLines w:val="0"/>
              <w:widowControl w:val="0"/>
              <w:rPr>
                <w:sz w:val="16"/>
                <w:szCs w:val="16"/>
              </w:rPr>
            </w:pPr>
            <w:r w:rsidRPr="00DE497D">
              <w:rPr>
                <w:sz w:val="16"/>
                <w:szCs w:val="16"/>
              </w:rPr>
              <w:t>Editorial updates</w:t>
            </w:r>
            <w:r w:rsidR="00603C1E" w:rsidRPr="00DE497D">
              <w:rPr>
                <w:sz w:val="16"/>
                <w:szCs w:val="16"/>
              </w:rPr>
              <w:t>:</w:t>
            </w:r>
          </w:p>
          <w:p w14:paraId="7FB1252B" w14:textId="77777777" w:rsidR="00603C1E" w:rsidRPr="00DE497D" w:rsidRDefault="00603C1E" w:rsidP="009014E0">
            <w:pPr>
              <w:pStyle w:val="TAL"/>
              <w:keepNext w:val="0"/>
              <w:keepLines w:val="0"/>
              <w:widowControl w:val="0"/>
              <w:rPr>
                <w:sz w:val="16"/>
                <w:szCs w:val="16"/>
              </w:rPr>
            </w:pPr>
            <w:r w:rsidRPr="00DE497D">
              <w:rPr>
                <w:sz w:val="16"/>
                <w:szCs w:val="16"/>
              </w:rPr>
              <w:t>- NG interfaces naming aligned to RAN3</w:t>
            </w:r>
          </w:p>
          <w:p w14:paraId="49EBD45D" w14:textId="77777777" w:rsidR="00603C1E" w:rsidRPr="00DE497D" w:rsidRDefault="00603C1E" w:rsidP="009014E0">
            <w:pPr>
              <w:pStyle w:val="TAL"/>
              <w:keepNext w:val="0"/>
              <w:keepLines w:val="0"/>
              <w:widowControl w:val="0"/>
              <w:rPr>
                <w:sz w:val="16"/>
                <w:szCs w:val="16"/>
              </w:rPr>
            </w:pPr>
            <w:r w:rsidRPr="00DE497D">
              <w:rPr>
                <w:sz w:val="16"/>
                <w:szCs w:val="16"/>
              </w:rPr>
              <w:t>- 5GC used consistently</w:t>
            </w:r>
          </w:p>
          <w:p w14:paraId="773EC36E" w14:textId="77777777" w:rsidR="00603C1E" w:rsidRPr="00DE497D" w:rsidRDefault="00603C1E" w:rsidP="009014E0">
            <w:pPr>
              <w:pStyle w:val="TAL"/>
              <w:keepNext w:val="0"/>
              <w:keepLines w:val="0"/>
              <w:widowControl w:val="0"/>
              <w:rPr>
                <w:sz w:val="16"/>
                <w:szCs w:val="16"/>
              </w:rPr>
            </w:pPr>
            <w:r w:rsidRPr="00DE497D">
              <w:rPr>
                <w:sz w:val="16"/>
                <w:szCs w:val="16"/>
              </w:rPr>
              <w:t>- Statement on lossless delivery removed from 9.3.2</w:t>
            </w:r>
          </w:p>
          <w:p w14:paraId="3DDC5663" w14:textId="77777777" w:rsidR="00436156" w:rsidRPr="00DE497D" w:rsidRDefault="00436156" w:rsidP="009014E0">
            <w:pPr>
              <w:pStyle w:val="TAL"/>
              <w:keepNext w:val="0"/>
              <w:keepLines w:val="0"/>
              <w:widowControl w:val="0"/>
              <w:rPr>
                <w:sz w:val="16"/>
                <w:szCs w:val="16"/>
              </w:rPr>
            </w:pPr>
            <w:r w:rsidRPr="00DE497D">
              <w:rPr>
                <w:sz w:val="16"/>
                <w:szCs w:val="16"/>
              </w:rPr>
              <w:t>- Overview of PDCP function for CP detailed</w:t>
            </w:r>
          </w:p>
        </w:tc>
        <w:tc>
          <w:tcPr>
            <w:tcW w:w="708" w:type="dxa"/>
            <w:shd w:val="solid" w:color="FFFFFF" w:fill="auto"/>
          </w:tcPr>
          <w:p w14:paraId="48EADE85" w14:textId="77777777" w:rsidR="00106255" w:rsidRPr="00DE497D" w:rsidRDefault="009F6CCB" w:rsidP="009014E0">
            <w:pPr>
              <w:pStyle w:val="TAC"/>
              <w:keepNext w:val="0"/>
              <w:keepLines w:val="0"/>
              <w:widowControl w:val="0"/>
              <w:jc w:val="left"/>
              <w:rPr>
                <w:sz w:val="16"/>
                <w:szCs w:val="16"/>
              </w:rPr>
            </w:pPr>
            <w:r w:rsidRPr="00DE497D">
              <w:rPr>
                <w:sz w:val="16"/>
                <w:szCs w:val="16"/>
              </w:rPr>
              <w:t>0.1.3</w:t>
            </w:r>
          </w:p>
        </w:tc>
      </w:tr>
      <w:tr w:rsidR="00DE497D" w:rsidRPr="00DE497D" w14:paraId="3031E66F" w14:textId="77777777" w:rsidTr="00F871AE">
        <w:tc>
          <w:tcPr>
            <w:tcW w:w="709" w:type="dxa"/>
            <w:shd w:val="solid" w:color="FFFFFF" w:fill="auto"/>
          </w:tcPr>
          <w:p w14:paraId="1A6FF7EC" w14:textId="77777777" w:rsidR="00106255" w:rsidRPr="00DE497D" w:rsidRDefault="00646D91" w:rsidP="009014E0">
            <w:pPr>
              <w:pStyle w:val="TAC"/>
              <w:keepNext w:val="0"/>
              <w:keepLines w:val="0"/>
              <w:widowControl w:val="0"/>
              <w:rPr>
                <w:sz w:val="16"/>
                <w:szCs w:val="16"/>
              </w:rPr>
            </w:pPr>
            <w:r w:rsidRPr="00DE497D">
              <w:rPr>
                <w:sz w:val="16"/>
                <w:szCs w:val="16"/>
              </w:rPr>
              <w:t>2017.05</w:t>
            </w:r>
          </w:p>
        </w:tc>
        <w:tc>
          <w:tcPr>
            <w:tcW w:w="661" w:type="dxa"/>
            <w:shd w:val="solid" w:color="FFFFFF" w:fill="auto"/>
          </w:tcPr>
          <w:p w14:paraId="5486E755" w14:textId="77777777" w:rsidR="00106255" w:rsidRPr="00DE497D" w:rsidRDefault="00646D91"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56659679" w14:textId="77777777" w:rsidR="00106255" w:rsidRPr="00DE497D" w:rsidRDefault="00646D91" w:rsidP="009014E0">
            <w:pPr>
              <w:pStyle w:val="TAC"/>
              <w:keepNext w:val="0"/>
              <w:keepLines w:val="0"/>
              <w:widowControl w:val="0"/>
              <w:jc w:val="left"/>
              <w:rPr>
                <w:sz w:val="16"/>
                <w:szCs w:val="16"/>
              </w:rPr>
            </w:pPr>
            <w:r w:rsidRPr="00DE497D">
              <w:rPr>
                <w:sz w:val="16"/>
                <w:szCs w:val="16"/>
              </w:rPr>
              <w:t>R2-17</w:t>
            </w:r>
            <w:r w:rsidR="00222EA7" w:rsidRPr="00DE497D">
              <w:rPr>
                <w:sz w:val="16"/>
                <w:szCs w:val="16"/>
              </w:rPr>
              <w:t>04298</w:t>
            </w:r>
          </w:p>
        </w:tc>
        <w:tc>
          <w:tcPr>
            <w:tcW w:w="567" w:type="dxa"/>
            <w:shd w:val="solid" w:color="FFFFFF" w:fill="auto"/>
          </w:tcPr>
          <w:p w14:paraId="124A7DB2" w14:textId="77777777" w:rsidR="00106255" w:rsidRPr="00DE497D" w:rsidRDefault="00DD0ABE"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4EC4D20E" w14:textId="77777777" w:rsidR="00106255" w:rsidRPr="00DE497D" w:rsidRDefault="00DD0AB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FBB4C5C" w14:textId="77777777" w:rsidR="00106255" w:rsidRPr="00DE497D" w:rsidRDefault="00DD0ABE"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7F6D4720" w14:textId="77777777" w:rsidR="00646D91" w:rsidRPr="00DE497D" w:rsidRDefault="00646D91" w:rsidP="009014E0">
            <w:pPr>
              <w:pStyle w:val="TAL"/>
              <w:keepNext w:val="0"/>
              <w:keepLines w:val="0"/>
              <w:widowControl w:val="0"/>
              <w:rPr>
                <w:sz w:val="16"/>
                <w:szCs w:val="16"/>
              </w:rPr>
            </w:pPr>
            <w:r w:rsidRPr="00DE497D">
              <w:rPr>
                <w:sz w:val="16"/>
                <w:szCs w:val="16"/>
              </w:rPr>
              <w:t>Ag</w:t>
            </w:r>
            <w:r w:rsidR="00882EC3" w:rsidRPr="00DE497D">
              <w:rPr>
                <w:sz w:val="16"/>
                <w:szCs w:val="16"/>
              </w:rPr>
              <w:t>reements of RAN2#97bis captured</w:t>
            </w:r>
            <w:r w:rsidR="00502FA9" w:rsidRPr="00DE497D">
              <w:rPr>
                <w:sz w:val="16"/>
                <w:szCs w:val="16"/>
              </w:rPr>
              <w:t>:</w:t>
            </w:r>
          </w:p>
          <w:p w14:paraId="1E4E916F" w14:textId="77777777" w:rsidR="00502FA9" w:rsidRPr="00DE497D" w:rsidRDefault="00502FA9" w:rsidP="009014E0">
            <w:pPr>
              <w:pStyle w:val="TAL"/>
              <w:keepNext w:val="0"/>
              <w:keepLines w:val="0"/>
              <w:widowControl w:val="0"/>
              <w:rPr>
                <w:sz w:val="16"/>
                <w:szCs w:val="16"/>
              </w:rPr>
            </w:pPr>
            <w:r w:rsidRPr="00DE497D">
              <w:rPr>
                <w:sz w:val="16"/>
                <w:szCs w:val="16"/>
              </w:rPr>
              <w:t>- overview of duplication operation</w:t>
            </w:r>
          </w:p>
          <w:p w14:paraId="472E1E13" w14:textId="77777777" w:rsidR="00502FA9" w:rsidRPr="00DE497D" w:rsidRDefault="00502FA9" w:rsidP="009014E0">
            <w:pPr>
              <w:pStyle w:val="TAL"/>
              <w:keepNext w:val="0"/>
              <w:keepLines w:val="0"/>
              <w:widowControl w:val="0"/>
              <w:rPr>
                <w:sz w:val="16"/>
                <w:szCs w:val="16"/>
              </w:rPr>
            </w:pPr>
            <w:r w:rsidRPr="00DE497D">
              <w:rPr>
                <w:sz w:val="16"/>
                <w:szCs w:val="16"/>
              </w:rPr>
              <w:t>- RLC modes for DRBs and SRBs</w:t>
            </w:r>
          </w:p>
          <w:p w14:paraId="4F449512" w14:textId="77777777" w:rsidR="00502FA9" w:rsidRPr="00DE497D" w:rsidRDefault="00502FA9" w:rsidP="009014E0">
            <w:pPr>
              <w:pStyle w:val="TAL"/>
              <w:keepNext w:val="0"/>
              <w:keepLines w:val="0"/>
              <w:widowControl w:val="0"/>
              <w:rPr>
                <w:sz w:val="16"/>
                <w:szCs w:val="16"/>
              </w:rPr>
            </w:pPr>
            <w:r w:rsidRPr="00DE497D">
              <w:rPr>
                <w:sz w:val="16"/>
                <w:szCs w:val="16"/>
              </w:rPr>
              <w:t>- Condition for lossless mobility</w:t>
            </w:r>
          </w:p>
          <w:p w14:paraId="1517A909" w14:textId="77777777" w:rsidR="00502FA9" w:rsidRPr="00DE497D" w:rsidRDefault="00502FA9" w:rsidP="009014E0">
            <w:pPr>
              <w:pStyle w:val="TAL"/>
              <w:keepNext w:val="0"/>
              <w:keepLines w:val="0"/>
              <w:widowControl w:val="0"/>
              <w:rPr>
                <w:sz w:val="16"/>
                <w:szCs w:val="16"/>
              </w:rPr>
            </w:pPr>
            <w:r w:rsidRPr="00DE497D">
              <w:rPr>
                <w:sz w:val="16"/>
                <w:szCs w:val="16"/>
              </w:rPr>
              <w:t>- L2 handling at handover</w:t>
            </w:r>
          </w:p>
          <w:p w14:paraId="47BC7B69" w14:textId="77777777" w:rsidR="00502FA9" w:rsidRPr="00DE497D" w:rsidRDefault="00502FA9" w:rsidP="009014E0">
            <w:pPr>
              <w:pStyle w:val="TAL"/>
              <w:keepNext w:val="0"/>
              <w:keepLines w:val="0"/>
              <w:widowControl w:val="0"/>
              <w:rPr>
                <w:sz w:val="16"/>
                <w:szCs w:val="16"/>
              </w:rPr>
            </w:pPr>
            <w:r w:rsidRPr="00DE497D">
              <w:rPr>
                <w:sz w:val="16"/>
                <w:szCs w:val="16"/>
              </w:rPr>
              <w:t>- RLF triggers</w:t>
            </w:r>
          </w:p>
          <w:p w14:paraId="24D74D61" w14:textId="77777777" w:rsidR="00502FA9" w:rsidRPr="00DE497D" w:rsidRDefault="00502FA9" w:rsidP="009014E0">
            <w:pPr>
              <w:pStyle w:val="TAL"/>
              <w:keepNext w:val="0"/>
              <w:keepLines w:val="0"/>
              <w:widowControl w:val="0"/>
              <w:rPr>
                <w:sz w:val="16"/>
                <w:szCs w:val="16"/>
              </w:rPr>
            </w:pPr>
            <w:r w:rsidRPr="00DE497D">
              <w:rPr>
                <w:sz w:val="16"/>
                <w:szCs w:val="16"/>
              </w:rPr>
              <w:t>- Measurement details (filtering, beams, quality…)</w:t>
            </w:r>
          </w:p>
          <w:p w14:paraId="72C03ABB" w14:textId="77777777" w:rsidR="00502FA9" w:rsidRPr="00DE497D" w:rsidRDefault="00502FA9" w:rsidP="009014E0">
            <w:pPr>
              <w:pStyle w:val="TAL"/>
              <w:keepNext w:val="0"/>
              <w:keepLines w:val="0"/>
              <w:widowControl w:val="0"/>
              <w:rPr>
                <w:sz w:val="16"/>
                <w:szCs w:val="16"/>
              </w:rPr>
            </w:pPr>
            <w:r w:rsidRPr="00DE497D">
              <w:rPr>
                <w:sz w:val="16"/>
                <w:szCs w:val="16"/>
              </w:rPr>
              <w:t>- QoS flow handling in DC</w:t>
            </w:r>
          </w:p>
          <w:p w14:paraId="539A167D" w14:textId="77777777" w:rsidR="00502FA9" w:rsidRPr="00DE497D" w:rsidRDefault="00502FA9" w:rsidP="009014E0">
            <w:pPr>
              <w:pStyle w:val="TAL"/>
              <w:keepNext w:val="0"/>
              <w:keepLines w:val="0"/>
              <w:widowControl w:val="0"/>
              <w:rPr>
                <w:sz w:val="16"/>
                <w:szCs w:val="16"/>
              </w:rPr>
            </w:pPr>
            <w:r w:rsidRPr="00DE497D">
              <w:rPr>
                <w:sz w:val="16"/>
                <w:szCs w:val="16"/>
              </w:rPr>
              <w:t xml:space="preserve">- </w:t>
            </w:r>
            <w:r w:rsidR="0075269B" w:rsidRPr="00DE497D">
              <w:rPr>
                <w:sz w:val="16"/>
                <w:szCs w:val="16"/>
              </w:rPr>
              <w:t>RACH procedure message usage for on-demand SI</w:t>
            </w:r>
          </w:p>
          <w:p w14:paraId="595D8B4E" w14:textId="77777777" w:rsidR="0075269B" w:rsidRPr="00DE497D" w:rsidRDefault="0075269B" w:rsidP="009014E0">
            <w:pPr>
              <w:pStyle w:val="TAL"/>
              <w:keepNext w:val="0"/>
              <w:keepLines w:val="0"/>
              <w:widowControl w:val="0"/>
              <w:rPr>
                <w:sz w:val="16"/>
                <w:szCs w:val="16"/>
              </w:rPr>
            </w:pPr>
            <w:r w:rsidRPr="00DE497D">
              <w:rPr>
                <w:sz w:val="16"/>
                <w:szCs w:val="16"/>
              </w:rPr>
              <w:t>- Random Access Procedure triggers</w:t>
            </w:r>
          </w:p>
          <w:p w14:paraId="74B61DA1" w14:textId="77777777" w:rsidR="0075269B" w:rsidRPr="00DE497D" w:rsidRDefault="0075269B" w:rsidP="009014E0">
            <w:pPr>
              <w:pStyle w:val="TAL"/>
              <w:keepNext w:val="0"/>
              <w:keepLines w:val="0"/>
              <w:widowControl w:val="0"/>
              <w:rPr>
                <w:sz w:val="16"/>
                <w:szCs w:val="16"/>
              </w:rPr>
            </w:pPr>
            <w:r w:rsidRPr="00DE497D">
              <w:rPr>
                <w:sz w:val="16"/>
                <w:szCs w:val="16"/>
              </w:rPr>
              <w:t xml:space="preserve">- </w:t>
            </w:r>
            <w:r w:rsidR="00335531" w:rsidRPr="00DE497D">
              <w:rPr>
                <w:sz w:val="16"/>
                <w:szCs w:val="16"/>
              </w:rPr>
              <w:t>DRX baseline</w:t>
            </w:r>
          </w:p>
        </w:tc>
        <w:tc>
          <w:tcPr>
            <w:tcW w:w="708" w:type="dxa"/>
            <w:shd w:val="solid" w:color="FFFFFF" w:fill="auto"/>
          </w:tcPr>
          <w:p w14:paraId="099B91B8" w14:textId="77777777" w:rsidR="00106255" w:rsidRPr="00DE497D" w:rsidRDefault="00646D91" w:rsidP="009014E0">
            <w:pPr>
              <w:pStyle w:val="TAC"/>
              <w:keepNext w:val="0"/>
              <w:keepLines w:val="0"/>
              <w:widowControl w:val="0"/>
              <w:jc w:val="left"/>
              <w:rPr>
                <w:sz w:val="16"/>
                <w:szCs w:val="16"/>
              </w:rPr>
            </w:pPr>
            <w:r w:rsidRPr="00DE497D">
              <w:rPr>
                <w:sz w:val="16"/>
                <w:szCs w:val="16"/>
              </w:rPr>
              <w:t>0.2.0</w:t>
            </w:r>
          </w:p>
        </w:tc>
      </w:tr>
      <w:tr w:rsidR="00DE497D" w:rsidRPr="00DE497D" w14:paraId="13AD7A51" w14:textId="77777777" w:rsidTr="00F871AE">
        <w:tc>
          <w:tcPr>
            <w:tcW w:w="709" w:type="dxa"/>
            <w:shd w:val="solid" w:color="FFFFFF" w:fill="auto"/>
          </w:tcPr>
          <w:p w14:paraId="0561F8B5" w14:textId="77777777" w:rsidR="00106255" w:rsidRPr="00DE497D" w:rsidRDefault="00F5501E" w:rsidP="009014E0">
            <w:pPr>
              <w:pStyle w:val="TAC"/>
              <w:keepNext w:val="0"/>
              <w:keepLines w:val="0"/>
              <w:widowControl w:val="0"/>
              <w:rPr>
                <w:sz w:val="16"/>
                <w:szCs w:val="16"/>
              </w:rPr>
            </w:pPr>
            <w:r w:rsidRPr="00DE497D">
              <w:rPr>
                <w:sz w:val="16"/>
                <w:szCs w:val="16"/>
              </w:rPr>
              <w:t>2017.05</w:t>
            </w:r>
          </w:p>
        </w:tc>
        <w:tc>
          <w:tcPr>
            <w:tcW w:w="661" w:type="dxa"/>
            <w:shd w:val="solid" w:color="FFFFFF" w:fill="auto"/>
          </w:tcPr>
          <w:p w14:paraId="1A8EFD11" w14:textId="77777777" w:rsidR="00106255" w:rsidRPr="00DE497D" w:rsidRDefault="00F5501E"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7A8F2953" w14:textId="77777777" w:rsidR="00106255" w:rsidRPr="00DE497D" w:rsidRDefault="00F5501E" w:rsidP="009014E0">
            <w:pPr>
              <w:pStyle w:val="TAC"/>
              <w:keepNext w:val="0"/>
              <w:keepLines w:val="0"/>
              <w:widowControl w:val="0"/>
              <w:jc w:val="left"/>
              <w:rPr>
                <w:sz w:val="16"/>
                <w:szCs w:val="16"/>
              </w:rPr>
            </w:pPr>
            <w:r w:rsidRPr="00DE497D">
              <w:rPr>
                <w:sz w:val="16"/>
                <w:szCs w:val="16"/>
              </w:rPr>
              <w:t>R2-1704452</w:t>
            </w:r>
          </w:p>
        </w:tc>
        <w:tc>
          <w:tcPr>
            <w:tcW w:w="567" w:type="dxa"/>
            <w:shd w:val="solid" w:color="FFFFFF" w:fill="auto"/>
          </w:tcPr>
          <w:p w14:paraId="61313F2D" w14:textId="77777777" w:rsidR="00106255" w:rsidRPr="00DE497D" w:rsidRDefault="00F5501E"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39517C16" w14:textId="77777777" w:rsidR="00106255" w:rsidRPr="00DE497D" w:rsidRDefault="00F5501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6123090" w14:textId="77777777" w:rsidR="00106255" w:rsidRPr="00DE497D" w:rsidRDefault="00F5501E"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02DDAC41" w14:textId="77777777" w:rsidR="00106255" w:rsidRPr="00DE497D" w:rsidRDefault="00F5501E" w:rsidP="009014E0">
            <w:pPr>
              <w:pStyle w:val="TAL"/>
              <w:keepNext w:val="0"/>
              <w:keepLines w:val="0"/>
              <w:widowControl w:val="0"/>
              <w:rPr>
                <w:sz w:val="16"/>
                <w:szCs w:val="16"/>
              </w:rPr>
            </w:pPr>
            <w:r w:rsidRPr="00DE497D">
              <w:rPr>
                <w:sz w:val="16"/>
                <w:szCs w:val="16"/>
              </w:rPr>
              <w:t>RAN3 agreements captured (R3-171329)</w:t>
            </w:r>
          </w:p>
          <w:p w14:paraId="0D25E5F9" w14:textId="77777777" w:rsidR="00F5501E" w:rsidRPr="00DE497D" w:rsidRDefault="00F5501E" w:rsidP="009014E0">
            <w:pPr>
              <w:pStyle w:val="TAL"/>
              <w:keepNext w:val="0"/>
              <w:keepLines w:val="0"/>
              <w:widowControl w:val="0"/>
              <w:rPr>
                <w:sz w:val="16"/>
                <w:szCs w:val="16"/>
              </w:rPr>
            </w:pPr>
            <w:r w:rsidRPr="00DE497D">
              <w:rPr>
                <w:sz w:val="16"/>
                <w:szCs w:val="16"/>
              </w:rPr>
              <w:t xml:space="preserve">5G logo </w:t>
            </w:r>
            <w:r w:rsidR="00756B8F" w:rsidRPr="00DE497D">
              <w:rPr>
                <w:sz w:val="16"/>
                <w:szCs w:val="16"/>
              </w:rPr>
              <w:t xml:space="preserve">and specification title </w:t>
            </w:r>
            <w:r w:rsidRPr="00DE497D">
              <w:rPr>
                <w:sz w:val="16"/>
                <w:szCs w:val="16"/>
              </w:rPr>
              <w:t>updated</w:t>
            </w:r>
          </w:p>
        </w:tc>
        <w:tc>
          <w:tcPr>
            <w:tcW w:w="708" w:type="dxa"/>
            <w:shd w:val="solid" w:color="FFFFFF" w:fill="auto"/>
          </w:tcPr>
          <w:p w14:paraId="01F44952" w14:textId="77777777" w:rsidR="00106255" w:rsidRPr="00DE497D" w:rsidRDefault="00F5501E" w:rsidP="009014E0">
            <w:pPr>
              <w:pStyle w:val="TAC"/>
              <w:keepNext w:val="0"/>
              <w:keepLines w:val="0"/>
              <w:widowControl w:val="0"/>
              <w:jc w:val="left"/>
              <w:rPr>
                <w:sz w:val="16"/>
                <w:szCs w:val="16"/>
              </w:rPr>
            </w:pPr>
            <w:r w:rsidRPr="00DE497D">
              <w:rPr>
                <w:sz w:val="16"/>
                <w:szCs w:val="16"/>
              </w:rPr>
              <w:t>0.2.1</w:t>
            </w:r>
          </w:p>
        </w:tc>
      </w:tr>
      <w:tr w:rsidR="00DE497D" w:rsidRPr="00DE497D" w14:paraId="133F231E" w14:textId="77777777" w:rsidTr="00F871AE">
        <w:tc>
          <w:tcPr>
            <w:tcW w:w="709" w:type="dxa"/>
            <w:shd w:val="solid" w:color="FFFFFF" w:fill="auto"/>
          </w:tcPr>
          <w:p w14:paraId="013A2E1B" w14:textId="77777777" w:rsidR="00106255" w:rsidRPr="00DE497D" w:rsidRDefault="009B3D5A" w:rsidP="009014E0">
            <w:pPr>
              <w:pStyle w:val="TAC"/>
              <w:keepNext w:val="0"/>
              <w:keepLines w:val="0"/>
              <w:widowControl w:val="0"/>
              <w:rPr>
                <w:sz w:val="16"/>
                <w:szCs w:val="16"/>
              </w:rPr>
            </w:pPr>
            <w:r w:rsidRPr="00DE497D">
              <w:rPr>
                <w:sz w:val="16"/>
                <w:szCs w:val="16"/>
              </w:rPr>
              <w:t>2017.05</w:t>
            </w:r>
          </w:p>
        </w:tc>
        <w:tc>
          <w:tcPr>
            <w:tcW w:w="661" w:type="dxa"/>
            <w:shd w:val="solid" w:color="FFFFFF" w:fill="auto"/>
          </w:tcPr>
          <w:p w14:paraId="3007799D" w14:textId="77777777" w:rsidR="00106255" w:rsidRPr="00DE497D" w:rsidRDefault="009B3D5A"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29D143BA" w14:textId="77777777" w:rsidR="00106255" w:rsidRPr="00DE497D" w:rsidRDefault="009B3D5A" w:rsidP="009014E0">
            <w:pPr>
              <w:pStyle w:val="TAC"/>
              <w:keepNext w:val="0"/>
              <w:keepLines w:val="0"/>
              <w:widowControl w:val="0"/>
              <w:jc w:val="left"/>
              <w:rPr>
                <w:sz w:val="16"/>
                <w:szCs w:val="16"/>
              </w:rPr>
            </w:pPr>
            <w:r w:rsidRPr="00DE497D">
              <w:rPr>
                <w:sz w:val="16"/>
                <w:szCs w:val="16"/>
              </w:rPr>
              <w:t>R2-1705994</w:t>
            </w:r>
          </w:p>
        </w:tc>
        <w:tc>
          <w:tcPr>
            <w:tcW w:w="567" w:type="dxa"/>
            <w:shd w:val="solid" w:color="FFFFFF" w:fill="auto"/>
          </w:tcPr>
          <w:p w14:paraId="5C1FF6DB" w14:textId="77777777" w:rsidR="00106255" w:rsidRPr="00DE497D" w:rsidRDefault="009B3D5A"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514E29EA" w14:textId="77777777" w:rsidR="00106255" w:rsidRPr="00DE497D" w:rsidRDefault="009B3D5A"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EAAE799" w14:textId="77777777" w:rsidR="00106255" w:rsidRPr="00DE497D" w:rsidRDefault="009B3D5A"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3D83C082" w14:textId="77777777" w:rsidR="00106255" w:rsidRPr="00DE497D" w:rsidRDefault="009B3D5A" w:rsidP="009014E0">
            <w:pPr>
              <w:pStyle w:val="TAL"/>
              <w:keepNext w:val="0"/>
              <w:keepLines w:val="0"/>
              <w:widowControl w:val="0"/>
              <w:rPr>
                <w:sz w:val="16"/>
                <w:szCs w:val="16"/>
              </w:rPr>
            </w:pPr>
            <w:r w:rsidRPr="00DE497D">
              <w:rPr>
                <w:sz w:val="16"/>
                <w:szCs w:val="16"/>
              </w:rPr>
              <w:t>RL</w:t>
            </w:r>
            <w:r w:rsidR="00252EEB" w:rsidRPr="00DE497D">
              <w:rPr>
                <w:sz w:val="16"/>
                <w:szCs w:val="16"/>
              </w:rPr>
              <w:t>C</w:t>
            </w:r>
            <w:r w:rsidRPr="00DE497D">
              <w:rPr>
                <w:sz w:val="16"/>
                <w:szCs w:val="16"/>
              </w:rPr>
              <w:t xml:space="preserve"> failure for RL</w:t>
            </w:r>
            <w:r w:rsidR="00252EEB" w:rsidRPr="00DE497D">
              <w:rPr>
                <w:sz w:val="16"/>
                <w:szCs w:val="16"/>
              </w:rPr>
              <w:t>F</w:t>
            </w:r>
            <w:r w:rsidRPr="00DE497D">
              <w:rPr>
                <w:sz w:val="16"/>
                <w:szCs w:val="16"/>
              </w:rPr>
              <w:t xml:space="preserve"> generalized.</w:t>
            </w:r>
          </w:p>
        </w:tc>
        <w:tc>
          <w:tcPr>
            <w:tcW w:w="708" w:type="dxa"/>
            <w:shd w:val="solid" w:color="FFFFFF" w:fill="auto"/>
          </w:tcPr>
          <w:p w14:paraId="027D1299" w14:textId="77777777" w:rsidR="00106255" w:rsidRPr="00DE497D" w:rsidRDefault="009B3D5A" w:rsidP="009014E0">
            <w:pPr>
              <w:pStyle w:val="TAC"/>
              <w:keepNext w:val="0"/>
              <w:keepLines w:val="0"/>
              <w:widowControl w:val="0"/>
              <w:jc w:val="left"/>
              <w:rPr>
                <w:sz w:val="16"/>
                <w:szCs w:val="16"/>
              </w:rPr>
            </w:pPr>
            <w:r w:rsidRPr="00DE497D">
              <w:rPr>
                <w:sz w:val="16"/>
                <w:szCs w:val="16"/>
              </w:rPr>
              <w:t>0.3.0</w:t>
            </w:r>
          </w:p>
        </w:tc>
      </w:tr>
      <w:tr w:rsidR="00DE497D" w:rsidRPr="00DE497D" w14:paraId="1F156F94" w14:textId="77777777" w:rsidTr="00F871AE">
        <w:tc>
          <w:tcPr>
            <w:tcW w:w="709" w:type="dxa"/>
            <w:shd w:val="solid" w:color="FFFFFF" w:fill="auto"/>
          </w:tcPr>
          <w:p w14:paraId="7832FDD4" w14:textId="77777777" w:rsidR="00106255" w:rsidRPr="00DE497D" w:rsidRDefault="0060170D" w:rsidP="009014E0">
            <w:pPr>
              <w:pStyle w:val="TAC"/>
              <w:keepNext w:val="0"/>
              <w:keepLines w:val="0"/>
              <w:widowControl w:val="0"/>
              <w:rPr>
                <w:sz w:val="16"/>
                <w:szCs w:val="16"/>
              </w:rPr>
            </w:pPr>
            <w:r w:rsidRPr="00DE497D">
              <w:rPr>
                <w:sz w:val="16"/>
                <w:szCs w:val="16"/>
              </w:rPr>
              <w:t>2017.06</w:t>
            </w:r>
          </w:p>
        </w:tc>
        <w:tc>
          <w:tcPr>
            <w:tcW w:w="661" w:type="dxa"/>
            <w:shd w:val="solid" w:color="FFFFFF" w:fill="auto"/>
          </w:tcPr>
          <w:p w14:paraId="5740AD3E" w14:textId="77777777" w:rsidR="00106255" w:rsidRPr="00DE497D" w:rsidRDefault="0060170D"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67430DD8" w14:textId="77777777" w:rsidR="00106255" w:rsidRPr="00DE497D" w:rsidRDefault="0060170D" w:rsidP="009014E0">
            <w:pPr>
              <w:pStyle w:val="TAC"/>
              <w:keepNext w:val="0"/>
              <w:keepLines w:val="0"/>
              <w:widowControl w:val="0"/>
              <w:jc w:val="left"/>
              <w:rPr>
                <w:sz w:val="16"/>
                <w:szCs w:val="16"/>
              </w:rPr>
            </w:pPr>
            <w:r w:rsidRPr="00DE497D">
              <w:rPr>
                <w:sz w:val="16"/>
                <w:szCs w:val="16"/>
              </w:rPr>
              <w:t>R2-170</w:t>
            </w:r>
            <w:r w:rsidR="004D11A2" w:rsidRPr="00DE497D">
              <w:rPr>
                <w:sz w:val="16"/>
                <w:szCs w:val="16"/>
              </w:rPr>
              <w:t>6204</w:t>
            </w:r>
          </w:p>
        </w:tc>
        <w:tc>
          <w:tcPr>
            <w:tcW w:w="567" w:type="dxa"/>
            <w:shd w:val="solid" w:color="FFFFFF" w:fill="auto"/>
          </w:tcPr>
          <w:p w14:paraId="12770E02" w14:textId="77777777" w:rsidR="00106255" w:rsidRPr="00DE497D" w:rsidRDefault="0060170D"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C6123D6" w14:textId="77777777" w:rsidR="00106255" w:rsidRPr="00DE497D" w:rsidRDefault="0060170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5A8C307" w14:textId="77777777" w:rsidR="00106255" w:rsidRPr="00DE497D" w:rsidRDefault="0060170D"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264EA7CE" w14:textId="77777777" w:rsidR="00106255" w:rsidRPr="00DE497D" w:rsidRDefault="0060170D" w:rsidP="009014E0">
            <w:pPr>
              <w:pStyle w:val="TAL"/>
              <w:keepNext w:val="0"/>
              <w:keepLines w:val="0"/>
              <w:widowControl w:val="0"/>
              <w:rPr>
                <w:sz w:val="16"/>
                <w:szCs w:val="16"/>
              </w:rPr>
            </w:pPr>
            <w:r w:rsidRPr="00DE497D">
              <w:rPr>
                <w:sz w:val="16"/>
                <w:szCs w:val="16"/>
              </w:rPr>
              <w:t>Agreements of RAN2#98 captured:</w:t>
            </w:r>
          </w:p>
          <w:p w14:paraId="32884F85" w14:textId="77777777" w:rsidR="0060170D" w:rsidRPr="00DE497D" w:rsidRDefault="0060170D" w:rsidP="009014E0">
            <w:pPr>
              <w:pStyle w:val="TAL"/>
              <w:keepNext w:val="0"/>
              <w:keepLines w:val="0"/>
              <w:widowControl w:val="0"/>
              <w:rPr>
                <w:sz w:val="16"/>
                <w:szCs w:val="16"/>
              </w:rPr>
            </w:pPr>
            <w:r w:rsidRPr="00DE497D">
              <w:rPr>
                <w:sz w:val="16"/>
                <w:szCs w:val="16"/>
              </w:rPr>
              <w:t xml:space="preserve">- </w:t>
            </w:r>
            <w:r w:rsidR="0030568F" w:rsidRPr="00DE497D">
              <w:rPr>
                <w:sz w:val="16"/>
                <w:szCs w:val="16"/>
              </w:rPr>
              <w:t>Duplication Control</w:t>
            </w:r>
          </w:p>
          <w:p w14:paraId="325F784F" w14:textId="77777777" w:rsidR="00FC24B5" w:rsidRPr="00DE497D" w:rsidRDefault="00FC24B5" w:rsidP="009014E0">
            <w:pPr>
              <w:pStyle w:val="TAL"/>
              <w:keepNext w:val="0"/>
              <w:keepLines w:val="0"/>
              <w:widowControl w:val="0"/>
              <w:rPr>
                <w:sz w:val="16"/>
                <w:szCs w:val="16"/>
              </w:rPr>
            </w:pPr>
            <w:r w:rsidRPr="00DE497D">
              <w:rPr>
                <w:sz w:val="16"/>
                <w:szCs w:val="16"/>
              </w:rPr>
              <w:t>- RLC mode for SRB0 and System Info</w:t>
            </w:r>
          </w:p>
          <w:p w14:paraId="1397441F" w14:textId="77777777" w:rsidR="00FC24B5" w:rsidRPr="00DE497D" w:rsidRDefault="00FC24B5" w:rsidP="009014E0">
            <w:pPr>
              <w:pStyle w:val="TAL"/>
              <w:keepNext w:val="0"/>
              <w:keepLines w:val="0"/>
              <w:widowControl w:val="0"/>
              <w:rPr>
                <w:sz w:val="16"/>
                <w:szCs w:val="16"/>
              </w:rPr>
            </w:pPr>
            <w:r w:rsidRPr="00DE497D">
              <w:rPr>
                <w:sz w:val="16"/>
                <w:szCs w:val="16"/>
              </w:rPr>
              <w:t xml:space="preserve">- </w:t>
            </w:r>
            <w:r w:rsidR="002B0088" w:rsidRPr="00DE497D">
              <w:rPr>
                <w:sz w:val="16"/>
                <w:szCs w:val="16"/>
              </w:rPr>
              <w:t>Provision of Assistance Info for AMF Selection</w:t>
            </w:r>
          </w:p>
          <w:p w14:paraId="2D1D0F70" w14:textId="77777777" w:rsidR="001525CC" w:rsidRPr="00DE497D" w:rsidRDefault="001525CC" w:rsidP="009014E0">
            <w:pPr>
              <w:pStyle w:val="TAL"/>
              <w:keepNext w:val="0"/>
              <w:keepLines w:val="0"/>
              <w:widowControl w:val="0"/>
              <w:rPr>
                <w:sz w:val="16"/>
                <w:szCs w:val="16"/>
              </w:rPr>
            </w:pPr>
            <w:r w:rsidRPr="00DE497D">
              <w:rPr>
                <w:sz w:val="16"/>
                <w:szCs w:val="16"/>
              </w:rPr>
              <w:t>- QoS Handling from R2-1706011</w:t>
            </w:r>
          </w:p>
          <w:p w14:paraId="4EE5FBAD" w14:textId="77777777" w:rsidR="00B44277" w:rsidRPr="00DE497D" w:rsidRDefault="00B44277" w:rsidP="009014E0">
            <w:pPr>
              <w:pStyle w:val="TAL"/>
              <w:keepNext w:val="0"/>
              <w:keepLines w:val="0"/>
              <w:widowControl w:val="0"/>
              <w:rPr>
                <w:sz w:val="16"/>
                <w:szCs w:val="16"/>
              </w:rPr>
            </w:pPr>
            <w:r w:rsidRPr="00DE497D">
              <w:rPr>
                <w:sz w:val="16"/>
                <w:szCs w:val="16"/>
              </w:rPr>
              <w:t>- Beam measurements combining</w:t>
            </w:r>
          </w:p>
          <w:p w14:paraId="67F4FA55" w14:textId="77777777" w:rsidR="00B44277" w:rsidRPr="00DE497D" w:rsidRDefault="00B44277" w:rsidP="009014E0">
            <w:pPr>
              <w:pStyle w:val="TAL"/>
              <w:keepNext w:val="0"/>
              <w:keepLines w:val="0"/>
              <w:widowControl w:val="0"/>
              <w:rPr>
                <w:sz w:val="16"/>
                <w:szCs w:val="16"/>
              </w:rPr>
            </w:pPr>
            <w:r w:rsidRPr="00DE497D">
              <w:rPr>
                <w:sz w:val="16"/>
                <w:szCs w:val="16"/>
              </w:rPr>
              <w:t>- MSG1 request details for on-demand SI</w:t>
            </w:r>
          </w:p>
          <w:p w14:paraId="3C346A97" w14:textId="77777777" w:rsidR="00B44277" w:rsidRPr="00DE497D" w:rsidRDefault="00B44277" w:rsidP="009014E0">
            <w:pPr>
              <w:pStyle w:val="TAL"/>
              <w:keepNext w:val="0"/>
              <w:keepLines w:val="0"/>
              <w:widowControl w:val="0"/>
              <w:rPr>
                <w:sz w:val="16"/>
                <w:szCs w:val="16"/>
              </w:rPr>
            </w:pPr>
            <w:r w:rsidRPr="00DE497D">
              <w:rPr>
                <w:sz w:val="16"/>
                <w:szCs w:val="16"/>
              </w:rPr>
              <w:t>- RNA and RLAU terminology introduced for INACTIVE</w:t>
            </w:r>
          </w:p>
          <w:p w14:paraId="41EA0948" w14:textId="77777777" w:rsidR="00B44277" w:rsidRPr="00DE497D" w:rsidRDefault="00B44277" w:rsidP="009014E0">
            <w:pPr>
              <w:pStyle w:val="TAL"/>
              <w:keepNext w:val="0"/>
              <w:keepLines w:val="0"/>
              <w:widowControl w:val="0"/>
              <w:rPr>
                <w:sz w:val="16"/>
                <w:szCs w:val="16"/>
              </w:rPr>
            </w:pPr>
            <w:r w:rsidRPr="00DE497D">
              <w:rPr>
                <w:sz w:val="16"/>
                <w:szCs w:val="16"/>
              </w:rPr>
              <w:t>- Skipping of SPS resources when nothing to transmit</w:t>
            </w:r>
          </w:p>
          <w:p w14:paraId="4A72F49C" w14:textId="77777777" w:rsidR="00B44277" w:rsidRPr="00DE497D" w:rsidRDefault="00B44277" w:rsidP="009014E0">
            <w:pPr>
              <w:pStyle w:val="TAL"/>
              <w:keepNext w:val="0"/>
              <w:keepLines w:val="0"/>
              <w:widowControl w:val="0"/>
              <w:rPr>
                <w:sz w:val="16"/>
                <w:szCs w:val="16"/>
              </w:rPr>
            </w:pPr>
            <w:r w:rsidRPr="00DE497D">
              <w:rPr>
                <w:sz w:val="16"/>
                <w:szCs w:val="16"/>
              </w:rPr>
              <w:t>- Duplication detection at RLC only for AM</w:t>
            </w:r>
          </w:p>
          <w:p w14:paraId="371EDC44" w14:textId="77777777" w:rsidR="00C869E7" w:rsidRPr="00DE497D" w:rsidRDefault="00C869E7" w:rsidP="009014E0">
            <w:pPr>
              <w:pStyle w:val="TAL"/>
              <w:keepNext w:val="0"/>
              <w:keepLines w:val="0"/>
              <w:widowControl w:val="0"/>
              <w:rPr>
                <w:sz w:val="16"/>
                <w:szCs w:val="16"/>
              </w:rPr>
            </w:pPr>
            <w:r w:rsidRPr="00DE497D">
              <w:rPr>
                <w:sz w:val="16"/>
                <w:szCs w:val="16"/>
              </w:rPr>
              <w:t>- Provision of access category by NAS for connection control</w:t>
            </w:r>
          </w:p>
          <w:p w14:paraId="35F4DD24" w14:textId="77777777" w:rsidR="00C87FA4" w:rsidRPr="00DE497D" w:rsidRDefault="00C87FA4" w:rsidP="009014E0">
            <w:pPr>
              <w:pStyle w:val="TAL"/>
              <w:keepNext w:val="0"/>
              <w:keepLines w:val="0"/>
              <w:widowControl w:val="0"/>
              <w:rPr>
                <w:sz w:val="16"/>
                <w:szCs w:val="16"/>
              </w:rPr>
            </w:pPr>
            <w:r w:rsidRPr="00DE497D">
              <w:rPr>
                <w:sz w:val="16"/>
                <w:szCs w:val="16"/>
              </w:rPr>
              <w:t>Editorial updates in addition:</w:t>
            </w:r>
          </w:p>
          <w:p w14:paraId="0DD49003" w14:textId="77777777" w:rsidR="00C87FA4" w:rsidRPr="00DE497D" w:rsidRDefault="00C87FA4" w:rsidP="009014E0">
            <w:pPr>
              <w:pStyle w:val="TAL"/>
              <w:keepNext w:val="0"/>
              <w:keepLines w:val="0"/>
              <w:widowControl w:val="0"/>
              <w:rPr>
                <w:sz w:val="16"/>
                <w:szCs w:val="16"/>
              </w:rPr>
            </w:pPr>
            <w:r w:rsidRPr="00DE497D">
              <w:rPr>
                <w:sz w:val="16"/>
                <w:szCs w:val="16"/>
              </w:rPr>
              <w:t>- QFI used consistently</w:t>
            </w:r>
          </w:p>
        </w:tc>
        <w:tc>
          <w:tcPr>
            <w:tcW w:w="708" w:type="dxa"/>
            <w:shd w:val="solid" w:color="FFFFFF" w:fill="auto"/>
          </w:tcPr>
          <w:p w14:paraId="2EA58614" w14:textId="77777777" w:rsidR="00106255" w:rsidRPr="00DE497D" w:rsidRDefault="0060170D" w:rsidP="009014E0">
            <w:pPr>
              <w:pStyle w:val="TAC"/>
              <w:keepNext w:val="0"/>
              <w:keepLines w:val="0"/>
              <w:widowControl w:val="0"/>
              <w:jc w:val="left"/>
              <w:rPr>
                <w:sz w:val="16"/>
                <w:szCs w:val="16"/>
              </w:rPr>
            </w:pPr>
            <w:r w:rsidRPr="00DE497D">
              <w:rPr>
                <w:sz w:val="16"/>
                <w:szCs w:val="16"/>
              </w:rPr>
              <w:t>0.3.1</w:t>
            </w:r>
          </w:p>
        </w:tc>
      </w:tr>
      <w:tr w:rsidR="00DE497D" w:rsidRPr="00DE497D" w14:paraId="0C1D63E3" w14:textId="77777777" w:rsidTr="00F871AE">
        <w:tc>
          <w:tcPr>
            <w:tcW w:w="709" w:type="dxa"/>
            <w:shd w:val="solid" w:color="FFFFFF" w:fill="auto"/>
          </w:tcPr>
          <w:p w14:paraId="14665117" w14:textId="77777777" w:rsidR="00106255" w:rsidRPr="00DE497D" w:rsidRDefault="008618A5" w:rsidP="009014E0">
            <w:pPr>
              <w:pStyle w:val="TAC"/>
              <w:keepNext w:val="0"/>
              <w:keepLines w:val="0"/>
              <w:widowControl w:val="0"/>
              <w:rPr>
                <w:sz w:val="16"/>
                <w:szCs w:val="16"/>
              </w:rPr>
            </w:pPr>
            <w:r w:rsidRPr="00DE497D">
              <w:rPr>
                <w:sz w:val="16"/>
                <w:szCs w:val="16"/>
              </w:rPr>
              <w:t>2017.06</w:t>
            </w:r>
          </w:p>
        </w:tc>
        <w:tc>
          <w:tcPr>
            <w:tcW w:w="661" w:type="dxa"/>
            <w:shd w:val="solid" w:color="FFFFFF" w:fill="auto"/>
          </w:tcPr>
          <w:p w14:paraId="3441AE68" w14:textId="77777777" w:rsidR="00106255" w:rsidRPr="00DE497D" w:rsidRDefault="008618A5"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56CC9775" w14:textId="77777777" w:rsidR="00106255" w:rsidRPr="00DE497D" w:rsidRDefault="008618A5" w:rsidP="009014E0">
            <w:pPr>
              <w:pStyle w:val="TAC"/>
              <w:keepNext w:val="0"/>
              <w:keepLines w:val="0"/>
              <w:widowControl w:val="0"/>
              <w:jc w:val="left"/>
              <w:rPr>
                <w:sz w:val="16"/>
                <w:szCs w:val="16"/>
              </w:rPr>
            </w:pPr>
            <w:r w:rsidRPr="00DE497D">
              <w:rPr>
                <w:sz w:val="16"/>
                <w:szCs w:val="16"/>
              </w:rPr>
              <w:t>R2-1706205</w:t>
            </w:r>
          </w:p>
        </w:tc>
        <w:tc>
          <w:tcPr>
            <w:tcW w:w="567" w:type="dxa"/>
            <w:shd w:val="solid" w:color="FFFFFF" w:fill="auto"/>
          </w:tcPr>
          <w:p w14:paraId="01DB4EE1" w14:textId="77777777" w:rsidR="00106255" w:rsidRPr="00DE497D" w:rsidRDefault="001D5FA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556DCC61" w14:textId="77777777" w:rsidR="00106255" w:rsidRPr="00DE497D" w:rsidRDefault="001D5FA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0467962" w14:textId="77777777" w:rsidR="00106255" w:rsidRPr="00DE497D" w:rsidRDefault="001D5FA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5AAB94C5" w14:textId="77777777" w:rsidR="00106255" w:rsidRPr="00DE497D" w:rsidRDefault="008618A5" w:rsidP="009014E0">
            <w:pPr>
              <w:pStyle w:val="TAL"/>
              <w:keepNext w:val="0"/>
              <w:keepLines w:val="0"/>
              <w:widowControl w:val="0"/>
              <w:rPr>
                <w:sz w:val="16"/>
                <w:szCs w:val="16"/>
              </w:rPr>
            </w:pPr>
            <w:r w:rsidRPr="00DE497D">
              <w:rPr>
                <w:sz w:val="16"/>
                <w:szCs w:val="16"/>
              </w:rPr>
              <w:t xml:space="preserve">RAN3 agreements captured (R3-171932) </w:t>
            </w:r>
          </w:p>
        </w:tc>
        <w:tc>
          <w:tcPr>
            <w:tcW w:w="708" w:type="dxa"/>
            <w:shd w:val="solid" w:color="FFFFFF" w:fill="auto"/>
          </w:tcPr>
          <w:p w14:paraId="03772043" w14:textId="77777777" w:rsidR="00106255" w:rsidRPr="00DE497D" w:rsidRDefault="008618A5" w:rsidP="009014E0">
            <w:pPr>
              <w:pStyle w:val="TAC"/>
              <w:keepNext w:val="0"/>
              <w:keepLines w:val="0"/>
              <w:widowControl w:val="0"/>
              <w:jc w:val="left"/>
              <w:rPr>
                <w:sz w:val="16"/>
                <w:szCs w:val="16"/>
              </w:rPr>
            </w:pPr>
            <w:r w:rsidRPr="00DE497D">
              <w:rPr>
                <w:sz w:val="16"/>
                <w:szCs w:val="16"/>
              </w:rPr>
              <w:t>0.4.0</w:t>
            </w:r>
          </w:p>
        </w:tc>
      </w:tr>
      <w:tr w:rsidR="00DE497D" w:rsidRPr="00DE497D" w14:paraId="464F7D2E" w14:textId="77777777" w:rsidTr="00F871AE">
        <w:tc>
          <w:tcPr>
            <w:tcW w:w="709" w:type="dxa"/>
            <w:shd w:val="solid" w:color="FFFFFF" w:fill="auto"/>
          </w:tcPr>
          <w:p w14:paraId="5E8DC21F" w14:textId="77777777" w:rsidR="00106255" w:rsidRPr="00DE497D" w:rsidRDefault="0069664C" w:rsidP="009014E0">
            <w:pPr>
              <w:pStyle w:val="TAC"/>
              <w:keepNext w:val="0"/>
              <w:keepLines w:val="0"/>
              <w:widowControl w:val="0"/>
              <w:rPr>
                <w:sz w:val="16"/>
                <w:szCs w:val="16"/>
              </w:rPr>
            </w:pPr>
            <w:r w:rsidRPr="00DE497D">
              <w:rPr>
                <w:sz w:val="16"/>
                <w:szCs w:val="16"/>
              </w:rPr>
              <w:t>2017.06</w:t>
            </w:r>
          </w:p>
        </w:tc>
        <w:tc>
          <w:tcPr>
            <w:tcW w:w="661" w:type="dxa"/>
            <w:shd w:val="solid" w:color="FFFFFF" w:fill="auto"/>
          </w:tcPr>
          <w:p w14:paraId="7F5D041D" w14:textId="77777777" w:rsidR="00106255" w:rsidRPr="00DE497D" w:rsidRDefault="00A42069" w:rsidP="009014E0">
            <w:pPr>
              <w:pStyle w:val="TAC"/>
              <w:keepNext w:val="0"/>
              <w:keepLines w:val="0"/>
              <w:widowControl w:val="0"/>
              <w:jc w:val="left"/>
              <w:rPr>
                <w:sz w:val="16"/>
                <w:szCs w:val="16"/>
              </w:rPr>
            </w:pPr>
            <w:r w:rsidRPr="00DE497D">
              <w:rPr>
                <w:sz w:val="16"/>
                <w:szCs w:val="16"/>
              </w:rPr>
              <w:t>RAN2 98</w:t>
            </w:r>
          </w:p>
        </w:tc>
        <w:tc>
          <w:tcPr>
            <w:tcW w:w="992" w:type="dxa"/>
            <w:shd w:val="solid" w:color="FFFFFF" w:fill="auto"/>
          </w:tcPr>
          <w:p w14:paraId="2E73B91C" w14:textId="77777777" w:rsidR="00106255" w:rsidRPr="00DE497D" w:rsidRDefault="0069664C" w:rsidP="009014E0">
            <w:pPr>
              <w:pStyle w:val="TAC"/>
              <w:keepNext w:val="0"/>
              <w:keepLines w:val="0"/>
              <w:widowControl w:val="0"/>
              <w:jc w:val="left"/>
              <w:rPr>
                <w:sz w:val="16"/>
                <w:szCs w:val="16"/>
              </w:rPr>
            </w:pPr>
            <w:r w:rsidRPr="00DE497D">
              <w:rPr>
                <w:sz w:val="16"/>
                <w:szCs w:val="16"/>
              </w:rPr>
              <w:t>R2-170</w:t>
            </w:r>
            <w:r w:rsidR="00A42069" w:rsidRPr="00DE497D">
              <w:rPr>
                <w:sz w:val="16"/>
                <w:szCs w:val="16"/>
              </w:rPr>
              <w:t>6206</w:t>
            </w:r>
          </w:p>
        </w:tc>
        <w:tc>
          <w:tcPr>
            <w:tcW w:w="567" w:type="dxa"/>
            <w:shd w:val="solid" w:color="FFFFFF" w:fill="auto"/>
          </w:tcPr>
          <w:p w14:paraId="2891224B" w14:textId="77777777" w:rsidR="00106255" w:rsidRPr="00DE497D" w:rsidRDefault="001D5FA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62DD56C9" w14:textId="77777777" w:rsidR="00106255" w:rsidRPr="00DE497D" w:rsidRDefault="001D5FA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057380E" w14:textId="77777777" w:rsidR="00106255" w:rsidRPr="00DE497D" w:rsidRDefault="001D5FA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0D0E6587" w14:textId="77777777" w:rsidR="00106255" w:rsidRPr="00DE497D" w:rsidRDefault="007E67EC" w:rsidP="009014E0">
            <w:pPr>
              <w:pStyle w:val="TAL"/>
              <w:keepNext w:val="0"/>
              <w:keepLines w:val="0"/>
              <w:widowControl w:val="0"/>
              <w:rPr>
                <w:sz w:val="16"/>
                <w:szCs w:val="16"/>
              </w:rPr>
            </w:pPr>
            <w:r w:rsidRPr="00DE497D">
              <w:rPr>
                <w:sz w:val="16"/>
                <w:szCs w:val="16"/>
              </w:rPr>
              <w:t>Corrections:</w:t>
            </w:r>
          </w:p>
          <w:p w14:paraId="7C59A9DB" w14:textId="77777777" w:rsidR="007E67EC" w:rsidRPr="00DE497D" w:rsidRDefault="007E67EC" w:rsidP="009014E0">
            <w:pPr>
              <w:pStyle w:val="TAL"/>
              <w:keepNext w:val="0"/>
              <w:keepLines w:val="0"/>
              <w:widowControl w:val="0"/>
              <w:rPr>
                <w:sz w:val="16"/>
                <w:szCs w:val="16"/>
              </w:rPr>
            </w:pPr>
            <w:r w:rsidRPr="00DE497D">
              <w:rPr>
                <w:sz w:val="16"/>
                <w:szCs w:val="16"/>
              </w:rPr>
              <w:t>- provision of AC in INACTIVE is FFS</w:t>
            </w:r>
          </w:p>
          <w:p w14:paraId="16D63125" w14:textId="77777777" w:rsidR="007E67EC" w:rsidRPr="00DE497D" w:rsidRDefault="003C3946" w:rsidP="009014E0">
            <w:pPr>
              <w:pStyle w:val="TAL"/>
              <w:keepNext w:val="0"/>
              <w:keepLines w:val="0"/>
              <w:widowControl w:val="0"/>
              <w:rPr>
                <w:sz w:val="16"/>
                <w:szCs w:val="16"/>
              </w:rPr>
            </w:pPr>
            <w:r w:rsidRPr="00DE497D">
              <w:rPr>
                <w:sz w:val="16"/>
                <w:szCs w:val="16"/>
              </w:rPr>
              <w:t xml:space="preserve">- agreements on measurement </w:t>
            </w:r>
            <w:r w:rsidR="00606887" w:rsidRPr="00DE497D">
              <w:rPr>
                <w:sz w:val="16"/>
                <w:szCs w:val="16"/>
              </w:rPr>
              <w:t>moved from 9.2.1.1 to 9.2.4</w:t>
            </w:r>
          </w:p>
        </w:tc>
        <w:tc>
          <w:tcPr>
            <w:tcW w:w="708" w:type="dxa"/>
            <w:shd w:val="solid" w:color="FFFFFF" w:fill="auto"/>
          </w:tcPr>
          <w:p w14:paraId="32281236" w14:textId="77777777" w:rsidR="00106255" w:rsidRPr="00DE497D" w:rsidRDefault="0069664C" w:rsidP="009014E0">
            <w:pPr>
              <w:pStyle w:val="TAC"/>
              <w:keepNext w:val="0"/>
              <w:keepLines w:val="0"/>
              <w:widowControl w:val="0"/>
              <w:jc w:val="left"/>
              <w:rPr>
                <w:sz w:val="16"/>
                <w:szCs w:val="16"/>
              </w:rPr>
            </w:pPr>
            <w:r w:rsidRPr="00DE497D">
              <w:rPr>
                <w:sz w:val="16"/>
                <w:szCs w:val="16"/>
              </w:rPr>
              <w:t>0.4.1</w:t>
            </w:r>
          </w:p>
        </w:tc>
      </w:tr>
      <w:tr w:rsidR="00DE497D" w:rsidRPr="00DE497D" w14:paraId="64AEF86D" w14:textId="77777777" w:rsidTr="00F871AE">
        <w:tc>
          <w:tcPr>
            <w:tcW w:w="709" w:type="dxa"/>
            <w:shd w:val="solid" w:color="FFFFFF" w:fill="auto"/>
          </w:tcPr>
          <w:p w14:paraId="72822633" w14:textId="77777777" w:rsidR="00106255" w:rsidRPr="00DE497D" w:rsidRDefault="00AD1696" w:rsidP="009014E0">
            <w:pPr>
              <w:pStyle w:val="TAC"/>
              <w:keepNext w:val="0"/>
              <w:keepLines w:val="0"/>
              <w:widowControl w:val="0"/>
              <w:rPr>
                <w:sz w:val="16"/>
                <w:szCs w:val="16"/>
              </w:rPr>
            </w:pPr>
            <w:r w:rsidRPr="00DE497D">
              <w:rPr>
                <w:sz w:val="16"/>
                <w:szCs w:val="16"/>
              </w:rPr>
              <w:t>2017.06</w:t>
            </w:r>
          </w:p>
        </w:tc>
        <w:tc>
          <w:tcPr>
            <w:tcW w:w="661" w:type="dxa"/>
            <w:shd w:val="solid" w:color="FFFFFF" w:fill="auto"/>
          </w:tcPr>
          <w:p w14:paraId="0600603A" w14:textId="77777777" w:rsidR="00106255" w:rsidRPr="00DE497D" w:rsidRDefault="00AD1696" w:rsidP="009014E0">
            <w:pPr>
              <w:pStyle w:val="TAC"/>
              <w:keepNext w:val="0"/>
              <w:keepLines w:val="0"/>
              <w:widowControl w:val="0"/>
              <w:jc w:val="left"/>
              <w:rPr>
                <w:sz w:val="16"/>
                <w:szCs w:val="16"/>
              </w:rPr>
            </w:pPr>
            <w:r w:rsidRPr="00DE497D">
              <w:rPr>
                <w:sz w:val="16"/>
                <w:szCs w:val="16"/>
              </w:rPr>
              <w:t>NR Adhoc 2</w:t>
            </w:r>
          </w:p>
        </w:tc>
        <w:tc>
          <w:tcPr>
            <w:tcW w:w="992" w:type="dxa"/>
            <w:shd w:val="solid" w:color="FFFFFF" w:fill="auto"/>
          </w:tcPr>
          <w:p w14:paraId="5778418C" w14:textId="77777777" w:rsidR="00106255" w:rsidRPr="00DE497D" w:rsidRDefault="00AD1696" w:rsidP="009014E0">
            <w:pPr>
              <w:pStyle w:val="TAC"/>
              <w:keepNext w:val="0"/>
              <w:keepLines w:val="0"/>
              <w:widowControl w:val="0"/>
              <w:jc w:val="left"/>
              <w:rPr>
                <w:sz w:val="16"/>
                <w:szCs w:val="16"/>
              </w:rPr>
            </w:pPr>
            <w:r w:rsidRPr="00DE497D">
              <w:rPr>
                <w:sz w:val="16"/>
                <w:szCs w:val="16"/>
              </w:rPr>
              <w:t>R2-1706540</w:t>
            </w:r>
          </w:p>
        </w:tc>
        <w:tc>
          <w:tcPr>
            <w:tcW w:w="567" w:type="dxa"/>
            <w:shd w:val="solid" w:color="FFFFFF" w:fill="auto"/>
          </w:tcPr>
          <w:p w14:paraId="3B7785B4" w14:textId="77777777" w:rsidR="00106255" w:rsidRPr="00DE497D" w:rsidRDefault="001D5FA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3512F2B" w14:textId="77777777" w:rsidR="00106255" w:rsidRPr="00DE497D" w:rsidRDefault="001D5FA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C8B6A3A" w14:textId="77777777" w:rsidR="00106255" w:rsidRPr="00DE497D" w:rsidRDefault="001D5FA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5B76F23C" w14:textId="77777777" w:rsidR="00142F60" w:rsidRPr="00DE497D" w:rsidRDefault="00142F60" w:rsidP="009014E0">
            <w:pPr>
              <w:pStyle w:val="TAL"/>
              <w:keepNext w:val="0"/>
              <w:keepLines w:val="0"/>
              <w:widowControl w:val="0"/>
              <w:rPr>
                <w:sz w:val="16"/>
                <w:szCs w:val="16"/>
              </w:rPr>
            </w:pPr>
            <w:r w:rsidRPr="00DE497D">
              <w:rPr>
                <w:sz w:val="16"/>
                <w:szCs w:val="16"/>
              </w:rPr>
              <w:t>Editorial corrections</w:t>
            </w:r>
          </w:p>
          <w:p w14:paraId="7D37C65A" w14:textId="77777777" w:rsidR="00142F60" w:rsidRPr="00DE497D" w:rsidRDefault="00142F60" w:rsidP="009014E0">
            <w:pPr>
              <w:pStyle w:val="TAL"/>
              <w:keepNext w:val="0"/>
              <w:keepLines w:val="0"/>
              <w:widowControl w:val="0"/>
              <w:rPr>
                <w:sz w:val="16"/>
                <w:szCs w:val="16"/>
              </w:rPr>
            </w:pPr>
            <w:r w:rsidRPr="00DE497D">
              <w:rPr>
                <w:sz w:val="16"/>
                <w:szCs w:val="16"/>
              </w:rPr>
              <w:t>Agreement on RLC Segmentation captured</w:t>
            </w:r>
          </w:p>
          <w:p w14:paraId="5FC173BD" w14:textId="77777777" w:rsidR="00142F60" w:rsidRPr="00DE497D" w:rsidRDefault="00142F60" w:rsidP="009014E0">
            <w:pPr>
              <w:pStyle w:val="TAL"/>
              <w:keepNext w:val="0"/>
              <w:keepLines w:val="0"/>
              <w:widowControl w:val="0"/>
              <w:rPr>
                <w:sz w:val="16"/>
                <w:szCs w:val="16"/>
              </w:rPr>
            </w:pPr>
            <w:r w:rsidRPr="00DE497D">
              <w:rPr>
                <w:sz w:val="16"/>
                <w:szCs w:val="16"/>
              </w:rPr>
              <w:t>Duplicated statement in 9.2.1.1. and 7.3 removed</w:t>
            </w:r>
          </w:p>
        </w:tc>
        <w:tc>
          <w:tcPr>
            <w:tcW w:w="708" w:type="dxa"/>
            <w:shd w:val="solid" w:color="FFFFFF" w:fill="auto"/>
          </w:tcPr>
          <w:p w14:paraId="1B81FC0B" w14:textId="77777777" w:rsidR="00106255" w:rsidRPr="00DE497D" w:rsidRDefault="00AD1696" w:rsidP="009014E0">
            <w:pPr>
              <w:pStyle w:val="TAC"/>
              <w:keepNext w:val="0"/>
              <w:keepLines w:val="0"/>
              <w:widowControl w:val="0"/>
              <w:jc w:val="left"/>
              <w:rPr>
                <w:sz w:val="16"/>
                <w:szCs w:val="16"/>
              </w:rPr>
            </w:pPr>
            <w:r w:rsidRPr="00DE497D">
              <w:rPr>
                <w:sz w:val="16"/>
                <w:szCs w:val="16"/>
              </w:rPr>
              <w:t>0.5.0</w:t>
            </w:r>
          </w:p>
        </w:tc>
      </w:tr>
      <w:tr w:rsidR="00DE497D" w:rsidRPr="00DE497D" w14:paraId="4A391012" w14:textId="77777777" w:rsidTr="00F871AE">
        <w:tc>
          <w:tcPr>
            <w:tcW w:w="709" w:type="dxa"/>
            <w:shd w:val="solid" w:color="FFFFFF" w:fill="auto"/>
          </w:tcPr>
          <w:p w14:paraId="277D63E9" w14:textId="77777777" w:rsidR="00106255" w:rsidRPr="00DE497D" w:rsidRDefault="00C75A92" w:rsidP="009014E0">
            <w:pPr>
              <w:pStyle w:val="TAC"/>
              <w:keepNext w:val="0"/>
              <w:keepLines w:val="0"/>
              <w:widowControl w:val="0"/>
              <w:rPr>
                <w:sz w:val="16"/>
                <w:szCs w:val="16"/>
              </w:rPr>
            </w:pPr>
            <w:r w:rsidRPr="00DE497D">
              <w:rPr>
                <w:sz w:val="16"/>
                <w:szCs w:val="16"/>
              </w:rPr>
              <w:t>2017.0</w:t>
            </w:r>
            <w:r w:rsidR="009A0512" w:rsidRPr="00DE497D">
              <w:rPr>
                <w:sz w:val="16"/>
                <w:szCs w:val="16"/>
              </w:rPr>
              <w:t>8</w:t>
            </w:r>
          </w:p>
        </w:tc>
        <w:tc>
          <w:tcPr>
            <w:tcW w:w="661" w:type="dxa"/>
            <w:shd w:val="solid" w:color="FFFFFF" w:fill="auto"/>
          </w:tcPr>
          <w:p w14:paraId="106EB438" w14:textId="77777777" w:rsidR="00106255" w:rsidRPr="00DE497D" w:rsidRDefault="00EA1BA8" w:rsidP="009014E0">
            <w:pPr>
              <w:pStyle w:val="TAC"/>
              <w:keepNext w:val="0"/>
              <w:keepLines w:val="0"/>
              <w:widowControl w:val="0"/>
              <w:jc w:val="left"/>
              <w:rPr>
                <w:sz w:val="16"/>
                <w:szCs w:val="16"/>
              </w:rPr>
            </w:pPr>
            <w:r w:rsidRPr="00DE497D">
              <w:rPr>
                <w:sz w:val="16"/>
                <w:szCs w:val="16"/>
              </w:rPr>
              <w:t>RAN2 99</w:t>
            </w:r>
          </w:p>
        </w:tc>
        <w:tc>
          <w:tcPr>
            <w:tcW w:w="992" w:type="dxa"/>
            <w:shd w:val="solid" w:color="FFFFFF" w:fill="auto"/>
          </w:tcPr>
          <w:p w14:paraId="02048244" w14:textId="77777777" w:rsidR="00106255" w:rsidRPr="00DE497D" w:rsidRDefault="00C75A92" w:rsidP="009014E0">
            <w:pPr>
              <w:pStyle w:val="TAC"/>
              <w:keepNext w:val="0"/>
              <w:keepLines w:val="0"/>
              <w:widowControl w:val="0"/>
              <w:jc w:val="left"/>
              <w:rPr>
                <w:sz w:val="16"/>
                <w:szCs w:val="16"/>
              </w:rPr>
            </w:pPr>
            <w:r w:rsidRPr="00DE497D">
              <w:rPr>
                <w:sz w:val="16"/>
                <w:szCs w:val="16"/>
              </w:rPr>
              <w:t>R2-170</w:t>
            </w:r>
            <w:r w:rsidR="009A0512" w:rsidRPr="00DE497D">
              <w:rPr>
                <w:sz w:val="16"/>
                <w:szCs w:val="16"/>
              </w:rPr>
              <w:t>7748</w:t>
            </w:r>
          </w:p>
        </w:tc>
        <w:tc>
          <w:tcPr>
            <w:tcW w:w="567" w:type="dxa"/>
            <w:shd w:val="solid" w:color="FFFFFF" w:fill="auto"/>
          </w:tcPr>
          <w:p w14:paraId="02062DD8" w14:textId="77777777" w:rsidR="00106255" w:rsidRPr="00DE497D" w:rsidRDefault="001D5FA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4219615B" w14:textId="77777777" w:rsidR="00106255" w:rsidRPr="00DE497D" w:rsidRDefault="001D5FA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2B8BF23" w14:textId="77777777" w:rsidR="00106255" w:rsidRPr="00DE497D" w:rsidRDefault="001D5FA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6489872A" w14:textId="77777777" w:rsidR="00106255" w:rsidRPr="00DE497D" w:rsidRDefault="00C75A92" w:rsidP="009014E0">
            <w:pPr>
              <w:pStyle w:val="TAL"/>
              <w:keepNext w:val="0"/>
              <w:keepLines w:val="0"/>
              <w:widowControl w:val="0"/>
              <w:rPr>
                <w:sz w:val="16"/>
                <w:szCs w:val="16"/>
              </w:rPr>
            </w:pPr>
            <w:r w:rsidRPr="00DE497D">
              <w:rPr>
                <w:sz w:val="16"/>
                <w:szCs w:val="16"/>
              </w:rPr>
              <w:t>Agreements of RAN2 NR June Adhoc captured:</w:t>
            </w:r>
          </w:p>
          <w:p w14:paraId="0B135437" w14:textId="77777777" w:rsidR="00C75A92" w:rsidRPr="00DE497D" w:rsidRDefault="00C75A92" w:rsidP="009014E0">
            <w:pPr>
              <w:pStyle w:val="TAL"/>
              <w:keepNext w:val="0"/>
              <w:keepLines w:val="0"/>
              <w:widowControl w:val="0"/>
              <w:rPr>
                <w:sz w:val="16"/>
                <w:szCs w:val="16"/>
              </w:rPr>
            </w:pPr>
            <w:r w:rsidRPr="00DE497D">
              <w:rPr>
                <w:sz w:val="16"/>
                <w:szCs w:val="16"/>
              </w:rPr>
              <w:t>- TP</w:t>
            </w:r>
            <w:r w:rsidR="003D7CD2" w:rsidRPr="00DE497D">
              <w:rPr>
                <w:sz w:val="16"/>
                <w:szCs w:val="16"/>
              </w:rPr>
              <w:t xml:space="preserve"> on Security</w:t>
            </w:r>
            <w:r w:rsidRPr="00DE497D">
              <w:rPr>
                <w:sz w:val="16"/>
                <w:szCs w:val="16"/>
              </w:rPr>
              <w:t xml:space="preserve"> in R2-1707466</w:t>
            </w:r>
          </w:p>
          <w:p w14:paraId="7F92826A" w14:textId="77777777" w:rsidR="00C75A92" w:rsidRPr="00DE497D" w:rsidRDefault="00C75A92" w:rsidP="009014E0">
            <w:pPr>
              <w:pStyle w:val="TAL"/>
              <w:keepNext w:val="0"/>
              <w:keepLines w:val="0"/>
              <w:widowControl w:val="0"/>
              <w:rPr>
                <w:sz w:val="16"/>
                <w:szCs w:val="16"/>
              </w:rPr>
            </w:pPr>
            <w:r w:rsidRPr="00DE497D">
              <w:rPr>
                <w:sz w:val="16"/>
                <w:szCs w:val="16"/>
              </w:rPr>
              <w:t xml:space="preserve">- TP </w:t>
            </w:r>
            <w:r w:rsidR="003D7CD2" w:rsidRPr="00DE497D">
              <w:rPr>
                <w:sz w:val="16"/>
                <w:szCs w:val="16"/>
              </w:rPr>
              <w:t xml:space="preserve">on Measurement Model </w:t>
            </w:r>
            <w:r w:rsidRPr="00DE497D">
              <w:rPr>
                <w:sz w:val="16"/>
                <w:szCs w:val="16"/>
              </w:rPr>
              <w:t>in</w:t>
            </w:r>
            <w:r w:rsidR="003D7CD2" w:rsidRPr="00DE497D">
              <w:rPr>
                <w:sz w:val="16"/>
                <w:szCs w:val="16"/>
              </w:rPr>
              <w:t xml:space="preserve"> R2-1707480</w:t>
            </w:r>
          </w:p>
          <w:p w14:paraId="32A224CE" w14:textId="77777777" w:rsidR="002F64DB" w:rsidRPr="00DE497D" w:rsidRDefault="002F64DB" w:rsidP="009014E0">
            <w:pPr>
              <w:pStyle w:val="TAL"/>
              <w:keepNext w:val="0"/>
              <w:keepLines w:val="0"/>
              <w:widowControl w:val="0"/>
              <w:rPr>
                <w:sz w:val="16"/>
                <w:szCs w:val="16"/>
              </w:rPr>
            </w:pPr>
            <w:r w:rsidRPr="00DE497D">
              <w:rPr>
                <w:sz w:val="16"/>
                <w:szCs w:val="16"/>
              </w:rPr>
              <w:t>- NCR Acronym</w:t>
            </w:r>
            <w:r w:rsidR="00BD5105" w:rsidRPr="00DE497D">
              <w:rPr>
                <w:sz w:val="16"/>
                <w:szCs w:val="16"/>
              </w:rPr>
              <w:t xml:space="preserve"> addition</w:t>
            </w:r>
          </w:p>
          <w:p w14:paraId="116AB5E6" w14:textId="77777777" w:rsidR="00357015" w:rsidRPr="00DE497D" w:rsidRDefault="00357015" w:rsidP="009014E0">
            <w:pPr>
              <w:pStyle w:val="TAL"/>
              <w:keepNext w:val="0"/>
              <w:keepLines w:val="0"/>
              <w:widowControl w:val="0"/>
              <w:rPr>
                <w:sz w:val="16"/>
                <w:szCs w:val="16"/>
              </w:rPr>
            </w:pPr>
            <w:r w:rsidRPr="00DE497D">
              <w:rPr>
                <w:sz w:val="16"/>
                <w:szCs w:val="16"/>
              </w:rPr>
              <w:t>- Duplication control details</w:t>
            </w:r>
          </w:p>
          <w:p w14:paraId="45D101D6" w14:textId="77777777" w:rsidR="0077093E" w:rsidRPr="00DE497D" w:rsidRDefault="0077093E" w:rsidP="009014E0">
            <w:pPr>
              <w:pStyle w:val="TAL"/>
              <w:keepNext w:val="0"/>
              <w:keepLines w:val="0"/>
              <w:widowControl w:val="0"/>
              <w:rPr>
                <w:sz w:val="16"/>
                <w:szCs w:val="16"/>
              </w:rPr>
            </w:pPr>
            <w:r w:rsidRPr="00DE497D">
              <w:rPr>
                <w:sz w:val="16"/>
                <w:szCs w:val="16"/>
              </w:rPr>
              <w:t>- UE capabilities and band combinations</w:t>
            </w:r>
          </w:p>
          <w:p w14:paraId="7E403AF1" w14:textId="77777777" w:rsidR="00BD5105" w:rsidRPr="00DE497D" w:rsidRDefault="00BD5105" w:rsidP="009014E0">
            <w:pPr>
              <w:pStyle w:val="TAL"/>
              <w:keepNext w:val="0"/>
              <w:keepLines w:val="0"/>
              <w:widowControl w:val="0"/>
              <w:rPr>
                <w:sz w:val="16"/>
                <w:szCs w:val="16"/>
              </w:rPr>
            </w:pPr>
            <w:r w:rsidRPr="00DE497D">
              <w:rPr>
                <w:sz w:val="16"/>
                <w:szCs w:val="16"/>
              </w:rPr>
              <w:t>- Disabling of PDPC reordering as PDCP function</w:t>
            </w:r>
          </w:p>
          <w:p w14:paraId="01222558" w14:textId="77777777" w:rsidR="00BD5105" w:rsidRPr="00DE497D" w:rsidRDefault="00BD5105" w:rsidP="009014E0">
            <w:pPr>
              <w:pStyle w:val="TAL"/>
              <w:keepNext w:val="0"/>
              <w:keepLines w:val="0"/>
              <w:widowControl w:val="0"/>
              <w:rPr>
                <w:sz w:val="16"/>
                <w:szCs w:val="16"/>
              </w:rPr>
            </w:pPr>
            <w:r w:rsidRPr="00DE497D">
              <w:rPr>
                <w:sz w:val="16"/>
                <w:szCs w:val="16"/>
              </w:rPr>
              <w:t>- On-Demand SI and RACH details</w:t>
            </w:r>
          </w:p>
          <w:p w14:paraId="15FF42C4" w14:textId="77777777" w:rsidR="00BD5105" w:rsidRPr="00DE497D" w:rsidRDefault="00BD5105" w:rsidP="009014E0">
            <w:pPr>
              <w:pStyle w:val="TAL"/>
              <w:keepNext w:val="0"/>
              <w:keepLines w:val="0"/>
              <w:widowControl w:val="0"/>
              <w:rPr>
                <w:sz w:val="16"/>
                <w:szCs w:val="16"/>
              </w:rPr>
            </w:pPr>
            <w:r w:rsidRPr="00DE497D">
              <w:rPr>
                <w:sz w:val="16"/>
                <w:szCs w:val="16"/>
              </w:rPr>
              <w:t>- Measurement Report Characteristics</w:t>
            </w:r>
          </w:p>
          <w:p w14:paraId="7CB1099B" w14:textId="77777777" w:rsidR="00BD5105" w:rsidRPr="00DE497D" w:rsidRDefault="00BD5105" w:rsidP="009014E0">
            <w:pPr>
              <w:pStyle w:val="TAL"/>
              <w:keepNext w:val="0"/>
              <w:keepLines w:val="0"/>
              <w:widowControl w:val="0"/>
              <w:rPr>
                <w:sz w:val="16"/>
                <w:szCs w:val="16"/>
              </w:rPr>
            </w:pPr>
            <w:r w:rsidRPr="00DE497D">
              <w:rPr>
                <w:sz w:val="16"/>
                <w:szCs w:val="16"/>
              </w:rPr>
              <w:t xml:space="preserve">- </w:t>
            </w:r>
            <w:r w:rsidR="0073291F" w:rsidRPr="00DE497D">
              <w:rPr>
                <w:sz w:val="16"/>
                <w:szCs w:val="16"/>
              </w:rPr>
              <w:t>Mapping rules update handling</w:t>
            </w:r>
          </w:p>
          <w:p w14:paraId="2ECA71B0" w14:textId="77777777" w:rsidR="0073291F" w:rsidRPr="00DE497D" w:rsidRDefault="0073291F" w:rsidP="009014E0">
            <w:pPr>
              <w:pStyle w:val="TAL"/>
              <w:keepNext w:val="0"/>
              <w:keepLines w:val="0"/>
              <w:widowControl w:val="0"/>
              <w:rPr>
                <w:sz w:val="16"/>
                <w:szCs w:val="16"/>
              </w:rPr>
            </w:pPr>
            <w:r w:rsidRPr="00DE497D">
              <w:rPr>
                <w:sz w:val="16"/>
                <w:szCs w:val="16"/>
              </w:rPr>
              <w:t>- UE Capabilities and Band Combination handling</w:t>
            </w:r>
          </w:p>
          <w:p w14:paraId="27783E3D" w14:textId="77777777" w:rsidR="00BD5105" w:rsidRPr="00DE497D" w:rsidRDefault="00BD5105" w:rsidP="009014E0">
            <w:pPr>
              <w:pStyle w:val="TAL"/>
              <w:keepNext w:val="0"/>
              <w:keepLines w:val="0"/>
              <w:widowControl w:val="0"/>
              <w:rPr>
                <w:sz w:val="16"/>
                <w:szCs w:val="16"/>
              </w:rPr>
            </w:pPr>
            <w:r w:rsidRPr="00DE497D">
              <w:rPr>
                <w:sz w:val="16"/>
                <w:szCs w:val="16"/>
              </w:rPr>
              <w:t>In addition:</w:t>
            </w:r>
          </w:p>
          <w:p w14:paraId="4AF860B5" w14:textId="77777777" w:rsidR="00BD5105" w:rsidRPr="00DE497D" w:rsidRDefault="00BD5105" w:rsidP="009014E0">
            <w:pPr>
              <w:pStyle w:val="TAL"/>
              <w:keepNext w:val="0"/>
              <w:keepLines w:val="0"/>
              <w:widowControl w:val="0"/>
              <w:rPr>
                <w:sz w:val="16"/>
                <w:szCs w:val="16"/>
              </w:rPr>
            </w:pPr>
            <w:r w:rsidRPr="00DE497D">
              <w:rPr>
                <w:sz w:val="16"/>
                <w:szCs w:val="16"/>
              </w:rPr>
              <w:t>- ARQ overview aligned with Stage 3 agreements</w:t>
            </w:r>
          </w:p>
          <w:p w14:paraId="35A2E296" w14:textId="77777777" w:rsidR="00BD5105" w:rsidRPr="00DE497D" w:rsidRDefault="00BD5105" w:rsidP="009014E0">
            <w:pPr>
              <w:pStyle w:val="TAL"/>
              <w:keepNext w:val="0"/>
              <w:keepLines w:val="0"/>
              <w:widowControl w:val="0"/>
              <w:rPr>
                <w:sz w:val="16"/>
                <w:szCs w:val="16"/>
              </w:rPr>
            </w:pPr>
            <w:r w:rsidRPr="00DE497D">
              <w:rPr>
                <w:sz w:val="16"/>
                <w:szCs w:val="16"/>
              </w:rPr>
              <w:t>- L2 Data Flow aligned with Stage 3 agreements</w:t>
            </w:r>
          </w:p>
          <w:p w14:paraId="44DB5E5F" w14:textId="77777777" w:rsidR="00AD5B8F" w:rsidRPr="00DE497D" w:rsidRDefault="00BD5105" w:rsidP="009014E0">
            <w:pPr>
              <w:pStyle w:val="TAL"/>
              <w:keepNext w:val="0"/>
              <w:keepLines w:val="0"/>
              <w:widowControl w:val="0"/>
              <w:rPr>
                <w:sz w:val="16"/>
                <w:szCs w:val="16"/>
              </w:rPr>
            </w:pPr>
            <w:r w:rsidRPr="00DE497D">
              <w:rPr>
                <w:sz w:val="16"/>
                <w:szCs w:val="16"/>
              </w:rPr>
              <w:t xml:space="preserve">- </w:t>
            </w:r>
            <w:r w:rsidR="00AD5B8F" w:rsidRPr="00DE497D">
              <w:rPr>
                <w:sz w:val="16"/>
                <w:szCs w:val="16"/>
              </w:rPr>
              <w:t>References updated</w:t>
            </w:r>
          </w:p>
          <w:p w14:paraId="2EC04019" w14:textId="77777777" w:rsidR="00937279" w:rsidRPr="00DE497D" w:rsidRDefault="00937279" w:rsidP="009014E0">
            <w:pPr>
              <w:pStyle w:val="TAL"/>
              <w:keepNext w:val="0"/>
              <w:keepLines w:val="0"/>
              <w:widowControl w:val="0"/>
              <w:rPr>
                <w:sz w:val="16"/>
                <w:szCs w:val="16"/>
              </w:rPr>
            </w:pPr>
            <w:r w:rsidRPr="00DE497D">
              <w:rPr>
                <w:sz w:val="16"/>
                <w:szCs w:val="16"/>
              </w:rPr>
              <w:t>RAN3 TP incorporated (R3-172610)</w:t>
            </w:r>
          </w:p>
        </w:tc>
        <w:tc>
          <w:tcPr>
            <w:tcW w:w="708" w:type="dxa"/>
            <w:shd w:val="solid" w:color="FFFFFF" w:fill="auto"/>
          </w:tcPr>
          <w:p w14:paraId="2067D3E7" w14:textId="77777777" w:rsidR="00106255" w:rsidRPr="00DE497D" w:rsidRDefault="00C75A92" w:rsidP="009014E0">
            <w:pPr>
              <w:pStyle w:val="TAC"/>
              <w:keepNext w:val="0"/>
              <w:keepLines w:val="0"/>
              <w:widowControl w:val="0"/>
              <w:jc w:val="left"/>
              <w:rPr>
                <w:sz w:val="16"/>
                <w:szCs w:val="16"/>
              </w:rPr>
            </w:pPr>
            <w:r w:rsidRPr="00DE497D">
              <w:rPr>
                <w:sz w:val="16"/>
                <w:szCs w:val="16"/>
              </w:rPr>
              <w:t>0.</w:t>
            </w:r>
            <w:r w:rsidR="00EA1BA8" w:rsidRPr="00DE497D">
              <w:rPr>
                <w:sz w:val="16"/>
                <w:szCs w:val="16"/>
              </w:rPr>
              <w:t>6</w:t>
            </w:r>
            <w:r w:rsidRPr="00DE497D">
              <w:rPr>
                <w:sz w:val="16"/>
                <w:szCs w:val="16"/>
              </w:rPr>
              <w:t>.</w:t>
            </w:r>
            <w:r w:rsidR="00EA1BA8" w:rsidRPr="00DE497D">
              <w:rPr>
                <w:sz w:val="16"/>
                <w:szCs w:val="16"/>
              </w:rPr>
              <w:t>0</w:t>
            </w:r>
          </w:p>
        </w:tc>
      </w:tr>
      <w:tr w:rsidR="00DE497D" w:rsidRPr="00DE497D" w14:paraId="1E2369F5" w14:textId="77777777" w:rsidTr="00F871AE">
        <w:tc>
          <w:tcPr>
            <w:tcW w:w="709" w:type="dxa"/>
            <w:shd w:val="solid" w:color="FFFFFF" w:fill="auto"/>
          </w:tcPr>
          <w:p w14:paraId="0A2A6380" w14:textId="77777777" w:rsidR="00106255" w:rsidRPr="00DE497D" w:rsidRDefault="0092220C" w:rsidP="009014E0">
            <w:pPr>
              <w:pStyle w:val="TAC"/>
              <w:keepNext w:val="0"/>
              <w:keepLines w:val="0"/>
              <w:widowControl w:val="0"/>
              <w:rPr>
                <w:sz w:val="16"/>
                <w:szCs w:val="16"/>
              </w:rPr>
            </w:pPr>
            <w:r w:rsidRPr="00DE497D">
              <w:rPr>
                <w:sz w:val="16"/>
                <w:szCs w:val="16"/>
              </w:rPr>
              <w:t>2017.08</w:t>
            </w:r>
          </w:p>
        </w:tc>
        <w:tc>
          <w:tcPr>
            <w:tcW w:w="661" w:type="dxa"/>
            <w:shd w:val="solid" w:color="FFFFFF" w:fill="auto"/>
          </w:tcPr>
          <w:p w14:paraId="1737DAA1" w14:textId="77777777" w:rsidR="00106255" w:rsidRPr="00DE497D" w:rsidRDefault="0092220C" w:rsidP="009014E0">
            <w:pPr>
              <w:pStyle w:val="TAC"/>
              <w:keepNext w:val="0"/>
              <w:keepLines w:val="0"/>
              <w:widowControl w:val="0"/>
              <w:jc w:val="left"/>
              <w:rPr>
                <w:sz w:val="16"/>
                <w:szCs w:val="16"/>
              </w:rPr>
            </w:pPr>
            <w:r w:rsidRPr="00DE497D">
              <w:rPr>
                <w:sz w:val="16"/>
                <w:szCs w:val="16"/>
              </w:rPr>
              <w:t>RAN2 99</w:t>
            </w:r>
          </w:p>
        </w:tc>
        <w:tc>
          <w:tcPr>
            <w:tcW w:w="992" w:type="dxa"/>
            <w:shd w:val="solid" w:color="FFFFFF" w:fill="auto"/>
          </w:tcPr>
          <w:p w14:paraId="54CAFDA5" w14:textId="77777777" w:rsidR="00106255" w:rsidRPr="00DE497D" w:rsidRDefault="0092220C" w:rsidP="009014E0">
            <w:pPr>
              <w:pStyle w:val="TAC"/>
              <w:keepNext w:val="0"/>
              <w:keepLines w:val="0"/>
              <w:widowControl w:val="0"/>
              <w:jc w:val="left"/>
              <w:rPr>
                <w:sz w:val="16"/>
                <w:szCs w:val="16"/>
              </w:rPr>
            </w:pPr>
            <w:r w:rsidRPr="00DE497D">
              <w:rPr>
                <w:sz w:val="16"/>
                <w:szCs w:val="16"/>
              </w:rPr>
              <w:t>R2-170</w:t>
            </w:r>
            <w:r w:rsidR="005E7B7C" w:rsidRPr="00DE497D">
              <w:rPr>
                <w:sz w:val="16"/>
                <w:szCs w:val="16"/>
              </w:rPr>
              <w:t>9937</w:t>
            </w:r>
          </w:p>
        </w:tc>
        <w:tc>
          <w:tcPr>
            <w:tcW w:w="567" w:type="dxa"/>
            <w:shd w:val="solid" w:color="FFFFFF" w:fill="auto"/>
          </w:tcPr>
          <w:p w14:paraId="0A7194C3" w14:textId="77777777" w:rsidR="00106255" w:rsidRPr="00DE497D" w:rsidRDefault="001D5FA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4264ACF2" w14:textId="77777777" w:rsidR="00106255" w:rsidRPr="00DE497D" w:rsidRDefault="001D5FA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B4B8AEB" w14:textId="77777777" w:rsidR="00106255" w:rsidRPr="00DE497D" w:rsidRDefault="001D5FA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0C1D2C65" w14:textId="77777777" w:rsidR="00106255" w:rsidRPr="00DE497D" w:rsidRDefault="0092220C" w:rsidP="009014E0">
            <w:pPr>
              <w:pStyle w:val="TAL"/>
              <w:keepNext w:val="0"/>
              <w:keepLines w:val="0"/>
              <w:widowControl w:val="0"/>
              <w:rPr>
                <w:sz w:val="16"/>
                <w:szCs w:val="16"/>
              </w:rPr>
            </w:pPr>
            <w:r w:rsidRPr="00DE497D">
              <w:rPr>
                <w:sz w:val="16"/>
                <w:szCs w:val="16"/>
              </w:rPr>
              <w:t>Agreements of RAN2 99 captured:</w:t>
            </w:r>
          </w:p>
          <w:p w14:paraId="563CDC0F" w14:textId="77777777" w:rsidR="0092220C" w:rsidRPr="00DE497D" w:rsidRDefault="0092220C" w:rsidP="009014E0">
            <w:pPr>
              <w:pStyle w:val="TAL"/>
              <w:keepNext w:val="0"/>
              <w:keepLines w:val="0"/>
              <w:widowControl w:val="0"/>
              <w:rPr>
                <w:sz w:val="16"/>
                <w:szCs w:val="16"/>
              </w:rPr>
            </w:pPr>
            <w:r w:rsidRPr="00DE497D">
              <w:rPr>
                <w:sz w:val="16"/>
                <w:szCs w:val="16"/>
              </w:rPr>
              <w:t>-</w:t>
            </w:r>
            <w:r w:rsidR="001274F9" w:rsidRPr="00DE497D">
              <w:rPr>
                <w:sz w:val="16"/>
                <w:szCs w:val="16"/>
              </w:rPr>
              <w:t xml:space="preserve"> QoS update in R2-1709830</w:t>
            </w:r>
          </w:p>
          <w:p w14:paraId="77D2FC38" w14:textId="77777777" w:rsidR="001274F9" w:rsidRPr="00DE497D" w:rsidRDefault="001274F9" w:rsidP="009014E0">
            <w:pPr>
              <w:pStyle w:val="TAL"/>
              <w:keepNext w:val="0"/>
              <w:keepLines w:val="0"/>
              <w:widowControl w:val="0"/>
              <w:rPr>
                <w:sz w:val="16"/>
                <w:szCs w:val="16"/>
              </w:rPr>
            </w:pPr>
            <w:r w:rsidRPr="00DE497D">
              <w:rPr>
                <w:sz w:val="16"/>
                <w:szCs w:val="16"/>
              </w:rPr>
              <w:t xml:space="preserve">- </w:t>
            </w:r>
            <w:r w:rsidR="00222BC8" w:rsidRPr="00DE497D">
              <w:rPr>
                <w:sz w:val="16"/>
                <w:szCs w:val="16"/>
              </w:rPr>
              <w:t>Description of the RRC states in R2-1707690</w:t>
            </w:r>
          </w:p>
          <w:p w14:paraId="7422E933" w14:textId="77777777" w:rsidR="003271E3" w:rsidRPr="00DE497D" w:rsidRDefault="003271E3" w:rsidP="009014E0">
            <w:pPr>
              <w:pStyle w:val="TAL"/>
              <w:keepNext w:val="0"/>
              <w:keepLines w:val="0"/>
              <w:widowControl w:val="0"/>
              <w:rPr>
                <w:sz w:val="16"/>
                <w:szCs w:val="16"/>
              </w:rPr>
            </w:pPr>
            <w:r w:rsidRPr="00DE497D">
              <w:rPr>
                <w:sz w:val="16"/>
                <w:szCs w:val="16"/>
              </w:rPr>
              <w:t xml:space="preserve">- </w:t>
            </w:r>
            <w:r w:rsidR="00FD1C32" w:rsidRPr="00DE497D">
              <w:rPr>
                <w:sz w:val="16"/>
                <w:szCs w:val="16"/>
              </w:rPr>
              <w:t xml:space="preserve">Correction on RRC_INACTIVE state in </w:t>
            </w:r>
            <w:r w:rsidR="005A78A2" w:rsidRPr="00DE497D">
              <w:rPr>
                <w:sz w:val="16"/>
                <w:szCs w:val="16"/>
              </w:rPr>
              <w:t>R2-1709833</w:t>
            </w:r>
          </w:p>
          <w:p w14:paraId="7A594947" w14:textId="77777777" w:rsidR="00FD1C32" w:rsidRPr="00DE497D" w:rsidRDefault="00FD1C32" w:rsidP="009014E0">
            <w:pPr>
              <w:pStyle w:val="TAL"/>
              <w:keepNext w:val="0"/>
              <w:keepLines w:val="0"/>
              <w:widowControl w:val="0"/>
              <w:rPr>
                <w:sz w:val="16"/>
                <w:szCs w:val="16"/>
              </w:rPr>
            </w:pPr>
            <w:r w:rsidRPr="00DE497D">
              <w:rPr>
                <w:sz w:val="16"/>
                <w:szCs w:val="16"/>
              </w:rPr>
              <w:t xml:space="preserve">- </w:t>
            </w:r>
            <w:r w:rsidR="000E77EE" w:rsidRPr="00DE497D">
              <w:rPr>
                <w:sz w:val="16"/>
                <w:szCs w:val="16"/>
              </w:rPr>
              <w:t>LCP description in R2-1709829</w:t>
            </w:r>
          </w:p>
          <w:p w14:paraId="4E5D1D75" w14:textId="77777777" w:rsidR="00D56223" w:rsidRPr="00DE497D" w:rsidRDefault="00D56223" w:rsidP="009014E0">
            <w:pPr>
              <w:pStyle w:val="TAL"/>
              <w:keepNext w:val="0"/>
              <w:keepLines w:val="0"/>
              <w:widowControl w:val="0"/>
              <w:rPr>
                <w:sz w:val="16"/>
                <w:szCs w:val="16"/>
              </w:rPr>
            </w:pPr>
            <w:r w:rsidRPr="00DE497D">
              <w:rPr>
                <w:sz w:val="16"/>
                <w:szCs w:val="16"/>
              </w:rPr>
              <w:t>- Baseline HO procedure update in R2-17</w:t>
            </w:r>
            <w:r w:rsidR="00173840" w:rsidRPr="00DE497D">
              <w:rPr>
                <w:sz w:val="16"/>
                <w:szCs w:val="16"/>
              </w:rPr>
              <w:t>0</w:t>
            </w:r>
            <w:r w:rsidRPr="00DE497D">
              <w:rPr>
                <w:sz w:val="16"/>
                <w:szCs w:val="16"/>
              </w:rPr>
              <w:t>9850</w:t>
            </w:r>
            <w:r w:rsidR="00443245" w:rsidRPr="00DE497D">
              <w:rPr>
                <w:sz w:val="16"/>
                <w:szCs w:val="16"/>
              </w:rPr>
              <w:t xml:space="preserve"> with corrections</w:t>
            </w:r>
          </w:p>
          <w:p w14:paraId="653FE44C" w14:textId="77777777" w:rsidR="00173840" w:rsidRPr="00DE497D" w:rsidRDefault="00173840" w:rsidP="009014E0">
            <w:pPr>
              <w:pStyle w:val="TAL"/>
              <w:keepNext w:val="0"/>
              <w:keepLines w:val="0"/>
              <w:widowControl w:val="0"/>
              <w:rPr>
                <w:sz w:val="16"/>
                <w:szCs w:val="16"/>
              </w:rPr>
            </w:pPr>
            <w:r w:rsidRPr="00DE497D">
              <w:rPr>
                <w:sz w:val="16"/>
                <w:szCs w:val="16"/>
              </w:rPr>
              <w:t>- UE identities in R2-170</w:t>
            </w:r>
            <w:r w:rsidR="00473401" w:rsidRPr="00DE497D">
              <w:rPr>
                <w:sz w:val="16"/>
                <w:szCs w:val="16"/>
              </w:rPr>
              <w:t>9868</w:t>
            </w:r>
          </w:p>
          <w:p w14:paraId="5F262CCC" w14:textId="77777777" w:rsidR="00007DCF" w:rsidRPr="00DE497D" w:rsidRDefault="00007DCF" w:rsidP="009014E0">
            <w:pPr>
              <w:pStyle w:val="TAL"/>
              <w:keepNext w:val="0"/>
              <w:keepLines w:val="0"/>
              <w:widowControl w:val="0"/>
              <w:rPr>
                <w:sz w:val="16"/>
                <w:szCs w:val="16"/>
              </w:rPr>
            </w:pPr>
            <w:r w:rsidRPr="00DE497D">
              <w:rPr>
                <w:sz w:val="16"/>
                <w:szCs w:val="16"/>
              </w:rPr>
              <w:t>- Radio Link Failure handling in R2-1709870</w:t>
            </w:r>
          </w:p>
          <w:p w14:paraId="56916B3F" w14:textId="77777777" w:rsidR="00202EB1" w:rsidRPr="00DE497D" w:rsidRDefault="00202EB1" w:rsidP="009014E0">
            <w:pPr>
              <w:pStyle w:val="TAL"/>
              <w:keepNext w:val="0"/>
              <w:keepLines w:val="0"/>
              <w:widowControl w:val="0"/>
              <w:rPr>
                <w:sz w:val="16"/>
                <w:szCs w:val="16"/>
              </w:rPr>
            </w:pPr>
            <w:r w:rsidRPr="00DE497D">
              <w:rPr>
                <w:sz w:val="16"/>
                <w:szCs w:val="16"/>
              </w:rPr>
              <w:t xml:space="preserve">- RAN3 agreements </w:t>
            </w:r>
            <w:r w:rsidR="000C64BE" w:rsidRPr="00DE497D">
              <w:rPr>
                <w:sz w:val="16"/>
                <w:szCs w:val="16"/>
              </w:rPr>
              <w:t xml:space="preserve">on roaming restrictions </w:t>
            </w:r>
            <w:r w:rsidRPr="00DE497D">
              <w:rPr>
                <w:sz w:val="16"/>
                <w:szCs w:val="16"/>
              </w:rPr>
              <w:t>in R3-172655</w:t>
            </w:r>
          </w:p>
          <w:p w14:paraId="23CC2143" w14:textId="77777777" w:rsidR="000E77EE" w:rsidRPr="00DE497D" w:rsidRDefault="000E77EE" w:rsidP="009014E0">
            <w:pPr>
              <w:pStyle w:val="TAL"/>
              <w:keepNext w:val="0"/>
              <w:keepLines w:val="0"/>
              <w:widowControl w:val="0"/>
              <w:rPr>
                <w:sz w:val="16"/>
                <w:szCs w:val="16"/>
              </w:rPr>
            </w:pPr>
            <w:r w:rsidRPr="00DE497D">
              <w:rPr>
                <w:sz w:val="16"/>
                <w:szCs w:val="16"/>
              </w:rPr>
              <w:t xml:space="preserve">- </w:t>
            </w:r>
            <w:r w:rsidR="00D56223" w:rsidRPr="00DE497D">
              <w:rPr>
                <w:sz w:val="16"/>
                <w:szCs w:val="16"/>
              </w:rPr>
              <w:t>Integrity protection configurable on a per DRB basis</w:t>
            </w:r>
          </w:p>
          <w:p w14:paraId="6924C4DB" w14:textId="77777777" w:rsidR="00D56223" w:rsidRPr="00DE497D" w:rsidRDefault="00D56223" w:rsidP="009014E0">
            <w:pPr>
              <w:pStyle w:val="TAL"/>
              <w:keepNext w:val="0"/>
              <w:keepLines w:val="0"/>
              <w:widowControl w:val="0"/>
              <w:rPr>
                <w:sz w:val="16"/>
                <w:szCs w:val="16"/>
              </w:rPr>
            </w:pPr>
            <w:r w:rsidRPr="00DE497D">
              <w:rPr>
                <w:sz w:val="16"/>
                <w:szCs w:val="16"/>
              </w:rPr>
              <w:t xml:space="preserve">- </w:t>
            </w:r>
            <w:r w:rsidR="00007DCF" w:rsidRPr="00DE497D">
              <w:rPr>
                <w:sz w:val="16"/>
                <w:szCs w:val="16"/>
              </w:rPr>
              <w:t xml:space="preserve">Various </w:t>
            </w:r>
            <w:r w:rsidR="00443245" w:rsidRPr="00DE497D">
              <w:rPr>
                <w:sz w:val="16"/>
                <w:szCs w:val="16"/>
              </w:rPr>
              <w:t>Acronym</w:t>
            </w:r>
            <w:r w:rsidR="00007DCF" w:rsidRPr="00DE497D">
              <w:rPr>
                <w:sz w:val="16"/>
                <w:szCs w:val="16"/>
              </w:rPr>
              <w:t xml:space="preserve">s </w:t>
            </w:r>
            <w:r w:rsidR="00443245" w:rsidRPr="00DE497D">
              <w:rPr>
                <w:sz w:val="16"/>
                <w:szCs w:val="16"/>
              </w:rPr>
              <w:t>added</w:t>
            </w:r>
          </w:p>
          <w:p w14:paraId="42A0E445" w14:textId="77777777" w:rsidR="00443245" w:rsidRPr="00DE497D" w:rsidRDefault="00443245" w:rsidP="009014E0">
            <w:pPr>
              <w:pStyle w:val="TAL"/>
              <w:keepNext w:val="0"/>
              <w:keepLines w:val="0"/>
              <w:widowControl w:val="0"/>
              <w:rPr>
                <w:sz w:val="16"/>
                <w:szCs w:val="16"/>
              </w:rPr>
            </w:pPr>
            <w:r w:rsidRPr="00DE497D">
              <w:rPr>
                <w:sz w:val="16"/>
                <w:szCs w:val="16"/>
              </w:rPr>
              <w:t xml:space="preserve">- </w:t>
            </w:r>
            <w:r w:rsidR="00577761" w:rsidRPr="00DE497D">
              <w:rPr>
                <w:sz w:val="16"/>
                <w:szCs w:val="16"/>
              </w:rPr>
              <w:t>Slicing details</w:t>
            </w:r>
          </w:p>
          <w:p w14:paraId="3161F552" w14:textId="77777777" w:rsidR="00745D23" w:rsidRPr="00DE497D" w:rsidRDefault="00577761" w:rsidP="009014E0">
            <w:pPr>
              <w:pStyle w:val="TAL"/>
              <w:keepNext w:val="0"/>
              <w:keepLines w:val="0"/>
              <w:widowControl w:val="0"/>
              <w:rPr>
                <w:sz w:val="16"/>
                <w:szCs w:val="16"/>
              </w:rPr>
            </w:pPr>
            <w:r w:rsidRPr="00DE497D">
              <w:rPr>
                <w:sz w:val="16"/>
                <w:szCs w:val="16"/>
              </w:rPr>
              <w:t xml:space="preserve">- </w:t>
            </w:r>
            <w:r w:rsidR="00745D23" w:rsidRPr="00DE497D">
              <w:rPr>
                <w:sz w:val="16"/>
                <w:szCs w:val="16"/>
              </w:rPr>
              <w:t>PWS basic principles</w:t>
            </w:r>
          </w:p>
          <w:p w14:paraId="160D24DB" w14:textId="77777777" w:rsidR="00083105" w:rsidRPr="00DE497D" w:rsidRDefault="00083105" w:rsidP="009014E0">
            <w:pPr>
              <w:pStyle w:val="TAL"/>
              <w:keepNext w:val="0"/>
              <w:keepLines w:val="0"/>
              <w:widowControl w:val="0"/>
              <w:rPr>
                <w:sz w:val="16"/>
                <w:szCs w:val="16"/>
              </w:rPr>
            </w:pPr>
            <w:r w:rsidRPr="00DE497D">
              <w:rPr>
                <w:sz w:val="16"/>
                <w:szCs w:val="16"/>
              </w:rPr>
              <w:t>- UE capability restrictions</w:t>
            </w:r>
          </w:p>
        </w:tc>
        <w:tc>
          <w:tcPr>
            <w:tcW w:w="708" w:type="dxa"/>
            <w:shd w:val="solid" w:color="FFFFFF" w:fill="auto"/>
          </w:tcPr>
          <w:p w14:paraId="114BA5C6" w14:textId="77777777" w:rsidR="00106255" w:rsidRPr="00DE497D" w:rsidRDefault="0092220C" w:rsidP="009014E0">
            <w:pPr>
              <w:pStyle w:val="TAC"/>
              <w:keepNext w:val="0"/>
              <w:keepLines w:val="0"/>
              <w:widowControl w:val="0"/>
              <w:jc w:val="left"/>
              <w:rPr>
                <w:sz w:val="16"/>
                <w:szCs w:val="16"/>
              </w:rPr>
            </w:pPr>
            <w:r w:rsidRPr="00DE497D">
              <w:rPr>
                <w:sz w:val="16"/>
                <w:szCs w:val="16"/>
              </w:rPr>
              <w:t>0.7.0</w:t>
            </w:r>
          </w:p>
        </w:tc>
      </w:tr>
      <w:tr w:rsidR="00DE497D" w:rsidRPr="00DE497D" w14:paraId="53BFF87A" w14:textId="77777777" w:rsidTr="00F871AE">
        <w:tc>
          <w:tcPr>
            <w:tcW w:w="709" w:type="dxa"/>
            <w:shd w:val="solid" w:color="FFFFFF" w:fill="auto"/>
          </w:tcPr>
          <w:p w14:paraId="4FA4AB5A" w14:textId="77777777" w:rsidR="00106255" w:rsidRPr="00DE497D" w:rsidRDefault="00BC4770" w:rsidP="009014E0">
            <w:pPr>
              <w:pStyle w:val="TAC"/>
              <w:keepNext w:val="0"/>
              <w:keepLines w:val="0"/>
              <w:widowControl w:val="0"/>
              <w:rPr>
                <w:sz w:val="16"/>
                <w:szCs w:val="16"/>
              </w:rPr>
            </w:pPr>
            <w:r w:rsidRPr="00DE497D">
              <w:rPr>
                <w:sz w:val="16"/>
                <w:szCs w:val="16"/>
              </w:rPr>
              <w:t>2017.09</w:t>
            </w:r>
          </w:p>
        </w:tc>
        <w:tc>
          <w:tcPr>
            <w:tcW w:w="661" w:type="dxa"/>
            <w:shd w:val="solid" w:color="FFFFFF" w:fill="auto"/>
          </w:tcPr>
          <w:p w14:paraId="7B4E833E" w14:textId="77777777" w:rsidR="00106255" w:rsidRPr="00DE497D" w:rsidRDefault="00BC4770" w:rsidP="009014E0">
            <w:pPr>
              <w:pStyle w:val="TAC"/>
              <w:keepNext w:val="0"/>
              <w:keepLines w:val="0"/>
              <w:widowControl w:val="0"/>
              <w:jc w:val="left"/>
              <w:rPr>
                <w:sz w:val="16"/>
                <w:szCs w:val="16"/>
              </w:rPr>
            </w:pPr>
            <w:r w:rsidRPr="00DE497D">
              <w:rPr>
                <w:sz w:val="16"/>
                <w:szCs w:val="16"/>
              </w:rPr>
              <w:t xml:space="preserve">RAN </w:t>
            </w:r>
            <w:r w:rsidR="00017797" w:rsidRPr="00DE497D">
              <w:rPr>
                <w:sz w:val="16"/>
                <w:szCs w:val="16"/>
              </w:rPr>
              <w:t>77</w:t>
            </w:r>
          </w:p>
        </w:tc>
        <w:tc>
          <w:tcPr>
            <w:tcW w:w="992" w:type="dxa"/>
            <w:shd w:val="solid" w:color="FFFFFF" w:fill="auto"/>
          </w:tcPr>
          <w:p w14:paraId="0E0DE2C7" w14:textId="77777777" w:rsidR="00106255" w:rsidRPr="00DE497D" w:rsidRDefault="00BC4770" w:rsidP="009014E0">
            <w:pPr>
              <w:pStyle w:val="TAC"/>
              <w:keepNext w:val="0"/>
              <w:keepLines w:val="0"/>
              <w:widowControl w:val="0"/>
              <w:jc w:val="left"/>
              <w:rPr>
                <w:sz w:val="16"/>
                <w:szCs w:val="16"/>
              </w:rPr>
            </w:pPr>
            <w:r w:rsidRPr="00DE497D">
              <w:rPr>
                <w:sz w:val="16"/>
                <w:szCs w:val="16"/>
              </w:rPr>
              <w:t>RP-171730</w:t>
            </w:r>
          </w:p>
        </w:tc>
        <w:tc>
          <w:tcPr>
            <w:tcW w:w="567" w:type="dxa"/>
            <w:shd w:val="solid" w:color="FFFFFF" w:fill="auto"/>
          </w:tcPr>
          <w:p w14:paraId="45C1AC82" w14:textId="77777777" w:rsidR="00106255" w:rsidRPr="00DE497D" w:rsidRDefault="001D5FA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3203C441" w14:textId="77777777" w:rsidR="00106255" w:rsidRPr="00DE497D" w:rsidRDefault="001D5FA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58CC0F6" w14:textId="77777777" w:rsidR="00106255" w:rsidRPr="00DE497D" w:rsidRDefault="001D5FA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13D384EC" w14:textId="77777777" w:rsidR="00106255" w:rsidRPr="00DE497D" w:rsidRDefault="00BC4770" w:rsidP="009014E0">
            <w:pPr>
              <w:pStyle w:val="TAL"/>
              <w:keepNext w:val="0"/>
              <w:keepLines w:val="0"/>
              <w:widowControl w:val="0"/>
              <w:rPr>
                <w:sz w:val="16"/>
                <w:szCs w:val="16"/>
              </w:rPr>
            </w:pPr>
            <w:r w:rsidRPr="00DE497D">
              <w:rPr>
                <w:sz w:val="16"/>
                <w:szCs w:val="16"/>
              </w:rPr>
              <w:t>Provided for information to RAN</w:t>
            </w:r>
          </w:p>
        </w:tc>
        <w:tc>
          <w:tcPr>
            <w:tcW w:w="708" w:type="dxa"/>
            <w:shd w:val="solid" w:color="FFFFFF" w:fill="auto"/>
          </w:tcPr>
          <w:p w14:paraId="349F0643" w14:textId="77777777" w:rsidR="00106255" w:rsidRPr="00DE497D" w:rsidRDefault="00BC4770" w:rsidP="009014E0">
            <w:pPr>
              <w:pStyle w:val="TAC"/>
              <w:keepNext w:val="0"/>
              <w:keepLines w:val="0"/>
              <w:widowControl w:val="0"/>
              <w:jc w:val="left"/>
              <w:rPr>
                <w:sz w:val="16"/>
                <w:szCs w:val="16"/>
              </w:rPr>
            </w:pPr>
            <w:r w:rsidRPr="00DE497D">
              <w:rPr>
                <w:sz w:val="16"/>
                <w:szCs w:val="16"/>
              </w:rPr>
              <w:t>1.0.0</w:t>
            </w:r>
          </w:p>
        </w:tc>
      </w:tr>
      <w:tr w:rsidR="00DE497D" w:rsidRPr="00DE497D" w14:paraId="6B87556A" w14:textId="77777777" w:rsidTr="00F871AE">
        <w:tc>
          <w:tcPr>
            <w:tcW w:w="709" w:type="dxa"/>
            <w:shd w:val="solid" w:color="FFFFFF" w:fill="auto"/>
          </w:tcPr>
          <w:p w14:paraId="06AC4CBF" w14:textId="77777777" w:rsidR="00106255" w:rsidRPr="00DE497D" w:rsidRDefault="0025681D" w:rsidP="009014E0">
            <w:pPr>
              <w:pStyle w:val="TAC"/>
              <w:keepNext w:val="0"/>
              <w:keepLines w:val="0"/>
              <w:widowControl w:val="0"/>
              <w:rPr>
                <w:sz w:val="16"/>
                <w:szCs w:val="16"/>
              </w:rPr>
            </w:pPr>
            <w:r w:rsidRPr="00DE497D">
              <w:rPr>
                <w:sz w:val="16"/>
                <w:szCs w:val="16"/>
              </w:rPr>
              <w:t>2017.10</w:t>
            </w:r>
          </w:p>
        </w:tc>
        <w:tc>
          <w:tcPr>
            <w:tcW w:w="661" w:type="dxa"/>
            <w:shd w:val="solid" w:color="FFFFFF" w:fill="auto"/>
          </w:tcPr>
          <w:p w14:paraId="1B08E87F" w14:textId="77777777" w:rsidR="00106255" w:rsidRPr="00DE497D" w:rsidRDefault="0025681D" w:rsidP="009014E0">
            <w:pPr>
              <w:pStyle w:val="TAC"/>
              <w:keepNext w:val="0"/>
              <w:keepLines w:val="0"/>
              <w:widowControl w:val="0"/>
              <w:jc w:val="left"/>
              <w:rPr>
                <w:sz w:val="16"/>
                <w:szCs w:val="16"/>
              </w:rPr>
            </w:pPr>
            <w:r w:rsidRPr="00DE497D">
              <w:rPr>
                <w:sz w:val="16"/>
                <w:szCs w:val="16"/>
              </w:rPr>
              <w:t>RAN2 99bis</w:t>
            </w:r>
          </w:p>
        </w:tc>
        <w:tc>
          <w:tcPr>
            <w:tcW w:w="992" w:type="dxa"/>
            <w:shd w:val="solid" w:color="FFFFFF" w:fill="auto"/>
          </w:tcPr>
          <w:p w14:paraId="3FCC10F3" w14:textId="77777777" w:rsidR="00106255" w:rsidRPr="00DE497D" w:rsidRDefault="0025681D" w:rsidP="009014E0">
            <w:pPr>
              <w:pStyle w:val="TAC"/>
              <w:keepNext w:val="0"/>
              <w:keepLines w:val="0"/>
              <w:widowControl w:val="0"/>
              <w:jc w:val="left"/>
              <w:rPr>
                <w:sz w:val="16"/>
                <w:szCs w:val="16"/>
              </w:rPr>
            </w:pPr>
            <w:r w:rsidRPr="00DE497D">
              <w:rPr>
                <w:sz w:val="16"/>
                <w:szCs w:val="16"/>
              </w:rPr>
              <w:t>R2-17</w:t>
            </w:r>
            <w:r w:rsidR="00DB4860" w:rsidRPr="00DE497D">
              <w:rPr>
                <w:sz w:val="16"/>
                <w:szCs w:val="16"/>
              </w:rPr>
              <w:t>10693</w:t>
            </w:r>
          </w:p>
        </w:tc>
        <w:tc>
          <w:tcPr>
            <w:tcW w:w="567" w:type="dxa"/>
            <w:shd w:val="solid" w:color="FFFFFF" w:fill="auto"/>
          </w:tcPr>
          <w:p w14:paraId="12B318B1" w14:textId="77777777" w:rsidR="00106255" w:rsidRPr="00DE497D" w:rsidRDefault="0025681D"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BC6ECAE" w14:textId="77777777" w:rsidR="00106255" w:rsidRPr="00DE497D" w:rsidRDefault="0025681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1972B9C3" w14:textId="77777777" w:rsidR="00106255" w:rsidRPr="00DE497D" w:rsidRDefault="0025681D"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614D2CB4" w14:textId="77777777" w:rsidR="00106255" w:rsidRPr="00DE497D" w:rsidRDefault="0025681D" w:rsidP="009014E0">
            <w:pPr>
              <w:pStyle w:val="TAL"/>
              <w:keepNext w:val="0"/>
              <w:keepLines w:val="0"/>
              <w:widowControl w:val="0"/>
              <w:rPr>
                <w:sz w:val="16"/>
                <w:szCs w:val="16"/>
              </w:rPr>
            </w:pPr>
            <w:r w:rsidRPr="00DE497D">
              <w:rPr>
                <w:sz w:val="16"/>
                <w:szCs w:val="16"/>
              </w:rPr>
              <w:t>Editorial Updates and Corrections:</w:t>
            </w:r>
          </w:p>
          <w:p w14:paraId="68B8DE70" w14:textId="77777777" w:rsidR="0025681D" w:rsidRPr="00DE497D" w:rsidRDefault="0025681D" w:rsidP="009014E0">
            <w:pPr>
              <w:pStyle w:val="TAL"/>
              <w:keepNext w:val="0"/>
              <w:keepLines w:val="0"/>
              <w:widowControl w:val="0"/>
              <w:rPr>
                <w:sz w:val="16"/>
                <w:szCs w:val="16"/>
              </w:rPr>
            </w:pPr>
            <w:r w:rsidRPr="00DE497D">
              <w:rPr>
                <w:sz w:val="16"/>
                <w:szCs w:val="16"/>
              </w:rPr>
              <w:t>- inter RAT mobility in 9.3.2</w:t>
            </w:r>
            <w:r w:rsidR="00D76655" w:rsidRPr="00DE497D">
              <w:rPr>
                <w:sz w:val="16"/>
                <w:szCs w:val="16"/>
              </w:rPr>
              <w:t xml:space="preserve"> restructured</w:t>
            </w:r>
          </w:p>
          <w:p w14:paraId="173A61DB" w14:textId="77777777" w:rsidR="00D76655" w:rsidRPr="00DE497D" w:rsidRDefault="00D76655" w:rsidP="009014E0">
            <w:pPr>
              <w:pStyle w:val="TAL"/>
              <w:keepNext w:val="0"/>
              <w:keepLines w:val="0"/>
              <w:widowControl w:val="0"/>
              <w:rPr>
                <w:sz w:val="16"/>
                <w:szCs w:val="16"/>
              </w:rPr>
            </w:pPr>
            <w:r w:rsidRPr="00DE497D">
              <w:rPr>
                <w:sz w:val="16"/>
                <w:szCs w:val="16"/>
              </w:rPr>
              <w:t>- SON promoted to top clause level (as it is not a vertical)</w:t>
            </w:r>
          </w:p>
          <w:p w14:paraId="35C8C901" w14:textId="77777777" w:rsidR="00E24ACF" w:rsidRPr="00DE497D" w:rsidRDefault="00D76655" w:rsidP="009014E0">
            <w:pPr>
              <w:pStyle w:val="TAL"/>
              <w:keepNext w:val="0"/>
              <w:keepLines w:val="0"/>
              <w:widowControl w:val="0"/>
              <w:rPr>
                <w:sz w:val="16"/>
                <w:szCs w:val="16"/>
              </w:rPr>
            </w:pPr>
            <w:r w:rsidRPr="00DE497D">
              <w:rPr>
                <w:sz w:val="16"/>
                <w:szCs w:val="16"/>
              </w:rPr>
              <w:t xml:space="preserve">- </w:t>
            </w:r>
            <w:r w:rsidR="00E24ACF" w:rsidRPr="00DE497D">
              <w:rPr>
                <w:sz w:val="16"/>
                <w:szCs w:val="16"/>
              </w:rPr>
              <w:t xml:space="preserve">Obsolete </w:t>
            </w:r>
            <w:r w:rsidR="00A0148D" w:rsidRPr="00DE497D">
              <w:rPr>
                <w:sz w:val="16"/>
                <w:szCs w:val="16"/>
              </w:rPr>
              <w:t>clause</w:t>
            </w:r>
            <w:r w:rsidR="00A0538F" w:rsidRPr="00DE497D">
              <w:rPr>
                <w:sz w:val="16"/>
                <w:szCs w:val="16"/>
              </w:rPr>
              <w:t>s</w:t>
            </w:r>
            <w:r w:rsidR="00E24ACF" w:rsidRPr="00DE497D">
              <w:rPr>
                <w:sz w:val="16"/>
                <w:szCs w:val="16"/>
              </w:rPr>
              <w:t xml:space="preserve"> 14 and 15 removed.</w:t>
            </w:r>
          </w:p>
          <w:p w14:paraId="72D3F8E9" w14:textId="77777777" w:rsidR="006745F6" w:rsidRPr="00DE497D" w:rsidRDefault="006745F6" w:rsidP="009014E0">
            <w:pPr>
              <w:pStyle w:val="TAL"/>
              <w:keepNext w:val="0"/>
              <w:keepLines w:val="0"/>
              <w:widowControl w:val="0"/>
              <w:rPr>
                <w:sz w:val="16"/>
                <w:szCs w:val="16"/>
              </w:rPr>
            </w:pPr>
            <w:r w:rsidRPr="00DE497D">
              <w:rPr>
                <w:sz w:val="16"/>
                <w:szCs w:val="16"/>
              </w:rPr>
              <w:t>- Description of paging in idle aligned with 23.501</w:t>
            </w:r>
          </w:p>
          <w:p w14:paraId="490102C6" w14:textId="77777777" w:rsidR="00A70269" w:rsidRPr="00DE497D" w:rsidRDefault="00A70269" w:rsidP="009014E0">
            <w:pPr>
              <w:pStyle w:val="TAL"/>
              <w:keepNext w:val="0"/>
              <w:keepLines w:val="0"/>
              <w:widowControl w:val="0"/>
              <w:rPr>
                <w:sz w:val="16"/>
                <w:szCs w:val="16"/>
              </w:rPr>
            </w:pPr>
            <w:r w:rsidRPr="00DE497D">
              <w:rPr>
                <w:sz w:val="16"/>
                <w:szCs w:val="16"/>
              </w:rPr>
              <w:t>- I-RNTI suggested for INACTIVE</w:t>
            </w:r>
          </w:p>
          <w:p w14:paraId="46D430C8" w14:textId="77777777" w:rsidR="00F858D2" w:rsidRPr="00DE497D" w:rsidRDefault="00F858D2" w:rsidP="009014E0">
            <w:pPr>
              <w:pStyle w:val="TAL"/>
              <w:keepNext w:val="0"/>
              <w:keepLines w:val="0"/>
              <w:widowControl w:val="0"/>
              <w:rPr>
                <w:sz w:val="16"/>
                <w:szCs w:val="16"/>
              </w:rPr>
            </w:pPr>
            <w:r w:rsidRPr="00DE497D">
              <w:rPr>
                <w:sz w:val="16"/>
                <w:szCs w:val="16"/>
              </w:rPr>
              <w:t>- Missing agreement from RAN2 99 on INACTIVE captured</w:t>
            </w:r>
          </w:p>
        </w:tc>
        <w:tc>
          <w:tcPr>
            <w:tcW w:w="708" w:type="dxa"/>
            <w:shd w:val="solid" w:color="FFFFFF" w:fill="auto"/>
          </w:tcPr>
          <w:p w14:paraId="5560541A" w14:textId="77777777" w:rsidR="00106255" w:rsidRPr="00DE497D" w:rsidRDefault="0025681D" w:rsidP="009014E0">
            <w:pPr>
              <w:pStyle w:val="TAC"/>
              <w:keepNext w:val="0"/>
              <w:keepLines w:val="0"/>
              <w:widowControl w:val="0"/>
              <w:jc w:val="left"/>
              <w:rPr>
                <w:sz w:val="16"/>
                <w:szCs w:val="16"/>
              </w:rPr>
            </w:pPr>
            <w:r w:rsidRPr="00DE497D">
              <w:rPr>
                <w:sz w:val="16"/>
                <w:szCs w:val="16"/>
              </w:rPr>
              <w:t>1.0.1</w:t>
            </w:r>
          </w:p>
        </w:tc>
      </w:tr>
      <w:tr w:rsidR="00DE497D" w:rsidRPr="00DE497D" w14:paraId="0673627C" w14:textId="77777777" w:rsidTr="00F871AE">
        <w:tc>
          <w:tcPr>
            <w:tcW w:w="709" w:type="dxa"/>
            <w:shd w:val="solid" w:color="FFFFFF" w:fill="auto"/>
          </w:tcPr>
          <w:p w14:paraId="41E4B9E5" w14:textId="77777777" w:rsidR="002C3C2A" w:rsidRPr="00DE497D" w:rsidRDefault="002C3C2A" w:rsidP="009014E0">
            <w:pPr>
              <w:pStyle w:val="TAC"/>
              <w:keepNext w:val="0"/>
              <w:keepLines w:val="0"/>
              <w:widowControl w:val="0"/>
              <w:rPr>
                <w:sz w:val="16"/>
                <w:szCs w:val="16"/>
              </w:rPr>
            </w:pPr>
            <w:r w:rsidRPr="00DE497D">
              <w:rPr>
                <w:sz w:val="16"/>
                <w:szCs w:val="16"/>
              </w:rPr>
              <w:t>2017.10</w:t>
            </w:r>
          </w:p>
        </w:tc>
        <w:tc>
          <w:tcPr>
            <w:tcW w:w="661" w:type="dxa"/>
            <w:shd w:val="solid" w:color="FFFFFF" w:fill="auto"/>
          </w:tcPr>
          <w:p w14:paraId="7EBC5FBA" w14:textId="77777777" w:rsidR="002C3C2A" w:rsidRPr="00DE497D" w:rsidRDefault="002C3C2A" w:rsidP="009014E0">
            <w:pPr>
              <w:pStyle w:val="TAC"/>
              <w:keepNext w:val="0"/>
              <w:keepLines w:val="0"/>
              <w:widowControl w:val="0"/>
              <w:jc w:val="left"/>
              <w:rPr>
                <w:sz w:val="16"/>
                <w:szCs w:val="16"/>
              </w:rPr>
            </w:pPr>
            <w:r w:rsidRPr="00DE497D">
              <w:rPr>
                <w:sz w:val="16"/>
                <w:szCs w:val="16"/>
              </w:rPr>
              <w:t>RAN2 99bis</w:t>
            </w:r>
          </w:p>
        </w:tc>
        <w:tc>
          <w:tcPr>
            <w:tcW w:w="992" w:type="dxa"/>
            <w:shd w:val="solid" w:color="FFFFFF" w:fill="auto"/>
          </w:tcPr>
          <w:p w14:paraId="1BB16519" w14:textId="77777777" w:rsidR="002C3C2A" w:rsidRPr="00DE497D" w:rsidRDefault="002C3C2A" w:rsidP="009014E0">
            <w:pPr>
              <w:pStyle w:val="TAC"/>
              <w:keepNext w:val="0"/>
              <w:keepLines w:val="0"/>
              <w:widowControl w:val="0"/>
              <w:jc w:val="left"/>
              <w:rPr>
                <w:sz w:val="16"/>
                <w:szCs w:val="16"/>
              </w:rPr>
            </w:pPr>
            <w:r w:rsidRPr="00DE497D">
              <w:rPr>
                <w:sz w:val="16"/>
                <w:szCs w:val="16"/>
              </w:rPr>
              <w:t>R2-1711936</w:t>
            </w:r>
          </w:p>
        </w:tc>
        <w:tc>
          <w:tcPr>
            <w:tcW w:w="567" w:type="dxa"/>
            <w:shd w:val="solid" w:color="FFFFFF" w:fill="auto"/>
          </w:tcPr>
          <w:p w14:paraId="7F8033BD" w14:textId="77777777" w:rsidR="002C3C2A" w:rsidRPr="00DE497D" w:rsidRDefault="002C3C2A"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44DDAAF" w14:textId="77777777" w:rsidR="002C3C2A" w:rsidRPr="00DE497D" w:rsidRDefault="002C3C2A"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9CB63AF" w14:textId="77777777" w:rsidR="002C3C2A" w:rsidRPr="00DE497D" w:rsidRDefault="002C3C2A"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3ABC1102" w14:textId="77777777" w:rsidR="002C3C2A" w:rsidRPr="00DE497D" w:rsidRDefault="002C3C2A" w:rsidP="009014E0">
            <w:pPr>
              <w:pStyle w:val="TAL"/>
              <w:keepNext w:val="0"/>
              <w:keepLines w:val="0"/>
              <w:widowControl w:val="0"/>
              <w:rPr>
                <w:sz w:val="16"/>
                <w:szCs w:val="16"/>
              </w:rPr>
            </w:pPr>
            <w:r w:rsidRPr="00DE497D">
              <w:rPr>
                <w:sz w:val="16"/>
                <w:szCs w:val="16"/>
              </w:rPr>
              <w:t>Clean version</w:t>
            </w:r>
          </w:p>
        </w:tc>
        <w:tc>
          <w:tcPr>
            <w:tcW w:w="708" w:type="dxa"/>
            <w:shd w:val="solid" w:color="FFFFFF" w:fill="auto"/>
          </w:tcPr>
          <w:p w14:paraId="5BE54ACC" w14:textId="77777777" w:rsidR="002C3C2A" w:rsidRPr="00DE497D" w:rsidRDefault="002C3C2A" w:rsidP="009014E0">
            <w:pPr>
              <w:pStyle w:val="TAC"/>
              <w:keepNext w:val="0"/>
              <w:keepLines w:val="0"/>
              <w:widowControl w:val="0"/>
              <w:jc w:val="left"/>
              <w:rPr>
                <w:sz w:val="16"/>
                <w:szCs w:val="16"/>
              </w:rPr>
            </w:pPr>
            <w:r w:rsidRPr="00DE497D">
              <w:rPr>
                <w:sz w:val="16"/>
                <w:szCs w:val="16"/>
              </w:rPr>
              <w:t>1.1.0</w:t>
            </w:r>
          </w:p>
        </w:tc>
      </w:tr>
      <w:tr w:rsidR="00DE497D" w:rsidRPr="00DE497D" w14:paraId="6AAC7336" w14:textId="77777777" w:rsidTr="00F871AE">
        <w:tc>
          <w:tcPr>
            <w:tcW w:w="709" w:type="dxa"/>
            <w:shd w:val="solid" w:color="FFFFFF" w:fill="auto"/>
          </w:tcPr>
          <w:p w14:paraId="1395D184" w14:textId="77777777" w:rsidR="00F53DE7" w:rsidRPr="00DE497D" w:rsidRDefault="00F53DE7" w:rsidP="009014E0">
            <w:pPr>
              <w:pStyle w:val="TAC"/>
              <w:keepNext w:val="0"/>
              <w:keepLines w:val="0"/>
              <w:widowControl w:val="0"/>
              <w:rPr>
                <w:sz w:val="16"/>
                <w:szCs w:val="16"/>
              </w:rPr>
            </w:pPr>
            <w:r w:rsidRPr="00DE497D">
              <w:rPr>
                <w:sz w:val="16"/>
                <w:szCs w:val="16"/>
              </w:rPr>
              <w:t>2017.10</w:t>
            </w:r>
          </w:p>
        </w:tc>
        <w:tc>
          <w:tcPr>
            <w:tcW w:w="661" w:type="dxa"/>
            <w:shd w:val="solid" w:color="FFFFFF" w:fill="auto"/>
          </w:tcPr>
          <w:p w14:paraId="75937DB5" w14:textId="77777777" w:rsidR="00F53DE7" w:rsidRPr="00DE497D" w:rsidRDefault="00F53DE7" w:rsidP="009014E0">
            <w:pPr>
              <w:pStyle w:val="TAC"/>
              <w:keepNext w:val="0"/>
              <w:keepLines w:val="0"/>
              <w:widowControl w:val="0"/>
              <w:jc w:val="left"/>
              <w:rPr>
                <w:sz w:val="16"/>
                <w:szCs w:val="16"/>
              </w:rPr>
            </w:pPr>
            <w:r w:rsidRPr="00DE497D">
              <w:rPr>
                <w:sz w:val="16"/>
                <w:szCs w:val="16"/>
              </w:rPr>
              <w:t>RAN2 99bis</w:t>
            </w:r>
          </w:p>
        </w:tc>
        <w:tc>
          <w:tcPr>
            <w:tcW w:w="992" w:type="dxa"/>
            <w:shd w:val="solid" w:color="FFFFFF" w:fill="auto"/>
          </w:tcPr>
          <w:p w14:paraId="364A70E8" w14:textId="77777777" w:rsidR="00F53DE7" w:rsidRPr="00DE497D" w:rsidRDefault="00097F06" w:rsidP="009014E0">
            <w:pPr>
              <w:pStyle w:val="TAC"/>
              <w:keepNext w:val="0"/>
              <w:keepLines w:val="0"/>
              <w:widowControl w:val="0"/>
              <w:jc w:val="left"/>
              <w:rPr>
                <w:sz w:val="16"/>
                <w:szCs w:val="16"/>
              </w:rPr>
            </w:pPr>
            <w:r w:rsidRPr="00DE497D">
              <w:rPr>
                <w:sz w:val="16"/>
                <w:szCs w:val="16"/>
              </w:rPr>
              <w:t>R2-1711972</w:t>
            </w:r>
          </w:p>
        </w:tc>
        <w:tc>
          <w:tcPr>
            <w:tcW w:w="567" w:type="dxa"/>
            <w:shd w:val="solid" w:color="FFFFFF" w:fill="auto"/>
          </w:tcPr>
          <w:p w14:paraId="60DA3A56" w14:textId="77777777" w:rsidR="00F53DE7" w:rsidRPr="00DE497D" w:rsidRDefault="00F53DE7"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2EFCEF14" w14:textId="77777777" w:rsidR="00F53DE7" w:rsidRPr="00DE497D" w:rsidRDefault="00F53DE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86C9314" w14:textId="77777777" w:rsidR="00F53DE7" w:rsidRPr="00DE497D" w:rsidRDefault="00F53DE7"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385344AD" w14:textId="77777777" w:rsidR="00940B65" w:rsidRPr="00DE497D" w:rsidRDefault="00940B65" w:rsidP="009014E0">
            <w:pPr>
              <w:pStyle w:val="TAL"/>
              <w:keepNext w:val="0"/>
              <w:keepLines w:val="0"/>
              <w:widowControl w:val="0"/>
              <w:rPr>
                <w:sz w:val="16"/>
                <w:szCs w:val="16"/>
              </w:rPr>
            </w:pPr>
            <w:r w:rsidRPr="00DE497D">
              <w:rPr>
                <w:sz w:val="16"/>
                <w:szCs w:val="16"/>
              </w:rPr>
              <w:t>Corrections:</w:t>
            </w:r>
          </w:p>
          <w:p w14:paraId="6D7E7597" w14:textId="77777777" w:rsidR="00940B65" w:rsidRPr="00DE497D" w:rsidRDefault="00940B65" w:rsidP="009014E0">
            <w:pPr>
              <w:pStyle w:val="TAL"/>
              <w:keepNext w:val="0"/>
              <w:keepLines w:val="0"/>
              <w:widowControl w:val="0"/>
              <w:rPr>
                <w:sz w:val="16"/>
                <w:szCs w:val="16"/>
              </w:rPr>
            </w:pPr>
            <w:r w:rsidRPr="00DE497D">
              <w:rPr>
                <w:sz w:val="16"/>
                <w:szCs w:val="16"/>
              </w:rPr>
              <w:t xml:space="preserve">- </w:t>
            </w:r>
            <w:r w:rsidR="0043209A" w:rsidRPr="00DE497D">
              <w:rPr>
                <w:sz w:val="16"/>
                <w:szCs w:val="16"/>
              </w:rPr>
              <w:t>Cont</w:t>
            </w:r>
            <w:r w:rsidR="00D968FA" w:rsidRPr="00DE497D">
              <w:rPr>
                <w:sz w:val="16"/>
                <w:szCs w:val="16"/>
              </w:rPr>
              <w:t>ainer for mobility in 9.2.3.2.1</w:t>
            </w:r>
          </w:p>
          <w:p w14:paraId="27720C68" w14:textId="77777777" w:rsidR="00361130" w:rsidRPr="00DE497D" w:rsidRDefault="00361130" w:rsidP="009014E0">
            <w:pPr>
              <w:pStyle w:val="TAL"/>
              <w:keepNext w:val="0"/>
              <w:keepLines w:val="0"/>
              <w:widowControl w:val="0"/>
              <w:rPr>
                <w:sz w:val="16"/>
                <w:szCs w:val="16"/>
              </w:rPr>
            </w:pPr>
            <w:r w:rsidRPr="00DE497D">
              <w:rPr>
                <w:sz w:val="16"/>
                <w:szCs w:val="16"/>
              </w:rPr>
              <w:t>- "HO" changed to "handover" for consistency</w:t>
            </w:r>
          </w:p>
          <w:p w14:paraId="5D52B0A5" w14:textId="77777777" w:rsidR="00F53DE7" w:rsidRPr="00DE497D" w:rsidRDefault="00F53DE7" w:rsidP="009014E0">
            <w:pPr>
              <w:pStyle w:val="TAL"/>
              <w:keepNext w:val="0"/>
              <w:keepLines w:val="0"/>
              <w:widowControl w:val="0"/>
              <w:rPr>
                <w:sz w:val="16"/>
                <w:szCs w:val="16"/>
              </w:rPr>
            </w:pPr>
            <w:r w:rsidRPr="00DE497D">
              <w:rPr>
                <w:sz w:val="16"/>
                <w:szCs w:val="16"/>
              </w:rPr>
              <w:t>Agreements from RAN2</w:t>
            </w:r>
            <w:r w:rsidR="00940B65" w:rsidRPr="00DE497D">
              <w:rPr>
                <w:sz w:val="16"/>
                <w:szCs w:val="16"/>
              </w:rPr>
              <w:t xml:space="preserve"> 99</w:t>
            </w:r>
            <w:r w:rsidRPr="00DE497D">
              <w:rPr>
                <w:sz w:val="16"/>
                <w:szCs w:val="16"/>
              </w:rPr>
              <w:t>bis captured:</w:t>
            </w:r>
          </w:p>
          <w:p w14:paraId="484F92FE" w14:textId="77777777" w:rsidR="00F53DE7" w:rsidRPr="00DE497D" w:rsidRDefault="00F53DE7" w:rsidP="009014E0">
            <w:pPr>
              <w:pStyle w:val="TAL"/>
              <w:keepNext w:val="0"/>
              <w:keepLines w:val="0"/>
              <w:widowControl w:val="0"/>
              <w:rPr>
                <w:sz w:val="16"/>
                <w:szCs w:val="16"/>
              </w:rPr>
            </w:pPr>
            <w:r w:rsidRPr="00DE497D">
              <w:rPr>
                <w:sz w:val="16"/>
                <w:szCs w:val="16"/>
              </w:rPr>
              <w:t xml:space="preserve">- </w:t>
            </w:r>
            <w:r w:rsidR="00D353B9" w:rsidRPr="00DE497D">
              <w:rPr>
                <w:sz w:val="16"/>
                <w:szCs w:val="16"/>
              </w:rPr>
              <w:t xml:space="preserve">URLLC </w:t>
            </w:r>
            <w:r w:rsidR="0043209A" w:rsidRPr="00DE497D">
              <w:rPr>
                <w:sz w:val="16"/>
                <w:szCs w:val="16"/>
              </w:rPr>
              <w:t>text in R2-1710253</w:t>
            </w:r>
          </w:p>
          <w:p w14:paraId="2FC6E714" w14:textId="77777777" w:rsidR="0064510E" w:rsidRPr="00DE497D" w:rsidRDefault="0064510E" w:rsidP="009014E0">
            <w:pPr>
              <w:pStyle w:val="TAL"/>
              <w:keepNext w:val="0"/>
              <w:keepLines w:val="0"/>
              <w:widowControl w:val="0"/>
              <w:rPr>
                <w:sz w:val="16"/>
                <w:szCs w:val="16"/>
              </w:rPr>
            </w:pPr>
            <w:r w:rsidRPr="00DE497D">
              <w:rPr>
                <w:sz w:val="16"/>
                <w:szCs w:val="16"/>
              </w:rPr>
              <w:t xml:space="preserve">- Clarification on RRC </w:t>
            </w:r>
            <w:r w:rsidR="00174F23" w:rsidRPr="00DE497D">
              <w:rPr>
                <w:sz w:val="16"/>
                <w:szCs w:val="16"/>
              </w:rPr>
              <w:t>States in R2-1710074</w:t>
            </w:r>
          </w:p>
          <w:p w14:paraId="7C9BA4B5" w14:textId="77777777" w:rsidR="006436AB" w:rsidRPr="00DE497D" w:rsidRDefault="006436AB" w:rsidP="009014E0">
            <w:pPr>
              <w:pStyle w:val="TAL"/>
              <w:keepNext w:val="0"/>
              <w:keepLines w:val="0"/>
              <w:widowControl w:val="0"/>
              <w:rPr>
                <w:sz w:val="16"/>
                <w:szCs w:val="16"/>
              </w:rPr>
            </w:pPr>
            <w:r w:rsidRPr="00DE497D">
              <w:rPr>
                <w:sz w:val="16"/>
                <w:szCs w:val="16"/>
              </w:rPr>
              <w:t>- Resume</w:t>
            </w:r>
            <w:r w:rsidR="00C70847" w:rsidRPr="00DE497D">
              <w:rPr>
                <w:sz w:val="16"/>
                <w:szCs w:val="16"/>
              </w:rPr>
              <w:t xml:space="preserve"> </w:t>
            </w:r>
            <w:r w:rsidRPr="00DE497D">
              <w:rPr>
                <w:sz w:val="16"/>
                <w:szCs w:val="16"/>
              </w:rPr>
              <w:t xml:space="preserve">ID </w:t>
            </w:r>
            <w:r w:rsidR="00C70847" w:rsidRPr="00DE497D">
              <w:rPr>
                <w:sz w:val="16"/>
                <w:szCs w:val="16"/>
              </w:rPr>
              <w:t>terminology</w:t>
            </w:r>
            <w:r w:rsidRPr="00DE497D">
              <w:rPr>
                <w:sz w:val="16"/>
                <w:szCs w:val="16"/>
              </w:rPr>
              <w:t xml:space="preserve"> in R2-1711778</w:t>
            </w:r>
          </w:p>
          <w:p w14:paraId="7A0AA7AA" w14:textId="77777777" w:rsidR="00C32F9F" w:rsidRPr="00DE497D" w:rsidRDefault="006436AB" w:rsidP="009014E0">
            <w:pPr>
              <w:pStyle w:val="TAL"/>
              <w:keepNext w:val="0"/>
              <w:keepLines w:val="0"/>
              <w:widowControl w:val="0"/>
              <w:rPr>
                <w:sz w:val="16"/>
                <w:szCs w:val="16"/>
              </w:rPr>
            </w:pPr>
            <w:r w:rsidRPr="00DE497D">
              <w:rPr>
                <w:sz w:val="16"/>
                <w:szCs w:val="16"/>
              </w:rPr>
              <w:t xml:space="preserve">- </w:t>
            </w:r>
            <w:r w:rsidR="00CC3B05" w:rsidRPr="00DE497D">
              <w:rPr>
                <w:sz w:val="16"/>
                <w:szCs w:val="16"/>
              </w:rPr>
              <w:t>Slicing clarifications in R2-1712034</w:t>
            </w:r>
          </w:p>
          <w:p w14:paraId="05CF24F7" w14:textId="77777777" w:rsidR="0093324B" w:rsidRPr="00DE497D" w:rsidRDefault="0093324B" w:rsidP="009014E0">
            <w:pPr>
              <w:pStyle w:val="TAL"/>
              <w:keepNext w:val="0"/>
              <w:keepLines w:val="0"/>
              <w:widowControl w:val="0"/>
              <w:rPr>
                <w:sz w:val="16"/>
                <w:szCs w:val="16"/>
              </w:rPr>
            </w:pPr>
            <w:r w:rsidRPr="00DE497D">
              <w:rPr>
                <w:sz w:val="16"/>
                <w:szCs w:val="16"/>
              </w:rPr>
              <w:t>- Usage of SRB0 and SRB1 in INACTIVE</w:t>
            </w:r>
          </w:p>
          <w:p w14:paraId="76C9C31C" w14:textId="77777777" w:rsidR="00086590" w:rsidRPr="00DE497D" w:rsidRDefault="00086590" w:rsidP="009014E0">
            <w:pPr>
              <w:pStyle w:val="TAL"/>
              <w:keepNext w:val="0"/>
              <w:keepLines w:val="0"/>
              <w:widowControl w:val="0"/>
              <w:rPr>
                <w:sz w:val="16"/>
                <w:szCs w:val="16"/>
              </w:rPr>
            </w:pPr>
            <w:r w:rsidRPr="00DE497D">
              <w:rPr>
                <w:sz w:val="16"/>
                <w:szCs w:val="16"/>
              </w:rPr>
              <w:t>- Prioritisation of RACH resources for handover</w:t>
            </w:r>
          </w:p>
          <w:p w14:paraId="354F0FE5" w14:textId="77777777" w:rsidR="0047565F" w:rsidRPr="00DE497D" w:rsidRDefault="0047565F" w:rsidP="009014E0">
            <w:pPr>
              <w:pStyle w:val="TAL"/>
              <w:keepNext w:val="0"/>
              <w:keepLines w:val="0"/>
              <w:widowControl w:val="0"/>
              <w:rPr>
                <w:sz w:val="16"/>
                <w:szCs w:val="16"/>
              </w:rPr>
            </w:pPr>
            <w:r w:rsidRPr="00DE497D">
              <w:rPr>
                <w:sz w:val="16"/>
                <w:szCs w:val="16"/>
              </w:rPr>
              <w:t>- SPS configuration per SCell in CA</w:t>
            </w:r>
          </w:p>
          <w:p w14:paraId="35218E72" w14:textId="77777777" w:rsidR="00361130" w:rsidRPr="00DE497D" w:rsidRDefault="00361130" w:rsidP="009014E0">
            <w:pPr>
              <w:pStyle w:val="TAL"/>
              <w:keepNext w:val="0"/>
              <w:keepLines w:val="0"/>
              <w:widowControl w:val="0"/>
              <w:rPr>
                <w:sz w:val="16"/>
                <w:szCs w:val="16"/>
              </w:rPr>
            </w:pPr>
            <w:r w:rsidRPr="00DE497D">
              <w:rPr>
                <w:sz w:val="16"/>
                <w:szCs w:val="16"/>
              </w:rPr>
              <w:t>- Enabling / Disabling IP on DRB via handover only</w:t>
            </w:r>
          </w:p>
          <w:p w14:paraId="6362857A" w14:textId="77777777" w:rsidR="00F2736F" w:rsidRPr="00DE497D" w:rsidRDefault="00F2736F" w:rsidP="009014E0">
            <w:pPr>
              <w:pStyle w:val="TAL"/>
              <w:keepNext w:val="0"/>
              <w:keepLines w:val="0"/>
              <w:widowControl w:val="0"/>
              <w:rPr>
                <w:sz w:val="16"/>
                <w:szCs w:val="16"/>
              </w:rPr>
            </w:pPr>
            <w:r w:rsidRPr="00DE497D">
              <w:rPr>
                <w:sz w:val="16"/>
                <w:szCs w:val="16"/>
              </w:rPr>
              <w:t>- First agreements on Supplementary Uplink</w:t>
            </w:r>
          </w:p>
          <w:p w14:paraId="55A77FE5" w14:textId="77777777" w:rsidR="006D1B53" w:rsidRPr="00DE497D" w:rsidRDefault="006D1B53" w:rsidP="009014E0">
            <w:pPr>
              <w:pStyle w:val="TAL"/>
              <w:keepNext w:val="0"/>
              <w:keepLines w:val="0"/>
              <w:widowControl w:val="0"/>
              <w:rPr>
                <w:sz w:val="16"/>
                <w:szCs w:val="16"/>
              </w:rPr>
            </w:pPr>
            <w:r w:rsidRPr="00DE497D">
              <w:rPr>
                <w:sz w:val="16"/>
                <w:szCs w:val="16"/>
              </w:rPr>
              <w:t>- Maximum supported data rate calculation</w:t>
            </w:r>
          </w:p>
          <w:p w14:paraId="15E26795" w14:textId="77777777" w:rsidR="00C32F9F" w:rsidRPr="00DE497D" w:rsidRDefault="00C32F9F" w:rsidP="009014E0">
            <w:pPr>
              <w:pStyle w:val="TAL"/>
              <w:keepNext w:val="0"/>
              <w:keepLines w:val="0"/>
              <w:widowControl w:val="0"/>
              <w:rPr>
                <w:sz w:val="16"/>
                <w:szCs w:val="16"/>
              </w:rPr>
            </w:pPr>
            <w:r w:rsidRPr="00DE497D">
              <w:rPr>
                <w:sz w:val="16"/>
                <w:szCs w:val="16"/>
              </w:rPr>
              <w:t>RAN3 agreements:</w:t>
            </w:r>
          </w:p>
          <w:p w14:paraId="29AC8E7B" w14:textId="77777777" w:rsidR="00C32F9F" w:rsidRPr="00DE497D" w:rsidRDefault="00C32F9F" w:rsidP="009014E0">
            <w:pPr>
              <w:pStyle w:val="TAL"/>
              <w:keepNext w:val="0"/>
              <w:keepLines w:val="0"/>
              <w:widowControl w:val="0"/>
              <w:rPr>
                <w:sz w:val="16"/>
                <w:szCs w:val="16"/>
              </w:rPr>
            </w:pPr>
            <w:r w:rsidRPr="00DE497D">
              <w:rPr>
                <w:sz w:val="16"/>
                <w:szCs w:val="16"/>
              </w:rPr>
              <w:t>- R3-173639</w:t>
            </w:r>
            <w:r w:rsidR="003D5FE8" w:rsidRPr="00DE497D">
              <w:rPr>
                <w:sz w:val="16"/>
                <w:szCs w:val="16"/>
              </w:rPr>
              <w:t xml:space="preserve"> on Rapporteur updates to RAN3-related </w:t>
            </w:r>
            <w:r w:rsidR="004C7643" w:rsidRPr="00DE497D">
              <w:rPr>
                <w:sz w:val="16"/>
                <w:szCs w:val="16"/>
              </w:rPr>
              <w:t>clause</w:t>
            </w:r>
            <w:r w:rsidR="003D5FE8" w:rsidRPr="00DE497D">
              <w:rPr>
                <w:sz w:val="16"/>
                <w:szCs w:val="16"/>
              </w:rPr>
              <w:t>s</w:t>
            </w:r>
          </w:p>
          <w:p w14:paraId="5BE2C5DF" w14:textId="77777777" w:rsidR="00C32F9F" w:rsidRPr="00DE497D" w:rsidRDefault="00C32F9F" w:rsidP="009014E0">
            <w:pPr>
              <w:pStyle w:val="TAL"/>
              <w:keepNext w:val="0"/>
              <w:keepLines w:val="0"/>
              <w:widowControl w:val="0"/>
              <w:rPr>
                <w:sz w:val="16"/>
                <w:szCs w:val="16"/>
              </w:rPr>
            </w:pPr>
            <w:r w:rsidRPr="00DE497D">
              <w:rPr>
                <w:sz w:val="16"/>
                <w:szCs w:val="16"/>
              </w:rPr>
              <w:t>- R3-174162</w:t>
            </w:r>
            <w:r w:rsidR="00C15A93" w:rsidRPr="00DE497D">
              <w:rPr>
                <w:sz w:val="16"/>
                <w:szCs w:val="16"/>
              </w:rPr>
              <w:t xml:space="preserve"> on</w:t>
            </w:r>
            <w:r w:rsidR="006177CB" w:rsidRPr="00DE497D">
              <w:rPr>
                <w:sz w:val="16"/>
                <w:szCs w:val="16"/>
              </w:rPr>
              <w:t xml:space="preserve"> AMF discovery by NG-RAN</w:t>
            </w:r>
          </w:p>
          <w:p w14:paraId="25CDD6E7" w14:textId="77777777" w:rsidR="00C32F9F" w:rsidRPr="00DE497D" w:rsidRDefault="00C32F9F" w:rsidP="009014E0">
            <w:pPr>
              <w:pStyle w:val="TAL"/>
              <w:keepNext w:val="0"/>
              <w:keepLines w:val="0"/>
              <w:widowControl w:val="0"/>
              <w:rPr>
                <w:sz w:val="16"/>
                <w:szCs w:val="16"/>
              </w:rPr>
            </w:pPr>
            <w:r w:rsidRPr="00DE497D">
              <w:rPr>
                <w:sz w:val="16"/>
                <w:szCs w:val="16"/>
              </w:rPr>
              <w:t>- R3-174187</w:t>
            </w:r>
            <w:r w:rsidR="00C15A93" w:rsidRPr="00DE497D">
              <w:rPr>
                <w:sz w:val="16"/>
                <w:szCs w:val="16"/>
              </w:rPr>
              <w:t xml:space="preserve"> on</w:t>
            </w:r>
            <w:r w:rsidR="00E135E9" w:rsidRPr="00DE497D">
              <w:rPr>
                <w:sz w:val="16"/>
                <w:szCs w:val="16"/>
              </w:rPr>
              <w:t xml:space="preserve"> RAN paging failure handling in RRC_INACTIVE</w:t>
            </w:r>
          </w:p>
          <w:p w14:paraId="64BA1C0E" w14:textId="77777777" w:rsidR="00C32F9F" w:rsidRPr="00DE497D" w:rsidRDefault="00C32F9F" w:rsidP="009014E0">
            <w:pPr>
              <w:pStyle w:val="TAL"/>
              <w:keepNext w:val="0"/>
              <w:keepLines w:val="0"/>
              <w:widowControl w:val="0"/>
              <w:rPr>
                <w:sz w:val="16"/>
                <w:szCs w:val="16"/>
              </w:rPr>
            </w:pPr>
            <w:r w:rsidRPr="00DE497D">
              <w:rPr>
                <w:sz w:val="16"/>
                <w:szCs w:val="16"/>
              </w:rPr>
              <w:t>- R3-174188</w:t>
            </w:r>
            <w:r w:rsidR="00C15A93" w:rsidRPr="00DE497D">
              <w:rPr>
                <w:sz w:val="16"/>
                <w:szCs w:val="16"/>
              </w:rPr>
              <w:t xml:space="preserve"> on </w:t>
            </w:r>
            <w:r w:rsidR="00D52FDC" w:rsidRPr="00DE497D">
              <w:rPr>
                <w:sz w:val="16"/>
                <w:szCs w:val="16"/>
              </w:rPr>
              <w:t>Unreachability in RAN Inactive State</w:t>
            </w:r>
          </w:p>
          <w:p w14:paraId="52D33182" w14:textId="77777777" w:rsidR="00C32F9F" w:rsidRPr="00DE497D" w:rsidRDefault="00C32F9F" w:rsidP="009014E0">
            <w:pPr>
              <w:pStyle w:val="TAL"/>
              <w:keepNext w:val="0"/>
              <w:keepLines w:val="0"/>
              <w:widowControl w:val="0"/>
              <w:rPr>
                <w:sz w:val="16"/>
                <w:szCs w:val="16"/>
              </w:rPr>
            </w:pPr>
            <w:r w:rsidRPr="00DE497D">
              <w:rPr>
                <w:sz w:val="16"/>
                <w:szCs w:val="16"/>
              </w:rPr>
              <w:t>- R3-174225</w:t>
            </w:r>
            <w:r w:rsidR="00C15A93" w:rsidRPr="00DE497D">
              <w:rPr>
                <w:sz w:val="16"/>
                <w:szCs w:val="16"/>
              </w:rPr>
              <w:t xml:space="preserve"> on </w:t>
            </w:r>
            <w:r w:rsidR="00C71325" w:rsidRPr="00DE497D">
              <w:rPr>
                <w:sz w:val="16"/>
                <w:szCs w:val="16"/>
              </w:rPr>
              <w:t>Inter System Handover</w:t>
            </w:r>
          </w:p>
          <w:p w14:paraId="0B1F1BB3" w14:textId="77777777" w:rsidR="00C32F9F" w:rsidRPr="00DE497D" w:rsidRDefault="00C32F9F" w:rsidP="009014E0">
            <w:pPr>
              <w:pStyle w:val="TAL"/>
              <w:keepNext w:val="0"/>
              <w:keepLines w:val="0"/>
              <w:widowControl w:val="0"/>
              <w:rPr>
                <w:bCs/>
                <w:sz w:val="16"/>
                <w:szCs w:val="16"/>
              </w:rPr>
            </w:pPr>
            <w:r w:rsidRPr="00DE497D">
              <w:rPr>
                <w:sz w:val="16"/>
                <w:szCs w:val="16"/>
              </w:rPr>
              <w:t>- R3-174230</w:t>
            </w:r>
            <w:r w:rsidR="001F3A83" w:rsidRPr="00DE497D">
              <w:rPr>
                <w:sz w:val="16"/>
                <w:szCs w:val="16"/>
              </w:rPr>
              <w:t xml:space="preserve"> on </w:t>
            </w:r>
            <w:r w:rsidR="001F3A83" w:rsidRPr="00DE497D">
              <w:rPr>
                <w:bCs/>
                <w:sz w:val="16"/>
                <w:szCs w:val="16"/>
              </w:rPr>
              <w:t>RRC Inactive Assistant Information</w:t>
            </w:r>
          </w:p>
          <w:p w14:paraId="437662D7" w14:textId="77777777" w:rsidR="00820964" w:rsidRPr="00DE497D" w:rsidRDefault="00820964" w:rsidP="009014E0">
            <w:pPr>
              <w:pStyle w:val="TAL"/>
              <w:keepNext w:val="0"/>
              <w:keepLines w:val="0"/>
              <w:widowControl w:val="0"/>
              <w:rPr>
                <w:bCs/>
                <w:sz w:val="16"/>
                <w:szCs w:val="16"/>
              </w:rPr>
            </w:pPr>
            <w:r w:rsidRPr="00DE497D">
              <w:rPr>
                <w:bCs/>
                <w:sz w:val="16"/>
                <w:szCs w:val="16"/>
              </w:rPr>
              <w:t>RAN agreement:</w:t>
            </w:r>
          </w:p>
          <w:p w14:paraId="2FBAB084" w14:textId="77777777" w:rsidR="00820964" w:rsidRPr="00DE497D" w:rsidRDefault="00820964" w:rsidP="009014E0">
            <w:pPr>
              <w:pStyle w:val="TAL"/>
              <w:keepNext w:val="0"/>
              <w:keepLines w:val="0"/>
              <w:widowControl w:val="0"/>
              <w:rPr>
                <w:sz w:val="16"/>
                <w:szCs w:val="16"/>
              </w:rPr>
            </w:pPr>
            <w:r w:rsidRPr="00DE497D">
              <w:rPr>
                <w:bCs/>
                <w:sz w:val="16"/>
                <w:szCs w:val="16"/>
              </w:rPr>
              <w:t>- RP-172113 on UE categories.</w:t>
            </w:r>
            <w:r w:rsidRPr="00DE497D">
              <w:rPr>
                <w:sz w:val="16"/>
                <w:szCs w:val="16"/>
              </w:rPr>
              <w:t xml:space="preserve"> </w:t>
            </w:r>
          </w:p>
        </w:tc>
        <w:tc>
          <w:tcPr>
            <w:tcW w:w="708" w:type="dxa"/>
            <w:shd w:val="solid" w:color="FFFFFF" w:fill="auto"/>
          </w:tcPr>
          <w:p w14:paraId="28128CB3" w14:textId="77777777" w:rsidR="00F53DE7" w:rsidRPr="00DE497D" w:rsidRDefault="00F53DE7" w:rsidP="009014E0">
            <w:pPr>
              <w:pStyle w:val="TAC"/>
              <w:keepNext w:val="0"/>
              <w:keepLines w:val="0"/>
              <w:widowControl w:val="0"/>
              <w:jc w:val="left"/>
              <w:rPr>
                <w:sz w:val="16"/>
                <w:szCs w:val="16"/>
              </w:rPr>
            </w:pPr>
            <w:r w:rsidRPr="00DE497D">
              <w:rPr>
                <w:sz w:val="16"/>
                <w:szCs w:val="16"/>
              </w:rPr>
              <w:t>1.1.1</w:t>
            </w:r>
          </w:p>
        </w:tc>
      </w:tr>
      <w:tr w:rsidR="00DE497D" w:rsidRPr="00DE497D" w14:paraId="3D9183A4" w14:textId="77777777" w:rsidTr="00F871AE">
        <w:tc>
          <w:tcPr>
            <w:tcW w:w="709" w:type="dxa"/>
            <w:shd w:val="solid" w:color="FFFFFF" w:fill="auto"/>
          </w:tcPr>
          <w:p w14:paraId="74CCC3B1" w14:textId="77777777" w:rsidR="00DB0CD2" w:rsidRPr="00DE497D" w:rsidRDefault="00DB0CD2" w:rsidP="009014E0">
            <w:pPr>
              <w:pStyle w:val="TAC"/>
              <w:keepNext w:val="0"/>
              <w:keepLines w:val="0"/>
              <w:widowControl w:val="0"/>
              <w:rPr>
                <w:sz w:val="16"/>
                <w:szCs w:val="16"/>
              </w:rPr>
            </w:pPr>
            <w:r w:rsidRPr="00DE497D">
              <w:rPr>
                <w:sz w:val="16"/>
                <w:szCs w:val="16"/>
              </w:rPr>
              <w:t>2017.11</w:t>
            </w:r>
          </w:p>
        </w:tc>
        <w:tc>
          <w:tcPr>
            <w:tcW w:w="661" w:type="dxa"/>
            <w:shd w:val="solid" w:color="FFFFFF" w:fill="auto"/>
          </w:tcPr>
          <w:p w14:paraId="6E7C5EC6" w14:textId="77777777" w:rsidR="00DB0CD2" w:rsidRPr="00DE497D" w:rsidRDefault="00DB0CD2" w:rsidP="009014E0">
            <w:pPr>
              <w:pStyle w:val="TAC"/>
              <w:keepNext w:val="0"/>
              <w:keepLines w:val="0"/>
              <w:widowControl w:val="0"/>
              <w:jc w:val="left"/>
              <w:rPr>
                <w:sz w:val="16"/>
                <w:szCs w:val="16"/>
              </w:rPr>
            </w:pPr>
            <w:r w:rsidRPr="00DE497D">
              <w:rPr>
                <w:sz w:val="16"/>
                <w:szCs w:val="16"/>
              </w:rPr>
              <w:t>RAN2 100</w:t>
            </w:r>
          </w:p>
        </w:tc>
        <w:tc>
          <w:tcPr>
            <w:tcW w:w="992" w:type="dxa"/>
            <w:shd w:val="solid" w:color="FFFFFF" w:fill="auto"/>
          </w:tcPr>
          <w:p w14:paraId="344CCD56" w14:textId="77777777" w:rsidR="00DB0CD2" w:rsidRPr="00DE497D" w:rsidRDefault="00DB0CD2" w:rsidP="009014E0">
            <w:pPr>
              <w:pStyle w:val="TAC"/>
              <w:keepNext w:val="0"/>
              <w:keepLines w:val="0"/>
              <w:widowControl w:val="0"/>
              <w:jc w:val="left"/>
              <w:rPr>
                <w:sz w:val="16"/>
                <w:szCs w:val="16"/>
              </w:rPr>
            </w:pPr>
            <w:r w:rsidRPr="00DE497D">
              <w:rPr>
                <w:sz w:val="16"/>
                <w:szCs w:val="16"/>
              </w:rPr>
              <w:t>R2-1712266</w:t>
            </w:r>
          </w:p>
        </w:tc>
        <w:tc>
          <w:tcPr>
            <w:tcW w:w="567" w:type="dxa"/>
            <w:shd w:val="solid" w:color="FFFFFF" w:fill="auto"/>
          </w:tcPr>
          <w:p w14:paraId="016E3C61" w14:textId="77777777" w:rsidR="00DB0CD2" w:rsidRPr="00DE497D" w:rsidRDefault="00DB0CD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D0F0A6F" w14:textId="77777777" w:rsidR="00DB0CD2" w:rsidRPr="00DE497D" w:rsidRDefault="00DB0CD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510432E" w14:textId="77777777" w:rsidR="00DB0CD2" w:rsidRPr="00DE497D" w:rsidRDefault="00DB0CD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1BEE0EA9" w14:textId="77777777" w:rsidR="00DB0CD2" w:rsidRPr="00DE497D" w:rsidRDefault="00DB0CD2" w:rsidP="009014E0">
            <w:pPr>
              <w:pStyle w:val="TAL"/>
              <w:keepNext w:val="0"/>
              <w:keepLines w:val="0"/>
              <w:widowControl w:val="0"/>
              <w:rPr>
                <w:sz w:val="16"/>
                <w:szCs w:val="16"/>
              </w:rPr>
            </w:pPr>
            <w:r w:rsidRPr="00DE497D">
              <w:rPr>
                <w:sz w:val="16"/>
                <w:szCs w:val="16"/>
              </w:rPr>
              <w:t>Clean version</w:t>
            </w:r>
          </w:p>
        </w:tc>
        <w:tc>
          <w:tcPr>
            <w:tcW w:w="708" w:type="dxa"/>
            <w:shd w:val="solid" w:color="FFFFFF" w:fill="auto"/>
          </w:tcPr>
          <w:p w14:paraId="16B51FCC" w14:textId="77777777" w:rsidR="00DB0CD2" w:rsidRPr="00DE497D" w:rsidRDefault="00DB0CD2" w:rsidP="009014E0">
            <w:pPr>
              <w:pStyle w:val="TAC"/>
              <w:keepNext w:val="0"/>
              <w:keepLines w:val="0"/>
              <w:widowControl w:val="0"/>
              <w:jc w:val="left"/>
              <w:rPr>
                <w:sz w:val="16"/>
                <w:szCs w:val="16"/>
              </w:rPr>
            </w:pPr>
            <w:r w:rsidRPr="00DE497D">
              <w:rPr>
                <w:sz w:val="16"/>
                <w:szCs w:val="16"/>
              </w:rPr>
              <w:t>1.2.0</w:t>
            </w:r>
          </w:p>
        </w:tc>
      </w:tr>
      <w:tr w:rsidR="00DE497D" w:rsidRPr="00DE497D" w14:paraId="3CF20BF3" w14:textId="77777777" w:rsidTr="00F871AE">
        <w:tc>
          <w:tcPr>
            <w:tcW w:w="709" w:type="dxa"/>
            <w:shd w:val="solid" w:color="FFFFFF" w:fill="auto"/>
          </w:tcPr>
          <w:p w14:paraId="1273FCB4" w14:textId="77777777" w:rsidR="00DB0CD2" w:rsidRPr="00DE497D" w:rsidRDefault="00DB0CD2" w:rsidP="009014E0">
            <w:pPr>
              <w:pStyle w:val="TAC"/>
              <w:keepNext w:val="0"/>
              <w:keepLines w:val="0"/>
              <w:widowControl w:val="0"/>
              <w:rPr>
                <w:sz w:val="16"/>
                <w:szCs w:val="16"/>
              </w:rPr>
            </w:pPr>
            <w:r w:rsidRPr="00DE497D">
              <w:rPr>
                <w:sz w:val="16"/>
                <w:szCs w:val="16"/>
              </w:rPr>
              <w:t>2017.11</w:t>
            </w:r>
          </w:p>
        </w:tc>
        <w:tc>
          <w:tcPr>
            <w:tcW w:w="661" w:type="dxa"/>
            <w:shd w:val="solid" w:color="FFFFFF" w:fill="auto"/>
          </w:tcPr>
          <w:p w14:paraId="06B23BDE" w14:textId="77777777" w:rsidR="00DB0CD2" w:rsidRPr="00DE497D" w:rsidRDefault="00DB0CD2" w:rsidP="009014E0">
            <w:pPr>
              <w:pStyle w:val="TAC"/>
              <w:keepNext w:val="0"/>
              <w:keepLines w:val="0"/>
              <w:widowControl w:val="0"/>
              <w:jc w:val="left"/>
              <w:rPr>
                <w:sz w:val="16"/>
                <w:szCs w:val="16"/>
              </w:rPr>
            </w:pPr>
            <w:r w:rsidRPr="00DE497D">
              <w:rPr>
                <w:sz w:val="16"/>
                <w:szCs w:val="16"/>
              </w:rPr>
              <w:t>RAN2 100</w:t>
            </w:r>
          </w:p>
        </w:tc>
        <w:tc>
          <w:tcPr>
            <w:tcW w:w="992" w:type="dxa"/>
            <w:shd w:val="solid" w:color="FFFFFF" w:fill="auto"/>
          </w:tcPr>
          <w:p w14:paraId="7EAF6925" w14:textId="77777777" w:rsidR="00DB0CD2" w:rsidRPr="00DE497D" w:rsidRDefault="001B5C81" w:rsidP="009014E0">
            <w:pPr>
              <w:pStyle w:val="TAC"/>
              <w:keepNext w:val="0"/>
              <w:keepLines w:val="0"/>
              <w:widowControl w:val="0"/>
              <w:jc w:val="left"/>
              <w:rPr>
                <w:sz w:val="16"/>
                <w:szCs w:val="16"/>
              </w:rPr>
            </w:pPr>
            <w:r w:rsidRPr="00DE497D">
              <w:rPr>
                <w:sz w:val="16"/>
                <w:szCs w:val="16"/>
              </w:rPr>
              <w:t>R2-1712355</w:t>
            </w:r>
          </w:p>
        </w:tc>
        <w:tc>
          <w:tcPr>
            <w:tcW w:w="567" w:type="dxa"/>
            <w:shd w:val="solid" w:color="FFFFFF" w:fill="auto"/>
          </w:tcPr>
          <w:p w14:paraId="2A61A4CF" w14:textId="77777777" w:rsidR="00DB0CD2" w:rsidRPr="00DE497D" w:rsidRDefault="00DB0CD2"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7EFC501E" w14:textId="77777777" w:rsidR="00DB0CD2" w:rsidRPr="00DE497D" w:rsidRDefault="00DB0CD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09A9492" w14:textId="77777777" w:rsidR="00DB0CD2" w:rsidRPr="00DE497D" w:rsidRDefault="00DB0CD2"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354280AD" w14:textId="77777777" w:rsidR="00DB0CD2" w:rsidRPr="00DE497D" w:rsidRDefault="00DB0CD2" w:rsidP="009014E0">
            <w:pPr>
              <w:pStyle w:val="TAL"/>
              <w:keepNext w:val="0"/>
              <w:keepLines w:val="0"/>
              <w:widowControl w:val="0"/>
              <w:rPr>
                <w:sz w:val="16"/>
                <w:szCs w:val="16"/>
              </w:rPr>
            </w:pPr>
            <w:r w:rsidRPr="00DE497D">
              <w:rPr>
                <w:sz w:val="16"/>
                <w:szCs w:val="16"/>
              </w:rPr>
              <w:t>Editorial Clean Up:</w:t>
            </w:r>
          </w:p>
          <w:p w14:paraId="534F4C4E" w14:textId="77777777" w:rsidR="00DB0CD2" w:rsidRPr="00DE497D" w:rsidRDefault="001B5C81" w:rsidP="009014E0">
            <w:pPr>
              <w:pStyle w:val="TAL"/>
              <w:keepNext w:val="0"/>
              <w:keepLines w:val="0"/>
              <w:widowControl w:val="0"/>
              <w:rPr>
                <w:sz w:val="16"/>
                <w:szCs w:val="16"/>
              </w:rPr>
            </w:pPr>
            <w:r w:rsidRPr="00DE497D">
              <w:rPr>
                <w:sz w:val="16"/>
                <w:szCs w:val="16"/>
              </w:rPr>
              <w:t xml:space="preserve">- </w:t>
            </w:r>
            <w:r w:rsidR="008E002E" w:rsidRPr="00DE497D">
              <w:rPr>
                <w:sz w:val="16"/>
                <w:szCs w:val="16"/>
              </w:rPr>
              <w:t xml:space="preserve">Editor's </w:t>
            </w:r>
            <w:r w:rsidRPr="00DE497D">
              <w:rPr>
                <w:sz w:val="16"/>
                <w:szCs w:val="16"/>
              </w:rPr>
              <w:t>N</w:t>
            </w:r>
            <w:r w:rsidR="00DB0CD2" w:rsidRPr="00DE497D">
              <w:rPr>
                <w:sz w:val="16"/>
                <w:szCs w:val="16"/>
              </w:rPr>
              <w:t xml:space="preserve">otes </w:t>
            </w:r>
            <w:r w:rsidR="00C302E3" w:rsidRPr="00DE497D">
              <w:rPr>
                <w:sz w:val="16"/>
                <w:szCs w:val="16"/>
              </w:rPr>
              <w:t xml:space="preserve">&amp; </w:t>
            </w:r>
            <w:r w:rsidR="008E002E" w:rsidRPr="00DE497D">
              <w:rPr>
                <w:sz w:val="16"/>
                <w:szCs w:val="16"/>
              </w:rPr>
              <w:t xml:space="preserve">relevant </w:t>
            </w:r>
            <w:r w:rsidR="00C302E3" w:rsidRPr="00DE497D">
              <w:rPr>
                <w:sz w:val="16"/>
                <w:szCs w:val="16"/>
              </w:rPr>
              <w:t xml:space="preserve">FFS </w:t>
            </w:r>
            <w:r w:rsidR="00DB0CD2" w:rsidRPr="00DE497D">
              <w:rPr>
                <w:sz w:val="16"/>
                <w:szCs w:val="16"/>
              </w:rPr>
              <w:t>moved</w:t>
            </w:r>
            <w:r w:rsidR="008E002E" w:rsidRPr="00DE497D">
              <w:rPr>
                <w:sz w:val="16"/>
                <w:szCs w:val="16"/>
              </w:rPr>
              <w:t xml:space="preserve"> to </w:t>
            </w:r>
            <w:r w:rsidR="00C302E3" w:rsidRPr="00DE497D">
              <w:rPr>
                <w:sz w:val="16"/>
                <w:szCs w:val="16"/>
              </w:rPr>
              <w:t>R2-17</w:t>
            </w:r>
            <w:r w:rsidRPr="00DE497D">
              <w:rPr>
                <w:sz w:val="16"/>
                <w:szCs w:val="16"/>
              </w:rPr>
              <w:t>112357</w:t>
            </w:r>
          </w:p>
          <w:p w14:paraId="242F35E9" w14:textId="77777777" w:rsidR="00DB0CD2" w:rsidRPr="00DE497D" w:rsidRDefault="00DB0CD2" w:rsidP="009014E0">
            <w:pPr>
              <w:pStyle w:val="TAL"/>
              <w:keepNext w:val="0"/>
              <w:keepLines w:val="0"/>
              <w:widowControl w:val="0"/>
              <w:rPr>
                <w:sz w:val="16"/>
                <w:szCs w:val="16"/>
              </w:rPr>
            </w:pPr>
            <w:r w:rsidRPr="00DE497D">
              <w:rPr>
                <w:sz w:val="16"/>
                <w:szCs w:val="16"/>
              </w:rPr>
              <w:t xml:space="preserve">- </w:t>
            </w:r>
            <w:r w:rsidR="001B5C81" w:rsidRPr="00DE497D">
              <w:rPr>
                <w:sz w:val="16"/>
                <w:szCs w:val="16"/>
              </w:rPr>
              <w:t>Protocol stack figures for NG interface updated</w:t>
            </w:r>
          </w:p>
          <w:p w14:paraId="423402DC" w14:textId="77777777" w:rsidR="001B5C81" w:rsidRPr="00DE497D" w:rsidRDefault="001B5C81" w:rsidP="009014E0">
            <w:pPr>
              <w:pStyle w:val="TAL"/>
              <w:keepNext w:val="0"/>
              <w:keepLines w:val="0"/>
              <w:widowControl w:val="0"/>
              <w:rPr>
                <w:sz w:val="16"/>
                <w:szCs w:val="16"/>
              </w:rPr>
            </w:pPr>
            <w:r w:rsidRPr="00DE497D">
              <w:rPr>
                <w:sz w:val="16"/>
                <w:szCs w:val="16"/>
              </w:rPr>
              <w:t xml:space="preserve">- Dual Connectivity </w:t>
            </w:r>
            <w:r w:rsidR="00E66E60" w:rsidRPr="00DE497D">
              <w:rPr>
                <w:sz w:val="16"/>
                <w:szCs w:val="16"/>
              </w:rPr>
              <w:t>changed</w:t>
            </w:r>
            <w:r w:rsidRPr="00DE497D">
              <w:rPr>
                <w:sz w:val="16"/>
                <w:szCs w:val="16"/>
              </w:rPr>
              <w:t xml:space="preserve"> to Multi-RAT connectivity</w:t>
            </w:r>
          </w:p>
          <w:p w14:paraId="605E9C3E" w14:textId="77777777" w:rsidR="001B5C81" w:rsidRPr="00DE497D" w:rsidRDefault="001B5C81" w:rsidP="009014E0">
            <w:pPr>
              <w:pStyle w:val="TAL"/>
              <w:keepNext w:val="0"/>
              <w:keepLines w:val="0"/>
              <w:widowControl w:val="0"/>
              <w:rPr>
                <w:sz w:val="16"/>
                <w:szCs w:val="16"/>
              </w:rPr>
            </w:pPr>
            <w:r w:rsidRPr="00DE497D">
              <w:rPr>
                <w:sz w:val="16"/>
                <w:szCs w:val="16"/>
              </w:rPr>
              <w:t>- Details about SI handling added to tackle RMSI</w:t>
            </w:r>
          </w:p>
          <w:p w14:paraId="289CED10" w14:textId="77777777" w:rsidR="001B5C81" w:rsidRPr="00DE497D" w:rsidRDefault="001B5C81" w:rsidP="009014E0">
            <w:pPr>
              <w:pStyle w:val="TAL"/>
              <w:keepNext w:val="0"/>
              <w:keepLines w:val="0"/>
              <w:widowControl w:val="0"/>
              <w:rPr>
                <w:sz w:val="16"/>
                <w:szCs w:val="16"/>
              </w:rPr>
            </w:pPr>
            <w:r w:rsidRPr="00DE497D">
              <w:rPr>
                <w:sz w:val="16"/>
                <w:szCs w:val="16"/>
              </w:rPr>
              <w:t>- Access Control updated and reference to 22.261 added</w:t>
            </w:r>
          </w:p>
          <w:p w14:paraId="273F3FED" w14:textId="77777777" w:rsidR="001B5C81" w:rsidRPr="00DE497D" w:rsidRDefault="001B5C81" w:rsidP="009014E0">
            <w:pPr>
              <w:pStyle w:val="TAL"/>
              <w:keepNext w:val="0"/>
              <w:keepLines w:val="0"/>
              <w:widowControl w:val="0"/>
              <w:rPr>
                <w:sz w:val="16"/>
                <w:szCs w:val="16"/>
              </w:rPr>
            </w:pPr>
            <w:r w:rsidRPr="00DE497D">
              <w:rPr>
                <w:sz w:val="16"/>
                <w:szCs w:val="16"/>
              </w:rPr>
              <w:t>- DC specific details removed (37.340 is used instead)</w:t>
            </w:r>
          </w:p>
          <w:p w14:paraId="40843B05" w14:textId="77777777" w:rsidR="008E002E" w:rsidRPr="00DE497D" w:rsidRDefault="008E002E" w:rsidP="009014E0">
            <w:pPr>
              <w:pStyle w:val="TAL"/>
              <w:keepNext w:val="0"/>
              <w:keepLines w:val="0"/>
              <w:widowControl w:val="0"/>
              <w:rPr>
                <w:sz w:val="16"/>
                <w:szCs w:val="16"/>
              </w:rPr>
            </w:pPr>
            <w:r w:rsidRPr="00DE497D">
              <w:rPr>
                <w:sz w:val="16"/>
                <w:szCs w:val="16"/>
              </w:rPr>
              <w:t>- Notes numbered wherever required</w:t>
            </w:r>
          </w:p>
        </w:tc>
        <w:tc>
          <w:tcPr>
            <w:tcW w:w="708" w:type="dxa"/>
            <w:shd w:val="solid" w:color="FFFFFF" w:fill="auto"/>
          </w:tcPr>
          <w:p w14:paraId="2BD8F314" w14:textId="77777777" w:rsidR="00DB0CD2" w:rsidRPr="00DE497D" w:rsidRDefault="00DB0CD2" w:rsidP="009014E0">
            <w:pPr>
              <w:pStyle w:val="TAC"/>
              <w:keepNext w:val="0"/>
              <w:keepLines w:val="0"/>
              <w:widowControl w:val="0"/>
              <w:jc w:val="left"/>
              <w:rPr>
                <w:sz w:val="16"/>
                <w:szCs w:val="16"/>
              </w:rPr>
            </w:pPr>
            <w:r w:rsidRPr="00DE497D">
              <w:rPr>
                <w:sz w:val="16"/>
                <w:szCs w:val="16"/>
              </w:rPr>
              <w:t>1.2.</w:t>
            </w:r>
            <w:r w:rsidR="001B5C81" w:rsidRPr="00DE497D">
              <w:rPr>
                <w:sz w:val="16"/>
                <w:szCs w:val="16"/>
              </w:rPr>
              <w:t>1</w:t>
            </w:r>
          </w:p>
        </w:tc>
      </w:tr>
      <w:tr w:rsidR="00DE497D" w:rsidRPr="00DE497D" w14:paraId="16C5F424" w14:textId="77777777" w:rsidTr="00F871AE">
        <w:tc>
          <w:tcPr>
            <w:tcW w:w="709" w:type="dxa"/>
            <w:shd w:val="solid" w:color="FFFFFF" w:fill="auto"/>
          </w:tcPr>
          <w:p w14:paraId="2CC14045" w14:textId="77777777" w:rsidR="006D49D5" w:rsidRPr="00DE497D" w:rsidRDefault="006D49D5" w:rsidP="009014E0">
            <w:pPr>
              <w:pStyle w:val="TAC"/>
              <w:keepNext w:val="0"/>
              <w:keepLines w:val="0"/>
              <w:widowControl w:val="0"/>
              <w:rPr>
                <w:sz w:val="16"/>
                <w:szCs w:val="16"/>
              </w:rPr>
            </w:pPr>
            <w:r w:rsidRPr="00DE497D">
              <w:rPr>
                <w:sz w:val="16"/>
                <w:szCs w:val="16"/>
              </w:rPr>
              <w:t>2017.12</w:t>
            </w:r>
          </w:p>
        </w:tc>
        <w:tc>
          <w:tcPr>
            <w:tcW w:w="661" w:type="dxa"/>
            <w:shd w:val="solid" w:color="FFFFFF" w:fill="auto"/>
          </w:tcPr>
          <w:p w14:paraId="0CCB6C7D" w14:textId="77777777" w:rsidR="006D49D5" w:rsidRPr="00DE497D" w:rsidRDefault="006D49D5" w:rsidP="009014E0">
            <w:pPr>
              <w:pStyle w:val="TAC"/>
              <w:keepNext w:val="0"/>
              <w:keepLines w:val="0"/>
              <w:widowControl w:val="0"/>
              <w:jc w:val="left"/>
              <w:rPr>
                <w:sz w:val="16"/>
                <w:szCs w:val="16"/>
              </w:rPr>
            </w:pPr>
            <w:r w:rsidRPr="00DE497D">
              <w:rPr>
                <w:sz w:val="16"/>
                <w:szCs w:val="16"/>
              </w:rPr>
              <w:t>RAN2 100</w:t>
            </w:r>
          </w:p>
        </w:tc>
        <w:tc>
          <w:tcPr>
            <w:tcW w:w="992" w:type="dxa"/>
            <w:shd w:val="solid" w:color="FFFFFF" w:fill="auto"/>
          </w:tcPr>
          <w:p w14:paraId="730DAD95" w14:textId="77777777" w:rsidR="006D49D5" w:rsidRPr="00DE497D" w:rsidRDefault="006D49D5" w:rsidP="009014E0">
            <w:pPr>
              <w:pStyle w:val="TAC"/>
              <w:keepNext w:val="0"/>
              <w:keepLines w:val="0"/>
              <w:widowControl w:val="0"/>
              <w:jc w:val="left"/>
              <w:rPr>
                <w:sz w:val="16"/>
                <w:szCs w:val="16"/>
              </w:rPr>
            </w:pPr>
            <w:r w:rsidRPr="00DE497D">
              <w:rPr>
                <w:sz w:val="16"/>
                <w:szCs w:val="16"/>
              </w:rPr>
              <w:t>R2-174079</w:t>
            </w:r>
          </w:p>
        </w:tc>
        <w:tc>
          <w:tcPr>
            <w:tcW w:w="567" w:type="dxa"/>
            <w:shd w:val="solid" w:color="FFFFFF" w:fill="auto"/>
          </w:tcPr>
          <w:p w14:paraId="6EC9137A" w14:textId="77777777" w:rsidR="006D49D5" w:rsidRPr="00DE497D" w:rsidRDefault="00202DA0"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32FD3452" w14:textId="77777777" w:rsidR="006D49D5" w:rsidRPr="00DE497D" w:rsidRDefault="00202DA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6CCF127" w14:textId="77777777" w:rsidR="006D49D5" w:rsidRPr="00DE497D" w:rsidRDefault="00202DA0"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6F4C23F5" w14:textId="77777777" w:rsidR="006D49D5" w:rsidRPr="00DE497D" w:rsidRDefault="006D49D5" w:rsidP="009014E0">
            <w:pPr>
              <w:pStyle w:val="TAL"/>
              <w:keepNext w:val="0"/>
              <w:keepLines w:val="0"/>
              <w:widowControl w:val="0"/>
              <w:rPr>
                <w:sz w:val="16"/>
                <w:szCs w:val="16"/>
              </w:rPr>
            </w:pPr>
            <w:r w:rsidRPr="00DE497D">
              <w:rPr>
                <w:sz w:val="16"/>
                <w:szCs w:val="16"/>
              </w:rPr>
              <w:t>Agreements from RAN2 100 captured:</w:t>
            </w:r>
          </w:p>
          <w:p w14:paraId="570C5015" w14:textId="77777777" w:rsidR="006D49D5" w:rsidRPr="00DE497D" w:rsidRDefault="006D49D5" w:rsidP="009014E0">
            <w:pPr>
              <w:pStyle w:val="TAL"/>
              <w:keepNext w:val="0"/>
              <w:keepLines w:val="0"/>
              <w:widowControl w:val="0"/>
              <w:rPr>
                <w:sz w:val="16"/>
                <w:szCs w:val="16"/>
              </w:rPr>
            </w:pPr>
            <w:r w:rsidRPr="00DE497D">
              <w:rPr>
                <w:sz w:val="16"/>
                <w:szCs w:val="16"/>
              </w:rPr>
              <w:t xml:space="preserve">- </w:t>
            </w:r>
            <w:r w:rsidR="005E2F35" w:rsidRPr="00DE497D">
              <w:rPr>
                <w:sz w:val="16"/>
                <w:szCs w:val="16"/>
              </w:rPr>
              <w:t>QoS update in R2-1714230</w:t>
            </w:r>
          </w:p>
          <w:p w14:paraId="0E692CFE" w14:textId="77777777" w:rsidR="005E2F35" w:rsidRPr="00DE497D" w:rsidRDefault="005E2F35" w:rsidP="009014E0">
            <w:pPr>
              <w:pStyle w:val="TAL"/>
              <w:keepNext w:val="0"/>
              <w:keepLines w:val="0"/>
              <w:widowControl w:val="0"/>
              <w:rPr>
                <w:bCs/>
                <w:sz w:val="16"/>
                <w:szCs w:val="16"/>
              </w:rPr>
            </w:pPr>
            <w:r w:rsidRPr="00DE497D">
              <w:rPr>
                <w:sz w:val="16"/>
                <w:szCs w:val="16"/>
              </w:rPr>
              <w:t xml:space="preserve">- </w:t>
            </w:r>
            <w:r w:rsidRPr="00DE497D">
              <w:rPr>
                <w:bCs/>
                <w:sz w:val="16"/>
                <w:szCs w:val="16"/>
              </w:rPr>
              <w:t>Updates to stage 2 QoS flow in R2-1712687</w:t>
            </w:r>
          </w:p>
          <w:p w14:paraId="73EFCD4F" w14:textId="77777777" w:rsidR="005E2F35" w:rsidRPr="00DE497D" w:rsidRDefault="005E2F35" w:rsidP="009014E0">
            <w:pPr>
              <w:pStyle w:val="TAL"/>
              <w:keepNext w:val="0"/>
              <w:keepLines w:val="0"/>
              <w:widowControl w:val="0"/>
              <w:rPr>
                <w:bCs/>
                <w:sz w:val="16"/>
                <w:szCs w:val="16"/>
              </w:rPr>
            </w:pPr>
            <w:r w:rsidRPr="00DE497D">
              <w:rPr>
                <w:bCs/>
                <w:sz w:val="16"/>
                <w:szCs w:val="16"/>
              </w:rPr>
              <w:t xml:space="preserve">- </w:t>
            </w:r>
            <w:r w:rsidR="0077187B" w:rsidRPr="00DE497D">
              <w:rPr>
                <w:bCs/>
                <w:sz w:val="16"/>
                <w:szCs w:val="16"/>
              </w:rPr>
              <w:t>BWP Description in R2-172360</w:t>
            </w:r>
          </w:p>
          <w:p w14:paraId="51A44303" w14:textId="77777777" w:rsidR="003A307C" w:rsidRPr="00DE497D" w:rsidRDefault="0077187B" w:rsidP="009014E0">
            <w:pPr>
              <w:pStyle w:val="TAL"/>
              <w:keepNext w:val="0"/>
              <w:keepLines w:val="0"/>
              <w:widowControl w:val="0"/>
              <w:rPr>
                <w:bCs/>
                <w:sz w:val="16"/>
                <w:szCs w:val="16"/>
              </w:rPr>
            </w:pPr>
            <w:r w:rsidRPr="00DE497D">
              <w:rPr>
                <w:bCs/>
                <w:sz w:val="16"/>
                <w:szCs w:val="16"/>
              </w:rPr>
              <w:t xml:space="preserve">- </w:t>
            </w:r>
            <w:r w:rsidR="003A307C" w:rsidRPr="00DE497D">
              <w:rPr>
                <w:bCs/>
                <w:sz w:val="16"/>
                <w:szCs w:val="16"/>
              </w:rPr>
              <w:t>Transition from INACTIVE to CONNECTED in R2-173937</w:t>
            </w:r>
          </w:p>
          <w:p w14:paraId="25ABB8E9" w14:textId="77777777" w:rsidR="0077187B" w:rsidRPr="00DE497D" w:rsidRDefault="003A307C" w:rsidP="009014E0">
            <w:pPr>
              <w:pStyle w:val="TAL"/>
              <w:keepNext w:val="0"/>
              <w:keepLines w:val="0"/>
              <w:widowControl w:val="0"/>
              <w:rPr>
                <w:bCs/>
                <w:sz w:val="16"/>
                <w:szCs w:val="16"/>
              </w:rPr>
            </w:pPr>
            <w:r w:rsidRPr="00DE497D">
              <w:rPr>
                <w:bCs/>
                <w:sz w:val="16"/>
                <w:szCs w:val="16"/>
              </w:rPr>
              <w:t xml:space="preserve">- </w:t>
            </w:r>
            <w:r w:rsidR="005513CC" w:rsidRPr="00DE497D">
              <w:rPr>
                <w:bCs/>
                <w:sz w:val="16"/>
                <w:szCs w:val="16"/>
              </w:rPr>
              <w:t>SUL overview</w:t>
            </w:r>
          </w:p>
          <w:p w14:paraId="47E18EEC" w14:textId="77777777" w:rsidR="005513CC" w:rsidRPr="00DE497D" w:rsidRDefault="005513CC" w:rsidP="009014E0">
            <w:pPr>
              <w:pStyle w:val="TAL"/>
              <w:keepNext w:val="0"/>
              <w:keepLines w:val="0"/>
              <w:widowControl w:val="0"/>
              <w:rPr>
                <w:bCs/>
                <w:sz w:val="16"/>
                <w:szCs w:val="16"/>
              </w:rPr>
            </w:pPr>
            <w:r w:rsidRPr="00DE497D">
              <w:rPr>
                <w:bCs/>
                <w:sz w:val="16"/>
                <w:szCs w:val="16"/>
              </w:rPr>
              <w:t xml:space="preserve">- </w:t>
            </w:r>
            <w:r w:rsidR="0090790C" w:rsidRPr="00DE497D">
              <w:rPr>
                <w:bCs/>
                <w:sz w:val="16"/>
                <w:szCs w:val="16"/>
              </w:rPr>
              <w:t>Removal of DC related definitions</w:t>
            </w:r>
          </w:p>
          <w:p w14:paraId="3334CA21" w14:textId="77777777" w:rsidR="0090790C" w:rsidRPr="00DE497D" w:rsidRDefault="0090790C" w:rsidP="009014E0">
            <w:pPr>
              <w:pStyle w:val="TAL"/>
              <w:keepNext w:val="0"/>
              <w:keepLines w:val="0"/>
              <w:widowControl w:val="0"/>
              <w:rPr>
                <w:bCs/>
                <w:sz w:val="16"/>
                <w:szCs w:val="16"/>
              </w:rPr>
            </w:pPr>
            <w:r w:rsidRPr="00DE497D">
              <w:rPr>
                <w:bCs/>
                <w:sz w:val="16"/>
                <w:szCs w:val="16"/>
              </w:rPr>
              <w:t xml:space="preserve">- </w:t>
            </w:r>
            <w:r w:rsidR="0029188E" w:rsidRPr="00DE497D">
              <w:rPr>
                <w:bCs/>
                <w:sz w:val="16"/>
                <w:szCs w:val="16"/>
              </w:rPr>
              <w:t>BWP agreements</w:t>
            </w:r>
          </w:p>
          <w:p w14:paraId="0B3B1807" w14:textId="77777777" w:rsidR="0086080B" w:rsidRPr="00DE497D" w:rsidRDefault="0086080B" w:rsidP="009014E0">
            <w:pPr>
              <w:pStyle w:val="TAL"/>
              <w:keepNext w:val="0"/>
              <w:keepLines w:val="0"/>
              <w:widowControl w:val="0"/>
              <w:rPr>
                <w:bCs/>
                <w:sz w:val="16"/>
                <w:szCs w:val="16"/>
              </w:rPr>
            </w:pPr>
            <w:r w:rsidRPr="00DE497D">
              <w:rPr>
                <w:bCs/>
                <w:sz w:val="16"/>
                <w:szCs w:val="16"/>
              </w:rPr>
              <w:t>- SPS terminology changed to CS to cover both types</w:t>
            </w:r>
          </w:p>
          <w:p w14:paraId="75157552" w14:textId="77777777" w:rsidR="0029188E" w:rsidRPr="00DE497D" w:rsidRDefault="00014F30" w:rsidP="009014E0">
            <w:pPr>
              <w:pStyle w:val="TAL"/>
              <w:keepNext w:val="0"/>
              <w:keepLines w:val="0"/>
              <w:widowControl w:val="0"/>
              <w:rPr>
                <w:bCs/>
                <w:sz w:val="16"/>
                <w:szCs w:val="16"/>
              </w:rPr>
            </w:pPr>
            <w:r w:rsidRPr="00DE497D">
              <w:rPr>
                <w:bCs/>
                <w:sz w:val="16"/>
                <w:szCs w:val="16"/>
              </w:rPr>
              <w:t>RAN3 agreements in R3</w:t>
            </w:r>
            <w:r w:rsidR="00ED2FB6" w:rsidRPr="00DE497D">
              <w:rPr>
                <w:bCs/>
                <w:sz w:val="16"/>
                <w:szCs w:val="16"/>
              </w:rPr>
              <w:t>-175011</w:t>
            </w:r>
          </w:p>
          <w:p w14:paraId="5342AE25" w14:textId="77777777" w:rsidR="00014F30" w:rsidRPr="00DE497D" w:rsidRDefault="00014F30" w:rsidP="009014E0">
            <w:pPr>
              <w:pStyle w:val="TAL"/>
              <w:keepNext w:val="0"/>
              <w:keepLines w:val="0"/>
              <w:widowControl w:val="0"/>
              <w:rPr>
                <w:sz w:val="16"/>
                <w:szCs w:val="16"/>
              </w:rPr>
            </w:pPr>
            <w:r w:rsidRPr="00DE497D">
              <w:rPr>
                <w:bCs/>
                <w:sz w:val="16"/>
                <w:szCs w:val="16"/>
              </w:rPr>
              <w:t xml:space="preserve">RAN1 agreements in </w:t>
            </w:r>
            <w:r w:rsidR="003741B4" w:rsidRPr="00DE497D">
              <w:rPr>
                <w:bCs/>
                <w:sz w:val="16"/>
                <w:szCs w:val="16"/>
              </w:rPr>
              <w:t>R1-1721728</w:t>
            </w:r>
          </w:p>
        </w:tc>
        <w:tc>
          <w:tcPr>
            <w:tcW w:w="708" w:type="dxa"/>
            <w:shd w:val="solid" w:color="FFFFFF" w:fill="auto"/>
          </w:tcPr>
          <w:p w14:paraId="401F95E3" w14:textId="77777777" w:rsidR="006D49D5" w:rsidRPr="00DE497D" w:rsidRDefault="006D49D5" w:rsidP="009014E0">
            <w:pPr>
              <w:pStyle w:val="TAC"/>
              <w:keepNext w:val="0"/>
              <w:keepLines w:val="0"/>
              <w:widowControl w:val="0"/>
              <w:jc w:val="left"/>
              <w:rPr>
                <w:sz w:val="16"/>
                <w:szCs w:val="16"/>
              </w:rPr>
            </w:pPr>
            <w:r w:rsidRPr="00DE497D">
              <w:rPr>
                <w:sz w:val="16"/>
                <w:szCs w:val="16"/>
              </w:rPr>
              <w:t>1.2.2</w:t>
            </w:r>
          </w:p>
        </w:tc>
      </w:tr>
      <w:tr w:rsidR="00DE497D" w:rsidRPr="00DE497D" w14:paraId="4E512ACC" w14:textId="77777777" w:rsidTr="00F871AE">
        <w:tc>
          <w:tcPr>
            <w:tcW w:w="709" w:type="dxa"/>
            <w:shd w:val="solid" w:color="FFFFFF" w:fill="auto"/>
          </w:tcPr>
          <w:p w14:paraId="4333D847" w14:textId="77777777" w:rsidR="006D49D5" w:rsidRPr="00DE497D" w:rsidRDefault="0065306B" w:rsidP="009014E0">
            <w:pPr>
              <w:pStyle w:val="TAC"/>
              <w:keepNext w:val="0"/>
              <w:keepLines w:val="0"/>
              <w:widowControl w:val="0"/>
              <w:rPr>
                <w:sz w:val="16"/>
                <w:szCs w:val="16"/>
              </w:rPr>
            </w:pPr>
            <w:r w:rsidRPr="00DE497D">
              <w:rPr>
                <w:sz w:val="16"/>
                <w:szCs w:val="16"/>
              </w:rPr>
              <w:t>2017.12</w:t>
            </w:r>
          </w:p>
        </w:tc>
        <w:tc>
          <w:tcPr>
            <w:tcW w:w="661" w:type="dxa"/>
            <w:shd w:val="solid" w:color="FFFFFF" w:fill="auto"/>
          </w:tcPr>
          <w:p w14:paraId="36FCF568" w14:textId="77777777" w:rsidR="006D49D5" w:rsidRPr="00DE497D" w:rsidRDefault="0065306B" w:rsidP="009014E0">
            <w:pPr>
              <w:pStyle w:val="TAC"/>
              <w:keepNext w:val="0"/>
              <w:keepLines w:val="0"/>
              <w:widowControl w:val="0"/>
              <w:jc w:val="left"/>
              <w:rPr>
                <w:sz w:val="16"/>
                <w:szCs w:val="16"/>
              </w:rPr>
            </w:pPr>
            <w:r w:rsidRPr="00DE497D">
              <w:rPr>
                <w:sz w:val="16"/>
                <w:szCs w:val="16"/>
              </w:rPr>
              <w:t>RAN2 100</w:t>
            </w:r>
          </w:p>
        </w:tc>
        <w:tc>
          <w:tcPr>
            <w:tcW w:w="992" w:type="dxa"/>
            <w:shd w:val="solid" w:color="FFFFFF" w:fill="auto"/>
          </w:tcPr>
          <w:p w14:paraId="215F79EA" w14:textId="77777777" w:rsidR="006D49D5" w:rsidRPr="00DE497D" w:rsidRDefault="0065306B" w:rsidP="009014E0">
            <w:pPr>
              <w:pStyle w:val="TAC"/>
              <w:keepNext w:val="0"/>
              <w:keepLines w:val="0"/>
              <w:widowControl w:val="0"/>
              <w:jc w:val="left"/>
              <w:rPr>
                <w:sz w:val="16"/>
                <w:szCs w:val="16"/>
              </w:rPr>
            </w:pPr>
            <w:r w:rsidRPr="00DE497D">
              <w:rPr>
                <w:sz w:val="16"/>
                <w:szCs w:val="16"/>
              </w:rPr>
              <w:t>R2-1714252</w:t>
            </w:r>
          </w:p>
        </w:tc>
        <w:tc>
          <w:tcPr>
            <w:tcW w:w="567" w:type="dxa"/>
            <w:shd w:val="solid" w:color="FFFFFF" w:fill="auto"/>
          </w:tcPr>
          <w:p w14:paraId="66D4C565" w14:textId="77777777" w:rsidR="006D49D5" w:rsidRPr="00DE497D" w:rsidRDefault="00202DA0"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0BA5A729" w14:textId="77777777" w:rsidR="006D49D5" w:rsidRPr="00DE497D" w:rsidRDefault="00202DA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D0A7FD9" w14:textId="77777777" w:rsidR="006D49D5" w:rsidRPr="00DE497D" w:rsidRDefault="00202DA0"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46D78B43" w14:textId="77777777" w:rsidR="006D49D5" w:rsidRPr="00DE497D" w:rsidRDefault="0065306B" w:rsidP="009014E0">
            <w:pPr>
              <w:pStyle w:val="TAL"/>
              <w:keepNext w:val="0"/>
              <w:keepLines w:val="0"/>
              <w:widowControl w:val="0"/>
              <w:rPr>
                <w:sz w:val="16"/>
                <w:szCs w:val="16"/>
              </w:rPr>
            </w:pPr>
            <w:r w:rsidRPr="00DE497D">
              <w:rPr>
                <w:sz w:val="16"/>
                <w:szCs w:val="16"/>
              </w:rPr>
              <w:t>Clean version</w:t>
            </w:r>
          </w:p>
        </w:tc>
        <w:tc>
          <w:tcPr>
            <w:tcW w:w="708" w:type="dxa"/>
            <w:shd w:val="solid" w:color="FFFFFF" w:fill="auto"/>
          </w:tcPr>
          <w:p w14:paraId="560664AD" w14:textId="77777777" w:rsidR="006D49D5" w:rsidRPr="00DE497D" w:rsidRDefault="0065306B" w:rsidP="009014E0">
            <w:pPr>
              <w:pStyle w:val="TAC"/>
              <w:keepNext w:val="0"/>
              <w:keepLines w:val="0"/>
              <w:widowControl w:val="0"/>
              <w:jc w:val="left"/>
              <w:rPr>
                <w:sz w:val="16"/>
                <w:szCs w:val="16"/>
              </w:rPr>
            </w:pPr>
            <w:r w:rsidRPr="00DE497D">
              <w:rPr>
                <w:sz w:val="16"/>
                <w:szCs w:val="16"/>
              </w:rPr>
              <w:t>1.3.0</w:t>
            </w:r>
          </w:p>
        </w:tc>
      </w:tr>
      <w:tr w:rsidR="00DE497D" w:rsidRPr="00DE497D" w14:paraId="0E05E708" w14:textId="77777777" w:rsidTr="00F871AE">
        <w:tc>
          <w:tcPr>
            <w:tcW w:w="709" w:type="dxa"/>
            <w:shd w:val="solid" w:color="FFFFFF" w:fill="auto"/>
          </w:tcPr>
          <w:p w14:paraId="1AE3A7CF" w14:textId="77777777" w:rsidR="00493A49" w:rsidRPr="00DE497D" w:rsidRDefault="00493A49" w:rsidP="009014E0">
            <w:pPr>
              <w:pStyle w:val="TAC"/>
              <w:keepNext w:val="0"/>
              <w:keepLines w:val="0"/>
              <w:widowControl w:val="0"/>
              <w:rPr>
                <w:sz w:val="16"/>
                <w:szCs w:val="16"/>
              </w:rPr>
            </w:pPr>
            <w:r w:rsidRPr="00DE497D">
              <w:rPr>
                <w:sz w:val="16"/>
                <w:szCs w:val="16"/>
              </w:rPr>
              <w:t>2017.12</w:t>
            </w:r>
          </w:p>
        </w:tc>
        <w:tc>
          <w:tcPr>
            <w:tcW w:w="661" w:type="dxa"/>
            <w:shd w:val="solid" w:color="FFFFFF" w:fill="auto"/>
          </w:tcPr>
          <w:p w14:paraId="2AA95F8E" w14:textId="77777777" w:rsidR="00493A49" w:rsidRPr="00DE497D" w:rsidRDefault="00493A49" w:rsidP="009014E0">
            <w:pPr>
              <w:pStyle w:val="TAC"/>
              <w:keepNext w:val="0"/>
              <w:keepLines w:val="0"/>
              <w:widowControl w:val="0"/>
              <w:jc w:val="left"/>
              <w:rPr>
                <w:sz w:val="16"/>
                <w:szCs w:val="16"/>
              </w:rPr>
            </w:pPr>
            <w:r w:rsidRPr="00DE497D">
              <w:rPr>
                <w:sz w:val="16"/>
                <w:szCs w:val="16"/>
              </w:rPr>
              <w:t>R</w:t>
            </w:r>
            <w:r w:rsidR="00EF50FD" w:rsidRPr="00DE497D">
              <w:rPr>
                <w:sz w:val="16"/>
                <w:szCs w:val="16"/>
              </w:rPr>
              <w:t>P-</w:t>
            </w:r>
            <w:r w:rsidRPr="00DE497D">
              <w:rPr>
                <w:sz w:val="16"/>
                <w:szCs w:val="16"/>
              </w:rPr>
              <w:t>78</w:t>
            </w:r>
          </w:p>
        </w:tc>
        <w:tc>
          <w:tcPr>
            <w:tcW w:w="992" w:type="dxa"/>
            <w:shd w:val="solid" w:color="FFFFFF" w:fill="auto"/>
          </w:tcPr>
          <w:p w14:paraId="3EC39CA2" w14:textId="77777777" w:rsidR="00493A49" w:rsidRPr="00DE497D" w:rsidRDefault="00493A49" w:rsidP="009014E0">
            <w:pPr>
              <w:pStyle w:val="TAC"/>
              <w:keepNext w:val="0"/>
              <w:keepLines w:val="0"/>
              <w:widowControl w:val="0"/>
              <w:jc w:val="left"/>
              <w:rPr>
                <w:sz w:val="16"/>
                <w:szCs w:val="16"/>
              </w:rPr>
            </w:pPr>
            <w:r w:rsidRPr="00DE497D">
              <w:rPr>
                <w:sz w:val="16"/>
                <w:szCs w:val="16"/>
              </w:rPr>
              <w:t>RP-172496</w:t>
            </w:r>
          </w:p>
        </w:tc>
        <w:tc>
          <w:tcPr>
            <w:tcW w:w="567" w:type="dxa"/>
            <w:shd w:val="solid" w:color="FFFFFF" w:fill="auto"/>
          </w:tcPr>
          <w:p w14:paraId="715CC8B7" w14:textId="77777777" w:rsidR="00493A49" w:rsidRPr="00DE497D" w:rsidRDefault="00493A49"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0F8D1AD5" w14:textId="77777777" w:rsidR="00493A49" w:rsidRPr="00DE497D" w:rsidRDefault="00493A4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34B04B8" w14:textId="77777777" w:rsidR="00493A49" w:rsidRPr="00DE497D" w:rsidRDefault="00493A49"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6000C82E" w14:textId="77777777" w:rsidR="00493A49" w:rsidRPr="00DE497D" w:rsidRDefault="00493A49" w:rsidP="009014E0">
            <w:pPr>
              <w:pStyle w:val="TAL"/>
              <w:keepNext w:val="0"/>
              <w:keepLines w:val="0"/>
              <w:widowControl w:val="0"/>
              <w:rPr>
                <w:sz w:val="16"/>
                <w:szCs w:val="16"/>
              </w:rPr>
            </w:pPr>
            <w:r w:rsidRPr="00DE497D">
              <w:rPr>
                <w:sz w:val="16"/>
                <w:szCs w:val="16"/>
              </w:rPr>
              <w:t>Provided for approval to RAN</w:t>
            </w:r>
          </w:p>
        </w:tc>
        <w:tc>
          <w:tcPr>
            <w:tcW w:w="708" w:type="dxa"/>
            <w:shd w:val="solid" w:color="FFFFFF" w:fill="auto"/>
          </w:tcPr>
          <w:p w14:paraId="190C758A" w14:textId="77777777" w:rsidR="00493A49" w:rsidRPr="00DE497D" w:rsidRDefault="00493A49" w:rsidP="009014E0">
            <w:pPr>
              <w:pStyle w:val="TAC"/>
              <w:keepNext w:val="0"/>
              <w:keepLines w:val="0"/>
              <w:widowControl w:val="0"/>
              <w:jc w:val="left"/>
              <w:rPr>
                <w:sz w:val="16"/>
                <w:szCs w:val="16"/>
              </w:rPr>
            </w:pPr>
            <w:r w:rsidRPr="00DE497D">
              <w:rPr>
                <w:sz w:val="16"/>
                <w:szCs w:val="16"/>
              </w:rPr>
              <w:t>2.0.0</w:t>
            </w:r>
          </w:p>
        </w:tc>
      </w:tr>
      <w:tr w:rsidR="00DE497D" w:rsidRPr="00DE497D" w14:paraId="36E6BAE6" w14:textId="77777777" w:rsidTr="00F871AE">
        <w:tc>
          <w:tcPr>
            <w:tcW w:w="709" w:type="dxa"/>
            <w:shd w:val="solid" w:color="FFFFFF" w:fill="auto"/>
          </w:tcPr>
          <w:p w14:paraId="137CE4B7" w14:textId="77777777" w:rsidR="00621EA0" w:rsidRPr="00DE497D" w:rsidRDefault="00621EA0" w:rsidP="009014E0">
            <w:pPr>
              <w:pStyle w:val="TAC"/>
              <w:keepNext w:val="0"/>
              <w:keepLines w:val="0"/>
              <w:widowControl w:val="0"/>
              <w:rPr>
                <w:sz w:val="16"/>
                <w:szCs w:val="16"/>
              </w:rPr>
            </w:pPr>
            <w:r w:rsidRPr="00DE497D">
              <w:rPr>
                <w:sz w:val="16"/>
                <w:szCs w:val="16"/>
              </w:rPr>
              <w:t>2017/12</w:t>
            </w:r>
          </w:p>
        </w:tc>
        <w:tc>
          <w:tcPr>
            <w:tcW w:w="661" w:type="dxa"/>
            <w:shd w:val="solid" w:color="FFFFFF" w:fill="auto"/>
          </w:tcPr>
          <w:p w14:paraId="395F0CE8" w14:textId="77777777" w:rsidR="00621EA0" w:rsidRPr="00DE497D" w:rsidRDefault="00621EA0" w:rsidP="009014E0">
            <w:pPr>
              <w:pStyle w:val="TAC"/>
              <w:keepNext w:val="0"/>
              <w:keepLines w:val="0"/>
              <w:widowControl w:val="0"/>
              <w:jc w:val="left"/>
              <w:rPr>
                <w:sz w:val="16"/>
                <w:szCs w:val="16"/>
              </w:rPr>
            </w:pPr>
            <w:r w:rsidRPr="00DE497D">
              <w:rPr>
                <w:sz w:val="16"/>
                <w:szCs w:val="16"/>
              </w:rPr>
              <w:t>R</w:t>
            </w:r>
            <w:r w:rsidR="00EF50FD" w:rsidRPr="00DE497D">
              <w:rPr>
                <w:sz w:val="16"/>
                <w:szCs w:val="16"/>
              </w:rPr>
              <w:t>P-</w:t>
            </w:r>
            <w:r w:rsidRPr="00DE497D">
              <w:rPr>
                <w:sz w:val="16"/>
                <w:szCs w:val="16"/>
              </w:rPr>
              <w:t>78</w:t>
            </w:r>
          </w:p>
        </w:tc>
        <w:tc>
          <w:tcPr>
            <w:tcW w:w="992" w:type="dxa"/>
            <w:shd w:val="solid" w:color="FFFFFF" w:fill="auto"/>
          </w:tcPr>
          <w:p w14:paraId="0E7F049D" w14:textId="77777777" w:rsidR="00621EA0" w:rsidRPr="00DE497D"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DE497D"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DE497D"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DE497D"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DE497D" w:rsidRDefault="00621EA0" w:rsidP="009014E0">
            <w:pPr>
              <w:pStyle w:val="TAL"/>
              <w:keepNext w:val="0"/>
              <w:keepLines w:val="0"/>
              <w:widowControl w:val="0"/>
              <w:rPr>
                <w:sz w:val="16"/>
                <w:szCs w:val="16"/>
              </w:rPr>
            </w:pPr>
            <w:r w:rsidRPr="00DE497D">
              <w:rPr>
                <w:sz w:val="16"/>
                <w:szCs w:val="16"/>
              </w:rPr>
              <w:t>Upgraded to Rel-15</w:t>
            </w:r>
            <w:r w:rsidR="008B30C8" w:rsidRPr="00DE497D">
              <w:rPr>
                <w:sz w:val="16"/>
                <w:szCs w:val="16"/>
              </w:rPr>
              <w:t xml:space="preserve"> (MCC)</w:t>
            </w:r>
          </w:p>
        </w:tc>
        <w:tc>
          <w:tcPr>
            <w:tcW w:w="708" w:type="dxa"/>
            <w:shd w:val="solid" w:color="FFFFFF" w:fill="auto"/>
          </w:tcPr>
          <w:p w14:paraId="0096DE9C" w14:textId="77777777" w:rsidR="00621EA0" w:rsidRPr="00DE497D" w:rsidRDefault="00621EA0" w:rsidP="009014E0">
            <w:pPr>
              <w:pStyle w:val="TAC"/>
              <w:keepNext w:val="0"/>
              <w:keepLines w:val="0"/>
              <w:widowControl w:val="0"/>
              <w:jc w:val="left"/>
              <w:rPr>
                <w:sz w:val="16"/>
                <w:szCs w:val="16"/>
              </w:rPr>
            </w:pPr>
            <w:r w:rsidRPr="00DE497D">
              <w:rPr>
                <w:sz w:val="16"/>
                <w:szCs w:val="16"/>
              </w:rPr>
              <w:t>15.0.0</w:t>
            </w:r>
          </w:p>
        </w:tc>
      </w:tr>
      <w:tr w:rsidR="00DE497D" w:rsidRPr="00DE497D" w14:paraId="44E84D8B" w14:textId="77777777" w:rsidTr="00F871AE">
        <w:tc>
          <w:tcPr>
            <w:tcW w:w="709" w:type="dxa"/>
            <w:shd w:val="solid" w:color="FFFFFF" w:fill="auto"/>
          </w:tcPr>
          <w:p w14:paraId="4C9CD42F" w14:textId="77777777" w:rsidR="00674E28" w:rsidRPr="00DE497D" w:rsidRDefault="00674E28" w:rsidP="009014E0">
            <w:pPr>
              <w:pStyle w:val="TAC"/>
              <w:keepNext w:val="0"/>
              <w:keepLines w:val="0"/>
              <w:widowControl w:val="0"/>
              <w:rPr>
                <w:sz w:val="16"/>
                <w:szCs w:val="16"/>
              </w:rPr>
            </w:pPr>
            <w:r w:rsidRPr="00DE497D">
              <w:rPr>
                <w:sz w:val="16"/>
                <w:szCs w:val="16"/>
              </w:rPr>
              <w:t>2018/03</w:t>
            </w:r>
          </w:p>
        </w:tc>
        <w:tc>
          <w:tcPr>
            <w:tcW w:w="661" w:type="dxa"/>
            <w:shd w:val="solid" w:color="FFFFFF" w:fill="auto"/>
          </w:tcPr>
          <w:p w14:paraId="3784F115" w14:textId="77777777" w:rsidR="00674E28" w:rsidRPr="00DE497D" w:rsidRDefault="00674E28" w:rsidP="009014E0">
            <w:pPr>
              <w:pStyle w:val="TAC"/>
              <w:keepNext w:val="0"/>
              <w:keepLines w:val="0"/>
              <w:widowControl w:val="0"/>
              <w:jc w:val="left"/>
              <w:rPr>
                <w:sz w:val="16"/>
                <w:szCs w:val="16"/>
              </w:rPr>
            </w:pPr>
            <w:r w:rsidRPr="00DE497D">
              <w:rPr>
                <w:sz w:val="16"/>
                <w:szCs w:val="16"/>
              </w:rPr>
              <w:t>R</w:t>
            </w:r>
            <w:r w:rsidR="00EF50FD" w:rsidRPr="00DE497D">
              <w:rPr>
                <w:sz w:val="16"/>
                <w:szCs w:val="16"/>
              </w:rPr>
              <w:t>P-</w:t>
            </w:r>
            <w:r w:rsidRPr="00DE497D">
              <w:rPr>
                <w:sz w:val="16"/>
                <w:szCs w:val="16"/>
              </w:rPr>
              <w:t>79</w:t>
            </w:r>
          </w:p>
        </w:tc>
        <w:tc>
          <w:tcPr>
            <w:tcW w:w="992" w:type="dxa"/>
            <w:shd w:val="solid" w:color="FFFFFF" w:fill="auto"/>
          </w:tcPr>
          <w:p w14:paraId="02217C96" w14:textId="77777777" w:rsidR="00674E28" w:rsidRPr="00DE497D" w:rsidRDefault="00674E28" w:rsidP="009014E0">
            <w:pPr>
              <w:pStyle w:val="TAC"/>
              <w:keepNext w:val="0"/>
              <w:keepLines w:val="0"/>
              <w:widowControl w:val="0"/>
              <w:jc w:val="left"/>
              <w:rPr>
                <w:sz w:val="16"/>
                <w:szCs w:val="16"/>
              </w:rPr>
            </w:pPr>
            <w:r w:rsidRPr="00DE497D">
              <w:rPr>
                <w:sz w:val="16"/>
                <w:szCs w:val="16"/>
              </w:rPr>
              <w:t>RP-180440</w:t>
            </w:r>
          </w:p>
        </w:tc>
        <w:tc>
          <w:tcPr>
            <w:tcW w:w="567" w:type="dxa"/>
            <w:shd w:val="solid" w:color="FFFFFF" w:fill="auto"/>
          </w:tcPr>
          <w:p w14:paraId="59B544AE" w14:textId="77777777" w:rsidR="00674E28" w:rsidRPr="00DE497D" w:rsidRDefault="00674E28" w:rsidP="009014E0">
            <w:pPr>
              <w:pStyle w:val="TAL"/>
              <w:keepNext w:val="0"/>
              <w:keepLines w:val="0"/>
              <w:widowControl w:val="0"/>
              <w:jc w:val="center"/>
              <w:rPr>
                <w:sz w:val="16"/>
                <w:szCs w:val="16"/>
              </w:rPr>
            </w:pPr>
            <w:r w:rsidRPr="00DE497D">
              <w:rPr>
                <w:sz w:val="16"/>
                <w:szCs w:val="16"/>
              </w:rPr>
              <w:t>0009</w:t>
            </w:r>
          </w:p>
        </w:tc>
        <w:tc>
          <w:tcPr>
            <w:tcW w:w="425" w:type="dxa"/>
            <w:shd w:val="solid" w:color="FFFFFF" w:fill="auto"/>
          </w:tcPr>
          <w:p w14:paraId="1A18BE47" w14:textId="77777777" w:rsidR="00674E28" w:rsidRPr="00DE497D" w:rsidRDefault="00674E28"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24865F6" w14:textId="77777777" w:rsidR="00674E28" w:rsidRPr="00DE497D" w:rsidRDefault="00674E2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E7C62BC" w14:textId="77777777" w:rsidR="00674E28" w:rsidRPr="00DE497D" w:rsidRDefault="00674E28" w:rsidP="009014E0">
            <w:pPr>
              <w:pStyle w:val="TAL"/>
              <w:keepNext w:val="0"/>
              <w:keepLines w:val="0"/>
              <w:widowControl w:val="0"/>
              <w:rPr>
                <w:sz w:val="16"/>
                <w:szCs w:val="16"/>
              </w:rPr>
            </w:pPr>
            <w:r w:rsidRPr="00DE497D">
              <w:rPr>
                <w:sz w:val="16"/>
                <w:szCs w:val="16"/>
              </w:rPr>
              <w:t>Miscellaneous Corrections &amp; Additions</w:t>
            </w:r>
          </w:p>
        </w:tc>
        <w:tc>
          <w:tcPr>
            <w:tcW w:w="708" w:type="dxa"/>
            <w:shd w:val="solid" w:color="FFFFFF" w:fill="auto"/>
          </w:tcPr>
          <w:p w14:paraId="34E4B45E" w14:textId="77777777" w:rsidR="00674E28" w:rsidRPr="00DE497D" w:rsidRDefault="00674E28" w:rsidP="009014E0">
            <w:pPr>
              <w:pStyle w:val="TAC"/>
              <w:keepNext w:val="0"/>
              <w:keepLines w:val="0"/>
              <w:widowControl w:val="0"/>
              <w:jc w:val="left"/>
              <w:rPr>
                <w:sz w:val="16"/>
                <w:szCs w:val="16"/>
              </w:rPr>
            </w:pPr>
            <w:r w:rsidRPr="00DE497D">
              <w:rPr>
                <w:sz w:val="16"/>
                <w:szCs w:val="16"/>
              </w:rPr>
              <w:t>15.1.0</w:t>
            </w:r>
          </w:p>
        </w:tc>
      </w:tr>
      <w:tr w:rsidR="00DE497D" w:rsidRPr="00DE497D" w14:paraId="2835DE67" w14:textId="77777777" w:rsidTr="00F871AE">
        <w:tc>
          <w:tcPr>
            <w:tcW w:w="709" w:type="dxa"/>
            <w:shd w:val="solid" w:color="FFFFFF" w:fill="auto"/>
          </w:tcPr>
          <w:p w14:paraId="1EF3ADB5" w14:textId="77777777" w:rsidR="00EF50FD" w:rsidRPr="00DE497D" w:rsidRDefault="00EF50FD" w:rsidP="009014E0">
            <w:pPr>
              <w:pStyle w:val="TAC"/>
              <w:keepNext w:val="0"/>
              <w:keepLines w:val="0"/>
              <w:widowControl w:val="0"/>
              <w:rPr>
                <w:sz w:val="16"/>
                <w:szCs w:val="16"/>
              </w:rPr>
            </w:pPr>
            <w:r w:rsidRPr="00DE497D">
              <w:rPr>
                <w:sz w:val="16"/>
                <w:szCs w:val="16"/>
              </w:rPr>
              <w:t>2018/06</w:t>
            </w:r>
          </w:p>
        </w:tc>
        <w:tc>
          <w:tcPr>
            <w:tcW w:w="661" w:type="dxa"/>
            <w:shd w:val="solid" w:color="FFFFFF" w:fill="auto"/>
          </w:tcPr>
          <w:p w14:paraId="055BB4ED" w14:textId="77777777" w:rsidR="00EF50FD" w:rsidRPr="00DE497D" w:rsidRDefault="00EF50FD"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2A38961B" w14:textId="77777777" w:rsidR="00EF50FD" w:rsidRPr="00DE497D" w:rsidRDefault="00EF50FD"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57E35184" w14:textId="77777777" w:rsidR="00EF50FD" w:rsidRPr="00DE497D" w:rsidRDefault="00EF50FD" w:rsidP="009014E0">
            <w:pPr>
              <w:pStyle w:val="TAL"/>
              <w:keepNext w:val="0"/>
              <w:keepLines w:val="0"/>
              <w:widowControl w:val="0"/>
              <w:jc w:val="center"/>
              <w:rPr>
                <w:sz w:val="16"/>
                <w:szCs w:val="16"/>
              </w:rPr>
            </w:pPr>
            <w:r w:rsidRPr="00DE497D">
              <w:rPr>
                <w:sz w:val="16"/>
                <w:szCs w:val="16"/>
              </w:rPr>
              <w:t>0010</w:t>
            </w:r>
          </w:p>
        </w:tc>
        <w:tc>
          <w:tcPr>
            <w:tcW w:w="425" w:type="dxa"/>
            <w:shd w:val="solid" w:color="FFFFFF" w:fill="auto"/>
          </w:tcPr>
          <w:p w14:paraId="46BB0846" w14:textId="77777777" w:rsidR="00EF50FD" w:rsidRPr="00DE497D" w:rsidRDefault="00EF50FD"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0393EAC" w14:textId="77777777" w:rsidR="00EF50FD" w:rsidRPr="00DE497D" w:rsidRDefault="00EF50FD"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F260CC5" w14:textId="77777777" w:rsidR="00EF50FD" w:rsidRPr="00DE497D" w:rsidRDefault="00EF50FD" w:rsidP="009014E0">
            <w:pPr>
              <w:pStyle w:val="TAL"/>
              <w:keepNext w:val="0"/>
              <w:keepLines w:val="0"/>
              <w:widowControl w:val="0"/>
              <w:rPr>
                <w:sz w:val="16"/>
                <w:szCs w:val="16"/>
              </w:rPr>
            </w:pPr>
            <w:r w:rsidRPr="00DE497D">
              <w:rPr>
                <w:sz w:val="16"/>
                <w:szCs w:val="16"/>
              </w:rPr>
              <w:t>Clarification on NR Carrier Aggregation</w:t>
            </w:r>
          </w:p>
        </w:tc>
        <w:tc>
          <w:tcPr>
            <w:tcW w:w="708" w:type="dxa"/>
            <w:shd w:val="solid" w:color="FFFFFF" w:fill="auto"/>
          </w:tcPr>
          <w:p w14:paraId="71C4DBEC" w14:textId="77777777" w:rsidR="00EF50FD" w:rsidRPr="00DE497D" w:rsidRDefault="00EF50FD" w:rsidP="009014E0">
            <w:pPr>
              <w:pStyle w:val="TAC"/>
              <w:keepNext w:val="0"/>
              <w:keepLines w:val="0"/>
              <w:widowControl w:val="0"/>
              <w:jc w:val="left"/>
              <w:rPr>
                <w:sz w:val="16"/>
                <w:szCs w:val="16"/>
              </w:rPr>
            </w:pPr>
            <w:r w:rsidRPr="00DE497D">
              <w:rPr>
                <w:sz w:val="16"/>
                <w:szCs w:val="16"/>
              </w:rPr>
              <w:t>15.2.0</w:t>
            </w:r>
          </w:p>
        </w:tc>
      </w:tr>
      <w:tr w:rsidR="00DE497D" w:rsidRPr="00DE497D" w14:paraId="133D776F" w14:textId="77777777" w:rsidTr="00F871AE">
        <w:tc>
          <w:tcPr>
            <w:tcW w:w="709" w:type="dxa"/>
            <w:shd w:val="solid" w:color="FFFFFF" w:fill="auto"/>
          </w:tcPr>
          <w:p w14:paraId="35A1DE06" w14:textId="77777777" w:rsidR="005E53FE" w:rsidRPr="00DE497D"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DE497D" w:rsidRDefault="005E53FE"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3897FED8" w14:textId="77777777" w:rsidR="005E53FE" w:rsidRPr="00DE497D" w:rsidRDefault="005E53FE"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3A186941" w14:textId="77777777" w:rsidR="005E53FE" w:rsidRPr="00DE497D" w:rsidRDefault="005E53FE" w:rsidP="009014E0">
            <w:pPr>
              <w:pStyle w:val="TAL"/>
              <w:keepNext w:val="0"/>
              <w:keepLines w:val="0"/>
              <w:widowControl w:val="0"/>
              <w:jc w:val="center"/>
              <w:rPr>
                <w:sz w:val="16"/>
                <w:szCs w:val="16"/>
              </w:rPr>
            </w:pPr>
            <w:r w:rsidRPr="00DE497D">
              <w:rPr>
                <w:sz w:val="16"/>
                <w:szCs w:val="16"/>
              </w:rPr>
              <w:t>0011</w:t>
            </w:r>
          </w:p>
        </w:tc>
        <w:tc>
          <w:tcPr>
            <w:tcW w:w="425" w:type="dxa"/>
            <w:shd w:val="solid" w:color="FFFFFF" w:fill="auto"/>
          </w:tcPr>
          <w:p w14:paraId="558AB2B6" w14:textId="77777777" w:rsidR="005E53FE" w:rsidRPr="00DE497D" w:rsidRDefault="005E53FE"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44F6D0A0" w14:textId="77777777" w:rsidR="005E53FE" w:rsidRPr="00DE497D" w:rsidRDefault="005E53F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BAE622A" w14:textId="77777777" w:rsidR="005E53FE" w:rsidRPr="00DE497D" w:rsidRDefault="005E53FE" w:rsidP="009014E0">
            <w:pPr>
              <w:pStyle w:val="TAL"/>
              <w:keepNext w:val="0"/>
              <w:keepLines w:val="0"/>
              <w:widowControl w:val="0"/>
              <w:rPr>
                <w:sz w:val="16"/>
                <w:szCs w:val="16"/>
              </w:rPr>
            </w:pPr>
            <w:r w:rsidRPr="00DE497D">
              <w:rPr>
                <w:sz w:val="16"/>
                <w:szCs w:val="16"/>
              </w:rPr>
              <w:t>Miscellaneous Corrections</w:t>
            </w:r>
          </w:p>
        </w:tc>
        <w:tc>
          <w:tcPr>
            <w:tcW w:w="708" w:type="dxa"/>
            <w:shd w:val="solid" w:color="FFFFFF" w:fill="auto"/>
          </w:tcPr>
          <w:p w14:paraId="7BF8CF81" w14:textId="77777777" w:rsidR="005E53FE" w:rsidRPr="00DE497D" w:rsidRDefault="005E53FE" w:rsidP="009014E0">
            <w:pPr>
              <w:pStyle w:val="TAC"/>
              <w:keepNext w:val="0"/>
              <w:keepLines w:val="0"/>
              <w:widowControl w:val="0"/>
              <w:jc w:val="left"/>
              <w:rPr>
                <w:sz w:val="16"/>
                <w:szCs w:val="16"/>
              </w:rPr>
            </w:pPr>
            <w:r w:rsidRPr="00DE497D">
              <w:rPr>
                <w:sz w:val="16"/>
                <w:szCs w:val="16"/>
              </w:rPr>
              <w:t>15.2.0</w:t>
            </w:r>
          </w:p>
        </w:tc>
      </w:tr>
      <w:tr w:rsidR="00DE497D" w:rsidRPr="00DE497D" w14:paraId="4D7CC170" w14:textId="77777777" w:rsidTr="00F871AE">
        <w:tc>
          <w:tcPr>
            <w:tcW w:w="709" w:type="dxa"/>
            <w:shd w:val="solid" w:color="FFFFFF" w:fill="auto"/>
          </w:tcPr>
          <w:p w14:paraId="381BA2A2" w14:textId="77777777" w:rsidR="00CC2225" w:rsidRPr="00DE497D"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DE497D" w:rsidRDefault="00CC2225"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4CCA08CF" w14:textId="77777777" w:rsidR="00CC2225" w:rsidRPr="00DE497D" w:rsidRDefault="00CC2225"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7DC0C7DC" w14:textId="77777777" w:rsidR="00CC2225" w:rsidRPr="00DE497D" w:rsidRDefault="00CC2225" w:rsidP="009014E0">
            <w:pPr>
              <w:pStyle w:val="TAL"/>
              <w:keepNext w:val="0"/>
              <w:keepLines w:val="0"/>
              <w:widowControl w:val="0"/>
              <w:jc w:val="center"/>
              <w:rPr>
                <w:sz w:val="16"/>
                <w:szCs w:val="16"/>
              </w:rPr>
            </w:pPr>
            <w:r w:rsidRPr="00DE497D">
              <w:rPr>
                <w:sz w:val="16"/>
                <w:szCs w:val="16"/>
              </w:rPr>
              <w:t>0012</w:t>
            </w:r>
          </w:p>
        </w:tc>
        <w:tc>
          <w:tcPr>
            <w:tcW w:w="425" w:type="dxa"/>
            <w:shd w:val="solid" w:color="FFFFFF" w:fill="auto"/>
          </w:tcPr>
          <w:p w14:paraId="67C03AE1" w14:textId="77777777" w:rsidR="00CC2225" w:rsidRPr="00DE497D" w:rsidRDefault="00CC2225"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49FC299" w14:textId="77777777" w:rsidR="00CC2225" w:rsidRPr="00DE497D" w:rsidRDefault="00CC2225"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FF940E6" w14:textId="77777777" w:rsidR="00CC2225" w:rsidRPr="00DE497D" w:rsidRDefault="00CC2225" w:rsidP="009014E0">
            <w:pPr>
              <w:pStyle w:val="TAL"/>
              <w:keepNext w:val="0"/>
              <w:keepLines w:val="0"/>
              <w:widowControl w:val="0"/>
              <w:rPr>
                <w:sz w:val="16"/>
                <w:szCs w:val="16"/>
              </w:rPr>
            </w:pPr>
            <w:r w:rsidRPr="00DE497D">
              <w:rPr>
                <w:sz w:val="16"/>
                <w:szCs w:val="16"/>
              </w:rPr>
              <w:t>Paging Mechanisms</w:t>
            </w:r>
          </w:p>
        </w:tc>
        <w:tc>
          <w:tcPr>
            <w:tcW w:w="708" w:type="dxa"/>
            <w:shd w:val="solid" w:color="FFFFFF" w:fill="auto"/>
          </w:tcPr>
          <w:p w14:paraId="683B7ECF" w14:textId="77777777" w:rsidR="00CC2225" w:rsidRPr="00DE497D" w:rsidRDefault="00CC2225" w:rsidP="009014E0">
            <w:pPr>
              <w:pStyle w:val="TAC"/>
              <w:keepNext w:val="0"/>
              <w:keepLines w:val="0"/>
              <w:widowControl w:val="0"/>
              <w:jc w:val="left"/>
              <w:rPr>
                <w:sz w:val="16"/>
                <w:szCs w:val="16"/>
              </w:rPr>
            </w:pPr>
            <w:r w:rsidRPr="00DE497D">
              <w:rPr>
                <w:sz w:val="16"/>
                <w:szCs w:val="16"/>
              </w:rPr>
              <w:t>15.2.0</w:t>
            </w:r>
          </w:p>
        </w:tc>
      </w:tr>
      <w:tr w:rsidR="00DE497D" w:rsidRPr="00DE497D" w14:paraId="389AE305" w14:textId="77777777" w:rsidTr="00F871AE">
        <w:tc>
          <w:tcPr>
            <w:tcW w:w="709" w:type="dxa"/>
            <w:shd w:val="solid" w:color="FFFFFF" w:fill="auto"/>
          </w:tcPr>
          <w:p w14:paraId="4615B14A" w14:textId="77777777" w:rsidR="00B25008" w:rsidRPr="00DE497D"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DE497D" w:rsidRDefault="00B25008"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1BC501A5" w14:textId="77777777" w:rsidR="00B25008" w:rsidRPr="00DE497D" w:rsidRDefault="00B25008"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6FDCEAB5" w14:textId="77777777" w:rsidR="00B25008" w:rsidRPr="00DE497D" w:rsidRDefault="00B25008" w:rsidP="009014E0">
            <w:pPr>
              <w:pStyle w:val="TAL"/>
              <w:keepNext w:val="0"/>
              <w:keepLines w:val="0"/>
              <w:widowControl w:val="0"/>
              <w:jc w:val="center"/>
              <w:rPr>
                <w:sz w:val="16"/>
                <w:szCs w:val="16"/>
              </w:rPr>
            </w:pPr>
            <w:r w:rsidRPr="00DE497D">
              <w:rPr>
                <w:sz w:val="16"/>
                <w:szCs w:val="16"/>
              </w:rPr>
              <w:t>0013</w:t>
            </w:r>
          </w:p>
        </w:tc>
        <w:tc>
          <w:tcPr>
            <w:tcW w:w="425" w:type="dxa"/>
            <w:shd w:val="solid" w:color="FFFFFF" w:fill="auto"/>
          </w:tcPr>
          <w:p w14:paraId="092524CF" w14:textId="77777777" w:rsidR="00B25008" w:rsidRPr="00DE497D" w:rsidRDefault="00B25008"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7101C0D5" w14:textId="77777777" w:rsidR="00B25008" w:rsidRPr="00DE497D" w:rsidRDefault="00B2500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B4FAEF3" w14:textId="77777777" w:rsidR="00B25008" w:rsidRPr="00DE497D" w:rsidRDefault="00B25008" w:rsidP="009014E0">
            <w:pPr>
              <w:pStyle w:val="TAL"/>
              <w:keepNext w:val="0"/>
              <w:keepLines w:val="0"/>
              <w:widowControl w:val="0"/>
              <w:rPr>
                <w:sz w:val="16"/>
                <w:szCs w:val="16"/>
              </w:rPr>
            </w:pPr>
            <w:r w:rsidRPr="00DE497D">
              <w:rPr>
                <w:sz w:val="16"/>
                <w:szCs w:val="16"/>
              </w:rPr>
              <w:t>Security Update</w:t>
            </w:r>
          </w:p>
        </w:tc>
        <w:tc>
          <w:tcPr>
            <w:tcW w:w="708" w:type="dxa"/>
            <w:shd w:val="solid" w:color="FFFFFF" w:fill="auto"/>
          </w:tcPr>
          <w:p w14:paraId="6AF79EFB" w14:textId="77777777" w:rsidR="00B25008" w:rsidRPr="00DE497D" w:rsidRDefault="00B25008" w:rsidP="009014E0">
            <w:pPr>
              <w:pStyle w:val="TAC"/>
              <w:keepNext w:val="0"/>
              <w:keepLines w:val="0"/>
              <w:widowControl w:val="0"/>
              <w:jc w:val="left"/>
              <w:rPr>
                <w:sz w:val="16"/>
                <w:szCs w:val="16"/>
              </w:rPr>
            </w:pPr>
            <w:r w:rsidRPr="00DE497D">
              <w:rPr>
                <w:sz w:val="16"/>
                <w:szCs w:val="16"/>
              </w:rPr>
              <w:t>15.2.0</w:t>
            </w:r>
          </w:p>
        </w:tc>
      </w:tr>
      <w:tr w:rsidR="00DE497D" w:rsidRPr="00DE497D" w14:paraId="2F12ECA4" w14:textId="77777777" w:rsidTr="00F871AE">
        <w:tc>
          <w:tcPr>
            <w:tcW w:w="709" w:type="dxa"/>
            <w:shd w:val="solid" w:color="FFFFFF" w:fill="auto"/>
          </w:tcPr>
          <w:p w14:paraId="2903F695" w14:textId="77777777" w:rsidR="00A45B25" w:rsidRPr="00DE497D"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DE497D" w:rsidRDefault="00A45B25"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57F1B6D4" w14:textId="77777777" w:rsidR="00A45B25" w:rsidRPr="00DE497D" w:rsidRDefault="00A45B25" w:rsidP="009014E0">
            <w:pPr>
              <w:pStyle w:val="TAC"/>
              <w:keepNext w:val="0"/>
              <w:keepLines w:val="0"/>
              <w:widowControl w:val="0"/>
              <w:jc w:val="left"/>
              <w:rPr>
                <w:sz w:val="16"/>
                <w:szCs w:val="16"/>
              </w:rPr>
            </w:pPr>
            <w:r w:rsidRPr="00DE497D">
              <w:rPr>
                <w:sz w:val="16"/>
                <w:szCs w:val="16"/>
              </w:rPr>
              <w:t>RP-1812</w:t>
            </w:r>
            <w:r w:rsidR="00E44A3F" w:rsidRPr="00DE497D">
              <w:rPr>
                <w:sz w:val="16"/>
                <w:szCs w:val="16"/>
              </w:rPr>
              <w:t>14</w:t>
            </w:r>
          </w:p>
        </w:tc>
        <w:tc>
          <w:tcPr>
            <w:tcW w:w="567" w:type="dxa"/>
            <w:shd w:val="solid" w:color="FFFFFF" w:fill="auto"/>
          </w:tcPr>
          <w:p w14:paraId="6EFFC851" w14:textId="77777777" w:rsidR="00A45B25" w:rsidRPr="00DE497D" w:rsidRDefault="00A45B25" w:rsidP="009014E0">
            <w:pPr>
              <w:pStyle w:val="TAL"/>
              <w:keepNext w:val="0"/>
              <w:keepLines w:val="0"/>
              <w:widowControl w:val="0"/>
              <w:jc w:val="center"/>
              <w:rPr>
                <w:sz w:val="16"/>
                <w:szCs w:val="16"/>
              </w:rPr>
            </w:pPr>
            <w:r w:rsidRPr="00DE497D">
              <w:rPr>
                <w:sz w:val="16"/>
                <w:szCs w:val="16"/>
              </w:rPr>
              <w:t>0014</w:t>
            </w:r>
          </w:p>
        </w:tc>
        <w:tc>
          <w:tcPr>
            <w:tcW w:w="425" w:type="dxa"/>
            <w:shd w:val="solid" w:color="FFFFFF" w:fill="auto"/>
          </w:tcPr>
          <w:p w14:paraId="65B4BB71" w14:textId="77777777" w:rsidR="00A45B25" w:rsidRPr="00DE497D" w:rsidRDefault="00A45B25"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187CD2B" w14:textId="77777777" w:rsidR="00A45B25" w:rsidRPr="00DE497D" w:rsidRDefault="00A45B25"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1D6D2C6" w14:textId="77777777" w:rsidR="00A45B25" w:rsidRPr="00DE497D" w:rsidRDefault="00A45B25" w:rsidP="009014E0">
            <w:pPr>
              <w:pStyle w:val="TAL"/>
              <w:keepNext w:val="0"/>
              <w:keepLines w:val="0"/>
              <w:widowControl w:val="0"/>
              <w:rPr>
                <w:sz w:val="16"/>
                <w:szCs w:val="16"/>
              </w:rPr>
            </w:pPr>
            <w:r w:rsidRPr="00DE497D">
              <w:rPr>
                <w:sz w:val="16"/>
                <w:szCs w:val="16"/>
              </w:rPr>
              <w:t>UE Identities</w:t>
            </w:r>
          </w:p>
        </w:tc>
        <w:tc>
          <w:tcPr>
            <w:tcW w:w="708" w:type="dxa"/>
            <w:shd w:val="solid" w:color="FFFFFF" w:fill="auto"/>
          </w:tcPr>
          <w:p w14:paraId="1960BBD7" w14:textId="77777777" w:rsidR="00A45B25" w:rsidRPr="00DE497D" w:rsidRDefault="00A45B25" w:rsidP="009014E0">
            <w:pPr>
              <w:pStyle w:val="TAC"/>
              <w:keepNext w:val="0"/>
              <w:keepLines w:val="0"/>
              <w:widowControl w:val="0"/>
              <w:jc w:val="left"/>
              <w:rPr>
                <w:sz w:val="16"/>
                <w:szCs w:val="16"/>
              </w:rPr>
            </w:pPr>
            <w:r w:rsidRPr="00DE497D">
              <w:rPr>
                <w:sz w:val="16"/>
                <w:szCs w:val="16"/>
              </w:rPr>
              <w:t>15.2.0</w:t>
            </w:r>
          </w:p>
        </w:tc>
      </w:tr>
      <w:tr w:rsidR="00DE497D" w:rsidRPr="00DE497D" w14:paraId="227A5635" w14:textId="77777777" w:rsidTr="00F871AE">
        <w:tc>
          <w:tcPr>
            <w:tcW w:w="709" w:type="dxa"/>
            <w:shd w:val="solid" w:color="FFFFFF" w:fill="auto"/>
          </w:tcPr>
          <w:p w14:paraId="040D18A3" w14:textId="77777777" w:rsidR="00A4187B" w:rsidRPr="00DE497D"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DE497D" w:rsidRDefault="00A4187B"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3BF66961" w14:textId="77777777" w:rsidR="00A4187B" w:rsidRPr="00DE497D" w:rsidRDefault="00A4187B"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77357544" w14:textId="77777777" w:rsidR="00A4187B" w:rsidRPr="00DE497D" w:rsidRDefault="00A4187B" w:rsidP="009014E0">
            <w:pPr>
              <w:pStyle w:val="TAL"/>
              <w:keepNext w:val="0"/>
              <w:keepLines w:val="0"/>
              <w:widowControl w:val="0"/>
              <w:jc w:val="center"/>
              <w:rPr>
                <w:sz w:val="16"/>
                <w:szCs w:val="16"/>
              </w:rPr>
            </w:pPr>
            <w:r w:rsidRPr="00DE497D">
              <w:rPr>
                <w:sz w:val="16"/>
                <w:szCs w:val="16"/>
              </w:rPr>
              <w:t>0015</w:t>
            </w:r>
          </w:p>
        </w:tc>
        <w:tc>
          <w:tcPr>
            <w:tcW w:w="425" w:type="dxa"/>
            <w:shd w:val="solid" w:color="FFFFFF" w:fill="auto"/>
          </w:tcPr>
          <w:p w14:paraId="58E0B966" w14:textId="77777777" w:rsidR="00A4187B" w:rsidRPr="00DE497D" w:rsidRDefault="00A4187B"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0355619" w14:textId="77777777" w:rsidR="00A4187B" w:rsidRPr="00DE497D" w:rsidRDefault="00A4187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934C0F7" w14:textId="77777777" w:rsidR="00A4187B" w:rsidRPr="00DE497D" w:rsidRDefault="00A4187B" w:rsidP="009014E0">
            <w:pPr>
              <w:pStyle w:val="TAL"/>
              <w:keepNext w:val="0"/>
              <w:keepLines w:val="0"/>
              <w:widowControl w:val="0"/>
              <w:rPr>
                <w:sz w:val="16"/>
                <w:szCs w:val="16"/>
              </w:rPr>
            </w:pPr>
            <w:r w:rsidRPr="00DE497D">
              <w:rPr>
                <w:sz w:val="16"/>
                <w:szCs w:val="16"/>
              </w:rPr>
              <w:t>Corrections on deactivation of PUCCH SCell</w:t>
            </w:r>
          </w:p>
        </w:tc>
        <w:tc>
          <w:tcPr>
            <w:tcW w:w="708" w:type="dxa"/>
            <w:shd w:val="solid" w:color="FFFFFF" w:fill="auto"/>
          </w:tcPr>
          <w:p w14:paraId="57DBB34C" w14:textId="77777777" w:rsidR="00A4187B" w:rsidRPr="00DE497D" w:rsidRDefault="00A4187B" w:rsidP="009014E0">
            <w:pPr>
              <w:pStyle w:val="TAC"/>
              <w:keepNext w:val="0"/>
              <w:keepLines w:val="0"/>
              <w:widowControl w:val="0"/>
              <w:jc w:val="left"/>
              <w:rPr>
                <w:sz w:val="16"/>
                <w:szCs w:val="16"/>
              </w:rPr>
            </w:pPr>
            <w:r w:rsidRPr="00DE497D">
              <w:rPr>
                <w:sz w:val="16"/>
                <w:szCs w:val="16"/>
              </w:rPr>
              <w:t>15.2.0</w:t>
            </w:r>
          </w:p>
        </w:tc>
      </w:tr>
      <w:tr w:rsidR="00DE497D" w:rsidRPr="00DE497D" w14:paraId="31235580" w14:textId="77777777" w:rsidTr="00F871AE">
        <w:tc>
          <w:tcPr>
            <w:tcW w:w="709" w:type="dxa"/>
            <w:shd w:val="solid" w:color="FFFFFF" w:fill="auto"/>
          </w:tcPr>
          <w:p w14:paraId="4A4A02CC" w14:textId="77777777" w:rsidR="008C2488" w:rsidRPr="00DE497D"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DE497D" w:rsidRDefault="008C2488"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6479A9E6" w14:textId="77777777" w:rsidR="008C2488" w:rsidRPr="00DE497D" w:rsidRDefault="008C2488"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2A77D80A" w14:textId="77777777" w:rsidR="008C2488" w:rsidRPr="00DE497D" w:rsidRDefault="008C2488" w:rsidP="009014E0">
            <w:pPr>
              <w:pStyle w:val="TAL"/>
              <w:keepNext w:val="0"/>
              <w:keepLines w:val="0"/>
              <w:widowControl w:val="0"/>
              <w:jc w:val="center"/>
              <w:rPr>
                <w:sz w:val="16"/>
                <w:szCs w:val="16"/>
              </w:rPr>
            </w:pPr>
            <w:r w:rsidRPr="00DE497D">
              <w:rPr>
                <w:sz w:val="16"/>
                <w:szCs w:val="16"/>
              </w:rPr>
              <w:t>0022</w:t>
            </w:r>
          </w:p>
        </w:tc>
        <w:tc>
          <w:tcPr>
            <w:tcW w:w="425" w:type="dxa"/>
            <w:shd w:val="solid" w:color="FFFFFF" w:fill="auto"/>
          </w:tcPr>
          <w:p w14:paraId="52A7B84C" w14:textId="77777777" w:rsidR="008C2488" w:rsidRPr="00DE497D" w:rsidRDefault="008C2488"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07560C16" w14:textId="77777777" w:rsidR="008C2488" w:rsidRPr="00DE497D" w:rsidRDefault="008C248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B1A5E9E" w14:textId="77777777" w:rsidR="008C2488" w:rsidRPr="00DE497D" w:rsidRDefault="008C2488" w:rsidP="009014E0">
            <w:pPr>
              <w:pStyle w:val="TAL"/>
              <w:keepNext w:val="0"/>
              <w:keepLines w:val="0"/>
              <w:widowControl w:val="0"/>
              <w:rPr>
                <w:sz w:val="16"/>
                <w:szCs w:val="16"/>
              </w:rPr>
            </w:pPr>
            <w:r w:rsidRPr="00DE497D">
              <w:rPr>
                <w:sz w:val="16"/>
                <w:szCs w:val="16"/>
              </w:rPr>
              <w:t>Clarification on count wrap around</w:t>
            </w:r>
          </w:p>
        </w:tc>
        <w:tc>
          <w:tcPr>
            <w:tcW w:w="708" w:type="dxa"/>
            <w:shd w:val="solid" w:color="FFFFFF" w:fill="auto"/>
          </w:tcPr>
          <w:p w14:paraId="0DAC96D6" w14:textId="77777777" w:rsidR="008C2488" w:rsidRPr="00DE497D" w:rsidRDefault="008C2488" w:rsidP="009014E0">
            <w:pPr>
              <w:pStyle w:val="TAC"/>
              <w:keepNext w:val="0"/>
              <w:keepLines w:val="0"/>
              <w:widowControl w:val="0"/>
              <w:jc w:val="left"/>
              <w:rPr>
                <w:sz w:val="16"/>
                <w:szCs w:val="16"/>
              </w:rPr>
            </w:pPr>
            <w:r w:rsidRPr="00DE497D">
              <w:rPr>
                <w:sz w:val="16"/>
                <w:szCs w:val="16"/>
              </w:rPr>
              <w:t>15.2.0</w:t>
            </w:r>
          </w:p>
        </w:tc>
      </w:tr>
      <w:tr w:rsidR="00DE497D" w:rsidRPr="00DE497D" w14:paraId="4D9A2753" w14:textId="77777777" w:rsidTr="00F871AE">
        <w:tc>
          <w:tcPr>
            <w:tcW w:w="709" w:type="dxa"/>
            <w:shd w:val="solid" w:color="FFFFFF" w:fill="auto"/>
          </w:tcPr>
          <w:p w14:paraId="3393ED76" w14:textId="77777777" w:rsidR="00771268" w:rsidRPr="00DE497D"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DE497D" w:rsidRDefault="00771268"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0445BD2C" w14:textId="77777777" w:rsidR="00771268" w:rsidRPr="00DE497D" w:rsidRDefault="00771268"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0276FD75" w14:textId="77777777" w:rsidR="00771268" w:rsidRPr="00DE497D" w:rsidRDefault="00771268" w:rsidP="009014E0">
            <w:pPr>
              <w:pStyle w:val="TAL"/>
              <w:keepNext w:val="0"/>
              <w:keepLines w:val="0"/>
              <w:widowControl w:val="0"/>
              <w:jc w:val="center"/>
              <w:rPr>
                <w:sz w:val="16"/>
                <w:szCs w:val="16"/>
              </w:rPr>
            </w:pPr>
            <w:r w:rsidRPr="00DE497D">
              <w:rPr>
                <w:sz w:val="16"/>
                <w:szCs w:val="16"/>
              </w:rPr>
              <w:t>0024</w:t>
            </w:r>
          </w:p>
        </w:tc>
        <w:tc>
          <w:tcPr>
            <w:tcW w:w="425" w:type="dxa"/>
            <w:shd w:val="solid" w:color="FFFFFF" w:fill="auto"/>
          </w:tcPr>
          <w:p w14:paraId="29E61506" w14:textId="77777777" w:rsidR="00771268" w:rsidRPr="00DE497D" w:rsidRDefault="00771268"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AC13E67" w14:textId="77777777" w:rsidR="00771268" w:rsidRPr="00DE497D" w:rsidRDefault="0077126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283E13D" w14:textId="77777777" w:rsidR="00771268" w:rsidRPr="00DE497D" w:rsidRDefault="00771268" w:rsidP="009014E0">
            <w:pPr>
              <w:pStyle w:val="TAL"/>
              <w:keepNext w:val="0"/>
              <w:keepLines w:val="0"/>
              <w:widowControl w:val="0"/>
              <w:rPr>
                <w:sz w:val="16"/>
                <w:szCs w:val="16"/>
              </w:rPr>
            </w:pPr>
            <w:r w:rsidRPr="00DE497D">
              <w:rPr>
                <w:sz w:val="16"/>
                <w:szCs w:val="16"/>
              </w:rPr>
              <w:t>Slicing assistance information</w:t>
            </w:r>
          </w:p>
        </w:tc>
        <w:tc>
          <w:tcPr>
            <w:tcW w:w="708" w:type="dxa"/>
            <w:shd w:val="solid" w:color="FFFFFF" w:fill="auto"/>
          </w:tcPr>
          <w:p w14:paraId="7864C9AF" w14:textId="77777777" w:rsidR="00771268" w:rsidRPr="00DE497D" w:rsidRDefault="00771268" w:rsidP="009014E0">
            <w:pPr>
              <w:pStyle w:val="TAC"/>
              <w:keepNext w:val="0"/>
              <w:keepLines w:val="0"/>
              <w:widowControl w:val="0"/>
              <w:jc w:val="left"/>
              <w:rPr>
                <w:sz w:val="16"/>
                <w:szCs w:val="16"/>
              </w:rPr>
            </w:pPr>
            <w:r w:rsidRPr="00DE497D">
              <w:rPr>
                <w:sz w:val="16"/>
                <w:szCs w:val="16"/>
              </w:rPr>
              <w:t>15.2.0</w:t>
            </w:r>
          </w:p>
        </w:tc>
      </w:tr>
      <w:tr w:rsidR="00DE497D" w:rsidRPr="00DE497D" w14:paraId="177EEEA4" w14:textId="77777777" w:rsidTr="00F871AE">
        <w:tc>
          <w:tcPr>
            <w:tcW w:w="709" w:type="dxa"/>
            <w:shd w:val="solid" w:color="FFFFFF" w:fill="auto"/>
          </w:tcPr>
          <w:p w14:paraId="2DE37298" w14:textId="77777777" w:rsidR="00705266" w:rsidRPr="00DE497D"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DE497D" w:rsidRDefault="00705266"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417FB1CD" w14:textId="77777777" w:rsidR="00705266" w:rsidRPr="00DE497D" w:rsidRDefault="00705266" w:rsidP="009014E0">
            <w:pPr>
              <w:pStyle w:val="TAC"/>
              <w:keepNext w:val="0"/>
              <w:keepLines w:val="0"/>
              <w:widowControl w:val="0"/>
              <w:jc w:val="left"/>
              <w:rPr>
                <w:sz w:val="16"/>
                <w:szCs w:val="16"/>
              </w:rPr>
            </w:pPr>
            <w:r w:rsidRPr="00DE497D">
              <w:rPr>
                <w:sz w:val="16"/>
                <w:szCs w:val="16"/>
              </w:rPr>
              <w:t>RP-1812</w:t>
            </w:r>
            <w:r w:rsidR="00954014" w:rsidRPr="00DE497D">
              <w:rPr>
                <w:sz w:val="16"/>
                <w:szCs w:val="16"/>
              </w:rPr>
              <w:t>14</w:t>
            </w:r>
          </w:p>
        </w:tc>
        <w:tc>
          <w:tcPr>
            <w:tcW w:w="567" w:type="dxa"/>
            <w:shd w:val="solid" w:color="FFFFFF" w:fill="auto"/>
          </w:tcPr>
          <w:p w14:paraId="5AD4EE12" w14:textId="77777777" w:rsidR="00705266" w:rsidRPr="00DE497D" w:rsidRDefault="00705266" w:rsidP="009014E0">
            <w:pPr>
              <w:pStyle w:val="TAL"/>
              <w:keepNext w:val="0"/>
              <w:keepLines w:val="0"/>
              <w:widowControl w:val="0"/>
              <w:jc w:val="center"/>
              <w:rPr>
                <w:sz w:val="16"/>
                <w:szCs w:val="16"/>
              </w:rPr>
            </w:pPr>
            <w:r w:rsidRPr="00DE497D">
              <w:rPr>
                <w:sz w:val="16"/>
                <w:szCs w:val="16"/>
              </w:rPr>
              <w:t>0025</w:t>
            </w:r>
          </w:p>
        </w:tc>
        <w:tc>
          <w:tcPr>
            <w:tcW w:w="425" w:type="dxa"/>
            <w:shd w:val="solid" w:color="FFFFFF" w:fill="auto"/>
          </w:tcPr>
          <w:p w14:paraId="35BE1842" w14:textId="77777777" w:rsidR="00705266" w:rsidRPr="00DE497D" w:rsidRDefault="00705266"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8B56F25" w14:textId="77777777" w:rsidR="00705266" w:rsidRPr="00DE497D" w:rsidRDefault="0070526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375D01C" w14:textId="77777777" w:rsidR="00705266" w:rsidRPr="00DE497D" w:rsidRDefault="00705266" w:rsidP="009014E0">
            <w:pPr>
              <w:pStyle w:val="TAL"/>
              <w:keepNext w:val="0"/>
              <w:keepLines w:val="0"/>
              <w:widowControl w:val="0"/>
              <w:rPr>
                <w:sz w:val="16"/>
                <w:szCs w:val="16"/>
              </w:rPr>
            </w:pPr>
            <w:r w:rsidRPr="00DE497D">
              <w:rPr>
                <w:sz w:val="16"/>
                <w:szCs w:val="16"/>
              </w:rPr>
              <w:t>Physical Layer Update</w:t>
            </w:r>
          </w:p>
        </w:tc>
        <w:tc>
          <w:tcPr>
            <w:tcW w:w="708" w:type="dxa"/>
            <w:shd w:val="solid" w:color="FFFFFF" w:fill="auto"/>
          </w:tcPr>
          <w:p w14:paraId="19BD8AB5" w14:textId="77777777" w:rsidR="00705266" w:rsidRPr="00DE497D" w:rsidRDefault="00705266" w:rsidP="009014E0">
            <w:pPr>
              <w:pStyle w:val="TAC"/>
              <w:keepNext w:val="0"/>
              <w:keepLines w:val="0"/>
              <w:widowControl w:val="0"/>
              <w:jc w:val="left"/>
              <w:rPr>
                <w:sz w:val="16"/>
                <w:szCs w:val="16"/>
              </w:rPr>
            </w:pPr>
            <w:r w:rsidRPr="00DE497D">
              <w:rPr>
                <w:sz w:val="16"/>
                <w:szCs w:val="16"/>
              </w:rPr>
              <w:t>15.2.0</w:t>
            </w:r>
          </w:p>
        </w:tc>
      </w:tr>
      <w:tr w:rsidR="00DE497D" w:rsidRPr="00DE497D" w14:paraId="490690CD" w14:textId="77777777" w:rsidTr="00F871AE">
        <w:tc>
          <w:tcPr>
            <w:tcW w:w="709" w:type="dxa"/>
            <w:shd w:val="solid" w:color="FFFFFF" w:fill="auto"/>
          </w:tcPr>
          <w:p w14:paraId="7B95B57C" w14:textId="77777777" w:rsidR="00855ED1" w:rsidRPr="00DE497D"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DE497D" w:rsidRDefault="00855ED1"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3CA38BFC" w14:textId="77777777" w:rsidR="00855ED1" w:rsidRPr="00DE497D" w:rsidRDefault="00855ED1"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693E1843" w14:textId="77777777" w:rsidR="00855ED1" w:rsidRPr="00DE497D" w:rsidRDefault="00855ED1" w:rsidP="009014E0">
            <w:pPr>
              <w:pStyle w:val="TAL"/>
              <w:keepNext w:val="0"/>
              <w:keepLines w:val="0"/>
              <w:widowControl w:val="0"/>
              <w:jc w:val="center"/>
              <w:rPr>
                <w:sz w:val="16"/>
                <w:szCs w:val="16"/>
              </w:rPr>
            </w:pPr>
            <w:r w:rsidRPr="00DE497D">
              <w:rPr>
                <w:sz w:val="16"/>
                <w:szCs w:val="16"/>
              </w:rPr>
              <w:t>0026</w:t>
            </w:r>
          </w:p>
        </w:tc>
        <w:tc>
          <w:tcPr>
            <w:tcW w:w="425" w:type="dxa"/>
            <w:shd w:val="solid" w:color="FFFFFF" w:fill="auto"/>
          </w:tcPr>
          <w:p w14:paraId="0E35BAC1" w14:textId="77777777" w:rsidR="00855ED1" w:rsidRPr="00DE497D" w:rsidRDefault="00855ED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E4A2D9E" w14:textId="77777777" w:rsidR="00855ED1" w:rsidRPr="00DE497D" w:rsidRDefault="00855ED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EC4E662" w14:textId="77777777" w:rsidR="00855ED1" w:rsidRPr="00DE497D" w:rsidRDefault="00855ED1" w:rsidP="009014E0">
            <w:pPr>
              <w:pStyle w:val="TAL"/>
              <w:keepNext w:val="0"/>
              <w:keepLines w:val="0"/>
              <w:widowControl w:val="0"/>
              <w:rPr>
                <w:sz w:val="16"/>
                <w:szCs w:val="16"/>
              </w:rPr>
            </w:pPr>
            <w:r w:rsidRPr="00DE497D">
              <w:rPr>
                <w:sz w:val="16"/>
                <w:szCs w:val="16"/>
              </w:rPr>
              <w:t>Default DRB &amp; QoS Remapping</w:t>
            </w:r>
          </w:p>
        </w:tc>
        <w:tc>
          <w:tcPr>
            <w:tcW w:w="708" w:type="dxa"/>
            <w:shd w:val="solid" w:color="FFFFFF" w:fill="auto"/>
          </w:tcPr>
          <w:p w14:paraId="22C70B3B" w14:textId="77777777" w:rsidR="00855ED1" w:rsidRPr="00DE497D" w:rsidRDefault="00855ED1" w:rsidP="009014E0">
            <w:pPr>
              <w:pStyle w:val="TAC"/>
              <w:keepNext w:val="0"/>
              <w:keepLines w:val="0"/>
              <w:widowControl w:val="0"/>
              <w:jc w:val="left"/>
              <w:rPr>
                <w:sz w:val="16"/>
                <w:szCs w:val="16"/>
              </w:rPr>
            </w:pPr>
            <w:r w:rsidRPr="00DE497D">
              <w:rPr>
                <w:sz w:val="16"/>
                <w:szCs w:val="16"/>
              </w:rPr>
              <w:t>15.2.0</w:t>
            </w:r>
          </w:p>
        </w:tc>
      </w:tr>
      <w:tr w:rsidR="00DE497D" w:rsidRPr="00DE497D" w14:paraId="57F27F2F" w14:textId="77777777" w:rsidTr="00F871AE">
        <w:tc>
          <w:tcPr>
            <w:tcW w:w="709" w:type="dxa"/>
            <w:shd w:val="solid" w:color="FFFFFF" w:fill="auto"/>
          </w:tcPr>
          <w:p w14:paraId="1BEDF56C" w14:textId="77777777" w:rsidR="0041591B" w:rsidRPr="00DE497D"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DE497D" w:rsidRDefault="0041591B"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2583C7CF" w14:textId="77777777" w:rsidR="0041591B" w:rsidRPr="00DE497D" w:rsidRDefault="0041591B" w:rsidP="009014E0">
            <w:pPr>
              <w:pStyle w:val="TAC"/>
              <w:keepNext w:val="0"/>
              <w:keepLines w:val="0"/>
              <w:widowControl w:val="0"/>
              <w:jc w:val="left"/>
              <w:rPr>
                <w:sz w:val="16"/>
                <w:szCs w:val="16"/>
              </w:rPr>
            </w:pPr>
            <w:r w:rsidRPr="00DE497D">
              <w:rPr>
                <w:sz w:val="16"/>
                <w:szCs w:val="16"/>
              </w:rPr>
              <w:t>RP-181214</w:t>
            </w:r>
          </w:p>
        </w:tc>
        <w:tc>
          <w:tcPr>
            <w:tcW w:w="567" w:type="dxa"/>
            <w:shd w:val="solid" w:color="FFFFFF" w:fill="auto"/>
          </w:tcPr>
          <w:p w14:paraId="4B950ADE" w14:textId="77777777" w:rsidR="0041591B" w:rsidRPr="00DE497D" w:rsidRDefault="0041591B" w:rsidP="009014E0">
            <w:pPr>
              <w:pStyle w:val="TAL"/>
              <w:keepNext w:val="0"/>
              <w:keepLines w:val="0"/>
              <w:widowControl w:val="0"/>
              <w:jc w:val="center"/>
              <w:rPr>
                <w:sz w:val="16"/>
                <w:szCs w:val="16"/>
              </w:rPr>
            </w:pPr>
            <w:r w:rsidRPr="00DE497D">
              <w:rPr>
                <w:sz w:val="16"/>
                <w:szCs w:val="16"/>
              </w:rPr>
              <w:t>0027</w:t>
            </w:r>
          </w:p>
        </w:tc>
        <w:tc>
          <w:tcPr>
            <w:tcW w:w="425" w:type="dxa"/>
            <w:shd w:val="solid" w:color="FFFFFF" w:fill="auto"/>
          </w:tcPr>
          <w:p w14:paraId="2FCEC91B" w14:textId="77777777" w:rsidR="0041591B" w:rsidRPr="00DE497D" w:rsidRDefault="0041591B"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B05DE36" w14:textId="77777777" w:rsidR="0041591B" w:rsidRPr="00DE497D" w:rsidRDefault="0041591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B2A8972" w14:textId="77777777" w:rsidR="0041591B" w:rsidRPr="00DE497D" w:rsidRDefault="0041591B" w:rsidP="009014E0">
            <w:pPr>
              <w:pStyle w:val="TAL"/>
              <w:keepNext w:val="0"/>
              <w:keepLines w:val="0"/>
              <w:widowControl w:val="0"/>
              <w:rPr>
                <w:sz w:val="16"/>
                <w:szCs w:val="16"/>
              </w:rPr>
            </w:pPr>
            <w:r w:rsidRPr="00DE497D">
              <w:rPr>
                <w:sz w:val="16"/>
                <w:szCs w:val="16"/>
              </w:rPr>
              <w:t>SSB Clarifications</w:t>
            </w:r>
          </w:p>
        </w:tc>
        <w:tc>
          <w:tcPr>
            <w:tcW w:w="708" w:type="dxa"/>
            <w:shd w:val="solid" w:color="FFFFFF" w:fill="auto"/>
          </w:tcPr>
          <w:p w14:paraId="49E7AD5C" w14:textId="77777777" w:rsidR="0041591B" w:rsidRPr="00DE497D" w:rsidRDefault="0041591B" w:rsidP="009014E0">
            <w:pPr>
              <w:pStyle w:val="TAC"/>
              <w:keepNext w:val="0"/>
              <w:keepLines w:val="0"/>
              <w:widowControl w:val="0"/>
              <w:jc w:val="left"/>
              <w:rPr>
                <w:sz w:val="16"/>
                <w:szCs w:val="16"/>
              </w:rPr>
            </w:pPr>
            <w:r w:rsidRPr="00DE497D">
              <w:rPr>
                <w:sz w:val="16"/>
                <w:szCs w:val="16"/>
              </w:rPr>
              <w:t>15.2.0</w:t>
            </w:r>
          </w:p>
        </w:tc>
      </w:tr>
      <w:tr w:rsidR="00DE497D" w:rsidRPr="00DE497D" w14:paraId="07364023" w14:textId="77777777" w:rsidTr="00F871AE">
        <w:tc>
          <w:tcPr>
            <w:tcW w:w="709" w:type="dxa"/>
            <w:shd w:val="solid" w:color="FFFFFF" w:fill="auto"/>
          </w:tcPr>
          <w:p w14:paraId="0D0602F9" w14:textId="77777777" w:rsidR="003D2B19" w:rsidRPr="00DE497D"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DE497D" w:rsidRDefault="003D2B19"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0ED738D2" w14:textId="77777777" w:rsidR="003D2B19" w:rsidRPr="00DE497D" w:rsidRDefault="003D2B19" w:rsidP="009014E0">
            <w:pPr>
              <w:pStyle w:val="TAC"/>
              <w:keepNext w:val="0"/>
              <w:keepLines w:val="0"/>
              <w:widowControl w:val="0"/>
              <w:jc w:val="left"/>
              <w:rPr>
                <w:sz w:val="16"/>
                <w:szCs w:val="16"/>
              </w:rPr>
            </w:pPr>
            <w:r w:rsidRPr="00DE497D">
              <w:rPr>
                <w:sz w:val="16"/>
                <w:szCs w:val="16"/>
              </w:rPr>
              <w:t>RP-181217</w:t>
            </w:r>
          </w:p>
        </w:tc>
        <w:tc>
          <w:tcPr>
            <w:tcW w:w="567" w:type="dxa"/>
            <w:shd w:val="solid" w:color="FFFFFF" w:fill="auto"/>
          </w:tcPr>
          <w:p w14:paraId="71AB85C9" w14:textId="77777777" w:rsidR="003D2B19" w:rsidRPr="00DE497D" w:rsidRDefault="003D2B19" w:rsidP="009014E0">
            <w:pPr>
              <w:pStyle w:val="TAL"/>
              <w:keepNext w:val="0"/>
              <w:keepLines w:val="0"/>
              <w:widowControl w:val="0"/>
              <w:jc w:val="center"/>
              <w:rPr>
                <w:sz w:val="16"/>
                <w:szCs w:val="16"/>
              </w:rPr>
            </w:pPr>
            <w:r w:rsidRPr="00DE497D">
              <w:rPr>
                <w:sz w:val="16"/>
                <w:szCs w:val="16"/>
              </w:rPr>
              <w:t>0029</w:t>
            </w:r>
          </w:p>
        </w:tc>
        <w:tc>
          <w:tcPr>
            <w:tcW w:w="425" w:type="dxa"/>
            <w:shd w:val="solid" w:color="FFFFFF" w:fill="auto"/>
          </w:tcPr>
          <w:p w14:paraId="5C386462" w14:textId="77777777" w:rsidR="003D2B19" w:rsidRPr="00DE497D" w:rsidRDefault="003D2B19"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7A6FE0E2" w14:textId="77777777" w:rsidR="003D2B19" w:rsidRPr="00DE497D" w:rsidRDefault="003D2B19"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311343C6" w14:textId="77777777" w:rsidR="003D2B19" w:rsidRPr="00DE497D" w:rsidRDefault="003D2B19" w:rsidP="009014E0">
            <w:pPr>
              <w:pStyle w:val="TAL"/>
              <w:keepNext w:val="0"/>
              <w:keepLines w:val="0"/>
              <w:widowControl w:val="0"/>
              <w:rPr>
                <w:sz w:val="16"/>
                <w:szCs w:val="16"/>
              </w:rPr>
            </w:pPr>
            <w:r w:rsidRPr="00DE497D">
              <w:rPr>
                <w:sz w:val="16"/>
                <w:szCs w:val="16"/>
              </w:rPr>
              <w:t>CR on U-plane handling for handover</w:t>
            </w:r>
          </w:p>
        </w:tc>
        <w:tc>
          <w:tcPr>
            <w:tcW w:w="708" w:type="dxa"/>
            <w:shd w:val="solid" w:color="FFFFFF" w:fill="auto"/>
          </w:tcPr>
          <w:p w14:paraId="4B1BDE91" w14:textId="77777777" w:rsidR="003D2B19" w:rsidRPr="00DE497D" w:rsidRDefault="003D2B19" w:rsidP="009014E0">
            <w:pPr>
              <w:pStyle w:val="TAC"/>
              <w:keepNext w:val="0"/>
              <w:keepLines w:val="0"/>
              <w:widowControl w:val="0"/>
              <w:jc w:val="left"/>
              <w:rPr>
                <w:sz w:val="16"/>
                <w:szCs w:val="16"/>
              </w:rPr>
            </w:pPr>
            <w:r w:rsidRPr="00DE497D">
              <w:rPr>
                <w:sz w:val="16"/>
                <w:szCs w:val="16"/>
              </w:rPr>
              <w:t>15.2.0</w:t>
            </w:r>
          </w:p>
        </w:tc>
      </w:tr>
      <w:tr w:rsidR="00DE497D" w:rsidRPr="00DE497D" w14:paraId="32682EC9" w14:textId="77777777" w:rsidTr="00F871AE">
        <w:tc>
          <w:tcPr>
            <w:tcW w:w="709" w:type="dxa"/>
            <w:shd w:val="solid" w:color="FFFFFF" w:fill="auto"/>
          </w:tcPr>
          <w:p w14:paraId="474741ED" w14:textId="77777777" w:rsidR="00A4501C" w:rsidRPr="00DE497D"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DE497D" w:rsidRDefault="00A4501C"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3A1AFF63" w14:textId="77777777" w:rsidR="00A4501C" w:rsidRPr="00DE497D" w:rsidRDefault="00A4501C" w:rsidP="009014E0">
            <w:pPr>
              <w:pStyle w:val="TAC"/>
              <w:keepNext w:val="0"/>
              <w:keepLines w:val="0"/>
              <w:widowControl w:val="0"/>
              <w:jc w:val="left"/>
              <w:rPr>
                <w:sz w:val="16"/>
                <w:szCs w:val="16"/>
              </w:rPr>
            </w:pPr>
            <w:r w:rsidRPr="00DE497D">
              <w:rPr>
                <w:sz w:val="16"/>
                <w:szCs w:val="16"/>
              </w:rPr>
              <w:t>RP-181217</w:t>
            </w:r>
          </w:p>
        </w:tc>
        <w:tc>
          <w:tcPr>
            <w:tcW w:w="567" w:type="dxa"/>
            <w:shd w:val="solid" w:color="FFFFFF" w:fill="auto"/>
          </w:tcPr>
          <w:p w14:paraId="38C44924" w14:textId="77777777" w:rsidR="00A4501C" w:rsidRPr="00DE497D" w:rsidRDefault="00A4501C" w:rsidP="009014E0">
            <w:pPr>
              <w:pStyle w:val="TAL"/>
              <w:keepNext w:val="0"/>
              <w:keepLines w:val="0"/>
              <w:widowControl w:val="0"/>
              <w:jc w:val="center"/>
              <w:rPr>
                <w:sz w:val="16"/>
                <w:szCs w:val="16"/>
              </w:rPr>
            </w:pPr>
            <w:r w:rsidRPr="00DE497D">
              <w:rPr>
                <w:sz w:val="16"/>
                <w:szCs w:val="16"/>
              </w:rPr>
              <w:t>0030</w:t>
            </w:r>
          </w:p>
        </w:tc>
        <w:tc>
          <w:tcPr>
            <w:tcW w:w="425" w:type="dxa"/>
            <w:shd w:val="solid" w:color="FFFFFF" w:fill="auto"/>
          </w:tcPr>
          <w:p w14:paraId="5D36AB30" w14:textId="77777777" w:rsidR="00A4501C" w:rsidRPr="00DE497D" w:rsidRDefault="00A4501C"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5524AB9" w14:textId="77777777" w:rsidR="00A4501C" w:rsidRPr="00DE497D" w:rsidRDefault="00A4501C"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1095F78" w14:textId="77777777" w:rsidR="00A4501C" w:rsidRPr="00DE497D" w:rsidRDefault="00A4501C" w:rsidP="009014E0">
            <w:pPr>
              <w:pStyle w:val="TAL"/>
              <w:keepNext w:val="0"/>
              <w:keepLines w:val="0"/>
              <w:widowControl w:val="0"/>
              <w:rPr>
                <w:sz w:val="16"/>
                <w:szCs w:val="16"/>
              </w:rPr>
            </w:pPr>
            <w:r w:rsidRPr="00DE497D">
              <w:rPr>
                <w:sz w:val="16"/>
                <w:szCs w:val="16"/>
              </w:rPr>
              <w:t>CR on message content in inter-RAT handover</w:t>
            </w:r>
          </w:p>
        </w:tc>
        <w:tc>
          <w:tcPr>
            <w:tcW w:w="708" w:type="dxa"/>
            <w:shd w:val="solid" w:color="FFFFFF" w:fill="auto"/>
          </w:tcPr>
          <w:p w14:paraId="2FA04447" w14:textId="77777777" w:rsidR="00A4501C" w:rsidRPr="00DE497D" w:rsidRDefault="00A4501C" w:rsidP="009014E0">
            <w:pPr>
              <w:pStyle w:val="TAC"/>
              <w:keepNext w:val="0"/>
              <w:keepLines w:val="0"/>
              <w:widowControl w:val="0"/>
              <w:jc w:val="left"/>
              <w:rPr>
                <w:sz w:val="16"/>
                <w:szCs w:val="16"/>
              </w:rPr>
            </w:pPr>
            <w:r w:rsidRPr="00DE497D">
              <w:rPr>
                <w:sz w:val="16"/>
                <w:szCs w:val="16"/>
              </w:rPr>
              <w:t>15.2.0</w:t>
            </w:r>
          </w:p>
        </w:tc>
      </w:tr>
      <w:tr w:rsidR="00DE497D" w:rsidRPr="00DE497D" w14:paraId="434C66B6" w14:textId="77777777" w:rsidTr="00F871AE">
        <w:tc>
          <w:tcPr>
            <w:tcW w:w="709" w:type="dxa"/>
            <w:shd w:val="solid" w:color="FFFFFF" w:fill="auto"/>
          </w:tcPr>
          <w:p w14:paraId="61D7AA70" w14:textId="77777777" w:rsidR="00DE7EDC" w:rsidRPr="00DE497D"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DE497D" w:rsidRDefault="00DE7EDC"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3C2EDC0F" w14:textId="77777777" w:rsidR="00DE7EDC" w:rsidRPr="00DE497D" w:rsidRDefault="00DE7EDC" w:rsidP="009014E0">
            <w:pPr>
              <w:pStyle w:val="TAC"/>
              <w:keepNext w:val="0"/>
              <w:keepLines w:val="0"/>
              <w:widowControl w:val="0"/>
              <w:jc w:val="left"/>
              <w:rPr>
                <w:sz w:val="16"/>
                <w:szCs w:val="16"/>
              </w:rPr>
            </w:pPr>
            <w:r w:rsidRPr="00DE497D">
              <w:rPr>
                <w:sz w:val="16"/>
                <w:szCs w:val="16"/>
              </w:rPr>
              <w:t>RP-181215</w:t>
            </w:r>
          </w:p>
        </w:tc>
        <w:tc>
          <w:tcPr>
            <w:tcW w:w="567" w:type="dxa"/>
            <w:shd w:val="solid" w:color="FFFFFF" w:fill="auto"/>
          </w:tcPr>
          <w:p w14:paraId="6CBD09EE" w14:textId="77777777" w:rsidR="00DE7EDC" w:rsidRPr="00DE497D" w:rsidRDefault="00DE7EDC" w:rsidP="009014E0">
            <w:pPr>
              <w:pStyle w:val="TAL"/>
              <w:keepNext w:val="0"/>
              <w:keepLines w:val="0"/>
              <w:widowControl w:val="0"/>
              <w:jc w:val="center"/>
              <w:rPr>
                <w:sz w:val="16"/>
                <w:szCs w:val="16"/>
              </w:rPr>
            </w:pPr>
            <w:r w:rsidRPr="00DE497D">
              <w:rPr>
                <w:sz w:val="16"/>
                <w:szCs w:val="16"/>
              </w:rPr>
              <w:t>0032</w:t>
            </w:r>
          </w:p>
        </w:tc>
        <w:tc>
          <w:tcPr>
            <w:tcW w:w="425" w:type="dxa"/>
            <w:shd w:val="solid" w:color="FFFFFF" w:fill="auto"/>
          </w:tcPr>
          <w:p w14:paraId="2B32F18A" w14:textId="77777777" w:rsidR="00DE7EDC" w:rsidRPr="00DE497D" w:rsidRDefault="00DE7EDC"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C68FB32" w14:textId="77777777" w:rsidR="00DE7EDC" w:rsidRPr="00DE497D" w:rsidRDefault="00DE7ED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279929E" w14:textId="77777777" w:rsidR="00DE7EDC" w:rsidRPr="00DE497D" w:rsidRDefault="00DE7EDC" w:rsidP="009014E0">
            <w:pPr>
              <w:pStyle w:val="TAL"/>
              <w:keepNext w:val="0"/>
              <w:keepLines w:val="0"/>
              <w:widowControl w:val="0"/>
              <w:rPr>
                <w:sz w:val="16"/>
                <w:szCs w:val="16"/>
              </w:rPr>
            </w:pPr>
            <w:r w:rsidRPr="00DE497D">
              <w:rPr>
                <w:sz w:val="16"/>
                <w:szCs w:val="16"/>
              </w:rPr>
              <w:t>Clarifications on (de)activation of Duplication and (de)activation of SCells</w:t>
            </w:r>
          </w:p>
        </w:tc>
        <w:tc>
          <w:tcPr>
            <w:tcW w:w="708" w:type="dxa"/>
            <w:shd w:val="solid" w:color="FFFFFF" w:fill="auto"/>
          </w:tcPr>
          <w:p w14:paraId="4CFA8EFD" w14:textId="77777777" w:rsidR="00DE7EDC" w:rsidRPr="00DE497D" w:rsidRDefault="00DE7EDC" w:rsidP="009014E0">
            <w:pPr>
              <w:pStyle w:val="TAC"/>
              <w:keepNext w:val="0"/>
              <w:keepLines w:val="0"/>
              <w:widowControl w:val="0"/>
              <w:jc w:val="left"/>
              <w:rPr>
                <w:sz w:val="16"/>
                <w:szCs w:val="16"/>
              </w:rPr>
            </w:pPr>
            <w:r w:rsidRPr="00DE497D">
              <w:rPr>
                <w:sz w:val="16"/>
                <w:szCs w:val="16"/>
              </w:rPr>
              <w:t>15.2.0</w:t>
            </w:r>
          </w:p>
        </w:tc>
      </w:tr>
      <w:tr w:rsidR="00DE497D" w:rsidRPr="00DE497D" w14:paraId="7F1544B1" w14:textId="77777777" w:rsidTr="00F871AE">
        <w:tc>
          <w:tcPr>
            <w:tcW w:w="709" w:type="dxa"/>
            <w:shd w:val="solid" w:color="FFFFFF" w:fill="auto"/>
          </w:tcPr>
          <w:p w14:paraId="650D360C" w14:textId="77777777" w:rsidR="00C4439A" w:rsidRPr="00DE497D"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DE497D" w:rsidRDefault="00C4439A"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009B2F6F" w14:textId="77777777" w:rsidR="00C4439A" w:rsidRPr="00DE497D" w:rsidRDefault="00C4439A" w:rsidP="009014E0">
            <w:pPr>
              <w:pStyle w:val="TAC"/>
              <w:keepNext w:val="0"/>
              <w:keepLines w:val="0"/>
              <w:widowControl w:val="0"/>
              <w:jc w:val="left"/>
              <w:rPr>
                <w:sz w:val="16"/>
                <w:szCs w:val="16"/>
              </w:rPr>
            </w:pPr>
            <w:r w:rsidRPr="00DE497D">
              <w:rPr>
                <w:sz w:val="16"/>
                <w:szCs w:val="16"/>
              </w:rPr>
              <w:t>RP-181216</w:t>
            </w:r>
          </w:p>
        </w:tc>
        <w:tc>
          <w:tcPr>
            <w:tcW w:w="567" w:type="dxa"/>
            <w:shd w:val="solid" w:color="FFFFFF" w:fill="auto"/>
          </w:tcPr>
          <w:p w14:paraId="5C775F48" w14:textId="77777777" w:rsidR="00C4439A" w:rsidRPr="00DE497D" w:rsidRDefault="00C4439A" w:rsidP="009014E0">
            <w:pPr>
              <w:pStyle w:val="TAL"/>
              <w:keepNext w:val="0"/>
              <w:keepLines w:val="0"/>
              <w:widowControl w:val="0"/>
              <w:jc w:val="center"/>
              <w:rPr>
                <w:sz w:val="16"/>
                <w:szCs w:val="16"/>
              </w:rPr>
            </w:pPr>
            <w:r w:rsidRPr="00DE497D">
              <w:rPr>
                <w:sz w:val="16"/>
                <w:szCs w:val="16"/>
              </w:rPr>
              <w:t>0033</w:t>
            </w:r>
          </w:p>
        </w:tc>
        <w:tc>
          <w:tcPr>
            <w:tcW w:w="425" w:type="dxa"/>
            <w:shd w:val="solid" w:color="FFFFFF" w:fill="auto"/>
          </w:tcPr>
          <w:p w14:paraId="6A8F4291" w14:textId="77777777" w:rsidR="00C4439A" w:rsidRPr="00DE497D" w:rsidRDefault="00C4439A"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4F9B22F" w14:textId="77777777" w:rsidR="00C4439A" w:rsidRPr="00DE497D" w:rsidRDefault="00C4439A"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4A357211" w14:textId="77777777" w:rsidR="00C4439A" w:rsidRPr="00DE497D" w:rsidRDefault="00C4439A" w:rsidP="009014E0">
            <w:pPr>
              <w:pStyle w:val="TAL"/>
              <w:keepNext w:val="0"/>
              <w:keepLines w:val="0"/>
              <w:widowControl w:val="0"/>
              <w:rPr>
                <w:sz w:val="16"/>
                <w:szCs w:val="16"/>
              </w:rPr>
            </w:pPr>
            <w:r w:rsidRPr="00DE497D">
              <w:rPr>
                <w:sz w:val="16"/>
                <w:szCs w:val="16"/>
              </w:rPr>
              <w:t>Introduce ANR in NR</w:t>
            </w:r>
          </w:p>
        </w:tc>
        <w:tc>
          <w:tcPr>
            <w:tcW w:w="708" w:type="dxa"/>
            <w:shd w:val="solid" w:color="FFFFFF" w:fill="auto"/>
          </w:tcPr>
          <w:p w14:paraId="7F65CA77" w14:textId="77777777" w:rsidR="00C4439A" w:rsidRPr="00DE497D" w:rsidRDefault="00C4439A" w:rsidP="009014E0">
            <w:pPr>
              <w:pStyle w:val="TAC"/>
              <w:keepNext w:val="0"/>
              <w:keepLines w:val="0"/>
              <w:widowControl w:val="0"/>
              <w:jc w:val="left"/>
              <w:rPr>
                <w:sz w:val="16"/>
                <w:szCs w:val="16"/>
              </w:rPr>
            </w:pPr>
            <w:r w:rsidRPr="00DE497D">
              <w:rPr>
                <w:sz w:val="16"/>
                <w:szCs w:val="16"/>
              </w:rPr>
              <w:t>15.2.0</w:t>
            </w:r>
          </w:p>
        </w:tc>
      </w:tr>
      <w:tr w:rsidR="00DE497D" w:rsidRPr="00DE497D" w14:paraId="0318D533" w14:textId="77777777" w:rsidTr="00F871AE">
        <w:tc>
          <w:tcPr>
            <w:tcW w:w="709" w:type="dxa"/>
            <w:shd w:val="solid" w:color="FFFFFF" w:fill="auto"/>
          </w:tcPr>
          <w:p w14:paraId="6DF9381A" w14:textId="77777777" w:rsidR="00676795" w:rsidRPr="00DE497D"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DE497D" w:rsidRDefault="00676795"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11295C9B" w14:textId="77777777" w:rsidR="00676795" w:rsidRPr="00DE497D" w:rsidRDefault="00676795" w:rsidP="009014E0">
            <w:pPr>
              <w:pStyle w:val="TAC"/>
              <w:keepNext w:val="0"/>
              <w:keepLines w:val="0"/>
              <w:widowControl w:val="0"/>
              <w:jc w:val="left"/>
              <w:rPr>
                <w:sz w:val="16"/>
                <w:szCs w:val="16"/>
              </w:rPr>
            </w:pPr>
            <w:r w:rsidRPr="00DE497D">
              <w:rPr>
                <w:sz w:val="16"/>
                <w:szCs w:val="16"/>
              </w:rPr>
              <w:t>RP-181215</w:t>
            </w:r>
          </w:p>
        </w:tc>
        <w:tc>
          <w:tcPr>
            <w:tcW w:w="567" w:type="dxa"/>
            <w:shd w:val="solid" w:color="FFFFFF" w:fill="auto"/>
          </w:tcPr>
          <w:p w14:paraId="7AD26B64" w14:textId="77777777" w:rsidR="00676795" w:rsidRPr="00DE497D" w:rsidRDefault="00676795" w:rsidP="009014E0">
            <w:pPr>
              <w:pStyle w:val="TAL"/>
              <w:keepNext w:val="0"/>
              <w:keepLines w:val="0"/>
              <w:widowControl w:val="0"/>
              <w:jc w:val="center"/>
              <w:rPr>
                <w:sz w:val="16"/>
                <w:szCs w:val="16"/>
              </w:rPr>
            </w:pPr>
            <w:r w:rsidRPr="00DE497D">
              <w:rPr>
                <w:sz w:val="16"/>
                <w:szCs w:val="16"/>
              </w:rPr>
              <w:t>0036</w:t>
            </w:r>
          </w:p>
        </w:tc>
        <w:tc>
          <w:tcPr>
            <w:tcW w:w="425" w:type="dxa"/>
            <w:shd w:val="solid" w:color="FFFFFF" w:fill="auto"/>
          </w:tcPr>
          <w:p w14:paraId="756EC74C" w14:textId="77777777" w:rsidR="00676795" w:rsidRPr="00DE497D" w:rsidRDefault="00676795"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5E0A512" w14:textId="77777777" w:rsidR="00676795" w:rsidRPr="00DE497D" w:rsidRDefault="00676795"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6298420" w14:textId="77777777" w:rsidR="00676795" w:rsidRPr="00DE497D" w:rsidRDefault="00676795" w:rsidP="009014E0">
            <w:pPr>
              <w:pStyle w:val="TAL"/>
              <w:keepNext w:val="0"/>
              <w:keepLines w:val="0"/>
              <w:widowControl w:val="0"/>
              <w:rPr>
                <w:sz w:val="16"/>
                <w:szCs w:val="16"/>
              </w:rPr>
            </w:pPr>
            <w:r w:rsidRPr="00DE497D">
              <w:rPr>
                <w:sz w:val="16"/>
                <w:szCs w:val="16"/>
              </w:rPr>
              <w:t>Corrections to Unified Access Control</w:t>
            </w:r>
          </w:p>
        </w:tc>
        <w:tc>
          <w:tcPr>
            <w:tcW w:w="708" w:type="dxa"/>
            <w:shd w:val="solid" w:color="FFFFFF" w:fill="auto"/>
          </w:tcPr>
          <w:p w14:paraId="01BE7846" w14:textId="77777777" w:rsidR="00676795" w:rsidRPr="00DE497D" w:rsidRDefault="00676795" w:rsidP="009014E0">
            <w:pPr>
              <w:pStyle w:val="TAC"/>
              <w:keepNext w:val="0"/>
              <w:keepLines w:val="0"/>
              <w:widowControl w:val="0"/>
              <w:jc w:val="left"/>
              <w:rPr>
                <w:sz w:val="16"/>
                <w:szCs w:val="16"/>
              </w:rPr>
            </w:pPr>
            <w:r w:rsidRPr="00DE497D">
              <w:rPr>
                <w:sz w:val="16"/>
                <w:szCs w:val="16"/>
              </w:rPr>
              <w:t>15.2.0</w:t>
            </w:r>
          </w:p>
        </w:tc>
      </w:tr>
      <w:tr w:rsidR="00DE497D" w:rsidRPr="00DE497D" w14:paraId="2950AC7B" w14:textId="77777777" w:rsidTr="00F871AE">
        <w:tc>
          <w:tcPr>
            <w:tcW w:w="709" w:type="dxa"/>
            <w:shd w:val="solid" w:color="FFFFFF" w:fill="auto"/>
          </w:tcPr>
          <w:p w14:paraId="6AB7A8BE" w14:textId="77777777" w:rsidR="009F01B5" w:rsidRPr="00DE497D"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DE497D" w:rsidRDefault="009F01B5"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5A2C13AD" w14:textId="77777777" w:rsidR="009F01B5" w:rsidRPr="00DE497D" w:rsidRDefault="009F01B5" w:rsidP="009014E0">
            <w:pPr>
              <w:pStyle w:val="TAC"/>
              <w:keepNext w:val="0"/>
              <w:keepLines w:val="0"/>
              <w:widowControl w:val="0"/>
              <w:jc w:val="left"/>
              <w:rPr>
                <w:sz w:val="16"/>
                <w:szCs w:val="16"/>
              </w:rPr>
            </w:pPr>
            <w:r w:rsidRPr="00DE497D">
              <w:rPr>
                <w:sz w:val="16"/>
                <w:szCs w:val="16"/>
              </w:rPr>
              <w:t>RP-181215</w:t>
            </w:r>
          </w:p>
        </w:tc>
        <w:tc>
          <w:tcPr>
            <w:tcW w:w="567" w:type="dxa"/>
            <w:shd w:val="solid" w:color="FFFFFF" w:fill="auto"/>
          </w:tcPr>
          <w:p w14:paraId="67FBB075" w14:textId="77777777" w:rsidR="009F01B5" w:rsidRPr="00DE497D" w:rsidRDefault="009F01B5" w:rsidP="009014E0">
            <w:pPr>
              <w:pStyle w:val="TAL"/>
              <w:keepNext w:val="0"/>
              <w:keepLines w:val="0"/>
              <w:widowControl w:val="0"/>
              <w:jc w:val="center"/>
              <w:rPr>
                <w:sz w:val="16"/>
                <w:szCs w:val="16"/>
              </w:rPr>
            </w:pPr>
            <w:r w:rsidRPr="00DE497D">
              <w:rPr>
                <w:sz w:val="16"/>
                <w:szCs w:val="16"/>
              </w:rPr>
              <w:t>0040</w:t>
            </w:r>
          </w:p>
        </w:tc>
        <w:tc>
          <w:tcPr>
            <w:tcW w:w="425" w:type="dxa"/>
            <w:shd w:val="solid" w:color="FFFFFF" w:fill="auto"/>
          </w:tcPr>
          <w:p w14:paraId="3DAD65D3" w14:textId="77777777" w:rsidR="009F01B5" w:rsidRPr="00DE497D" w:rsidRDefault="009F01B5"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0282A04" w14:textId="77777777" w:rsidR="009F01B5" w:rsidRPr="00DE497D" w:rsidRDefault="009F01B5"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FE0B78A" w14:textId="77777777" w:rsidR="009F01B5" w:rsidRPr="00DE497D" w:rsidRDefault="009F01B5" w:rsidP="009014E0">
            <w:pPr>
              <w:pStyle w:val="TAL"/>
              <w:keepNext w:val="0"/>
              <w:keepLines w:val="0"/>
              <w:widowControl w:val="0"/>
              <w:rPr>
                <w:sz w:val="16"/>
                <w:szCs w:val="16"/>
              </w:rPr>
            </w:pPr>
            <w:r w:rsidRPr="00DE497D">
              <w:rPr>
                <w:sz w:val="16"/>
                <w:szCs w:val="16"/>
              </w:rPr>
              <w:t>Correction to TS 38.300 on Open Issues for Handover</w:t>
            </w:r>
          </w:p>
        </w:tc>
        <w:tc>
          <w:tcPr>
            <w:tcW w:w="708" w:type="dxa"/>
            <w:shd w:val="solid" w:color="FFFFFF" w:fill="auto"/>
          </w:tcPr>
          <w:p w14:paraId="4AEE0C0A" w14:textId="77777777" w:rsidR="009F01B5" w:rsidRPr="00DE497D" w:rsidRDefault="009F01B5" w:rsidP="009014E0">
            <w:pPr>
              <w:pStyle w:val="TAC"/>
              <w:keepNext w:val="0"/>
              <w:keepLines w:val="0"/>
              <w:widowControl w:val="0"/>
              <w:jc w:val="left"/>
              <w:rPr>
                <w:sz w:val="16"/>
                <w:szCs w:val="16"/>
              </w:rPr>
            </w:pPr>
            <w:r w:rsidRPr="00DE497D">
              <w:rPr>
                <w:sz w:val="16"/>
                <w:szCs w:val="16"/>
              </w:rPr>
              <w:t>15.2.0</w:t>
            </w:r>
          </w:p>
        </w:tc>
      </w:tr>
      <w:tr w:rsidR="00DE497D" w:rsidRPr="00DE497D" w14:paraId="55CA901D" w14:textId="77777777" w:rsidTr="00F871AE">
        <w:tc>
          <w:tcPr>
            <w:tcW w:w="709" w:type="dxa"/>
            <w:shd w:val="solid" w:color="FFFFFF" w:fill="auto"/>
          </w:tcPr>
          <w:p w14:paraId="16F5C427" w14:textId="77777777" w:rsidR="00C867FE" w:rsidRPr="00DE497D"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DE497D" w:rsidRDefault="00C867FE"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657CB6A1" w14:textId="77777777" w:rsidR="00C867FE" w:rsidRPr="00DE497D" w:rsidRDefault="00C867FE" w:rsidP="009014E0">
            <w:pPr>
              <w:pStyle w:val="TAC"/>
              <w:keepNext w:val="0"/>
              <w:keepLines w:val="0"/>
              <w:widowControl w:val="0"/>
              <w:jc w:val="left"/>
              <w:rPr>
                <w:sz w:val="16"/>
                <w:szCs w:val="16"/>
              </w:rPr>
            </w:pPr>
            <w:r w:rsidRPr="00DE497D">
              <w:rPr>
                <w:sz w:val="16"/>
                <w:szCs w:val="16"/>
              </w:rPr>
              <w:t>RP-181216</w:t>
            </w:r>
          </w:p>
        </w:tc>
        <w:tc>
          <w:tcPr>
            <w:tcW w:w="567" w:type="dxa"/>
            <w:shd w:val="solid" w:color="FFFFFF" w:fill="auto"/>
          </w:tcPr>
          <w:p w14:paraId="7C773133" w14:textId="77777777" w:rsidR="00C867FE" w:rsidRPr="00DE497D" w:rsidRDefault="00C867FE" w:rsidP="009014E0">
            <w:pPr>
              <w:pStyle w:val="TAL"/>
              <w:keepNext w:val="0"/>
              <w:keepLines w:val="0"/>
              <w:widowControl w:val="0"/>
              <w:jc w:val="center"/>
              <w:rPr>
                <w:sz w:val="16"/>
                <w:szCs w:val="16"/>
              </w:rPr>
            </w:pPr>
            <w:r w:rsidRPr="00DE497D">
              <w:rPr>
                <w:sz w:val="16"/>
                <w:szCs w:val="16"/>
              </w:rPr>
              <w:t>0041</w:t>
            </w:r>
          </w:p>
        </w:tc>
        <w:tc>
          <w:tcPr>
            <w:tcW w:w="425" w:type="dxa"/>
            <w:shd w:val="solid" w:color="FFFFFF" w:fill="auto"/>
          </w:tcPr>
          <w:p w14:paraId="03A77541" w14:textId="77777777" w:rsidR="00C867FE" w:rsidRPr="00DE497D" w:rsidRDefault="00C867F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A49FEAD" w14:textId="77777777" w:rsidR="00C867FE" w:rsidRPr="00DE497D" w:rsidRDefault="00C867FE"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3BC184E" w14:textId="77777777" w:rsidR="00C867FE" w:rsidRPr="00DE497D" w:rsidRDefault="00C867FE" w:rsidP="009014E0">
            <w:pPr>
              <w:pStyle w:val="TAL"/>
              <w:keepNext w:val="0"/>
              <w:keepLines w:val="0"/>
              <w:widowControl w:val="0"/>
              <w:rPr>
                <w:sz w:val="16"/>
                <w:szCs w:val="16"/>
              </w:rPr>
            </w:pPr>
            <w:r w:rsidRPr="00DE497D">
              <w:rPr>
                <w:sz w:val="16"/>
                <w:szCs w:val="16"/>
              </w:rPr>
              <w:t>Baseline CR for June version of RAN2 TS 38.300 (RAN3 part) covering agreements of RAN3#100</w:t>
            </w:r>
          </w:p>
        </w:tc>
        <w:tc>
          <w:tcPr>
            <w:tcW w:w="708" w:type="dxa"/>
            <w:shd w:val="solid" w:color="FFFFFF" w:fill="auto"/>
          </w:tcPr>
          <w:p w14:paraId="31FD1991" w14:textId="77777777" w:rsidR="00C867FE" w:rsidRPr="00DE497D" w:rsidRDefault="00C867FE" w:rsidP="009014E0">
            <w:pPr>
              <w:pStyle w:val="TAC"/>
              <w:keepNext w:val="0"/>
              <w:keepLines w:val="0"/>
              <w:widowControl w:val="0"/>
              <w:jc w:val="left"/>
              <w:rPr>
                <w:sz w:val="16"/>
                <w:szCs w:val="16"/>
              </w:rPr>
            </w:pPr>
            <w:r w:rsidRPr="00DE497D">
              <w:rPr>
                <w:sz w:val="16"/>
                <w:szCs w:val="16"/>
              </w:rPr>
              <w:t>15.2.0</w:t>
            </w:r>
          </w:p>
        </w:tc>
      </w:tr>
      <w:tr w:rsidR="00DE497D" w:rsidRPr="00DE497D" w14:paraId="16E568B2" w14:textId="77777777" w:rsidTr="00F871AE">
        <w:tc>
          <w:tcPr>
            <w:tcW w:w="709" w:type="dxa"/>
            <w:shd w:val="solid" w:color="FFFFFF" w:fill="auto"/>
          </w:tcPr>
          <w:p w14:paraId="57078A77" w14:textId="77777777" w:rsidR="00807D86" w:rsidRPr="00DE497D"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DE497D" w:rsidRDefault="00807D86" w:rsidP="009014E0">
            <w:pPr>
              <w:pStyle w:val="TAC"/>
              <w:keepNext w:val="0"/>
              <w:keepLines w:val="0"/>
              <w:widowControl w:val="0"/>
              <w:jc w:val="left"/>
              <w:rPr>
                <w:sz w:val="16"/>
                <w:szCs w:val="16"/>
              </w:rPr>
            </w:pPr>
            <w:r w:rsidRPr="00DE497D">
              <w:rPr>
                <w:sz w:val="16"/>
                <w:szCs w:val="16"/>
              </w:rPr>
              <w:t>RP-80</w:t>
            </w:r>
          </w:p>
        </w:tc>
        <w:tc>
          <w:tcPr>
            <w:tcW w:w="992" w:type="dxa"/>
            <w:shd w:val="solid" w:color="FFFFFF" w:fill="auto"/>
          </w:tcPr>
          <w:p w14:paraId="614F7670" w14:textId="77777777" w:rsidR="00807D86" w:rsidRPr="00DE497D" w:rsidRDefault="00807D86" w:rsidP="009014E0">
            <w:pPr>
              <w:pStyle w:val="TAC"/>
              <w:keepNext w:val="0"/>
              <w:keepLines w:val="0"/>
              <w:widowControl w:val="0"/>
              <w:jc w:val="left"/>
              <w:rPr>
                <w:sz w:val="16"/>
                <w:szCs w:val="16"/>
              </w:rPr>
            </w:pPr>
            <w:r w:rsidRPr="00DE497D">
              <w:rPr>
                <w:sz w:val="16"/>
                <w:szCs w:val="16"/>
              </w:rPr>
              <w:t>RP-181216</w:t>
            </w:r>
          </w:p>
        </w:tc>
        <w:tc>
          <w:tcPr>
            <w:tcW w:w="567" w:type="dxa"/>
            <w:shd w:val="solid" w:color="FFFFFF" w:fill="auto"/>
          </w:tcPr>
          <w:p w14:paraId="407F9D60" w14:textId="77777777" w:rsidR="00807D86" w:rsidRPr="00DE497D" w:rsidRDefault="00807D86" w:rsidP="009014E0">
            <w:pPr>
              <w:pStyle w:val="TAL"/>
              <w:keepNext w:val="0"/>
              <w:keepLines w:val="0"/>
              <w:widowControl w:val="0"/>
              <w:jc w:val="center"/>
              <w:rPr>
                <w:sz w:val="16"/>
                <w:szCs w:val="16"/>
              </w:rPr>
            </w:pPr>
            <w:r w:rsidRPr="00DE497D">
              <w:rPr>
                <w:sz w:val="16"/>
                <w:szCs w:val="16"/>
              </w:rPr>
              <w:t>0042</w:t>
            </w:r>
          </w:p>
        </w:tc>
        <w:tc>
          <w:tcPr>
            <w:tcW w:w="425" w:type="dxa"/>
            <w:shd w:val="solid" w:color="FFFFFF" w:fill="auto"/>
          </w:tcPr>
          <w:p w14:paraId="7AC53AEC" w14:textId="77777777" w:rsidR="00807D86" w:rsidRPr="00DE497D" w:rsidRDefault="00807D86"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B7261C6" w14:textId="77777777" w:rsidR="00807D86" w:rsidRPr="00DE497D" w:rsidRDefault="00807D86"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E1DD473" w14:textId="77777777" w:rsidR="00807D86" w:rsidRPr="00DE497D" w:rsidRDefault="00807D86" w:rsidP="009014E0">
            <w:pPr>
              <w:pStyle w:val="TAL"/>
              <w:keepNext w:val="0"/>
              <w:keepLines w:val="0"/>
              <w:widowControl w:val="0"/>
              <w:rPr>
                <w:sz w:val="16"/>
                <w:szCs w:val="16"/>
              </w:rPr>
            </w:pPr>
            <w:r w:rsidRPr="00DE497D">
              <w:rPr>
                <w:sz w:val="16"/>
                <w:szCs w:val="16"/>
              </w:rPr>
              <w:t>Delay budget report and MAC CE adaptation for NR for TS 38.300</w:t>
            </w:r>
          </w:p>
        </w:tc>
        <w:tc>
          <w:tcPr>
            <w:tcW w:w="708" w:type="dxa"/>
            <w:shd w:val="solid" w:color="FFFFFF" w:fill="auto"/>
          </w:tcPr>
          <w:p w14:paraId="096C32CC" w14:textId="77777777" w:rsidR="00807D86" w:rsidRPr="00DE497D" w:rsidRDefault="00807D86" w:rsidP="009014E0">
            <w:pPr>
              <w:pStyle w:val="TAC"/>
              <w:keepNext w:val="0"/>
              <w:keepLines w:val="0"/>
              <w:widowControl w:val="0"/>
              <w:jc w:val="left"/>
              <w:rPr>
                <w:sz w:val="16"/>
                <w:szCs w:val="16"/>
              </w:rPr>
            </w:pPr>
            <w:r w:rsidRPr="00DE497D">
              <w:rPr>
                <w:sz w:val="16"/>
                <w:szCs w:val="16"/>
              </w:rPr>
              <w:t>15.2.0</w:t>
            </w:r>
          </w:p>
        </w:tc>
      </w:tr>
      <w:tr w:rsidR="00DE497D" w:rsidRPr="00DE497D" w14:paraId="10702557" w14:textId="77777777" w:rsidTr="00F871AE">
        <w:tc>
          <w:tcPr>
            <w:tcW w:w="709" w:type="dxa"/>
            <w:shd w:val="solid" w:color="FFFFFF" w:fill="auto"/>
          </w:tcPr>
          <w:p w14:paraId="79EE2B0F" w14:textId="77777777" w:rsidR="00BB5A40" w:rsidRPr="00DE497D" w:rsidRDefault="00C24E92" w:rsidP="009014E0">
            <w:pPr>
              <w:pStyle w:val="TAC"/>
              <w:keepNext w:val="0"/>
              <w:keepLines w:val="0"/>
              <w:widowControl w:val="0"/>
              <w:rPr>
                <w:sz w:val="16"/>
                <w:szCs w:val="16"/>
              </w:rPr>
            </w:pPr>
            <w:bookmarkStart w:id="2010" w:name="_Hlk526530538"/>
            <w:r w:rsidRPr="00DE497D">
              <w:rPr>
                <w:sz w:val="16"/>
                <w:szCs w:val="16"/>
              </w:rPr>
              <w:t>2</w:t>
            </w:r>
            <w:r w:rsidR="00BB5A40" w:rsidRPr="00DE497D">
              <w:rPr>
                <w:sz w:val="16"/>
                <w:szCs w:val="16"/>
              </w:rPr>
              <w:t>018/09</w:t>
            </w:r>
          </w:p>
        </w:tc>
        <w:tc>
          <w:tcPr>
            <w:tcW w:w="661" w:type="dxa"/>
            <w:shd w:val="solid" w:color="FFFFFF" w:fill="auto"/>
          </w:tcPr>
          <w:p w14:paraId="40F6D9B5" w14:textId="77777777" w:rsidR="00BB5A40" w:rsidRPr="00DE497D" w:rsidRDefault="00BB5A40"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590AC6F3" w14:textId="77777777" w:rsidR="00BB5A40" w:rsidRPr="00DE497D" w:rsidRDefault="00BB5A40" w:rsidP="009014E0">
            <w:pPr>
              <w:pStyle w:val="TAC"/>
              <w:keepNext w:val="0"/>
              <w:keepLines w:val="0"/>
              <w:widowControl w:val="0"/>
              <w:jc w:val="left"/>
              <w:rPr>
                <w:sz w:val="16"/>
                <w:szCs w:val="16"/>
              </w:rPr>
            </w:pPr>
            <w:r w:rsidRPr="00DE497D">
              <w:rPr>
                <w:sz w:val="16"/>
                <w:szCs w:val="16"/>
              </w:rPr>
              <w:t>RP-181941</w:t>
            </w:r>
          </w:p>
        </w:tc>
        <w:tc>
          <w:tcPr>
            <w:tcW w:w="567" w:type="dxa"/>
            <w:shd w:val="solid" w:color="FFFFFF" w:fill="auto"/>
          </w:tcPr>
          <w:p w14:paraId="0D7F3C16" w14:textId="77777777" w:rsidR="00BB5A40" w:rsidRPr="00DE497D" w:rsidRDefault="00BB5A40" w:rsidP="009014E0">
            <w:pPr>
              <w:pStyle w:val="TAL"/>
              <w:keepNext w:val="0"/>
              <w:keepLines w:val="0"/>
              <w:widowControl w:val="0"/>
              <w:jc w:val="center"/>
              <w:rPr>
                <w:sz w:val="16"/>
                <w:szCs w:val="16"/>
              </w:rPr>
            </w:pPr>
            <w:r w:rsidRPr="00DE497D">
              <w:rPr>
                <w:sz w:val="16"/>
                <w:szCs w:val="16"/>
              </w:rPr>
              <w:t>0035</w:t>
            </w:r>
          </w:p>
        </w:tc>
        <w:tc>
          <w:tcPr>
            <w:tcW w:w="425" w:type="dxa"/>
            <w:shd w:val="solid" w:color="FFFFFF" w:fill="auto"/>
          </w:tcPr>
          <w:p w14:paraId="6530C95E" w14:textId="77777777" w:rsidR="00BB5A40" w:rsidRPr="00DE497D" w:rsidRDefault="00BB5A40"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1BAA0FE4" w14:textId="77777777" w:rsidR="00BB5A40" w:rsidRPr="00DE497D" w:rsidRDefault="00BB5A40"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6305127" w14:textId="77777777" w:rsidR="00BB5A40" w:rsidRPr="00DE497D" w:rsidRDefault="00BB5A40" w:rsidP="009014E0">
            <w:pPr>
              <w:pStyle w:val="TAL"/>
              <w:keepNext w:val="0"/>
              <w:keepLines w:val="0"/>
              <w:widowControl w:val="0"/>
              <w:rPr>
                <w:sz w:val="16"/>
                <w:szCs w:val="16"/>
              </w:rPr>
            </w:pPr>
            <w:r w:rsidRPr="00DE497D">
              <w:rPr>
                <w:sz w:val="16"/>
                <w:szCs w:val="16"/>
              </w:rPr>
              <w:t>ECN support in NR</w:t>
            </w:r>
          </w:p>
        </w:tc>
        <w:tc>
          <w:tcPr>
            <w:tcW w:w="708" w:type="dxa"/>
            <w:shd w:val="solid" w:color="FFFFFF" w:fill="auto"/>
          </w:tcPr>
          <w:p w14:paraId="66A62F44" w14:textId="77777777" w:rsidR="00BB5A40" w:rsidRPr="00DE497D" w:rsidRDefault="00BB5A40" w:rsidP="009014E0">
            <w:pPr>
              <w:pStyle w:val="TAC"/>
              <w:keepNext w:val="0"/>
              <w:keepLines w:val="0"/>
              <w:widowControl w:val="0"/>
              <w:jc w:val="left"/>
              <w:rPr>
                <w:sz w:val="16"/>
                <w:szCs w:val="16"/>
              </w:rPr>
            </w:pPr>
            <w:r w:rsidRPr="00DE497D">
              <w:rPr>
                <w:sz w:val="16"/>
                <w:szCs w:val="16"/>
              </w:rPr>
              <w:t>15.3.0</w:t>
            </w:r>
          </w:p>
        </w:tc>
      </w:tr>
      <w:bookmarkEnd w:id="2010"/>
      <w:tr w:rsidR="00DE497D" w:rsidRPr="00DE497D" w14:paraId="3E8F123B" w14:textId="77777777" w:rsidTr="00F871AE">
        <w:tc>
          <w:tcPr>
            <w:tcW w:w="709" w:type="dxa"/>
            <w:shd w:val="solid" w:color="FFFFFF" w:fill="auto"/>
          </w:tcPr>
          <w:p w14:paraId="395521B8" w14:textId="77777777" w:rsidR="001C1C88" w:rsidRPr="00DE497D"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DE497D" w:rsidRDefault="001C1C88"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7403FC66" w14:textId="77777777" w:rsidR="001C1C88" w:rsidRPr="00DE497D" w:rsidRDefault="001C1C88" w:rsidP="009014E0">
            <w:pPr>
              <w:pStyle w:val="TAC"/>
              <w:keepNext w:val="0"/>
              <w:keepLines w:val="0"/>
              <w:widowControl w:val="0"/>
              <w:jc w:val="left"/>
              <w:rPr>
                <w:sz w:val="16"/>
                <w:szCs w:val="16"/>
              </w:rPr>
            </w:pPr>
            <w:r w:rsidRPr="00DE497D">
              <w:rPr>
                <w:sz w:val="16"/>
                <w:szCs w:val="16"/>
              </w:rPr>
              <w:t>RP-181938</w:t>
            </w:r>
          </w:p>
        </w:tc>
        <w:tc>
          <w:tcPr>
            <w:tcW w:w="567" w:type="dxa"/>
            <w:shd w:val="solid" w:color="FFFFFF" w:fill="auto"/>
          </w:tcPr>
          <w:p w14:paraId="57F6D88D" w14:textId="77777777" w:rsidR="001C1C88" w:rsidRPr="00DE497D" w:rsidRDefault="001C1C88" w:rsidP="009014E0">
            <w:pPr>
              <w:pStyle w:val="TAL"/>
              <w:keepNext w:val="0"/>
              <w:keepLines w:val="0"/>
              <w:widowControl w:val="0"/>
              <w:jc w:val="center"/>
              <w:rPr>
                <w:sz w:val="16"/>
                <w:szCs w:val="16"/>
              </w:rPr>
            </w:pPr>
            <w:r w:rsidRPr="00DE497D">
              <w:rPr>
                <w:sz w:val="16"/>
                <w:szCs w:val="16"/>
              </w:rPr>
              <w:t>0043</w:t>
            </w:r>
          </w:p>
        </w:tc>
        <w:tc>
          <w:tcPr>
            <w:tcW w:w="425" w:type="dxa"/>
            <w:shd w:val="solid" w:color="FFFFFF" w:fill="auto"/>
          </w:tcPr>
          <w:p w14:paraId="33DE9109" w14:textId="77777777" w:rsidR="001C1C88" w:rsidRPr="00DE497D" w:rsidRDefault="001C1C88"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7C6ECAC0" w14:textId="77777777" w:rsidR="001C1C88" w:rsidRPr="00DE497D" w:rsidRDefault="001C1C88" w:rsidP="009014E0">
            <w:pPr>
              <w:pStyle w:val="TAC"/>
              <w:keepNext w:val="0"/>
              <w:keepLines w:val="0"/>
              <w:widowControl w:val="0"/>
              <w:rPr>
                <w:sz w:val="16"/>
                <w:szCs w:val="16"/>
              </w:rPr>
            </w:pPr>
            <w:r w:rsidRPr="00DE497D">
              <w:rPr>
                <w:sz w:val="16"/>
                <w:szCs w:val="16"/>
              </w:rPr>
              <w:t>D</w:t>
            </w:r>
          </w:p>
        </w:tc>
        <w:tc>
          <w:tcPr>
            <w:tcW w:w="5151" w:type="dxa"/>
            <w:shd w:val="solid" w:color="FFFFFF" w:fill="auto"/>
          </w:tcPr>
          <w:p w14:paraId="416528B4" w14:textId="77777777" w:rsidR="001C1C88" w:rsidRPr="00DE497D" w:rsidRDefault="001C1C88" w:rsidP="009014E0">
            <w:pPr>
              <w:pStyle w:val="TAL"/>
              <w:keepNext w:val="0"/>
              <w:keepLines w:val="0"/>
              <w:widowControl w:val="0"/>
              <w:rPr>
                <w:sz w:val="16"/>
                <w:szCs w:val="16"/>
              </w:rPr>
            </w:pPr>
            <w:r w:rsidRPr="00DE497D">
              <w:rPr>
                <w:noProof/>
                <w:sz w:val="16"/>
                <w:szCs w:val="16"/>
              </w:rPr>
              <w:t>Miscellaneous Clean Up and Corrections</w:t>
            </w:r>
          </w:p>
        </w:tc>
        <w:tc>
          <w:tcPr>
            <w:tcW w:w="708" w:type="dxa"/>
            <w:shd w:val="solid" w:color="FFFFFF" w:fill="auto"/>
          </w:tcPr>
          <w:p w14:paraId="60D74C18" w14:textId="77777777" w:rsidR="001C1C88" w:rsidRPr="00DE497D" w:rsidRDefault="001C1C88" w:rsidP="009014E0">
            <w:pPr>
              <w:pStyle w:val="TAC"/>
              <w:keepNext w:val="0"/>
              <w:keepLines w:val="0"/>
              <w:widowControl w:val="0"/>
              <w:jc w:val="left"/>
              <w:rPr>
                <w:sz w:val="16"/>
                <w:szCs w:val="16"/>
              </w:rPr>
            </w:pPr>
            <w:r w:rsidRPr="00DE497D">
              <w:rPr>
                <w:sz w:val="16"/>
                <w:szCs w:val="16"/>
              </w:rPr>
              <w:t>15.3.0</w:t>
            </w:r>
          </w:p>
        </w:tc>
      </w:tr>
      <w:tr w:rsidR="00DE497D" w:rsidRPr="00DE497D" w14:paraId="6A147BCB" w14:textId="77777777" w:rsidTr="00F871AE">
        <w:tc>
          <w:tcPr>
            <w:tcW w:w="709" w:type="dxa"/>
            <w:shd w:val="solid" w:color="FFFFFF" w:fill="auto"/>
          </w:tcPr>
          <w:p w14:paraId="11BB2F4A" w14:textId="77777777" w:rsidR="005B1BB9" w:rsidRPr="00DE497D"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DE497D" w:rsidRDefault="005B1BB9"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27D09655" w14:textId="77777777" w:rsidR="005B1BB9" w:rsidRPr="00DE497D" w:rsidRDefault="005B1BB9" w:rsidP="009014E0">
            <w:pPr>
              <w:pStyle w:val="TAC"/>
              <w:keepNext w:val="0"/>
              <w:keepLines w:val="0"/>
              <w:widowControl w:val="0"/>
              <w:jc w:val="left"/>
              <w:rPr>
                <w:sz w:val="16"/>
                <w:szCs w:val="16"/>
              </w:rPr>
            </w:pPr>
            <w:r w:rsidRPr="00DE497D">
              <w:rPr>
                <w:sz w:val="16"/>
                <w:szCs w:val="16"/>
              </w:rPr>
              <w:t>RP-181938</w:t>
            </w:r>
          </w:p>
        </w:tc>
        <w:tc>
          <w:tcPr>
            <w:tcW w:w="567" w:type="dxa"/>
            <w:shd w:val="solid" w:color="FFFFFF" w:fill="auto"/>
          </w:tcPr>
          <w:p w14:paraId="0823F387" w14:textId="77777777" w:rsidR="005B1BB9" w:rsidRPr="00DE497D" w:rsidRDefault="005B1BB9" w:rsidP="009014E0">
            <w:pPr>
              <w:pStyle w:val="TAL"/>
              <w:keepNext w:val="0"/>
              <w:keepLines w:val="0"/>
              <w:widowControl w:val="0"/>
              <w:jc w:val="center"/>
              <w:rPr>
                <w:sz w:val="16"/>
                <w:szCs w:val="16"/>
              </w:rPr>
            </w:pPr>
            <w:r w:rsidRPr="00DE497D">
              <w:rPr>
                <w:sz w:val="16"/>
                <w:szCs w:val="16"/>
              </w:rPr>
              <w:t>0045</w:t>
            </w:r>
          </w:p>
        </w:tc>
        <w:tc>
          <w:tcPr>
            <w:tcW w:w="425" w:type="dxa"/>
            <w:shd w:val="solid" w:color="FFFFFF" w:fill="auto"/>
          </w:tcPr>
          <w:p w14:paraId="664241CE" w14:textId="77777777" w:rsidR="005B1BB9" w:rsidRPr="00DE497D" w:rsidRDefault="005B1BB9"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6E36BC8" w14:textId="77777777" w:rsidR="005B1BB9" w:rsidRPr="00DE497D" w:rsidRDefault="005B1BB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DAA995F" w14:textId="77777777" w:rsidR="005B1BB9" w:rsidRPr="00DE497D" w:rsidRDefault="005B1BB9" w:rsidP="009014E0">
            <w:pPr>
              <w:pStyle w:val="TAL"/>
              <w:keepNext w:val="0"/>
              <w:keepLines w:val="0"/>
              <w:widowControl w:val="0"/>
              <w:rPr>
                <w:noProof/>
                <w:sz w:val="16"/>
                <w:szCs w:val="16"/>
              </w:rPr>
            </w:pPr>
            <w:r w:rsidRPr="00DE497D">
              <w:rPr>
                <w:noProof/>
                <w:sz w:val="16"/>
                <w:szCs w:val="16"/>
              </w:rPr>
              <w:t>Mobility Call Flows</w:t>
            </w:r>
          </w:p>
        </w:tc>
        <w:tc>
          <w:tcPr>
            <w:tcW w:w="708" w:type="dxa"/>
            <w:shd w:val="solid" w:color="FFFFFF" w:fill="auto"/>
          </w:tcPr>
          <w:p w14:paraId="04CA9075" w14:textId="77777777" w:rsidR="005B1BB9" w:rsidRPr="00DE497D" w:rsidRDefault="005B1BB9" w:rsidP="009014E0">
            <w:pPr>
              <w:pStyle w:val="TAC"/>
              <w:keepNext w:val="0"/>
              <w:keepLines w:val="0"/>
              <w:widowControl w:val="0"/>
              <w:jc w:val="left"/>
              <w:rPr>
                <w:sz w:val="16"/>
                <w:szCs w:val="16"/>
              </w:rPr>
            </w:pPr>
            <w:r w:rsidRPr="00DE497D">
              <w:rPr>
                <w:sz w:val="16"/>
                <w:szCs w:val="16"/>
              </w:rPr>
              <w:t>15.3.0</w:t>
            </w:r>
          </w:p>
        </w:tc>
      </w:tr>
      <w:tr w:rsidR="00DE497D" w:rsidRPr="00DE497D" w14:paraId="43B739D8" w14:textId="77777777" w:rsidTr="00F871AE">
        <w:tc>
          <w:tcPr>
            <w:tcW w:w="709" w:type="dxa"/>
            <w:shd w:val="solid" w:color="FFFFFF" w:fill="auto"/>
          </w:tcPr>
          <w:p w14:paraId="2EDE09CB" w14:textId="77777777" w:rsidR="00045881" w:rsidRPr="00DE497D"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DE497D" w:rsidRDefault="00045881"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516D63B4" w14:textId="77777777" w:rsidR="00045881" w:rsidRPr="00DE497D" w:rsidRDefault="00045881" w:rsidP="009014E0">
            <w:pPr>
              <w:pStyle w:val="TAC"/>
              <w:keepNext w:val="0"/>
              <w:keepLines w:val="0"/>
              <w:widowControl w:val="0"/>
              <w:jc w:val="left"/>
              <w:rPr>
                <w:sz w:val="16"/>
                <w:szCs w:val="16"/>
              </w:rPr>
            </w:pPr>
            <w:r w:rsidRPr="00DE497D">
              <w:rPr>
                <w:sz w:val="16"/>
                <w:szCs w:val="16"/>
              </w:rPr>
              <w:t>RP-181938</w:t>
            </w:r>
          </w:p>
        </w:tc>
        <w:tc>
          <w:tcPr>
            <w:tcW w:w="567" w:type="dxa"/>
            <w:shd w:val="solid" w:color="FFFFFF" w:fill="auto"/>
          </w:tcPr>
          <w:p w14:paraId="6C96DBE9" w14:textId="77777777" w:rsidR="00045881" w:rsidRPr="00DE497D" w:rsidRDefault="00045881" w:rsidP="009014E0">
            <w:pPr>
              <w:pStyle w:val="TAL"/>
              <w:keepNext w:val="0"/>
              <w:keepLines w:val="0"/>
              <w:widowControl w:val="0"/>
              <w:jc w:val="center"/>
              <w:rPr>
                <w:sz w:val="16"/>
                <w:szCs w:val="16"/>
              </w:rPr>
            </w:pPr>
            <w:r w:rsidRPr="00DE497D">
              <w:rPr>
                <w:sz w:val="16"/>
                <w:szCs w:val="16"/>
              </w:rPr>
              <w:t>0046</w:t>
            </w:r>
          </w:p>
        </w:tc>
        <w:tc>
          <w:tcPr>
            <w:tcW w:w="425" w:type="dxa"/>
            <w:shd w:val="solid" w:color="FFFFFF" w:fill="auto"/>
          </w:tcPr>
          <w:p w14:paraId="727F6C95" w14:textId="77777777" w:rsidR="00045881" w:rsidRPr="00DE497D" w:rsidRDefault="0004588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D75828C" w14:textId="77777777" w:rsidR="00045881" w:rsidRPr="00DE497D" w:rsidRDefault="0004588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01DF66C" w14:textId="77777777" w:rsidR="00045881" w:rsidRPr="00DE497D" w:rsidRDefault="00045881" w:rsidP="009014E0">
            <w:pPr>
              <w:pStyle w:val="TAL"/>
              <w:keepNext w:val="0"/>
              <w:keepLines w:val="0"/>
              <w:widowControl w:val="0"/>
              <w:rPr>
                <w:noProof/>
                <w:sz w:val="16"/>
                <w:szCs w:val="16"/>
              </w:rPr>
            </w:pPr>
            <w:r w:rsidRPr="00DE497D">
              <w:rPr>
                <w:noProof/>
                <w:sz w:val="16"/>
                <w:szCs w:val="16"/>
              </w:rPr>
              <w:t>QoS Handling Corrections</w:t>
            </w:r>
          </w:p>
        </w:tc>
        <w:tc>
          <w:tcPr>
            <w:tcW w:w="708" w:type="dxa"/>
            <w:shd w:val="solid" w:color="FFFFFF" w:fill="auto"/>
          </w:tcPr>
          <w:p w14:paraId="58836499" w14:textId="77777777" w:rsidR="00045881" w:rsidRPr="00DE497D" w:rsidRDefault="00045881" w:rsidP="009014E0">
            <w:pPr>
              <w:pStyle w:val="TAC"/>
              <w:keepNext w:val="0"/>
              <w:keepLines w:val="0"/>
              <w:widowControl w:val="0"/>
              <w:jc w:val="left"/>
              <w:rPr>
                <w:sz w:val="16"/>
                <w:szCs w:val="16"/>
              </w:rPr>
            </w:pPr>
            <w:r w:rsidRPr="00DE497D">
              <w:rPr>
                <w:sz w:val="16"/>
                <w:szCs w:val="16"/>
              </w:rPr>
              <w:t>15.3.0</w:t>
            </w:r>
          </w:p>
        </w:tc>
      </w:tr>
      <w:tr w:rsidR="00DE497D" w:rsidRPr="00DE497D" w14:paraId="20092181" w14:textId="77777777" w:rsidTr="00F871AE">
        <w:tc>
          <w:tcPr>
            <w:tcW w:w="709" w:type="dxa"/>
            <w:shd w:val="solid" w:color="FFFFFF" w:fill="auto"/>
          </w:tcPr>
          <w:p w14:paraId="6732DB66" w14:textId="77777777" w:rsidR="00415C0E" w:rsidRPr="00DE497D"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DE497D" w:rsidRDefault="00415C0E"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1B385709" w14:textId="77777777" w:rsidR="00415C0E" w:rsidRPr="00DE497D" w:rsidRDefault="00415C0E" w:rsidP="009014E0">
            <w:pPr>
              <w:pStyle w:val="TAC"/>
              <w:keepNext w:val="0"/>
              <w:keepLines w:val="0"/>
              <w:widowControl w:val="0"/>
              <w:jc w:val="left"/>
              <w:rPr>
                <w:sz w:val="16"/>
                <w:szCs w:val="16"/>
              </w:rPr>
            </w:pPr>
            <w:r w:rsidRPr="00DE497D">
              <w:rPr>
                <w:sz w:val="16"/>
                <w:szCs w:val="16"/>
              </w:rPr>
              <w:t>RP-181938</w:t>
            </w:r>
          </w:p>
        </w:tc>
        <w:tc>
          <w:tcPr>
            <w:tcW w:w="567" w:type="dxa"/>
            <w:shd w:val="solid" w:color="FFFFFF" w:fill="auto"/>
          </w:tcPr>
          <w:p w14:paraId="5B6FB5AE" w14:textId="77777777" w:rsidR="00415C0E" w:rsidRPr="00DE497D" w:rsidRDefault="00415C0E" w:rsidP="009014E0">
            <w:pPr>
              <w:pStyle w:val="TAL"/>
              <w:keepNext w:val="0"/>
              <w:keepLines w:val="0"/>
              <w:widowControl w:val="0"/>
              <w:jc w:val="center"/>
              <w:rPr>
                <w:sz w:val="16"/>
                <w:szCs w:val="16"/>
              </w:rPr>
            </w:pPr>
            <w:r w:rsidRPr="00DE497D">
              <w:rPr>
                <w:sz w:val="16"/>
                <w:szCs w:val="16"/>
              </w:rPr>
              <w:t>0047</w:t>
            </w:r>
          </w:p>
        </w:tc>
        <w:tc>
          <w:tcPr>
            <w:tcW w:w="425" w:type="dxa"/>
            <w:shd w:val="solid" w:color="FFFFFF" w:fill="auto"/>
          </w:tcPr>
          <w:p w14:paraId="6799C400" w14:textId="77777777" w:rsidR="00415C0E" w:rsidRPr="00DE497D" w:rsidRDefault="00415C0E" w:rsidP="009014E0">
            <w:pPr>
              <w:pStyle w:val="TAR"/>
              <w:keepNext w:val="0"/>
              <w:keepLines w:val="0"/>
              <w:widowControl w:val="0"/>
              <w:jc w:val="center"/>
              <w:rPr>
                <w:sz w:val="16"/>
                <w:szCs w:val="16"/>
              </w:rPr>
            </w:pPr>
            <w:r w:rsidRPr="00DE497D">
              <w:rPr>
                <w:sz w:val="16"/>
                <w:szCs w:val="16"/>
              </w:rPr>
              <w:t>4</w:t>
            </w:r>
          </w:p>
        </w:tc>
        <w:tc>
          <w:tcPr>
            <w:tcW w:w="426" w:type="dxa"/>
            <w:shd w:val="solid" w:color="FFFFFF" w:fill="auto"/>
          </w:tcPr>
          <w:p w14:paraId="11013481" w14:textId="77777777" w:rsidR="00415C0E" w:rsidRPr="00DE497D" w:rsidRDefault="00415C0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648000B" w14:textId="77777777" w:rsidR="00415C0E" w:rsidRPr="00DE497D" w:rsidRDefault="00415C0E" w:rsidP="009014E0">
            <w:pPr>
              <w:pStyle w:val="TAL"/>
              <w:keepNext w:val="0"/>
              <w:keepLines w:val="0"/>
              <w:widowControl w:val="0"/>
              <w:rPr>
                <w:noProof/>
                <w:sz w:val="16"/>
                <w:szCs w:val="16"/>
              </w:rPr>
            </w:pPr>
            <w:r w:rsidRPr="00DE497D">
              <w:rPr>
                <w:noProof/>
                <w:sz w:val="16"/>
                <w:szCs w:val="16"/>
              </w:rPr>
              <w:t>MDBV Enforcement</w:t>
            </w:r>
          </w:p>
        </w:tc>
        <w:tc>
          <w:tcPr>
            <w:tcW w:w="708" w:type="dxa"/>
            <w:shd w:val="solid" w:color="FFFFFF" w:fill="auto"/>
          </w:tcPr>
          <w:p w14:paraId="43369544" w14:textId="77777777" w:rsidR="00415C0E" w:rsidRPr="00DE497D" w:rsidRDefault="00415C0E" w:rsidP="009014E0">
            <w:pPr>
              <w:pStyle w:val="TAC"/>
              <w:keepNext w:val="0"/>
              <w:keepLines w:val="0"/>
              <w:widowControl w:val="0"/>
              <w:jc w:val="left"/>
              <w:rPr>
                <w:sz w:val="16"/>
                <w:szCs w:val="16"/>
              </w:rPr>
            </w:pPr>
            <w:r w:rsidRPr="00DE497D">
              <w:rPr>
                <w:sz w:val="16"/>
                <w:szCs w:val="16"/>
              </w:rPr>
              <w:t>15.3.0</w:t>
            </w:r>
          </w:p>
        </w:tc>
      </w:tr>
      <w:tr w:rsidR="00DE497D" w:rsidRPr="00DE497D" w14:paraId="799F17D7" w14:textId="77777777" w:rsidTr="00F871AE">
        <w:tc>
          <w:tcPr>
            <w:tcW w:w="709" w:type="dxa"/>
            <w:shd w:val="solid" w:color="FFFFFF" w:fill="auto"/>
          </w:tcPr>
          <w:p w14:paraId="19571680" w14:textId="77777777" w:rsidR="007F7734" w:rsidRPr="00DE497D"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DE497D" w:rsidRDefault="007F7734"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4DFEB225" w14:textId="77777777" w:rsidR="007F7734" w:rsidRPr="00DE497D" w:rsidRDefault="007F7734" w:rsidP="009014E0">
            <w:pPr>
              <w:pStyle w:val="TAC"/>
              <w:keepNext w:val="0"/>
              <w:keepLines w:val="0"/>
              <w:widowControl w:val="0"/>
              <w:jc w:val="left"/>
              <w:rPr>
                <w:sz w:val="16"/>
                <w:szCs w:val="16"/>
              </w:rPr>
            </w:pPr>
            <w:r w:rsidRPr="00DE497D">
              <w:rPr>
                <w:sz w:val="16"/>
                <w:szCs w:val="16"/>
              </w:rPr>
              <w:t>RP-181939</w:t>
            </w:r>
          </w:p>
        </w:tc>
        <w:tc>
          <w:tcPr>
            <w:tcW w:w="567" w:type="dxa"/>
            <w:shd w:val="solid" w:color="FFFFFF" w:fill="auto"/>
          </w:tcPr>
          <w:p w14:paraId="3F050CBC" w14:textId="77777777" w:rsidR="007F7734" w:rsidRPr="00DE497D" w:rsidRDefault="007F7734" w:rsidP="009014E0">
            <w:pPr>
              <w:pStyle w:val="TAL"/>
              <w:keepNext w:val="0"/>
              <w:keepLines w:val="0"/>
              <w:widowControl w:val="0"/>
              <w:jc w:val="center"/>
              <w:rPr>
                <w:sz w:val="16"/>
                <w:szCs w:val="16"/>
              </w:rPr>
            </w:pPr>
            <w:r w:rsidRPr="00DE497D">
              <w:rPr>
                <w:sz w:val="16"/>
                <w:szCs w:val="16"/>
              </w:rPr>
              <w:t>0050</w:t>
            </w:r>
          </w:p>
        </w:tc>
        <w:tc>
          <w:tcPr>
            <w:tcW w:w="425" w:type="dxa"/>
            <w:shd w:val="solid" w:color="FFFFFF" w:fill="auto"/>
          </w:tcPr>
          <w:p w14:paraId="3FC6533A" w14:textId="77777777" w:rsidR="007F7734" w:rsidRPr="00DE497D" w:rsidRDefault="007F7734"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673A420" w14:textId="77777777" w:rsidR="007F7734" w:rsidRPr="00DE497D" w:rsidRDefault="007F773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D6C211E" w14:textId="77777777" w:rsidR="007F7734" w:rsidRPr="00DE497D" w:rsidRDefault="007F7734" w:rsidP="009014E0">
            <w:pPr>
              <w:pStyle w:val="TAL"/>
              <w:keepNext w:val="0"/>
              <w:keepLines w:val="0"/>
              <w:widowControl w:val="0"/>
              <w:rPr>
                <w:noProof/>
                <w:sz w:val="16"/>
                <w:szCs w:val="16"/>
              </w:rPr>
            </w:pPr>
            <w:r w:rsidRPr="00DE497D">
              <w:rPr>
                <w:noProof/>
                <w:sz w:val="16"/>
                <w:szCs w:val="16"/>
              </w:rPr>
              <w:t>Completion of description of power saving</w:t>
            </w:r>
          </w:p>
        </w:tc>
        <w:tc>
          <w:tcPr>
            <w:tcW w:w="708" w:type="dxa"/>
            <w:shd w:val="solid" w:color="FFFFFF" w:fill="auto"/>
          </w:tcPr>
          <w:p w14:paraId="083F25F0" w14:textId="77777777" w:rsidR="007F7734" w:rsidRPr="00DE497D" w:rsidRDefault="007F7734" w:rsidP="009014E0">
            <w:pPr>
              <w:pStyle w:val="TAC"/>
              <w:keepNext w:val="0"/>
              <w:keepLines w:val="0"/>
              <w:widowControl w:val="0"/>
              <w:jc w:val="left"/>
              <w:rPr>
                <w:sz w:val="16"/>
                <w:szCs w:val="16"/>
              </w:rPr>
            </w:pPr>
            <w:r w:rsidRPr="00DE497D">
              <w:rPr>
                <w:sz w:val="16"/>
                <w:szCs w:val="16"/>
              </w:rPr>
              <w:t>15.3.0</w:t>
            </w:r>
          </w:p>
        </w:tc>
      </w:tr>
      <w:tr w:rsidR="00DE497D" w:rsidRPr="00DE497D" w14:paraId="794FB75C" w14:textId="77777777" w:rsidTr="00F871AE">
        <w:tc>
          <w:tcPr>
            <w:tcW w:w="709" w:type="dxa"/>
            <w:shd w:val="solid" w:color="FFFFFF" w:fill="auto"/>
          </w:tcPr>
          <w:p w14:paraId="67628106" w14:textId="77777777" w:rsidR="00024C93" w:rsidRPr="00DE497D"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DE497D" w:rsidRDefault="00024C93"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20D27B74" w14:textId="77777777" w:rsidR="00024C93" w:rsidRPr="00DE497D" w:rsidRDefault="00024C93" w:rsidP="009014E0">
            <w:pPr>
              <w:pStyle w:val="TAC"/>
              <w:keepNext w:val="0"/>
              <w:keepLines w:val="0"/>
              <w:widowControl w:val="0"/>
              <w:jc w:val="left"/>
              <w:rPr>
                <w:sz w:val="16"/>
                <w:szCs w:val="16"/>
              </w:rPr>
            </w:pPr>
            <w:r w:rsidRPr="00DE497D">
              <w:rPr>
                <w:sz w:val="16"/>
                <w:szCs w:val="16"/>
              </w:rPr>
              <w:t>RP-181940</w:t>
            </w:r>
          </w:p>
        </w:tc>
        <w:tc>
          <w:tcPr>
            <w:tcW w:w="567" w:type="dxa"/>
            <w:shd w:val="solid" w:color="FFFFFF" w:fill="auto"/>
          </w:tcPr>
          <w:p w14:paraId="45D6CC8F" w14:textId="77777777" w:rsidR="00024C93" w:rsidRPr="00DE497D" w:rsidRDefault="00024C93" w:rsidP="009014E0">
            <w:pPr>
              <w:pStyle w:val="TAL"/>
              <w:keepNext w:val="0"/>
              <w:keepLines w:val="0"/>
              <w:widowControl w:val="0"/>
              <w:jc w:val="center"/>
              <w:rPr>
                <w:sz w:val="16"/>
                <w:szCs w:val="16"/>
              </w:rPr>
            </w:pPr>
            <w:r w:rsidRPr="00DE497D">
              <w:rPr>
                <w:sz w:val="16"/>
                <w:szCs w:val="16"/>
              </w:rPr>
              <w:t>0051</w:t>
            </w:r>
          </w:p>
        </w:tc>
        <w:tc>
          <w:tcPr>
            <w:tcW w:w="425" w:type="dxa"/>
            <w:shd w:val="solid" w:color="FFFFFF" w:fill="auto"/>
          </w:tcPr>
          <w:p w14:paraId="5C72655C" w14:textId="77777777" w:rsidR="00024C93" w:rsidRPr="00DE497D" w:rsidRDefault="00024C9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BA76B57" w14:textId="77777777" w:rsidR="00024C93" w:rsidRPr="00DE497D" w:rsidRDefault="00024C9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0CDB82E" w14:textId="77777777" w:rsidR="00024C93" w:rsidRPr="00DE497D" w:rsidRDefault="00024C93" w:rsidP="009014E0">
            <w:pPr>
              <w:pStyle w:val="TAL"/>
              <w:keepNext w:val="0"/>
              <w:keepLines w:val="0"/>
              <w:widowControl w:val="0"/>
              <w:rPr>
                <w:noProof/>
                <w:sz w:val="16"/>
                <w:szCs w:val="16"/>
              </w:rPr>
            </w:pPr>
            <w:r w:rsidRPr="00DE497D">
              <w:rPr>
                <w:noProof/>
                <w:sz w:val="16"/>
                <w:szCs w:val="16"/>
              </w:rPr>
              <w:t>Correction to description of bandwidth adaptation</w:t>
            </w:r>
          </w:p>
        </w:tc>
        <w:tc>
          <w:tcPr>
            <w:tcW w:w="708" w:type="dxa"/>
            <w:shd w:val="solid" w:color="FFFFFF" w:fill="auto"/>
          </w:tcPr>
          <w:p w14:paraId="7F1F92CD" w14:textId="77777777" w:rsidR="00024C93" w:rsidRPr="00DE497D" w:rsidRDefault="00024C93" w:rsidP="009014E0">
            <w:pPr>
              <w:pStyle w:val="TAC"/>
              <w:keepNext w:val="0"/>
              <w:keepLines w:val="0"/>
              <w:widowControl w:val="0"/>
              <w:jc w:val="left"/>
              <w:rPr>
                <w:sz w:val="16"/>
                <w:szCs w:val="16"/>
              </w:rPr>
            </w:pPr>
            <w:r w:rsidRPr="00DE497D">
              <w:rPr>
                <w:sz w:val="16"/>
                <w:szCs w:val="16"/>
              </w:rPr>
              <w:t>15.3.0</w:t>
            </w:r>
          </w:p>
        </w:tc>
      </w:tr>
      <w:tr w:rsidR="00DE497D" w:rsidRPr="00DE497D" w14:paraId="0FD2AFCF" w14:textId="77777777" w:rsidTr="00F871AE">
        <w:tc>
          <w:tcPr>
            <w:tcW w:w="709" w:type="dxa"/>
            <w:shd w:val="solid" w:color="FFFFFF" w:fill="auto"/>
          </w:tcPr>
          <w:p w14:paraId="023A2C0D" w14:textId="77777777" w:rsidR="000F6631" w:rsidRPr="00DE497D"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DE497D" w:rsidRDefault="000F6631"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2369C23D" w14:textId="77777777" w:rsidR="000F6631" w:rsidRPr="00DE497D" w:rsidRDefault="000F6631" w:rsidP="009014E0">
            <w:pPr>
              <w:pStyle w:val="TAC"/>
              <w:keepNext w:val="0"/>
              <w:keepLines w:val="0"/>
              <w:widowControl w:val="0"/>
              <w:jc w:val="left"/>
              <w:rPr>
                <w:sz w:val="16"/>
                <w:szCs w:val="16"/>
              </w:rPr>
            </w:pPr>
            <w:r w:rsidRPr="00DE497D">
              <w:rPr>
                <w:sz w:val="16"/>
                <w:szCs w:val="16"/>
              </w:rPr>
              <w:t>RP-181939</w:t>
            </w:r>
          </w:p>
        </w:tc>
        <w:tc>
          <w:tcPr>
            <w:tcW w:w="567" w:type="dxa"/>
            <w:shd w:val="solid" w:color="FFFFFF" w:fill="auto"/>
          </w:tcPr>
          <w:p w14:paraId="2B4D511B" w14:textId="77777777" w:rsidR="000F6631" w:rsidRPr="00DE497D" w:rsidRDefault="000F6631" w:rsidP="009014E0">
            <w:pPr>
              <w:pStyle w:val="TAL"/>
              <w:keepNext w:val="0"/>
              <w:keepLines w:val="0"/>
              <w:widowControl w:val="0"/>
              <w:jc w:val="center"/>
              <w:rPr>
                <w:sz w:val="16"/>
                <w:szCs w:val="16"/>
              </w:rPr>
            </w:pPr>
            <w:r w:rsidRPr="00DE497D">
              <w:rPr>
                <w:sz w:val="16"/>
                <w:szCs w:val="16"/>
              </w:rPr>
              <w:t>0053</w:t>
            </w:r>
          </w:p>
        </w:tc>
        <w:tc>
          <w:tcPr>
            <w:tcW w:w="425" w:type="dxa"/>
            <w:shd w:val="solid" w:color="FFFFFF" w:fill="auto"/>
          </w:tcPr>
          <w:p w14:paraId="502D30D1" w14:textId="77777777" w:rsidR="000F6631" w:rsidRPr="00DE497D" w:rsidRDefault="000F663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0B6A65D" w14:textId="77777777" w:rsidR="000F6631" w:rsidRPr="00DE497D" w:rsidRDefault="000F663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A193D9D" w14:textId="77777777" w:rsidR="000F6631" w:rsidRPr="00DE497D" w:rsidRDefault="000F6631" w:rsidP="009014E0">
            <w:pPr>
              <w:pStyle w:val="TAL"/>
              <w:keepNext w:val="0"/>
              <w:keepLines w:val="0"/>
              <w:widowControl w:val="0"/>
              <w:rPr>
                <w:noProof/>
                <w:sz w:val="16"/>
                <w:szCs w:val="16"/>
              </w:rPr>
            </w:pPr>
            <w:r w:rsidRPr="00DE497D">
              <w:rPr>
                <w:noProof/>
                <w:sz w:val="16"/>
                <w:szCs w:val="16"/>
              </w:rPr>
              <w:t>Clarification of PDCP functionality</w:t>
            </w:r>
          </w:p>
        </w:tc>
        <w:tc>
          <w:tcPr>
            <w:tcW w:w="708" w:type="dxa"/>
            <w:shd w:val="solid" w:color="FFFFFF" w:fill="auto"/>
          </w:tcPr>
          <w:p w14:paraId="255D8561" w14:textId="77777777" w:rsidR="000F6631" w:rsidRPr="00DE497D" w:rsidRDefault="000F6631" w:rsidP="009014E0">
            <w:pPr>
              <w:pStyle w:val="TAC"/>
              <w:keepNext w:val="0"/>
              <w:keepLines w:val="0"/>
              <w:widowControl w:val="0"/>
              <w:jc w:val="left"/>
              <w:rPr>
                <w:sz w:val="16"/>
                <w:szCs w:val="16"/>
              </w:rPr>
            </w:pPr>
            <w:r w:rsidRPr="00DE497D">
              <w:rPr>
                <w:sz w:val="16"/>
                <w:szCs w:val="16"/>
              </w:rPr>
              <w:t>15.3.0</w:t>
            </w:r>
          </w:p>
        </w:tc>
      </w:tr>
      <w:tr w:rsidR="00DE497D" w:rsidRPr="00DE497D" w14:paraId="39B9E1B3" w14:textId="77777777" w:rsidTr="00F871AE">
        <w:tc>
          <w:tcPr>
            <w:tcW w:w="709" w:type="dxa"/>
            <w:shd w:val="solid" w:color="FFFFFF" w:fill="auto"/>
          </w:tcPr>
          <w:p w14:paraId="20AF5C50" w14:textId="77777777" w:rsidR="00354873" w:rsidRPr="00DE497D"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DE497D" w:rsidRDefault="00354873"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6278846E" w14:textId="77777777" w:rsidR="00354873" w:rsidRPr="00DE497D" w:rsidRDefault="00354873" w:rsidP="009014E0">
            <w:pPr>
              <w:pStyle w:val="TAC"/>
              <w:keepNext w:val="0"/>
              <w:keepLines w:val="0"/>
              <w:widowControl w:val="0"/>
              <w:jc w:val="left"/>
              <w:rPr>
                <w:sz w:val="16"/>
                <w:szCs w:val="16"/>
              </w:rPr>
            </w:pPr>
            <w:r w:rsidRPr="00DE497D">
              <w:rPr>
                <w:sz w:val="16"/>
                <w:szCs w:val="16"/>
              </w:rPr>
              <w:t>RP-181939</w:t>
            </w:r>
          </w:p>
        </w:tc>
        <w:tc>
          <w:tcPr>
            <w:tcW w:w="567" w:type="dxa"/>
            <w:shd w:val="solid" w:color="FFFFFF" w:fill="auto"/>
          </w:tcPr>
          <w:p w14:paraId="447D6AFF" w14:textId="77777777" w:rsidR="00354873" w:rsidRPr="00DE497D" w:rsidRDefault="00354873" w:rsidP="009014E0">
            <w:pPr>
              <w:pStyle w:val="TAL"/>
              <w:keepNext w:val="0"/>
              <w:keepLines w:val="0"/>
              <w:widowControl w:val="0"/>
              <w:jc w:val="center"/>
              <w:rPr>
                <w:sz w:val="16"/>
                <w:szCs w:val="16"/>
              </w:rPr>
            </w:pPr>
            <w:r w:rsidRPr="00DE497D">
              <w:rPr>
                <w:sz w:val="16"/>
                <w:szCs w:val="16"/>
              </w:rPr>
              <w:t>0062</w:t>
            </w:r>
          </w:p>
        </w:tc>
        <w:tc>
          <w:tcPr>
            <w:tcW w:w="425" w:type="dxa"/>
            <w:shd w:val="solid" w:color="FFFFFF" w:fill="auto"/>
          </w:tcPr>
          <w:p w14:paraId="1A7E8CDC" w14:textId="77777777" w:rsidR="00354873" w:rsidRPr="00DE497D" w:rsidRDefault="00354873"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03EE8DB2" w14:textId="77777777" w:rsidR="00354873" w:rsidRPr="00DE497D" w:rsidRDefault="0035487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1BE9ADC" w14:textId="77777777" w:rsidR="00354873" w:rsidRPr="00DE497D" w:rsidRDefault="00354873" w:rsidP="009014E0">
            <w:pPr>
              <w:pStyle w:val="TAL"/>
              <w:keepNext w:val="0"/>
              <w:keepLines w:val="0"/>
              <w:widowControl w:val="0"/>
              <w:rPr>
                <w:noProof/>
                <w:sz w:val="16"/>
                <w:szCs w:val="16"/>
              </w:rPr>
            </w:pPr>
            <w:r w:rsidRPr="00DE497D">
              <w:rPr>
                <w:sz w:val="16"/>
                <w:szCs w:val="16"/>
              </w:rPr>
              <w:fldChar w:fldCharType="begin"/>
            </w:r>
            <w:r w:rsidRPr="00DE497D">
              <w:rPr>
                <w:sz w:val="16"/>
                <w:szCs w:val="16"/>
              </w:rPr>
              <w:instrText xml:space="preserve"> DOCPROPERTY  CrTitle  \* MERGEFORMAT </w:instrText>
            </w:r>
            <w:r w:rsidRPr="00DE497D">
              <w:rPr>
                <w:sz w:val="16"/>
                <w:szCs w:val="16"/>
              </w:rPr>
              <w:fldChar w:fldCharType="separate"/>
            </w:r>
            <w:r w:rsidRPr="00DE497D">
              <w:rPr>
                <w:sz w:val="16"/>
                <w:szCs w:val="16"/>
              </w:rPr>
              <w:t>Clarification on number of CC for NR CA</w:t>
            </w:r>
            <w:r w:rsidRPr="00DE497D">
              <w:rPr>
                <w:sz w:val="16"/>
                <w:szCs w:val="16"/>
              </w:rPr>
              <w:fldChar w:fldCharType="end"/>
            </w:r>
          </w:p>
        </w:tc>
        <w:tc>
          <w:tcPr>
            <w:tcW w:w="708" w:type="dxa"/>
            <w:shd w:val="solid" w:color="FFFFFF" w:fill="auto"/>
          </w:tcPr>
          <w:p w14:paraId="3847E8C7" w14:textId="77777777" w:rsidR="00354873" w:rsidRPr="00DE497D" w:rsidRDefault="00354873" w:rsidP="009014E0">
            <w:pPr>
              <w:pStyle w:val="TAC"/>
              <w:keepNext w:val="0"/>
              <w:keepLines w:val="0"/>
              <w:widowControl w:val="0"/>
              <w:jc w:val="left"/>
              <w:rPr>
                <w:sz w:val="16"/>
                <w:szCs w:val="16"/>
              </w:rPr>
            </w:pPr>
            <w:r w:rsidRPr="00DE497D">
              <w:rPr>
                <w:sz w:val="16"/>
                <w:szCs w:val="16"/>
              </w:rPr>
              <w:t>15.3.0</w:t>
            </w:r>
          </w:p>
        </w:tc>
      </w:tr>
      <w:tr w:rsidR="00DE497D" w:rsidRPr="00DE497D" w14:paraId="7A9E3C53" w14:textId="77777777" w:rsidTr="00F871AE">
        <w:tc>
          <w:tcPr>
            <w:tcW w:w="709" w:type="dxa"/>
            <w:shd w:val="solid" w:color="FFFFFF" w:fill="auto"/>
          </w:tcPr>
          <w:p w14:paraId="2B146DD7" w14:textId="77777777" w:rsidR="00D01EE0" w:rsidRPr="00DE497D"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DE497D" w:rsidRDefault="00D01EE0"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623A7E62" w14:textId="77777777" w:rsidR="00D01EE0" w:rsidRPr="00DE497D" w:rsidRDefault="00D01EE0" w:rsidP="009014E0">
            <w:pPr>
              <w:pStyle w:val="TAC"/>
              <w:keepNext w:val="0"/>
              <w:keepLines w:val="0"/>
              <w:widowControl w:val="0"/>
              <w:jc w:val="left"/>
              <w:rPr>
                <w:sz w:val="16"/>
                <w:szCs w:val="16"/>
              </w:rPr>
            </w:pPr>
            <w:r w:rsidRPr="00DE497D">
              <w:rPr>
                <w:sz w:val="16"/>
                <w:szCs w:val="16"/>
              </w:rPr>
              <w:t>RP-181938</w:t>
            </w:r>
          </w:p>
        </w:tc>
        <w:tc>
          <w:tcPr>
            <w:tcW w:w="567" w:type="dxa"/>
            <w:shd w:val="solid" w:color="FFFFFF" w:fill="auto"/>
          </w:tcPr>
          <w:p w14:paraId="790F57AE" w14:textId="77777777" w:rsidR="00D01EE0" w:rsidRPr="00DE497D" w:rsidRDefault="00D01EE0" w:rsidP="009014E0">
            <w:pPr>
              <w:pStyle w:val="TAL"/>
              <w:keepNext w:val="0"/>
              <w:keepLines w:val="0"/>
              <w:widowControl w:val="0"/>
              <w:jc w:val="center"/>
              <w:rPr>
                <w:sz w:val="16"/>
                <w:szCs w:val="16"/>
              </w:rPr>
            </w:pPr>
            <w:r w:rsidRPr="00DE497D">
              <w:rPr>
                <w:sz w:val="16"/>
                <w:szCs w:val="16"/>
              </w:rPr>
              <w:t>0070</w:t>
            </w:r>
          </w:p>
        </w:tc>
        <w:tc>
          <w:tcPr>
            <w:tcW w:w="425" w:type="dxa"/>
            <w:shd w:val="solid" w:color="FFFFFF" w:fill="auto"/>
          </w:tcPr>
          <w:p w14:paraId="5CA3A57F" w14:textId="77777777" w:rsidR="00D01EE0" w:rsidRPr="00DE497D" w:rsidRDefault="00D01EE0"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D10D993" w14:textId="77777777" w:rsidR="00D01EE0" w:rsidRPr="00DE497D" w:rsidRDefault="00D01EE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A77871C" w14:textId="77777777" w:rsidR="00D01EE0" w:rsidRPr="00DE497D" w:rsidRDefault="00D01EE0" w:rsidP="009014E0">
            <w:pPr>
              <w:pStyle w:val="TAL"/>
              <w:keepNext w:val="0"/>
              <w:keepLines w:val="0"/>
              <w:widowControl w:val="0"/>
              <w:rPr>
                <w:sz w:val="16"/>
                <w:szCs w:val="16"/>
              </w:rPr>
            </w:pPr>
            <w:r w:rsidRPr="00DE497D">
              <w:rPr>
                <w:noProof/>
                <w:sz w:val="16"/>
                <w:szCs w:val="16"/>
              </w:rPr>
              <w:t>Beam management, failure detection and recovery</w:t>
            </w:r>
          </w:p>
        </w:tc>
        <w:tc>
          <w:tcPr>
            <w:tcW w:w="708" w:type="dxa"/>
            <w:shd w:val="solid" w:color="FFFFFF" w:fill="auto"/>
          </w:tcPr>
          <w:p w14:paraId="36872B8B" w14:textId="77777777" w:rsidR="00D01EE0" w:rsidRPr="00DE497D" w:rsidRDefault="00D01EE0" w:rsidP="009014E0">
            <w:pPr>
              <w:pStyle w:val="TAC"/>
              <w:keepNext w:val="0"/>
              <w:keepLines w:val="0"/>
              <w:widowControl w:val="0"/>
              <w:jc w:val="left"/>
              <w:rPr>
                <w:sz w:val="16"/>
                <w:szCs w:val="16"/>
              </w:rPr>
            </w:pPr>
            <w:r w:rsidRPr="00DE497D">
              <w:rPr>
                <w:sz w:val="16"/>
                <w:szCs w:val="16"/>
              </w:rPr>
              <w:t>15.3.0</w:t>
            </w:r>
          </w:p>
        </w:tc>
      </w:tr>
      <w:tr w:rsidR="00DE497D" w:rsidRPr="00DE497D" w14:paraId="03B084C0" w14:textId="77777777" w:rsidTr="00F871AE">
        <w:tc>
          <w:tcPr>
            <w:tcW w:w="709" w:type="dxa"/>
            <w:shd w:val="solid" w:color="FFFFFF" w:fill="auto"/>
          </w:tcPr>
          <w:p w14:paraId="237D2B46" w14:textId="77777777" w:rsidR="00C53700" w:rsidRPr="00DE497D"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DE497D" w:rsidRDefault="00C53700"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40E9B01F" w14:textId="77777777" w:rsidR="00C53700" w:rsidRPr="00DE497D" w:rsidRDefault="00C53700" w:rsidP="009014E0">
            <w:pPr>
              <w:pStyle w:val="TAC"/>
              <w:keepNext w:val="0"/>
              <w:keepLines w:val="0"/>
              <w:widowControl w:val="0"/>
              <w:jc w:val="left"/>
              <w:rPr>
                <w:sz w:val="16"/>
                <w:szCs w:val="16"/>
              </w:rPr>
            </w:pPr>
            <w:r w:rsidRPr="00DE497D">
              <w:rPr>
                <w:sz w:val="16"/>
                <w:szCs w:val="16"/>
              </w:rPr>
              <w:t>RP-181941</w:t>
            </w:r>
          </w:p>
        </w:tc>
        <w:tc>
          <w:tcPr>
            <w:tcW w:w="567" w:type="dxa"/>
            <w:shd w:val="solid" w:color="FFFFFF" w:fill="auto"/>
          </w:tcPr>
          <w:p w14:paraId="60167D09" w14:textId="77777777" w:rsidR="00C53700" w:rsidRPr="00DE497D" w:rsidRDefault="00C53700" w:rsidP="009014E0">
            <w:pPr>
              <w:pStyle w:val="TAL"/>
              <w:keepNext w:val="0"/>
              <w:keepLines w:val="0"/>
              <w:widowControl w:val="0"/>
              <w:jc w:val="center"/>
              <w:rPr>
                <w:sz w:val="16"/>
                <w:szCs w:val="16"/>
              </w:rPr>
            </w:pPr>
            <w:r w:rsidRPr="00DE497D">
              <w:rPr>
                <w:sz w:val="16"/>
                <w:szCs w:val="16"/>
              </w:rPr>
              <w:t>0071</w:t>
            </w:r>
          </w:p>
        </w:tc>
        <w:tc>
          <w:tcPr>
            <w:tcW w:w="425" w:type="dxa"/>
            <w:shd w:val="solid" w:color="FFFFFF" w:fill="auto"/>
          </w:tcPr>
          <w:p w14:paraId="59C7B210" w14:textId="77777777" w:rsidR="00C53700" w:rsidRPr="00DE497D" w:rsidRDefault="00C5370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D06E9F3" w14:textId="77777777" w:rsidR="00C53700" w:rsidRPr="00DE497D" w:rsidRDefault="00C5370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D49FCD2" w14:textId="77777777" w:rsidR="00C53700" w:rsidRPr="00DE497D" w:rsidRDefault="00C53700" w:rsidP="009014E0">
            <w:pPr>
              <w:pStyle w:val="TAL"/>
              <w:keepNext w:val="0"/>
              <w:keepLines w:val="0"/>
              <w:widowControl w:val="0"/>
              <w:rPr>
                <w:noProof/>
                <w:sz w:val="16"/>
                <w:szCs w:val="16"/>
              </w:rPr>
            </w:pPr>
            <w:r w:rsidRPr="00DE497D">
              <w:rPr>
                <w:sz w:val="16"/>
                <w:szCs w:val="16"/>
                <w:lang w:eastAsia="zh-CN"/>
              </w:rPr>
              <w:t>System Information Handling in TS38.300</w:t>
            </w:r>
          </w:p>
        </w:tc>
        <w:tc>
          <w:tcPr>
            <w:tcW w:w="708" w:type="dxa"/>
            <w:shd w:val="solid" w:color="FFFFFF" w:fill="auto"/>
          </w:tcPr>
          <w:p w14:paraId="4A74F38F" w14:textId="77777777" w:rsidR="00C53700" w:rsidRPr="00DE497D" w:rsidRDefault="00C53700" w:rsidP="009014E0">
            <w:pPr>
              <w:pStyle w:val="TAC"/>
              <w:keepNext w:val="0"/>
              <w:keepLines w:val="0"/>
              <w:widowControl w:val="0"/>
              <w:jc w:val="left"/>
              <w:rPr>
                <w:sz w:val="16"/>
                <w:szCs w:val="16"/>
              </w:rPr>
            </w:pPr>
            <w:r w:rsidRPr="00DE497D">
              <w:rPr>
                <w:sz w:val="16"/>
                <w:szCs w:val="16"/>
              </w:rPr>
              <w:t>15.3.0</w:t>
            </w:r>
          </w:p>
        </w:tc>
      </w:tr>
      <w:tr w:rsidR="00DE497D" w:rsidRPr="00DE497D" w14:paraId="3F3CF59B" w14:textId="77777777" w:rsidTr="00F871AE">
        <w:tc>
          <w:tcPr>
            <w:tcW w:w="709" w:type="dxa"/>
            <w:shd w:val="solid" w:color="FFFFFF" w:fill="auto"/>
          </w:tcPr>
          <w:p w14:paraId="25E17E63" w14:textId="77777777" w:rsidR="00C77929" w:rsidRPr="00DE497D"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DE497D" w:rsidRDefault="00C77929"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46B9DA60" w14:textId="77777777" w:rsidR="00C77929" w:rsidRPr="00DE497D" w:rsidRDefault="00C77929" w:rsidP="009014E0">
            <w:pPr>
              <w:pStyle w:val="TAC"/>
              <w:keepNext w:val="0"/>
              <w:keepLines w:val="0"/>
              <w:widowControl w:val="0"/>
              <w:jc w:val="left"/>
              <w:rPr>
                <w:sz w:val="16"/>
                <w:szCs w:val="16"/>
              </w:rPr>
            </w:pPr>
            <w:r w:rsidRPr="00DE497D">
              <w:rPr>
                <w:sz w:val="16"/>
                <w:szCs w:val="16"/>
              </w:rPr>
              <w:t>RP-181941</w:t>
            </w:r>
          </w:p>
        </w:tc>
        <w:tc>
          <w:tcPr>
            <w:tcW w:w="567" w:type="dxa"/>
            <w:shd w:val="solid" w:color="FFFFFF" w:fill="auto"/>
          </w:tcPr>
          <w:p w14:paraId="62FB6C2A" w14:textId="77777777" w:rsidR="00C77929" w:rsidRPr="00DE497D" w:rsidRDefault="00C77929" w:rsidP="009014E0">
            <w:pPr>
              <w:pStyle w:val="TAL"/>
              <w:keepNext w:val="0"/>
              <w:keepLines w:val="0"/>
              <w:widowControl w:val="0"/>
              <w:jc w:val="center"/>
              <w:rPr>
                <w:sz w:val="16"/>
                <w:szCs w:val="16"/>
              </w:rPr>
            </w:pPr>
            <w:r w:rsidRPr="00DE497D">
              <w:rPr>
                <w:sz w:val="16"/>
                <w:szCs w:val="16"/>
              </w:rPr>
              <w:t>0072</w:t>
            </w:r>
          </w:p>
        </w:tc>
        <w:tc>
          <w:tcPr>
            <w:tcW w:w="425" w:type="dxa"/>
            <w:shd w:val="solid" w:color="FFFFFF" w:fill="auto"/>
          </w:tcPr>
          <w:p w14:paraId="6271788C" w14:textId="77777777" w:rsidR="00C77929" w:rsidRPr="00DE497D" w:rsidRDefault="00C77929"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62A8547" w14:textId="77777777" w:rsidR="00C77929" w:rsidRPr="00DE497D" w:rsidRDefault="00C7792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847B648" w14:textId="77777777" w:rsidR="00C77929" w:rsidRPr="00DE497D" w:rsidRDefault="00C77929" w:rsidP="009014E0">
            <w:pPr>
              <w:pStyle w:val="TAL"/>
              <w:keepNext w:val="0"/>
              <w:keepLines w:val="0"/>
              <w:widowControl w:val="0"/>
              <w:rPr>
                <w:sz w:val="16"/>
                <w:szCs w:val="16"/>
                <w:lang w:eastAsia="zh-CN"/>
              </w:rPr>
            </w:pPr>
            <w:r w:rsidRPr="00DE497D">
              <w:rPr>
                <w:noProof/>
                <w:sz w:val="16"/>
                <w:szCs w:val="16"/>
              </w:rPr>
              <w:t>Correction on RRC Resume procedure</w:t>
            </w:r>
          </w:p>
        </w:tc>
        <w:tc>
          <w:tcPr>
            <w:tcW w:w="708" w:type="dxa"/>
            <w:shd w:val="solid" w:color="FFFFFF" w:fill="auto"/>
          </w:tcPr>
          <w:p w14:paraId="1228B88F" w14:textId="77777777" w:rsidR="00C77929" w:rsidRPr="00DE497D" w:rsidRDefault="00C77929" w:rsidP="009014E0">
            <w:pPr>
              <w:pStyle w:val="TAC"/>
              <w:keepNext w:val="0"/>
              <w:keepLines w:val="0"/>
              <w:widowControl w:val="0"/>
              <w:jc w:val="left"/>
              <w:rPr>
                <w:sz w:val="16"/>
                <w:szCs w:val="16"/>
              </w:rPr>
            </w:pPr>
            <w:r w:rsidRPr="00DE497D">
              <w:rPr>
                <w:sz w:val="16"/>
                <w:szCs w:val="16"/>
              </w:rPr>
              <w:t>15.3.0</w:t>
            </w:r>
          </w:p>
        </w:tc>
      </w:tr>
      <w:tr w:rsidR="00DE497D" w:rsidRPr="00DE497D" w14:paraId="092EEE70" w14:textId="77777777" w:rsidTr="00F871AE">
        <w:tc>
          <w:tcPr>
            <w:tcW w:w="709" w:type="dxa"/>
            <w:shd w:val="solid" w:color="FFFFFF" w:fill="auto"/>
          </w:tcPr>
          <w:p w14:paraId="20A702DE" w14:textId="77777777" w:rsidR="00CF3BD8" w:rsidRPr="00DE497D"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DE497D" w:rsidRDefault="00CF3BD8"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3DDE4863" w14:textId="77777777" w:rsidR="00CF3BD8" w:rsidRPr="00DE497D" w:rsidRDefault="00CF3BD8" w:rsidP="009014E0">
            <w:pPr>
              <w:pStyle w:val="TAC"/>
              <w:keepNext w:val="0"/>
              <w:keepLines w:val="0"/>
              <w:widowControl w:val="0"/>
              <w:jc w:val="left"/>
              <w:rPr>
                <w:sz w:val="16"/>
                <w:szCs w:val="16"/>
              </w:rPr>
            </w:pPr>
            <w:r w:rsidRPr="00DE497D">
              <w:rPr>
                <w:sz w:val="16"/>
                <w:szCs w:val="16"/>
              </w:rPr>
              <w:t>RP-181940</w:t>
            </w:r>
          </w:p>
        </w:tc>
        <w:tc>
          <w:tcPr>
            <w:tcW w:w="567" w:type="dxa"/>
            <w:shd w:val="solid" w:color="FFFFFF" w:fill="auto"/>
          </w:tcPr>
          <w:p w14:paraId="138BE3DF" w14:textId="77777777" w:rsidR="00CF3BD8" w:rsidRPr="00DE497D" w:rsidRDefault="00CF3BD8" w:rsidP="009014E0">
            <w:pPr>
              <w:pStyle w:val="TAL"/>
              <w:keepNext w:val="0"/>
              <w:keepLines w:val="0"/>
              <w:widowControl w:val="0"/>
              <w:jc w:val="center"/>
              <w:rPr>
                <w:sz w:val="16"/>
                <w:szCs w:val="16"/>
              </w:rPr>
            </w:pPr>
            <w:r w:rsidRPr="00DE497D">
              <w:rPr>
                <w:sz w:val="16"/>
                <w:szCs w:val="16"/>
              </w:rPr>
              <w:t>0077</w:t>
            </w:r>
          </w:p>
        </w:tc>
        <w:tc>
          <w:tcPr>
            <w:tcW w:w="425" w:type="dxa"/>
            <w:shd w:val="solid" w:color="FFFFFF" w:fill="auto"/>
          </w:tcPr>
          <w:p w14:paraId="78B196AF" w14:textId="77777777" w:rsidR="00CF3BD8" w:rsidRPr="00DE497D" w:rsidRDefault="00CF3BD8"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FEEAC03" w14:textId="77777777" w:rsidR="00CF3BD8" w:rsidRPr="00DE497D" w:rsidRDefault="00CF3BD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249D36C" w14:textId="77777777" w:rsidR="00CF3BD8" w:rsidRPr="00DE497D" w:rsidRDefault="00CF3BD8" w:rsidP="009014E0">
            <w:pPr>
              <w:pStyle w:val="TAL"/>
              <w:keepNext w:val="0"/>
              <w:keepLines w:val="0"/>
              <w:widowControl w:val="0"/>
              <w:rPr>
                <w:noProof/>
                <w:sz w:val="16"/>
                <w:szCs w:val="16"/>
              </w:rPr>
            </w:pPr>
            <w:r w:rsidRPr="00DE497D">
              <w:rPr>
                <w:noProof/>
                <w:sz w:val="16"/>
                <w:szCs w:val="16"/>
                <w:lang w:eastAsia="zh-CN"/>
              </w:rPr>
              <w:t>CR on RACH configuration during HO</w:t>
            </w:r>
          </w:p>
        </w:tc>
        <w:tc>
          <w:tcPr>
            <w:tcW w:w="708" w:type="dxa"/>
            <w:shd w:val="solid" w:color="FFFFFF" w:fill="auto"/>
          </w:tcPr>
          <w:p w14:paraId="35409207" w14:textId="77777777" w:rsidR="00CF3BD8" w:rsidRPr="00DE497D" w:rsidRDefault="00CF3BD8" w:rsidP="009014E0">
            <w:pPr>
              <w:pStyle w:val="TAC"/>
              <w:keepNext w:val="0"/>
              <w:keepLines w:val="0"/>
              <w:widowControl w:val="0"/>
              <w:jc w:val="left"/>
              <w:rPr>
                <w:sz w:val="16"/>
                <w:szCs w:val="16"/>
              </w:rPr>
            </w:pPr>
            <w:r w:rsidRPr="00DE497D">
              <w:rPr>
                <w:sz w:val="16"/>
                <w:szCs w:val="16"/>
              </w:rPr>
              <w:t>15.3.0</w:t>
            </w:r>
          </w:p>
        </w:tc>
      </w:tr>
      <w:tr w:rsidR="00DE497D" w:rsidRPr="00DE497D" w14:paraId="5427202A" w14:textId="77777777" w:rsidTr="00F871AE">
        <w:tc>
          <w:tcPr>
            <w:tcW w:w="709" w:type="dxa"/>
            <w:shd w:val="solid" w:color="FFFFFF" w:fill="auto"/>
          </w:tcPr>
          <w:p w14:paraId="687DF4A2" w14:textId="77777777" w:rsidR="00E92C78" w:rsidRPr="00DE497D"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DE497D" w:rsidRDefault="00E92C78"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12EA583F" w14:textId="77777777" w:rsidR="00E92C78" w:rsidRPr="00DE497D" w:rsidRDefault="00E92C78" w:rsidP="009014E0">
            <w:pPr>
              <w:pStyle w:val="TAC"/>
              <w:keepNext w:val="0"/>
              <w:keepLines w:val="0"/>
              <w:widowControl w:val="0"/>
              <w:jc w:val="left"/>
              <w:rPr>
                <w:sz w:val="16"/>
                <w:szCs w:val="16"/>
              </w:rPr>
            </w:pPr>
            <w:r w:rsidRPr="00DE497D">
              <w:rPr>
                <w:sz w:val="16"/>
                <w:szCs w:val="16"/>
              </w:rPr>
              <w:t>RP-181941</w:t>
            </w:r>
          </w:p>
        </w:tc>
        <w:tc>
          <w:tcPr>
            <w:tcW w:w="567" w:type="dxa"/>
            <w:shd w:val="solid" w:color="FFFFFF" w:fill="auto"/>
          </w:tcPr>
          <w:p w14:paraId="43481D1D" w14:textId="77777777" w:rsidR="00E92C78" w:rsidRPr="00DE497D" w:rsidRDefault="00E92C78" w:rsidP="009014E0">
            <w:pPr>
              <w:pStyle w:val="TAL"/>
              <w:keepNext w:val="0"/>
              <w:keepLines w:val="0"/>
              <w:widowControl w:val="0"/>
              <w:jc w:val="center"/>
              <w:rPr>
                <w:sz w:val="16"/>
                <w:szCs w:val="16"/>
              </w:rPr>
            </w:pPr>
            <w:r w:rsidRPr="00DE497D">
              <w:rPr>
                <w:sz w:val="16"/>
                <w:szCs w:val="16"/>
              </w:rPr>
              <w:t>0078</w:t>
            </w:r>
          </w:p>
        </w:tc>
        <w:tc>
          <w:tcPr>
            <w:tcW w:w="425" w:type="dxa"/>
            <w:shd w:val="solid" w:color="FFFFFF" w:fill="auto"/>
          </w:tcPr>
          <w:p w14:paraId="4091AC2A" w14:textId="77777777" w:rsidR="00E92C78" w:rsidRPr="00DE497D" w:rsidRDefault="00E92C78"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F869DCD" w14:textId="77777777" w:rsidR="00E92C78" w:rsidRPr="00DE497D" w:rsidRDefault="00E92C7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A609371" w14:textId="77777777" w:rsidR="00E92C78" w:rsidRPr="00DE497D" w:rsidRDefault="00E92C78" w:rsidP="009014E0">
            <w:pPr>
              <w:pStyle w:val="TAL"/>
              <w:keepNext w:val="0"/>
              <w:keepLines w:val="0"/>
              <w:widowControl w:val="0"/>
              <w:rPr>
                <w:noProof/>
                <w:sz w:val="16"/>
                <w:szCs w:val="16"/>
                <w:lang w:eastAsia="zh-CN"/>
              </w:rPr>
            </w:pPr>
            <w:r w:rsidRPr="00DE497D">
              <w:rPr>
                <w:noProof/>
                <w:sz w:val="16"/>
                <w:szCs w:val="16"/>
              </w:rPr>
              <w:t>Missing Call Flows</w:t>
            </w:r>
          </w:p>
        </w:tc>
        <w:tc>
          <w:tcPr>
            <w:tcW w:w="708" w:type="dxa"/>
            <w:shd w:val="solid" w:color="FFFFFF" w:fill="auto"/>
          </w:tcPr>
          <w:p w14:paraId="46054B50" w14:textId="77777777" w:rsidR="00E92C78" w:rsidRPr="00DE497D" w:rsidRDefault="00E92C78" w:rsidP="009014E0">
            <w:pPr>
              <w:pStyle w:val="TAC"/>
              <w:keepNext w:val="0"/>
              <w:keepLines w:val="0"/>
              <w:widowControl w:val="0"/>
              <w:jc w:val="left"/>
              <w:rPr>
                <w:sz w:val="16"/>
                <w:szCs w:val="16"/>
              </w:rPr>
            </w:pPr>
            <w:r w:rsidRPr="00DE497D">
              <w:rPr>
                <w:sz w:val="16"/>
                <w:szCs w:val="16"/>
              </w:rPr>
              <w:t>15.3.0</w:t>
            </w:r>
          </w:p>
        </w:tc>
      </w:tr>
      <w:tr w:rsidR="00DE497D" w:rsidRPr="00DE497D" w14:paraId="71786C2F" w14:textId="77777777" w:rsidTr="00F871AE">
        <w:tc>
          <w:tcPr>
            <w:tcW w:w="709" w:type="dxa"/>
            <w:shd w:val="solid" w:color="FFFFFF" w:fill="auto"/>
          </w:tcPr>
          <w:p w14:paraId="7C09DEDE" w14:textId="77777777" w:rsidR="009A6862" w:rsidRPr="00DE497D"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DE497D" w:rsidRDefault="009A6862"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29490D0B" w14:textId="77777777" w:rsidR="009A6862" w:rsidRPr="00DE497D" w:rsidRDefault="009A6862" w:rsidP="009014E0">
            <w:pPr>
              <w:pStyle w:val="TAC"/>
              <w:keepNext w:val="0"/>
              <w:keepLines w:val="0"/>
              <w:widowControl w:val="0"/>
              <w:jc w:val="left"/>
              <w:rPr>
                <w:sz w:val="16"/>
                <w:szCs w:val="16"/>
              </w:rPr>
            </w:pPr>
            <w:r w:rsidRPr="00DE497D">
              <w:rPr>
                <w:sz w:val="16"/>
                <w:szCs w:val="16"/>
              </w:rPr>
              <w:t>RP-181942</w:t>
            </w:r>
          </w:p>
        </w:tc>
        <w:tc>
          <w:tcPr>
            <w:tcW w:w="567" w:type="dxa"/>
            <w:shd w:val="solid" w:color="FFFFFF" w:fill="auto"/>
          </w:tcPr>
          <w:p w14:paraId="72862294" w14:textId="77777777" w:rsidR="009A6862" w:rsidRPr="00DE497D" w:rsidRDefault="009A6862" w:rsidP="009014E0">
            <w:pPr>
              <w:pStyle w:val="TAL"/>
              <w:keepNext w:val="0"/>
              <w:keepLines w:val="0"/>
              <w:widowControl w:val="0"/>
              <w:jc w:val="center"/>
              <w:rPr>
                <w:sz w:val="16"/>
                <w:szCs w:val="16"/>
              </w:rPr>
            </w:pPr>
            <w:r w:rsidRPr="00DE497D">
              <w:rPr>
                <w:sz w:val="16"/>
                <w:szCs w:val="16"/>
              </w:rPr>
              <w:t>0079</w:t>
            </w:r>
          </w:p>
        </w:tc>
        <w:tc>
          <w:tcPr>
            <w:tcW w:w="425" w:type="dxa"/>
            <w:shd w:val="solid" w:color="FFFFFF" w:fill="auto"/>
          </w:tcPr>
          <w:p w14:paraId="1EE981D3" w14:textId="77777777" w:rsidR="009A6862" w:rsidRPr="00DE497D" w:rsidRDefault="009A6862"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F265171" w14:textId="77777777" w:rsidR="009A6862" w:rsidRPr="00DE497D" w:rsidRDefault="009A6862"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C0F5B6D" w14:textId="77777777" w:rsidR="009A6862" w:rsidRPr="00DE497D" w:rsidRDefault="009A6862" w:rsidP="009014E0">
            <w:pPr>
              <w:pStyle w:val="TAL"/>
              <w:keepNext w:val="0"/>
              <w:keepLines w:val="0"/>
              <w:widowControl w:val="0"/>
              <w:rPr>
                <w:noProof/>
                <w:sz w:val="16"/>
                <w:szCs w:val="16"/>
              </w:rPr>
            </w:pPr>
            <w:r w:rsidRPr="00DE497D">
              <w:rPr>
                <w:sz w:val="16"/>
                <w:szCs w:val="16"/>
              </w:rPr>
              <w:t>CN type</w:t>
            </w:r>
            <w:r w:rsidRPr="00DE497D">
              <w:rPr>
                <w:sz w:val="16"/>
                <w:szCs w:val="16"/>
                <w:lang w:eastAsia="zh-CN"/>
              </w:rPr>
              <w:t xml:space="preserve"> indication</w:t>
            </w:r>
            <w:r w:rsidRPr="00DE497D">
              <w:rPr>
                <w:sz w:val="16"/>
                <w:szCs w:val="16"/>
              </w:rPr>
              <w:t xml:space="preserve"> for Redirection from NR to E-UTRA</w:t>
            </w:r>
          </w:p>
        </w:tc>
        <w:tc>
          <w:tcPr>
            <w:tcW w:w="708" w:type="dxa"/>
            <w:shd w:val="solid" w:color="FFFFFF" w:fill="auto"/>
          </w:tcPr>
          <w:p w14:paraId="74335CB4" w14:textId="77777777" w:rsidR="009A6862" w:rsidRPr="00DE497D" w:rsidRDefault="009A6862" w:rsidP="009014E0">
            <w:pPr>
              <w:pStyle w:val="TAC"/>
              <w:keepNext w:val="0"/>
              <w:keepLines w:val="0"/>
              <w:widowControl w:val="0"/>
              <w:jc w:val="left"/>
              <w:rPr>
                <w:sz w:val="16"/>
                <w:szCs w:val="16"/>
              </w:rPr>
            </w:pPr>
            <w:r w:rsidRPr="00DE497D">
              <w:rPr>
                <w:sz w:val="16"/>
                <w:szCs w:val="16"/>
              </w:rPr>
              <w:t>15.3.0</w:t>
            </w:r>
          </w:p>
        </w:tc>
      </w:tr>
      <w:tr w:rsidR="00DE497D" w:rsidRPr="00DE497D" w14:paraId="41899244" w14:textId="77777777" w:rsidTr="00F871AE">
        <w:tc>
          <w:tcPr>
            <w:tcW w:w="709" w:type="dxa"/>
            <w:shd w:val="solid" w:color="FFFFFF" w:fill="auto"/>
          </w:tcPr>
          <w:p w14:paraId="33DB3E96" w14:textId="77777777" w:rsidR="00642DEF" w:rsidRPr="00DE497D"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DE497D" w:rsidRDefault="00642DEF"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09B2D32D" w14:textId="77777777" w:rsidR="00642DEF" w:rsidRPr="00DE497D" w:rsidRDefault="00642DEF" w:rsidP="009014E0">
            <w:pPr>
              <w:pStyle w:val="TAC"/>
              <w:keepNext w:val="0"/>
              <w:keepLines w:val="0"/>
              <w:widowControl w:val="0"/>
              <w:jc w:val="left"/>
              <w:rPr>
                <w:sz w:val="16"/>
                <w:szCs w:val="16"/>
              </w:rPr>
            </w:pPr>
            <w:r w:rsidRPr="00DE497D">
              <w:rPr>
                <w:sz w:val="16"/>
                <w:szCs w:val="16"/>
              </w:rPr>
              <w:t>RP-181942</w:t>
            </w:r>
          </w:p>
        </w:tc>
        <w:tc>
          <w:tcPr>
            <w:tcW w:w="567" w:type="dxa"/>
            <w:shd w:val="solid" w:color="FFFFFF" w:fill="auto"/>
          </w:tcPr>
          <w:p w14:paraId="2C5C2A82" w14:textId="77777777" w:rsidR="00642DEF" w:rsidRPr="00DE497D" w:rsidRDefault="00642DEF" w:rsidP="009014E0">
            <w:pPr>
              <w:pStyle w:val="TAL"/>
              <w:keepNext w:val="0"/>
              <w:keepLines w:val="0"/>
              <w:widowControl w:val="0"/>
              <w:jc w:val="center"/>
              <w:rPr>
                <w:sz w:val="16"/>
                <w:szCs w:val="16"/>
              </w:rPr>
            </w:pPr>
            <w:r w:rsidRPr="00DE497D">
              <w:rPr>
                <w:sz w:val="16"/>
                <w:szCs w:val="16"/>
              </w:rPr>
              <w:t>0080</w:t>
            </w:r>
          </w:p>
        </w:tc>
        <w:tc>
          <w:tcPr>
            <w:tcW w:w="425" w:type="dxa"/>
            <w:shd w:val="solid" w:color="FFFFFF" w:fill="auto"/>
          </w:tcPr>
          <w:p w14:paraId="66D789CD" w14:textId="77777777" w:rsidR="00642DEF" w:rsidRPr="00DE497D" w:rsidRDefault="00642DEF"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5CE6FBC" w14:textId="77777777" w:rsidR="00642DEF" w:rsidRPr="00DE497D" w:rsidRDefault="00642DE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BA17F94" w14:textId="77777777" w:rsidR="00642DEF" w:rsidRPr="00DE497D" w:rsidRDefault="00642DEF" w:rsidP="009014E0">
            <w:pPr>
              <w:pStyle w:val="TAL"/>
              <w:keepNext w:val="0"/>
              <w:keepLines w:val="0"/>
              <w:widowControl w:val="0"/>
              <w:rPr>
                <w:sz w:val="16"/>
                <w:szCs w:val="16"/>
              </w:rPr>
            </w:pPr>
            <w:r w:rsidRPr="00DE497D">
              <w:rPr>
                <w:sz w:val="16"/>
                <w:szCs w:val="16"/>
                <w:lang w:eastAsia="ko-KR"/>
              </w:rPr>
              <w:t>QoS Flow to DRB Remapping during Handover</w:t>
            </w:r>
          </w:p>
        </w:tc>
        <w:tc>
          <w:tcPr>
            <w:tcW w:w="708" w:type="dxa"/>
            <w:shd w:val="solid" w:color="FFFFFF" w:fill="auto"/>
          </w:tcPr>
          <w:p w14:paraId="4DA8030B" w14:textId="77777777" w:rsidR="00642DEF" w:rsidRPr="00DE497D" w:rsidRDefault="00642DEF" w:rsidP="009014E0">
            <w:pPr>
              <w:pStyle w:val="TAC"/>
              <w:keepNext w:val="0"/>
              <w:keepLines w:val="0"/>
              <w:widowControl w:val="0"/>
              <w:jc w:val="left"/>
              <w:rPr>
                <w:sz w:val="16"/>
                <w:szCs w:val="16"/>
              </w:rPr>
            </w:pPr>
            <w:r w:rsidRPr="00DE497D">
              <w:rPr>
                <w:sz w:val="16"/>
                <w:szCs w:val="16"/>
              </w:rPr>
              <w:t>15.3.0</w:t>
            </w:r>
          </w:p>
        </w:tc>
      </w:tr>
      <w:tr w:rsidR="00DE497D" w:rsidRPr="00DE497D" w14:paraId="1631321E" w14:textId="77777777" w:rsidTr="00F871AE">
        <w:tc>
          <w:tcPr>
            <w:tcW w:w="709" w:type="dxa"/>
            <w:shd w:val="solid" w:color="FFFFFF" w:fill="auto"/>
          </w:tcPr>
          <w:p w14:paraId="55BD094D" w14:textId="77777777" w:rsidR="001D5287" w:rsidRPr="00DE497D"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DE497D" w:rsidRDefault="001D5287" w:rsidP="009014E0">
            <w:pPr>
              <w:pStyle w:val="TAC"/>
              <w:keepNext w:val="0"/>
              <w:keepLines w:val="0"/>
              <w:widowControl w:val="0"/>
              <w:jc w:val="left"/>
              <w:rPr>
                <w:sz w:val="16"/>
                <w:szCs w:val="16"/>
              </w:rPr>
            </w:pPr>
            <w:r w:rsidRPr="00DE497D">
              <w:rPr>
                <w:sz w:val="16"/>
                <w:szCs w:val="16"/>
              </w:rPr>
              <w:t>RP-81</w:t>
            </w:r>
          </w:p>
        </w:tc>
        <w:tc>
          <w:tcPr>
            <w:tcW w:w="992" w:type="dxa"/>
            <w:shd w:val="solid" w:color="FFFFFF" w:fill="auto"/>
          </w:tcPr>
          <w:p w14:paraId="2CE7416A" w14:textId="77777777" w:rsidR="001D5287" w:rsidRPr="00DE497D" w:rsidRDefault="001D5287" w:rsidP="009014E0">
            <w:pPr>
              <w:pStyle w:val="TAC"/>
              <w:keepNext w:val="0"/>
              <w:keepLines w:val="0"/>
              <w:widowControl w:val="0"/>
              <w:jc w:val="left"/>
              <w:rPr>
                <w:sz w:val="16"/>
                <w:szCs w:val="16"/>
              </w:rPr>
            </w:pPr>
            <w:r w:rsidRPr="00DE497D">
              <w:rPr>
                <w:sz w:val="16"/>
                <w:szCs w:val="16"/>
              </w:rPr>
              <w:t>RP-181941</w:t>
            </w:r>
          </w:p>
        </w:tc>
        <w:tc>
          <w:tcPr>
            <w:tcW w:w="567" w:type="dxa"/>
            <w:shd w:val="solid" w:color="FFFFFF" w:fill="auto"/>
          </w:tcPr>
          <w:p w14:paraId="3EC53BE7" w14:textId="77777777" w:rsidR="001D5287" w:rsidRPr="00DE497D" w:rsidRDefault="001D5287" w:rsidP="009014E0">
            <w:pPr>
              <w:pStyle w:val="TAL"/>
              <w:keepNext w:val="0"/>
              <w:keepLines w:val="0"/>
              <w:widowControl w:val="0"/>
              <w:jc w:val="center"/>
              <w:rPr>
                <w:sz w:val="16"/>
                <w:szCs w:val="16"/>
              </w:rPr>
            </w:pPr>
            <w:r w:rsidRPr="00DE497D">
              <w:rPr>
                <w:sz w:val="16"/>
                <w:szCs w:val="16"/>
              </w:rPr>
              <w:t>0081</w:t>
            </w:r>
          </w:p>
        </w:tc>
        <w:tc>
          <w:tcPr>
            <w:tcW w:w="425" w:type="dxa"/>
            <w:shd w:val="solid" w:color="FFFFFF" w:fill="auto"/>
          </w:tcPr>
          <w:p w14:paraId="2F97CFD5" w14:textId="77777777" w:rsidR="001D5287" w:rsidRPr="00DE497D" w:rsidRDefault="001D5287"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E0CD9B8" w14:textId="77777777" w:rsidR="001D5287" w:rsidRPr="00DE497D" w:rsidRDefault="001D528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E0962A6" w14:textId="77777777" w:rsidR="001D5287" w:rsidRPr="00DE497D" w:rsidRDefault="001D5287" w:rsidP="009014E0">
            <w:pPr>
              <w:pStyle w:val="TAL"/>
              <w:keepNext w:val="0"/>
              <w:keepLines w:val="0"/>
              <w:widowControl w:val="0"/>
              <w:rPr>
                <w:sz w:val="16"/>
                <w:szCs w:val="16"/>
                <w:lang w:eastAsia="ko-KR"/>
              </w:rPr>
            </w:pPr>
            <w:r w:rsidRPr="00DE497D">
              <w:rPr>
                <w:noProof/>
                <w:sz w:val="16"/>
                <w:szCs w:val="16"/>
                <w:lang w:eastAsia="en-US"/>
              </w:rPr>
              <w:t>NR Corrections (38.300 Baseline CR covering RAN3-101 agreements)</w:t>
            </w:r>
          </w:p>
        </w:tc>
        <w:tc>
          <w:tcPr>
            <w:tcW w:w="708" w:type="dxa"/>
            <w:shd w:val="solid" w:color="FFFFFF" w:fill="auto"/>
          </w:tcPr>
          <w:p w14:paraId="491A6F6B" w14:textId="77777777" w:rsidR="001D5287" w:rsidRPr="00DE497D" w:rsidRDefault="001D5287" w:rsidP="009014E0">
            <w:pPr>
              <w:pStyle w:val="TAC"/>
              <w:keepNext w:val="0"/>
              <w:keepLines w:val="0"/>
              <w:widowControl w:val="0"/>
              <w:jc w:val="left"/>
              <w:rPr>
                <w:sz w:val="16"/>
                <w:szCs w:val="16"/>
              </w:rPr>
            </w:pPr>
            <w:r w:rsidRPr="00DE497D">
              <w:rPr>
                <w:sz w:val="16"/>
                <w:szCs w:val="16"/>
              </w:rPr>
              <w:t>15.3.0</w:t>
            </w:r>
          </w:p>
        </w:tc>
      </w:tr>
      <w:tr w:rsidR="00DE497D" w:rsidRPr="00DE497D" w14:paraId="1E865815" w14:textId="77777777" w:rsidTr="00F871AE">
        <w:tc>
          <w:tcPr>
            <w:tcW w:w="709" w:type="dxa"/>
            <w:shd w:val="solid" w:color="FFFFFF" w:fill="auto"/>
          </w:tcPr>
          <w:p w14:paraId="785C5EFE" w14:textId="77777777" w:rsidR="00FD58D3" w:rsidRPr="00DE497D" w:rsidRDefault="00FD58D3" w:rsidP="009014E0">
            <w:pPr>
              <w:pStyle w:val="TAC"/>
              <w:keepNext w:val="0"/>
              <w:keepLines w:val="0"/>
              <w:widowControl w:val="0"/>
              <w:rPr>
                <w:sz w:val="16"/>
                <w:szCs w:val="16"/>
              </w:rPr>
            </w:pPr>
            <w:bookmarkStart w:id="2011" w:name="_Hlk526530514"/>
            <w:r w:rsidRPr="00DE497D">
              <w:rPr>
                <w:sz w:val="16"/>
                <w:szCs w:val="16"/>
              </w:rPr>
              <w:t>2018/10</w:t>
            </w:r>
          </w:p>
        </w:tc>
        <w:tc>
          <w:tcPr>
            <w:tcW w:w="661" w:type="dxa"/>
            <w:shd w:val="solid" w:color="FFFFFF" w:fill="auto"/>
          </w:tcPr>
          <w:p w14:paraId="0AB53C06" w14:textId="77777777" w:rsidR="00FD58D3" w:rsidRPr="00DE497D" w:rsidRDefault="00FD58D3" w:rsidP="009014E0">
            <w:pPr>
              <w:pStyle w:val="TAC"/>
              <w:keepNext w:val="0"/>
              <w:keepLines w:val="0"/>
              <w:widowControl w:val="0"/>
              <w:jc w:val="left"/>
              <w:rPr>
                <w:sz w:val="16"/>
                <w:szCs w:val="16"/>
              </w:rPr>
            </w:pPr>
            <w:r w:rsidRPr="00DE497D">
              <w:rPr>
                <w:sz w:val="16"/>
                <w:szCs w:val="16"/>
              </w:rPr>
              <w:t>-</w:t>
            </w:r>
          </w:p>
        </w:tc>
        <w:tc>
          <w:tcPr>
            <w:tcW w:w="992" w:type="dxa"/>
            <w:shd w:val="solid" w:color="FFFFFF" w:fill="auto"/>
          </w:tcPr>
          <w:p w14:paraId="65CC6E7F" w14:textId="77777777" w:rsidR="00FD58D3" w:rsidRPr="00DE497D" w:rsidRDefault="00FD58D3" w:rsidP="009014E0">
            <w:pPr>
              <w:pStyle w:val="TAC"/>
              <w:keepNext w:val="0"/>
              <w:keepLines w:val="0"/>
              <w:widowControl w:val="0"/>
              <w:jc w:val="left"/>
              <w:rPr>
                <w:sz w:val="16"/>
                <w:szCs w:val="16"/>
              </w:rPr>
            </w:pPr>
            <w:r w:rsidRPr="00DE497D">
              <w:rPr>
                <w:sz w:val="16"/>
                <w:szCs w:val="16"/>
              </w:rPr>
              <w:t>-</w:t>
            </w:r>
          </w:p>
        </w:tc>
        <w:tc>
          <w:tcPr>
            <w:tcW w:w="567" w:type="dxa"/>
            <w:shd w:val="solid" w:color="FFFFFF" w:fill="auto"/>
          </w:tcPr>
          <w:p w14:paraId="6EB7E071" w14:textId="77777777" w:rsidR="00FD58D3" w:rsidRPr="00DE497D" w:rsidRDefault="00FD58D3" w:rsidP="009014E0">
            <w:pPr>
              <w:pStyle w:val="TAL"/>
              <w:keepNext w:val="0"/>
              <w:keepLines w:val="0"/>
              <w:widowControl w:val="0"/>
              <w:jc w:val="center"/>
              <w:rPr>
                <w:sz w:val="16"/>
                <w:szCs w:val="16"/>
              </w:rPr>
            </w:pPr>
            <w:r w:rsidRPr="00DE497D">
              <w:rPr>
                <w:sz w:val="16"/>
                <w:szCs w:val="16"/>
              </w:rPr>
              <w:t>-</w:t>
            </w:r>
          </w:p>
        </w:tc>
        <w:tc>
          <w:tcPr>
            <w:tcW w:w="425" w:type="dxa"/>
            <w:shd w:val="solid" w:color="FFFFFF" w:fill="auto"/>
          </w:tcPr>
          <w:p w14:paraId="1F2A34E1" w14:textId="77777777" w:rsidR="00FD58D3" w:rsidRPr="00DE497D" w:rsidRDefault="00FD58D3"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13B6FE2" w14:textId="77777777" w:rsidR="00FD58D3" w:rsidRPr="00DE497D" w:rsidRDefault="00FD58D3" w:rsidP="009014E0">
            <w:pPr>
              <w:pStyle w:val="TAC"/>
              <w:keepNext w:val="0"/>
              <w:keepLines w:val="0"/>
              <w:widowControl w:val="0"/>
              <w:rPr>
                <w:sz w:val="16"/>
                <w:szCs w:val="16"/>
              </w:rPr>
            </w:pPr>
            <w:r w:rsidRPr="00DE497D">
              <w:rPr>
                <w:sz w:val="16"/>
                <w:szCs w:val="16"/>
              </w:rPr>
              <w:t>-</w:t>
            </w:r>
          </w:p>
        </w:tc>
        <w:tc>
          <w:tcPr>
            <w:tcW w:w="5151" w:type="dxa"/>
            <w:shd w:val="solid" w:color="FFFFFF" w:fill="auto"/>
          </w:tcPr>
          <w:p w14:paraId="50400A44" w14:textId="77777777" w:rsidR="00FD58D3" w:rsidRPr="00DE497D" w:rsidRDefault="00FD58D3" w:rsidP="009014E0">
            <w:pPr>
              <w:pStyle w:val="TAL"/>
              <w:keepNext w:val="0"/>
              <w:keepLines w:val="0"/>
              <w:widowControl w:val="0"/>
              <w:rPr>
                <w:noProof/>
                <w:sz w:val="16"/>
                <w:szCs w:val="16"/>
                <w:lang w:eastAsia="en-US"/>
              </w:rPr>
            </w:pPr>
            <w:r w:rsidRPr="00DE497D">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DE497D" w:rsidRDefault="00FD58D3" w:rsidP="009014E0">
            <w:pPr>
              <w:pStyle w:val="TAC"/>
              <w:keepNext w:val="0"/>
              <w:keepLines w:val="0"/>
              <w:widowControl w:val="0"/>
              <w:jc w:val="left"/>
              <w:rPr>
                <w:sz w:val="16"/>
                <w:szCs w:val="16"/>
              </w:rPr>
            </w:pPr>
            <w:r w:rsidRPr="00DE497D">
              <w:rPr>
                <w:sz w:val="16"/>
                <w:szCs w:val="16"/>
              </w:rPr>
              <w:t>15.3.1</w:t>
            </w:r>
          </w:p>
        </w:tc>
      </w:tr>
      <w:tr w:rsidR="00DE497D" w:rsidRPr="00DE497D" w14:paraId="39F16F9B" w14:textId="77777777" w:rsidTr="00F871AE">
        <w:tc>
          <w:tcPr>
            <w:tcW w:w="709" w:type="dxa"/>
            <w:shd w:val="solid" w:color="FFFFFF" w:fill="auto"/>
          </w:tcPr>
          <w:p w14:paraId="22EDE87C" w14:textId="77777777" w:rsidR="00AF5401" w:rsidRPr="00DE497D" w:rsidRDefault="00AF5401" w:rsidP="009014E0">
            <w:pPr>
              <w:pStyle w:val="TAC"/>
              <w:keepNext w:val="0"/>
              <w:keepLines w:val="0"/>
              <w:widowControl w:val="0"/>
              <w:rPr>
                <w:sz w:val="16"/>
                <w:szCs w:val="16"/>
              </w:rPr>
            </w:pPr>
            <w:r w:rsidRPr="00DE497D">
              <w:rPr>
                <w:sz w:val="16"/>
                <w:szCs w:val="16"/>
              </w:rPr>
              <w:t>2018/12</w:t>
            </w:r>
          </w:p>
        </w:tc>
        <w:tc>
          <w:tcPr>
            <w:tcW w:w="661" w:type="dxa"/>
            <w:shd w:val="solid" w:color="FFFFFF" w:fill="auto"/>
          </w:tcPr>
          <w:p w14:paraId="1BFCA222"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45E4B7F6" w14:textId="77777777" w:rsidR="00AF5401" w:rsidRPr="00DE497D" w:rsidRDefault="00AF5401" w:rsidP="009014E0">
            <w:pPr>
              <w:pStyle w:val="TAC"/>
              <w:keepNext w:val="0"/>
              <w:keepLines w:val="0"/>
              <w:widowControl w:val="0"/>
              <w:jc w:val="left"/>
              <w:rPr>
                <w:sz w:val="16"/>
                <w:szCs w:val="16"/>
              </w:rPr>
            </w:pPr>
            <w:r w:rsidRPr="00DE497D">
              <w:rPr>
                <w:sz w:val="16"/>
                <w:szCs w:val="16"/>
              </w:rPr>
              <w:t>RP-182656</w:t>
            </w:r>
          </w:p>
        </w:tc>
        <w:tc>
          <w:tcPr>
            <w:tcW w:w="567" w:type="dxa"/>
            <w:shd w:val="solid" w:color="FFFFFF" w:fill="auto"/>
          </w:tcPr>
          <w:p w14:paraId="72722863" w14:textId="77777777" w:rsidR="00AF5401" w:rsidRPr="00DE497D" w:rsidRDefault="00AF5401" w:rsidP="009014E0">
            <w:pPr>
              <w:pStyle w:val="TAL"/>
              <w:keepNext w:val="0"/>
              <w:keepLines w:val="0"/>
              <w:widowControl w:val="0"/>
              <w:jc w:val="center"/>
              <w:rPr>
                <w:sz w:val="16"/>
                <w:szCs w:val="16"/>
              </w:rPr>
            </w:pPr>
            <w:r w:rsidRPr="00DE497D">
              <w:rPr>
                <w:sz w:val="16"/>
                <w:szCs w:val="16"/>
              </w:rPr>
              <w:t>0028</w:t>
            </w:r>
          </w:p>
        </w:tc>
        <w:tc>
          <w:tcPr>
            <w:tcW w:w="425" w:type="dxa"/>
            <w:shd w:val="solid" w:color="FFFFFF" w:fill="auto"/>
          </w:tcPr>
          <w:p w14:paraId="20845DDF" w14:textId="77777777" w:rsidR="00AF5401" w:rsidRPr="00DE497D" w:rsidRDefault="00AF5401" w:rsidP="009014E0">
            <w:pPr>
              <w:pStyle w:val="TAR"/>
              <w:keepNext w:val="0"/>
              <w:keepLines w:val="0"/>
              <w:widowControl w:val="0"/>
              <w:jc w:val="center"/>
              <w:rPr>
                <w:sz w:val="16"/>
                <w:szCs w:val="16"/>
              </w:rPr>
            </w:pPr>
            <w:r w:rsidRPr="00DE497D">
              <w:rPr>
                <w:sz w:val="16"/>
                <w:szCs w:val="16"/>
              </w:rPr>
              <w:t>5</w:t>
            </w:r>
          </w:p>
        </w:tc>
        <w:tc>
          <w:tcPr>
            <w:tcW w:w="426" w:type="dxa"/>
            <w:shd w:val="solid" w:color="FFFFFF" w:fill="auto"/>
          </w:tcPr>
          <w:p w14:paraId="1111E9E3"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74673F1"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Slice Aware Access Control</w:t>
            </w:r>
          </w:p>
        </w:tc>
        <w:tc>
          <w:tcPr>
            <w:tcW w:w="708" w:type="dxa"/>
            <w:shd w:val="solid" w:color="FFFFFF" w:fill="auto"/>
          </w:tcPr>
          <w:p w14:paraId="64DAD385"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3541366B" w14:textId="77777777" w:rsidTr="00F871AE">
        <w:tc>
          <w:tcPr>
            <w:tcW w:w="709" w:type="dxa"/>
            <w:shd w:val="solid" w:color="FFFFFF" w:fill="auto"/>
          </w:tcPr>
          <w:p w14:paraId="7E53626C"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287D88AD" w14:textId="77777777" w:rsidR="00AF5401" w:rsidRPr="00DE497D" w:rsidRDefault="00AF5401" w:rsidP="009014E0">
            <w:pPr>
              <w:pStyle w:val="TAC"/>
              <w:keepNext w:val="0"/>
              <w:keepLines w:val="0"/>
              <w:widowControl w:val="0"/>
              <w:jc w:val="left"/>
              <w:rPr>
                <w:sz w:val="16"/>
                <w:szCs w:val="16"/>
              </w:rPr>
            </w:pPr>
            <w:r w:rsidRPr="00DE497D">
              <w:rPr>
                <w:sz w:val="16"/>
                <w:szCs w:val="16"/>
              </w:rPr>
              <w:t>RP-182649</w:t>
            </w:r>
          </w:p>
        </w:tc>
        <w:tc>
          <w:tcPr>
            <w:tcW w:w="567" w:type="dxa"/>
            <w:shd w:val="solid" w:color="FFFFFF" w:fill="auto"/>
          </w:tcPr>
          <w:p w14:paraId="72F11270" w14:textId="77777777" w:rsidR="00AF5401" w:rsidRPr="00DE497D" w:rsidRDefault="00AF5401" w:rsidP="009014E0">
            <w:pPr>
              <w:pStyle w:val="TAL"/>
              <w:keepNext w:val="0"/>
              <w:keepLines w:val="0"/>
              <w:widowControl w:val="0"/>
              <w:jc w:val="center"/>
              <w:rPr>
                <w:sz w:val="16"/>
                <w:szCs w:val="16"/>
              </w:rPr>
            </w:pPr>
            <w:r w:rsidRPr="00DE497D">
              <w:rPr>
                <w:sz w:val="16"/>
                <w:szCs w:val="16"/>
              </w:rPr>
              <w:t>0035</w:t>
            </w:r>
          </w:p>
        </w:tc>
        <w:tc>
          <w:tcPr>
            <w:tcW w:w="425" w:type="dxa"/>
            <w:shd w:val="solid" w:color="FFFFFF" w:fill="auto"/>
          </w:tcPr>
          <w:p w14:paraId="255D385E" w14:textId="77777777" w:rsidR="00AF5401" w:rsidRPr="00DE497D" w:rsidRDefault="00AF5401" w:rsidP="009014E0">
            <w:pPr>
              <w:pStyle w:val="TAR"/>
              <w:keepNext w:val="0"/>
              <w:keepLines w:val="0"/>
              <w:widowControl w:val="0"/>
              <w:jc w:val="center"/>
              <w:rPr>
                <w:sz w:val="16"/>
                <w:szCs w:val="16"/>
              </w:rPr>
            </w:pPr>
            <w:r w:rsidRPr="00DE497D">
              <w:rPr>
                <w:sz w:val="16"/>
                <w:szCs w:val="16"/>
              </w:rPr>
              <w:t>4</w:t>
            </w:r>
          </w:p>
        </w:tc>
        <w:tc>
          <w:tcPr>
            <w:tcW w:w="426" w:type="dxa"/>
            <w:shd w:val="solid" w:color="FFFFFF" w:fill="auto"/>
          </w:tcPr>
          <w:p w14:paraId="0448345C" w14:textId="77777777" w:rsidR="00AF5401" w:rsidRPr="00DE497D" w:rsidRDefault="00AF540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10D6877"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ECN support in NR</w:t>
            </w:r>
          </w:p>
        </w:tc>
        <w:tc>
          <w:tcPr>
            <w:tcW w:w="708" w:type="dxa"/>
            <w:shd w:val="solid" w:color="FFFFFF" w:fill="auto"/>
          </w:tcPr>
          <w:p w14:paraId="5A6D7C2A"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1E491E8C" w14:textId="77777777" w:rsidTr="00F871AE">
        <w:tc>
          <w:tcPr>
            <w:tcW w:w="709" w:type="dxa"/>
            <w:shd w:val="solid" w:color="FFFFFF" w:fill="auto"/>
          </w:tcPr>
          <w:p w14:paraId="21D17493"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5C93F77C" w14:textId="77777777" w:rsidR="00AF5401" w:rsidRPr="00DE497D" w:rsidRDefault="00AF5401" w:rsidP="009014E0">
            <w:pPr>
              <w:pStyle w:val="TAC"/>
              <w:keepNext w:val="0"/>
              <w:keepLines w:val="0"/>
              <w:widowControl w:val="0"/>
              <w:jc w:val="left"/>
              <w:rPr>
                <w:sz w:val="16"/>
                <w:szCs w:val="16"/>
              </w:rPr>
            </w:pPr>
            <w:r w:rsidRPr="00DE497D">
              <w:rPr>
                <w:sz w:val="16"/>
                <w:szCs w:val="16"/>
              </w:rPr>
              <w:t>RP-182653</w:t>
            </w:r>
          </w:p>
        </w:tc>
        <w:tc>
          <w:tcPr>
            <w:tcW w:w="567" w:type="dxa"/>
            <w:shd w:val="solid" w:color="FFFFFF" w:fill="auto"/>
          </w:tcPr>
          <w:p w14:paraId="338A2E62" w14:textId="77777777" w:rsidR="00AF5401" w:rsidRPr="00DE497D" w:rsidRDefault="00AF5401" w:rsidP="009014E0">
            <w:pPr>
              <w:pStyle w:val="TAL"/>
              <w:keepNext w:val="0"/>
              <w:keepLines w:val="0"/>
              <w:widowControl w:val="0"/>
              <w:jc w:val="center"/>
              <w:rPr>
                <w:sz w:val="16"/>
                <w:szCs w:val="16"/>
              </w:rPr>
            </w:pPr>
            <w:r w:rsidRPr="00DE497D">
              <w:rPr>
                <w:sz w:val="16"/>
                <w:szCs w:val="16"/>
              </w:rPr>
              <w:t>0074</w:t>
            </w:r>
          </w:p>
        </w:tc>
        <w:tc>
          <w:tcPr>
            <w:tcW w:w="425" w:type="dxa"/>
            <w:shd w:val="solid" w:color="FFFFFF" w:fill="auto"/>
          </w:tcPr>
          <w:p w14:paraId="57223360"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619D88B"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8953133"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Corrections to System Information</w:t>
            </w:r>
          </w:p>
        </w:tc>
        <w:tc>
          <w:tcPr>
            <w:tcW w:w="708" w:type="dxa"/>
            <w:shd w:val="solid" w:color="FFFFFF" w:fill="auto"/>
          </w:tcPr>
          <w:p w14:paraId="4E8D5029"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71C7AEC8" w14:textId="77777777" w:rsidTr="00F871AE">
        <w:tc>
          <w:tcPr>
            <w:tcW w:w="709" w:type="dxa"/>
            <w:shd w:val="solid" w:color="FFFFFF" w:fill="auto"/>
          </w:tcPr>
          <w:p w14:paraId="762598AE"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2DF7800F" w14:textId="77777777" w:rsidR="00AF5401" w:rsidRPr="00DE497D" w:rsidRDefault="00AF5401" w:rsidP="009014E0">
            <w:pPr>
              <w:pStyle w:val="TAC"/>
              <w:keepNext w:val="0"/>
              <w:keepLines w:val="0"/>
              <w:widowControl w:val="0"/>
              <w:jc w:val="left"/>
              <w:rPr>
                <w:sz w:val="16"/>
                <w:szCs w:val="16"/>
              </w:rPr>
            </w:pPr>
            <w:r w:rsidRPr="00DE497D">
              <w:rPr>
                <w:sz w:val="16"/>
                <w:szCs w:val="16"/>
              </w:rPr>
              <w:t>RP-182655</w:t>
            </w:r>
          </w:p>
        </w:tc>
        <w:tc>
          <w:tcPr>
            <w:tcW w:w="567" w:type="dxa"/>
            <w:shd w:val="solid" w:color="FFFFFF" w:fill="auto"/>
          </w:tcPr>
          <w:p w14:paraId="0AF87D0B" w14:textId="77777777" w:rsidR="00AF5401" w:rsidRPr="00DE497D" w:rsidRDefault="00AF5401" w:rsidP="009014E0">
            <w:pPr>
              <w:pStyle w:val="TAL"/>
              <w:keepNext w:val="0"/>
              <w:keepLines w:val="0"/>
              <w:widowControl w:val="0"/>
              <w:jc w:val="center"/>
              <w:rPr>
                <w:sz w:val="16"/>
                <w:szCs w:val="16"/>
              </w:rPr>
            </w:pPr>
            <w:r w:rsidRPr="00DE497D">
              <w:rPr>
                <w:sz w:val="16"/>
                <w:szCs w:val="16"/>
              </w:rPr>
              <w:t>0075</w:t>
            </w:r>
          </w:p>
        </w:tc>
        <w:tc>
          <w:tcPr>
            <w:tcW w:w="425" w:type="dxa"/>
            <w:shd w:val="solid" w:color="FFFFFF" w:fill="auto"/>
          </w:tcPr>
          <w:p w14:paraId="79E1CE4F"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66B49931"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965ED9A"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Stage2 Corrections on UE capability</w:t>
            </w:r>
          </w:p>
        </w:tc>
        <w:tc>
          <w:tcPr>
            <w:tcW w:w="708" w:type="dxa"/>
            <w:shd w:val="solid" w:color="FFFFFF" w:fill="auto"/>
          </w:tcPr>
          <w:p w14:paraId="16591001"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2C08FF37" w14:textId="77777777" w:rsidTr="00F871AE">
        <w:tc>
          <w:tcPr>
            <w:tcW w:w="709" w:type="dxa"/>
            <w:shd w:val="solid" w:color="FFFFFF" w:fill="auto"/>
          </w:tcPr>
          <w:p w14:paraId="1489263F"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75A5322E" w14:textId="77777777" w:rsidR="00AF5401" w:rsidRPr="00DE497D" w:rsidRDefault="00AF5401" w:rsidP="009014E0">
            <w:pPr>
              <w:pStyle w:val="TAC"/>
              <w:keepNext w:val="0"/>
              <w:keepLines w:val="0"/>
              <w:widowControl w:val="0"/>
              <w:jc w:val="left"/>
              <w:rPr>
                <w:sz w:val="16"/>
                <w:szCs w:val="16"/>
              </w:rPr>
            </w:pPr>
            <w:r w:rsidRPr="00DE497D">
              <w:rPr>
                <w:sz w:val="16"/>
                <w:szCs w:val="16"/>
              </w:rPr>
              <w:t>RP-182657</w:t>
            </w:r>
          </w:p>
        </w:tc>
        <w:tc>
          <w:tcPr>
            <w:tcW w:w="567" w:type="dxa"/>
            <w:shd w:val="solid" w:color="FFFFFF" w:fill="auto"/>
          </w:tcPr>
          <w:p w14:paraId="5D82FEBA" w14:textId="77777777" w:rsidR="00AF5401" w:rsidRPr="00DE497D" w:rsidRDefault="00AF5401" w:rsidP="009014E0">
            <w:pPr>
              <w:pStyle w:val="TAL"/>
              <w:keepNext w:val="0"/>
              <w:keepLines w:val="0"/>
              <w:widowControl w:val="0"/>
              <w:jc w:val="center"/>
              <w:rPr>
                <w:sz w:val="16"/>
                <w:szCs w:val="16"/>
              </w:rPr>
            </w:pPr>
            <w:r w:rsidRPr="00DE497D">
              <w:rPr>
                <w:sz w:val="16"/>
                <w:szCs w:val="16"/>
              </w:rPr>
              <w:t>0083</w:t>
            </w:r>
          </w:p>
        </w:tc>
        <w:tc>
          <w:tcPr>
            <w:tcW w:w="425" w:type="dxa"/>
            <w:shd w:val="solid" w:color="FFFFFF" w:fill="auto"/>
          </w:tcPr>
          <w:p w14:paraId="057314B1" w14:textId="77777777" w:rsidR="00AF5401" w:rsidRPr="00DE497D" w:rsidRDefault="00AF5401"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2AED8C17"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6241443" w14:textId="77777777" w:rsidR="00AF5401" w:rsidRPr="00DE497D" w:rsidRDefault="00AF5401" w:rsidP="009014E0">
            <w:pPr>
              <w:pStyle w:val="TAL"/>
              <w:keepNext w:val="0"/>
              <w:keepLines w:val="0"/>
              <w:widowControl w:val="0"/>
              <w:rPr>
                <w:noProof/>
                <w:sz w:val="16"/>
                <w:szCs w:val="16"/>
                <w:lang w:eastAsia="zh-CN"/>
              </w:rPr>
            </w:pPr>
            <w:r w:rsidRPr="00DE497D">
              <w:rPr>
                <w:noProof/>
                <w:sz w:val="16"/>
                <w:szCs w:val="16"/>
                <w:lang w:eastAsia="zh-CN"/>
              </w:rPr>
              <w:t>Clarifications on dynamic scheduling</w:t>
            </w:r>
          </w:p>
        </w:tc>
        <w:tc>
          <w:tcPr>
            <w:tcW w:w="708" w:type="dxa"/>
            <w:shd w:val="solid" w:color="FFFFFF" w:fill="auto"/>
          </w:tcPr>
          <w:p w14:paraId="612A3A3C"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E1F0A48" w14:textId="77777777" w:rsidTr="00F871AE">
        <w:tc>
          <w:tcPr>
            <w:tcW w:w="709" w:type="dxa"/>
            <w:shd w:val="solid" w:color="FFFFFF" w:fill="auto"/>
          </w:tcPr>
          <w:p w14:paraId="7033BEA3"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14145E42" w14:textId="77777777" w:rsidR="00AF5401" w:rsidRPr="00DE497D" w:rsidRDefault="00AF5401" w:rsidP="009014E0">
            <w:pPr>
              <w:pStyle w:val="TAC"/>
              <w:keepNext w:val="0"/>
              <w:keepLines w:val="0"/>
              <w:widowControl w:val="0"/>
              <w:jc w:val="left"/>
              <w:rPr>
                <w:sz w:val="16"/>
                <w:szCs w:val="16"/>
              </w:rPr>
            </w:pPr>
            <w:r w:rsidRPr="00DE497D">
              <w:rPr>
                <w:sz w:val="16"/>
                <w:szCs w:val="16"/>
              </w:rPr>
              <w:t>RP-182658</w:t>
            </w:r>
          </w:p>
        </w:tc>
        <w:tc>
          <w:tcPr>
            <w:tcW w:w="567" w:type="dxa"/>
            <w:shd w:val="solid" w:color="FFFFFF" w:fill="auto"/>
          </w:tcPr>
          <w:p w14:paraId="6C70CBE9" w14:textId="77777777" w:rsidR="00AF5401" w:rsidRPr="00DE497D" w:rsidRDefault="00AF5401" w:rsidP="009014E0">
            <w:pPr>
              <w:pStyle w:val="TAL"/>
              <w:keepNext w:val="0"/>
              <w:keepLines w:val="0"/>
              <w:widowControl w:val="0"/>
              <w:jc w:val="center"/>
              <w:rPr>
                <w:sz w:val="16"/>
                <w:szCs w:val="16"/>
              </w:rPr>
            </w:pPr>
            <w:r w:rsidRPr="00DE497D">
              <w:rPr>
                <w:sz w:val="16"/>
                <w:szCs w:val="16"/>
              </w:rPr>
              <w:t>0084</w:t>
            </w:r>
          </w:p>
        </w:tc>
        <w:tc>
          <w:tcPr>
            <w:tcW w:w="425" w:type="dxa"/>
            <w:shd w:val="solid" w:color="FFFFFF" w:fill="auto"/>
          </w:tcPr>
          <w:p w14:paraId="3E4BA3DA"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76D9C5EC"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B8AE5DF" w14:textId="77777777" w:rsidR="00AF5401" w:rsidRPr="00DE497D" w:rsidRDefault="00AF5401" w:rsidP="009014E0">
            <w:pPr>
              <w:pStyle w:val="TAL"/>
              <w:keepNext w:val="0"/>
              <w:keepLines w:val="0"/>
              <w:widowControl w:val="0"/>
              <w:rPr>
                <w:noProof/>
                <w:sz w:val="16"/>
                <w:szCs w:val="16"/>
                <w:lang w:eastAsia="zh-CN"/>
              </w:rPr>
            </w:pPr>
            <w:r w:rsidRPr="00DE497D">
              <w:rPr>
                <w:noProof/>
                <w:sz w:val="16"/>
                <w:szCs w:val="16"/>
                <w:lang w:eastAsia="zh-CN"/>
              </w:rPr>
              <w:t>Clarification of AMF Switch in RRC_INACTIVE</w:t>
            </w:r>
          </w:p>
        </w:tc>
        <w:tc>
          <w:tcPr>
            <w:tcW w:w="708" w:type="dxa"/>
            <w:shd w:val="solid" w:color="FFFFFF" w:fill="auto"/>
          </w:tcPr>
          <w:p w14:paraId="3AA16EA9"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47E92EA9" w14:textId="77777777" w:rsidTr="00F871AE">
        <w:tc>
          <w:tcPr>
            <w:tcW w:w="709" w:type="dxa"/>
            <w:shd w:val="solid" w:color="FFFFFF" w:fill="auto"/>
          </w:tcPr>
          <w:p w14:paraId="67DA5188"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107F7841" w14:textId="77777777" w:rsidR="00AF5401" w:rsidRPr="00DE497D" w:rsidRDefault="00AF5401" w:rsidP="009014E0">
            <w:pPr>
              <w:pStyle w:val="TAC"/>
              <w:keepNext w:val="0"/>
              <w:keepLines w:val="0"/>
              <w:widowControl w:val="0"/>
              <w:jc w:val="left"/>
              <w:rPr>
                <w:sz w:val="16"/>
                <w:szCs w:val="16"/>
              </w:rPr>
            </w:pPr>
            <w:r w:rsidRPr="00DE497D">
              <w:rPr>
                <w:sz w:val="16"/>
                <w:szCs w:val="16"/>
              </w:rPr>
              <w:t>RP-182657</w:t>
            </w:r>
          </w:p>
        </w:tc>
        <w:tc>
          <w:tcPr>
            <w:tcW w:w="567" w:type="dxa"/>
            <w:shd w:val="solid" w:color="FFFFFF" w:fill="auto"/>
          </w:tcPr>
          <w:p w14:paraId="053510D0" w14:textId="77777777" w:rsidR="00AF5401" w:rsidRPr="00DE497D" w:rsidRDefault="00AF5401" w:rsidP="009014E0">
            <w:pPr>
              <w:pStyle w:val="TAL"/>
              <w:keepNext w:val="0"/>
              <w:keepLines w:val="0"/>
              <w:widowControl w:val="0"/>
              <w:jc w:val="center"/>
              <w:rPr>
                <w:sz w:val="16"/>
                <w:szCs w:val="16"/>
              </w:rPr>
            </w:pPr>
            <w:r w:rsidRPr="00DE497D">
              <w:rPr>
                <w:sz w:val="16"/>
                <w:szCs w:val="16"/>
              </w:rPr>
              <w:t>0086</w:t>
            </w:r>
          </w:p>
        </w:tc>
        <w:tc>
          <w:tcPr>
            <w:tcW w:w="425" w:type="dxa"/>
            <w:shd w:val="solid" w:color="FFFFFF" w:fill="auto"/>
          </w:tcPr>
          <w:p w14:paraId="5FD29BB5"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2DAC45AC"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4F9A5EF"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0D138F04" w14:textId="77777777" w:rsidTr="00F871AE">
        <w:tc>
          <w:tcPr>
            <w:tcW w:w="709" w:type="dxa"/>
            <w:shd w:val="solid" w:color="FFFFFF" w:fill="auto"/>
          </w:tcPr>
          <w:p w14:paraId="57AFEB66"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33705911" w14:textId="77777777" w:rsidR="00AF5401" w:rsidRPr="00DE497D" w:rsidRDefault="00AF5401" w:rsidP="009014E0">
            <w:pPr>
              <w:pStyle w:val="TAC"/>
              <w:keepNext w:val="0"/>
              <w:keepLines w:val="0"/>
              <w:widowControl w:val="0"/>
              <w:jc w:val="left"/>
              <w:rPr>
                <w:sz w:val="16"/>
                <w:szCs w:val="16"/>
              </w:rPr>
            </w:pPr>
            <w:r w:rsidRPr="00DE497D">
              <w:rPr>
                <w:sz w:val="16"/>
                <w:szCs w:val="16"/>
              </w:rPr>
              <w:t>RP-182654</w:t>
            </w:r>
          </w:p>
        </w:tc>
        <w:tc>
          <w:tcPr>
            <w:tcW w:w="567" w:type="dxa"/>
            <w:shd w:val="solid" w:color="FFFFFF" w:fill="auto"/>
          </w:tcPr>
          <w:p w14:paraId="7815B1DF" w14:textId="77777777" w:rsidR="00AF5401" w:rsidRPr="00DE497D" w:rsidRDefault="00AF5401" w:rsidP="009014E0">
            <w:pPr>
              <w:pStyle w:val="TAL"/>
              <w:keepNext w:val="0"/>
              <w:keepLines w:val="0"/>
              <w:widowControl w:val="0"/>
              <w:jc w:val="center"/>
              <w:rPr>
                <w:sz w:val="16"/>
                <w:szCs w:val="16"/>
              </w:rPr>
            </w:pPr>
            <w:r w:rsidRPr="00DE497D">
              <w:rPr>
                <w:sz w:val="16"/>
                <w:szCs w:val="16"/>
              </w:rPr>
              <w:t>0087</w:t>
            </w:r>
          </w:p>
        </w:tc>
        <w:tc>
          <w:tcPr>
            <w:tcW w:w="425" w:type="dxa"/>
            <w:shd w:val="solid" w:color="FFFFFF" w:fill="auto"/>
          </w:tcPr>
          <w:p w14:paraId="7355A9E6"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3863E05B"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AA2CA03"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42FB5890" w14:textId="77777777" w:rsidTr="00F871AE">
        <w:tc>
          <w:tcPr>
            <w:tcW w:w="709" w:type="dxa"/>
            <w:shd w:val="solid" w:color="FFFFFF" w:fill="auto"/>
          </w:tcPr>
          <w:p w14:paraId="426248FF"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79779DCB" w14:textId="77777777" w:rsidR="00AF5401" w:rsidRPr="00DE497D" w:rsidRDefault="00AF5401" w:rsidP="009014E0">
            <w:pPr>
              <w:pStyle w:val="TAC"/>
              <w:keepNext w:val="0"/>
              <w:keepLines w:val="0"/>
              <w:widowControl w:val="0"/>
              <w:jc w:val="left"/>
              <w:rPr>
                <w:sz w:val="16"/>
                <w:szCs w:val="16"/>
              </w:rPr>
            </w:pPr>
            <w:r w:rsidRPr="00DE497D">
              <w:rPr>
                <w:sz w:val="16"/>
                <w:szCs w:val="16"/>
              </w:rPr>
              <w:t>RP-182649</w:t>
            </w:r>
          </w:p>
        </w:tc>
        <w:tc>
          <w:tcPr>
            <w:tcW w:w="567" w:type="dxa"/>
            <w:shd w:val="solid" w:color="FFFFFF" w:fill="auto"/>
          </w:tcPr>
          <w:p w14:paraId="7CED6F07" w14:textId="77777777" w:rsidR="00AF5401" w:rsidRPr="00DE497D" w:rsidRDefault="00AF5401" w:rsidP="009014E0">
            <w:pPr>
              <w:pStyle w:val="TAL"/>
              <w:keepNext w:val="0"/>
              <w:keepLines w:val="0"/>
              <w:widowControl w:val="0"/>
              <w:jc w:val="center"/>
              <w:rPr>
                <w:sz w:val="16"/>
                <w:szCs w:val="16"/>
              </w:rPr>
            </w:pPr>
            <w:r w:rsidRPr="00DE497D">
              <w:rPr>
                <w:sz w:val="16"/>
                <w:szCs w:val="16"/>
              </w:rPr>
              <w:t>0088</w:t>
            </w:r>
          </w:p>
        </w:tc>
        <w:tc>
          <w:tcPr>
            <w:tcW w:w="425" w:type="dxa"/>
            <w:shd w:val="solid" w:color="FFFFFF" w:fill="auto"/>
          </w:tcPr>
          <w:p w14:paraId="3BC94A2B"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342F1961"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DED7C34"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Scheduling Request Overview</w:t>
            </w:r>
          </w:p>
        </w:tc>
        <w:tc>
          <w:tcPr>
            <w:tcW w:w="708" w:type="dxa"/>
            <w:shd w:val="solid" w:color="FFFFFF" w:fill="auto"/>
          </w:tcPr>
          <w:p w14:paraId="6AC281D2"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34BA8290" w14:textId="77777777" w:rsidTr="00F871AE">
        <w:tc>
          <w:tcPr>
            <w:tcW w:w="709" w:type="dxa"/>
            <w:shd w:val="solid" w:color="FFFFFF" w:fill="auto"/>
          </w:tcPr>
          <w:p w14:paraId="3F816F25"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65F32F5F" w14:textId="77777777" w:rsidR="00AF5401" w:rsidRPr="00DE497D" w:rsidRDefault="00AF5401" w:rsidP="009014E0">
            <w:pPr>
              <w:pStyle w:val="TAC"/>
              <w:keepNext w:val="0"/>
              <w:keepLines w:val="0"/>
              <w:widowControl w:val="0"/>
              <w:jc w:val="left"/>
              <w:rPr>
                <w:sz w:val="16"/>
                <w:szCs w:val="16"/>
              </w:rPr>
            </w:pPr>
            <w:r w:rsidRPr="00DE497D">
              <w:rPr>
                <w:sz w:val="16"/>
                <w:szCs w:val="16"/>
              </w:rPr>
              <w:t>RP-182649</w:t>
            </w:r>
          </w:p>
        </w:tc>
        <w:tc>
          <w:tcPr>
            <w:tcW w:w="567" w:type="dxa"/>
            <w:shd w:val="solid" w:color="FFFFFF" w:fill="auto"/>
          </w:tcPr>
          <w:p w14:paraId="3D6D4AB2" w14:textId="77777777" w:rsidR="00AF5401" w:rsidRPr="00DE497D" w:rsidRDefault="00AF5401" w:rsidP="009014E0">
            <w:pPr>
              <w:pStyle w:val="TAL"/>
              <w:keepNext w:val="0"/>
              <w:keepLines w:val="0"/>
              <w:widowControl w:val="0"/>
              <w:jc w:val="center"/>
              <w:rPr>
                <w:sz w:val="16"/>
                <w:szCs w:val="16"/>
              </w:rPr>
            </w:pPr>
            <w:r w:rsidRPr="00DE497D">
              <w:rPr>
                <w:sz w:val="16"/>
                <w:szCs w:val="16"/>
              </w:rPr>
              <w:t>0089</w:t>
            </w:r>
          </w:p>
        </w:tc>
        <w:tc>
          <w:tcPr>
            <w:tcW w:w="425" w:type="dxa"/>
            <w:shd w:val="solid" w:color="FFFFFF" w:fill="auto"/>
          </w:tcPr>
          <w:p w14:paraId="24D759D2"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49D87E1"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A72C496"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System Information Provisioning</w:t>
            </w:r>
          </w:p>
        </w:tc>
        <w:tc>
          <w:tcPr>
            <w:tcW w:w="708" w:type="dxa"/>
            <w:shd w:val="solid" w:color="FFFFFF" w:fill="auto"/>
          </w:tcPr>
          <w:p w14:paraId="7FECA673"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179F90B0" w14:textId="77777777" w:rsidTr="00F871AE">
        <w:tc>
          <w:tcPr>
            <w:tcW w:w="709" w:type="dxa"/>
            <w:shd w:val="solid" w:color="FFFFFF" w:fill="auto"/>
          </w:tcPr>
          <w:p w14:paraId="722FA0A8"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50FC0194" w14:textId="77777777" w:rsidR="00AF5401" w:rsidRPr="00DE497D" w:rsidRDefault="00AF5401" w:rsidP="009014E0">
            <w:pPr>
              <w:pStyle w:val="TAC"/>
              <w:keepNext w:val="0"/>
              <w:keepLines w:val="0"/>
              <w:widowControl w:val="0"/>
              <w:jc w:val="left"/>
              <w:rPr>
                <w:sz w:val="16"/>
                <w:szCs w:val="16"/>
              </w:rPr>
            </w:pPr>
            <w:r w:rsidRPr="00DE497D">
              <w:rPr>
                <w:sz w:val="16"/>
                <w:szCs w:val="16"/>
              </w:rPr>
              <w:t>RP-182657</w:t>
            </w:r>
          </w:p>
        </w:tc>
        <w:tc>
          <w:tcPr>
            <w:tcW w:w="567" w:type="dxa"/>
            <w:shd w:val="solid" w:color="FFFFFF" w:fill="auto"/>
          </w:tcPr>
          <w:p w14:paraId="6ED567D3" w14:textId="77777777" w:rsidR="00AF5401" w:rsidRPr="00DE497D" w:rsidRDefault="00AF5401" w:rsidP="009014E0">
            <w:pPr>
              <w:pStyle w:val="TAL"/>
              <w:keepNext w:val="0"/>
              <w:keepLines w:val="0"/>
              <w:widowControl w:val="0"/>
              <w:jc w:val="center"/>
              <w:rPr>
                <w:sz w:val="16"/>
                <w:szCs w:val="16"/>
              </w:rPr>
            </w:pPr>
            <w:r w:rsidRPr="00DE497D">
              <w:rPr>
                <w:sz w:val="16"/>
                <w:szCs w:val="16"/>
              </w:rPr>
              <w:t>0090</w:t>
            </w:r>
          </w:p>
        </w:tc>
        <w:tc>
          <w:tcPr>
            <w:tcW w:w="425" w:type="dxa"/>
            <w:shd w:val="solid" w:color="FFFFFF" w:fill="auto"/>
          </w:tcPr>
          <w:p w14:paraId="0BFCFA6C" w14:textId="77777777" w:rsidR="00AF5401" w:rsidRPr="00DE497D" w:rsidRDefault="00AF5401"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031FC2F3"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486A337" w14:textId="77777777" w:rsidR="00AF5401" w:rsidRPr="00DE497D" w:rsidRDefault="00AF5401" w:rsidP="009014E0">
            <w:pPr>
              <w:pStyle w:val="TAL"/>
              <w:keepNext w:val="0"/>
              <w:keepLines w:val="0"/>
              <w:widowControl w:val="0"/>
              <w:rPr>
                <w:noProof/>
                <w:sz w:val="16"/>
                <w:szCs w:val="16"/>
                <w:lang w:eastAsia="zh-CN"/>
              </w:rPr>
            </w:pPr>
            <w:r w:rsidRPr="00DE497D">
              <w:rPr>
                <w:noProof/>
                <w:sz w:val="16"/>
                <w:szCs w:val="16"/>
                <w:lang w:eastAsia="zh-CN"/>
              </w:rPr>
              <w:t>Transport of NAS Messages</w:t>
            </w:r>
          </w:p>
        </w:tc>
        <w:tc>
          <w:tcPr>
            <w:tcW w:w="708" w:type="dxa"/>
            <w:shd w:val="solid" w:color="FFFFFF" w:fill="auto"/>
          </w:tcPr>
          <w:p w14:paraId="6C306500"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6E46FA89" w14:textId="77777777" w:rsidTr="00F871AE">
        <w:tc>
          <w:tcPr>
            <w:tcW w:w="709" w:type="dxa"/>
            <w:shd w:val="solid" w:color="FFFFFF" w:fill="auto"/>
          </w:tcPr>
          <w:p w14:paraId="5F7E61C3"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637EC381" w14:textId="77777777" w:rsidR="00AF5401" w:rsidRPr="00DE497D" w:rsidRDefault="00AF5401" w:rsidP="009014E0">
            <w:pPr>
              <w:pStyle w:val="TAC"/>
              <w:keepNext w:val="0"/>
              <w:keepLines w:val="0"/>
              <w:widowControl w:val="0"/>
              <w:jc w:val="left"/>
              <w:rPr>
                <w:sz w:val="16"/>
                <w:szCs w:val="16"/>
              </w:rPr>
            </w:pPr>
            <w:r w:rsidRPr="00DE497D">
              <w:rPr>
                <w:sz w:val="16"/>
                <w:szCs w:val="16"/>
              </w:rPr>
              <w:t>RP-182649</w:t>
            </w:r>
          </w:p>
        </w:tc>
        <w:tc>
          <w:tcPr>
            <w:tcW w:w="567" w:type="dxa"/>
            <w:shd w:val="solid" w:color="FFFFFF" w:fill="auto"/>
          </w:tcPr>
          <w:p w14:paraId="111F1836" w14:textId="77777777" w:rsidR="00AF5401" w:rsidRPr="00DE497D" w:rsidRDefault="00AF5401" w:rsidP="009014E0">
            <w:pPr>
              <w:pStyle w:val="TAL"/>
              <w:keepNext w:val="0"/>
              <w:keepLines w:val="0"/>
              <w:widowControl w:val="0"/>
              <w:jc w:val="center"/>
              <w:rPr>
                <w:sz w:val="16"/>
                <w:szCs w:val="16"/>
              </w:rPr>
            </w:pPr>
            <w:r w:rsidRPr="00DE497D">
              <w:rPr>
                <w:sz w:val="16"/>
                <w:szCs w:val="16"/>
              </w:rPr>
              <w:t>0091</w:t>
            </w:r>
          </w:p>
        </w:tc>
        <w:tc>
          <w:tcPr>
            <w:tcW w:w="425" w:type="dxa"/>
            <w:shd w:val="solid" w:color="FFFFFF" w:fill="auto"/>
          </w:tcPr>
          <w:p w14:paraId="70F09C1E"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9A21632"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A3A5A33"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SON Overview</w:t>
            </w:r>
          </w:p>
        </w:tc>
        <w:tc>
          <w:tcPr>
            <w:tcW w:w="708" w:type="dxa"/>
            <w:shd w:val="solid" w:color="FFFFFF" w:fill="auto"/>
          </w:tcPr>
          <w:p w14:paraId="6BA32ECA"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7F81A0FB" w14:textId="77777777" w:rsidTr="00F871AE">
        <w:tc>
          <w:tcPr>
            <w:tcW w:w="709" w:type="dxa"/>
            <w:tcBorders>
              <w:bottom w:val="single" w:sz="6" w:space="0" w:color="auto"/>
            </w:tcBorders>
            <w:shd w:val="solid" w:color="FFFFFF" w:fill="auto"/>
          </w:tcPr>
          <w:p w14:paraId="34063D0D" w14:textId="77777777" w:rsidR="00AF5401" w:rsidRPr="00DE497D"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tcBorders>
              <w:bottom w:val="single" w:sz="6" w:space="0" w:color="auto"/>
            </w:tcBorders>
            <w:shd w:val="solid" w:color="FFFFFF" w:fill="auto"/>
          </w:tcPr>
          <w:p w14:paraId="16DC3C75" w14:textId="77777777" w:rsidR="00AF5401" w:rsidRPr="00DE497D" w:rsidRDefault="00AF5401" w:rsidP="009014E0">
            <w:pPr>
              <w:pStyle w:val="TAC"/>
              <w:keepNext w:val="0"/>
              <w:keepLines w:val="0"/>
              <w:widowControl w:val="0"/>
              <w:jc w:val="left"/>
              <w:rPr>
                <w:sz w:val="16"/>
                <w:szCs w:val="16"/>
              </w:rPr>
            </w:pPr>
            <w:r w:rsidRPr="00DE497D">
              <w:rPr>
                <w:sz w:val="16"/>
                <w:szCs w:val="16"/>
              </w:rPr>
              <w:t>RP-182649</w:t>
            </w:r>
          </w:p>
        </w:tc>
        <w:tc>
          <w:tcPr>
            <w:tcW w:w="567" w:type="dxa"/>
            <w:tcBorders>
              <w:bottom w:val="single" w:sz="6" w:space="0" w:color="auto"/>
            </w:tcBorders>
            <w:shd w:val="solid" w:color="FFFFFF" w:fill="auto"/>
          </w:tcPr>
          <w:p w14:paraId="1A080117" w14:textId="77777777" w:rsidR="00AF5401" w:rsidRPr="00DE497D" w:rsidRDefault="00AF5401" w:rsidP="009014E0">
            <w:pPr>
              <w:pStyle w:val="TAL"/>
              <w:keepNext w:val="0"/>
              <w:keepLines w:val="0"/>
              <w:widowControl w:val="0"/>
              <w:jc w:val="center"/>
              <w:rPr>
                <w:sz w:val="16"/>
                <w:szCs w:val="16"/>
              </w:rPr>
            </w:pPr>
            <w:r w:rsidRPr="00DE497D">
              <w:rPr>
                <w:sz w:val="16"/>
                <w:szCs w:val="16"/>
              </w:rPr>
              <w:t>0093</w:t>
            </w:r>
          </w:p>
        </w:tc>
        <w:tc>
          <w:tcPr>
            <w:tcW w:w="425" w:type="dxa"/>
            <w:tcBorders>
              <w:bottom w:val="single" w:sz="6" w:space="0" w:color="auto"/>
            </w:tcBorders>
            <w:shd w:val="solid" w:color="FFFFFF" w:fill="auto"/>
          </w:tcPr>
          <w:p w14:paraId="401E85C1"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tcBorders>
              <w:bottom w:val="single" w:sz="6" w:space="0" w:color="auto"/>
            </w:tcBorders>
            <w:shd w:val="solid" w:color="FFFFFF" w:fill="auto"/>
          </w:tcPr>
          <w:p w14:paraId="6DFE1201"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tcBorders>
              <w:bottom w:val="single" w:sz="6" w:space="0" w:color="auto"/>
            </w:tcBorders>
            <w:shd w:val="solid" w:color="FFFFFF" w:fill="auto"/>
          </w:tcPr>
          <w:p w14:paraId="4705A8D9"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708681F" w14:textId="77777777" w:rsidTr="00F871AE">
        <w:tc>
          <w:tcPr>
            <w:tcW w:w="709" w:type="dxa"/>
            <w:shd w:val="solid" w:color="FFFFFF" w:fill="auto"/>
          </w:tcPr>
          <w:p w14:paraId="2B09B18D"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7DB6DBBF" w14:textId="77777777" w:rsidR="00AF5401" w:rsidRPr="00DE497D" w:rsidRDefault="00AF5401" w:rsidP="009014E0">
            <w:pPr>
              <w:pStyle w:val="TAC"/>
              <w:keepNext w:val="0"/>
              <w:keepLines w:val="0"/>
              <w:widowControl w:val="0"/>
              <w:jc w:val="left"/>
              <w:rPr>
                <w:sz w:val="16"/>
                <w:szCs w:val="16"/>
              </w:rPr>
            </w:pPr>
            <w:r w:rsidRPr="00DE497D">
              <w:rPr>
                <w:sz w:val="16"/>
                <w:szCs w:val="16"/>
              </w:rPr>
              <w:t>RP-182656</w:t>
            </w:r>
          </w:p>
        </w:tc>
        <w:tc>
          <w:tcPr>
            <w:tcW w:w="567" w:type="dxa"/>
            <w:shd w:val="solid" w:color="FFFFFF" w:fill="auto"/>
          </w:tcPr>
          <w:p w14:paraId="6B193063" w14:textId="77777777" w:rsidR="00AF5401" w:rsidRPr="00DE497D" w:rsidRDefault="00AF5401" w:rsidP="009014E0">
            <w:pPr>
              <w:pStyle w:val="TAL"/>
              <w:keepNext w:val="0"/>
              <w:keepLines w:val="0"/>
              <w:widowControl w:val="0"/>
              <w:jc w:val="center"/>
              <w:rPr>
                <w:sz w:val="16"/>
                <w:szCs w:val="16"/>
              </w:rPr>
            </w:pPr>
            <w:r w:rsidRPr="00DE497D">
              <w:rPr>
                <w:sz w:val="16"/>
                <w:szCs w:val="16"/>
              </w:rPr>
              <w:t>0095</w:t>
            </w:r>
          </w:p>
        </w:tc>
        <w:tc>
          <w:tcPr>
            <w:tcW w:w="425" w:type="dxa"/>
            <w:shd w:val="solid" w:color="FFFFFF" w:fill="auto"/>
          </w:tcPr>
          <w:p w14:paraId="40622580"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04569C2"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1F6EB2D"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Clarification on basic voice support</w:t>
            </w:r>
          </w:p>
        </w:tc>
        <w:tc>
          <w:tcPr>
            <w:tcW w:w="708" w:type="dxa"/>
            <w:shd w:val="solid" w:color="FFFFFF" w:fill="auto"/>
          </w:tcPr>
          <w:p w14:paraId="08A903EE"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F55D906" w14:textId="77777777" w:rsidTr="00F871AE">
        <w:tc>
          <w:tcPr>
            <w:tcW w:w="709" w:type="dxa"/>
            <w:shd w:val="solid" w:color="FFFFFF" w:fill="auto"/>
          </w:tcPr>
          <w:p w14:paraId="788F62F9"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128971C4" w14:textId="77777777" w:rsidR="00AF5401"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3DDE3A47" w14:textId="77777777" w:rsidR="00AF5401" w:rsidRPr="00DE497D" w:rsidRDefault="00AF5401" w:rsidP="009014E0">
            <w:pPr>
              <w:pStyle w:val="TAL"/>
              <w:keepNext w:val="0"/>
              <w:keepLines w:val="0"/>
              <w:widowControl w:val="0"/>
              <w:jc w:val="center"/>
              <w:rPr>
                <w:sz w:val="16"/>
                <w:szCs w:val="16"/>
              </w:rPr>
            </w:pPr>
            <w:r w:rsidRPr="00DE497D">
              <w:rPr>
                <w:sz w:val="16"/>
                <w:szCs w:val="16"/>
              </w:rPr>
              <w:t>0096</w:t>
            </w:r>
          </w:p>
        </w:tc>
        <w:tc>
          <w:tcPr>
            <w:tcW w:w="425" w:type="dxa"/>
            <w:shd w:val="solid" w:color="FFFFFF" w:fill="auto"/>
          </w:tcPr>
          <w:p w14:paraId="116E99FA"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B15B9AD"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B8101FA"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Relation between SSB and SS-Burst</w:t>
            </w:r>
          </w:p>
        </w:tc>
        <w:tc>
          <w:tcPr>
            <w:tcW w:w="708" w:type="dxa"/>
            <w:shd w:val="solid" w:color="FFFFFF" w:fill="auto"/>
          </w:tcPr>
          <w:p w14:paraId="4F35D5BF"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67F24B8B" w14:textId="77777777" w:rsidTr="00F871AE">
        <w:trPr>
          <w:trHeight w:val="88"/>
        </w:trPr>
        <w:tc>
          <w:tcPr>
            <w:tcW w:w="709" w:type="dxa"/>
            <w:shd w:val="solid" w:color="FFFFFF" w:fill="auto"/>
          </w:tcPr>
          <w:p w14:paraId="7B73B6CF"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2660CB91" w14:textId="77777777" w:rsidR="00AF5401"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6A6E3804" w14:textId="77777777" w:rsidR="00AF5401" w:rsidRPr="00DE497D" w:rsidRDefault="00AF5401" w:rsidP="009014E0">
            <w:pPr>
              <w:pStyle w:val="TAL"/>
              <w:keepNext w:val="0"/>
              <w:keepLines w:val="0"/>
              <w:widowControl w:val="0"/>
              <w:jc w:val="center"/>
              <w:rPr>
                <w:sz w:val="16"/>
                <w:szCs w:val="16"/>
              </w:rPr>
            </w:pPr>
            <w:r w:rsidRPr="00DE497D">
              <w:rPr>
                <w:sz w:val="16"/>
                <w:szCs w:val="16"/>
              </w:rPr>
              <w:t>0097</w:t>
            </w:r>
          </w:p>
        </w:tc>
        <w:tc>
          <w:tcPr>
            <w:tcW w:w="425" w:type="dxa"/>
            <w:shd w:val="solid" w:color="FFFFFF" w:fill="auto"/>
          </w:tcPr>
          <w:p w14:paraId="2167D017" w14:textId="77777777" w:rsidR="00AF5401" w:rsidRPr="00DE497D" w:rsidRDefault="00AF5401"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26A6C5A5"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6F902C3"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Defining inter-system and intra-system handover</w:t>
            </w:r>
          </w:p>
        </w:tc>
        <w:tc>
          <w:tcPr>
            <w:tcW w:w="708" w:type="dxa"/>
            <w:shd w:val="solid" w:color="FFFFFF" w:fill="auto"/>
          </w:tcPr>
          <w:p w14:paraId="79EBD90A"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4672A63C" w14:textId="77777777" w:rsidTr="00F871AE">
        <w:tc>
          <w:tcPr>
            <w:tcW w:w="709" w:type="dxa"/>
            <w:shd w:val="solid" w:color="FFFFFF" w:fill="auto"/>
          </w:tcPr>
          <w:p w14:paraId="5548F786"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79E1A486" w14:textId="77777777" w:rsidR="00AF5401"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6071A9EE" w14:textId="77777777" w:rsidR="00AF5401" w:rsidRPr="00DE497D" w:rsidRDefault="00AF5401" w:rsidP="009014E0">
            <w:pPr>
              <w:pStyle w:val="TAL"/>
              <w:keepNext w:val="0"/>
              <w:keepLines w:val="0"/>
              <w:widowControl w:val="0"/>
              <w:jc w:val="center"/>
              <w:rPr>
                <w:sz w:val="16"/>
                <w:szCs w:val="16"/>
              </w:rPr>
            </w:pPr>
            <w:r w:rsidRPr="00DE497D">
              <w:rPr>
                <w:sz w:val="16"/>
                <w:szCs w:val="16"/>
              </w:rPr>
              <w:t>0099</w:t>
            </w:r>
          </w:p>
        </w:tc>
        <w:tc>
          <w:tcPr>
            <w:tcW w:w="425" w:type="dxa"/>
            <w:shd w:val="solid" w:color="FFFFFF" w:fill="auto"/>
          </w:tcPr>
          <w:p w14:paraId="0390F60B" w14:textId="77777777" w:rsidR="00AF5401" w:rsidRPr="00DE497D" w:rsidRDefault="00AF5401"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6B3BAAA8"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B0EE4BE"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D2D7F8B" w14:textId="77777777" w:rsidTr="00F871AE">
        <w:tc>
          <w:tcPr>
            <w:tcW w:w="709" w:type="dxa"/>
            <w:shd w:val="solid" w:color="FFFFFF" w:fill="auto"/>
          </w:tcPr>
          <w:p w14:paraId="37603526"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3AA81039" w14:textId="77777777" w:rsidR="00AF5401" w:rsidRPr="00DE497D" w:rsidRDefault="00AF5401" w:rsidP="009014E0">
            <w:pPr>
              <w:pStyle w:val="TAC"/>
              <w:keepNext w:val="0"/>
              <w:keepLines w:val="0"/>
              <w:widowControl w:val="0"/>
              <w:jc w:val="left"/>
              <w:rPr>
                <w:sz w:val="16"/>
                <w:szCs w:val="16"/>
              </w:rPr>
            </w:pPr>
            <w:r w:rsidRPr="00DE497D">
              <w:rPr>
                <w:sz w:val="16"/>
                <w:szCs w:val="16"/>
              </w:rPr>
              <w:t>RP-182656</w:t>
            </w:r>
          </w:p>
        </w:tc>
        <w:tc>
          <w:tcPr>
            <w:tcW w:w="567" w:type="dxa"/>
            <w:shd w:val="solid" w:color="FFFFFF" w:fill="auto"/>
          </w:tcPr>
          <w:p w14:paraId="5C8329C2" w14:textId="77777777" w:rsidR="00AF5401" w:rsidRPr="00DE497D" w:rsidRDefault="00AF5401" w:rsidP="009014E0">
            <w:pPr>
              <w:pStyle w:val="TAL"/>
              <w:keepNext w:val="0"/>
              <w:keepLines w:val="0"/>
              <w:widowControl w:val="0"/>
              <w:jc w:val="center"/>
              <w:rPr>
                <w:sz w:val="16"/>
                <w:szCs w:val="16"/>
              </w:rPr>
            </w:pPr>
            <w:r w:rsidRPr="00DE497D">
              <w:rPr>
                <w:sz w:val="16"/>
                <w:szCs w:val="16"/>
              </w:rPr>
              <w:t>0102</w:t>
            </w:r>
          </w:p>
        </w:tc>
        <w:tc>
          <w:tcPr>
            <w:tcW w:w="425" w:type="dxa"/>
            <w:shd w:val="solid" w:color="FFFFFF" w:fill="auto"/>
          </w:tcPr>
          <w:p w14:paraId="2EE5CE9F"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413466C1"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256CE69"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Clarification on SSB-based BM, RLM and BFD</w:t>
            </w:r>
          </w:p>
        </w:tc>
        <w:tc>
          <w:tcPr>
            <w:tcW w:w="708" w:type="dxa"/>
            <w:shd w:val="solid" w:color="FFFFFF" w:fill="auto"/>
          </w:tcPr>
          <w:p w14:paraId="273952E2"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742A68D7" w14:textId="77777777" w:rsidTr="00F871AE">
        <w:tc>
          <w:tcPr>
            <w:tcW w:w="709" w:type="dxa"/>
            <w:shd w:val="solid" w:color="FFFFFF" w:fill="auto"/>
          </w:tcPr>
          <w:p w14:paraId="3582D05D"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31AE06D2" w14:textId="77777777" w:rsidR="00AF5401" w:rsidRPr="00DE497D" w:rsidRDefault="00AF5401" w:rsidP="009014E0">
            <w:pPr>
              <w:pStyle w:val="TAC"/>
              <w:keepNext w:val="0"/>
              <w:keepLines w:val="0"/>
              <w:widowControl w:val="0"/>
              <w:jc w:val="left"/>
              <w:rPr>
                <w:sz w:val="16"/>
                <w:szCs w:val="16"/>
              </w:rPr>
            </w:pPr>
            <w:r w:rsidRPr="00DE497D">
              <w:rPr>
                <w:sz w:val="16"/>
                <w:szCs w:val="16"/>
              </w:rPr>
              <w:t>RP-182653</w:t>
            </w:r>
          </w:p>
        </w:tc>
        <w:tc>
          <w:tcPr>
            <w:tcW w:w="567" w:type="dxa"/>
            <w:shd w:val="solid" w:color="FFFFFF" w:fill="auto"/>
          </w:tcPr>
          <w:p w14:paraId="7C486FA4" w14:textId="77777777" w:rsidR="00AF5401" w:rsidRPr="00DE497D" w:rsidRDefault="00AF5401" w:rsidP="009014E0">
            <w:pPr>
              <w:pStyle w:val="TAL"/>
              <w:keepNext w:val="0"/>
              <w:keepLines w:val="0"/>
              <w:widowControl w:val="0"/>
              <w:jc w:val="center"/>
              <w:rPr>
                <w:sz w:val="16"/>
                <w:szCs w:val="16"/>
              </w:rPr>
            </w:pPr>
            <w:r w:rsidRPr="00DE497D">
              <w:rPr>
                <w:sz w:val="16"/>
                <w:szCs w:val="16"/>
              </w:rPr>
              <w:t>0103</w:t>
            </w:r>
          </w:p>
        </w:tc>
        <w:tc>
          <w:tcPr>
            <w:tcW w:w="425" w:type="dxa"/>
            <w:shd w:val="solid" w:color="FFFFFF" w:fill="auto"/>
          </w:tcPr>
          <w:p w14:paraId="01EFE01E"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A7583FC"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9555761"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Correction to beam failure detection in Stage-2</w:t>
            </w:r>
          </w:p>
        </w:tc>
        <w:tc>
          <w:tcPr>
            <w:tcW w:w="708" w:type="dxa"/>
            <w:shd w:val="solid" w:color="FFFFFF" w:fill="auto"/>
          </w:tcPr>
          <w:p w14:paraId="1A06063F"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16682673" w14:textId="77777777" w:rsidTr="00F871AE">
        <w:tc>
          <w:tcPr>
            <w:tcW w:w="709" w:type="dxa"/>
            <w:shd w:val="solid" w:color="FFFFFF" w:fill="auto"/>
          </w:tcPr>
          <w:p w14:paraId="1A04E4A9"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47743BFD" w14:textId="77777777" w:rsidR="00AF5401" w:rsidRPr="00DE497D" w:rsidRDefault="00AF5401" w:rsidP="009014E0">
            <w:pPr>
              <w:pStyle w:val="TAC"/>
              <w:keepNext w:val="0"/>
              <w:keepLines w:val="0"/>
              <w:widowControl w:val="0"/>
              <w:jc w:val="left"/>
              <w:rPr>
                <w:sz w:val="16"/>
                <w:szCs w:val="16"/>
              </w:rPr>
            </w:pPr>
            <w:r w:rsidRPr="00DE497D">
              <w:rPr>
                <w:sz w:val="16"/>
                <w:szCs w:val="16"/>
              </w:rPr>
              <w:t>RP-182655</w:t>
            </w:r>
          </w:p>
        </w:tc>
        <w:tc>
          <w:tcPr>
            <w:tcW w:w="567" w:type="dxa"/>
            <w:shd w:val="solid" w:color="FFFFFF" w:fill="auto"/>
          </w:tcPr>
          <w:p w14:paraId="512E2E1A" w14:textId="77777777" w:rsidR="00AF5401" w:rsidRPr="00DE497D" w:rsidRDefault="00AF5401" w:rsidP="009014E0">
            <w:pPr>
              <w:pStyle w:val="TAL"/>
              <w:keepNext w:val="0"/>
              <w:keepLines w:val="0"/>
              <w:widowControl w:val="0"/>
              <w:jc w:val="center"/>
              <w:rPr>
                <w:sz w:val="16"/>
                <w:szCs w:val="16"/>
              </w:rPr>
            </w:pPr>
            <w:r w:rsidRPr="00DE497D">
              <w:rPr>
                <w:sz w:val="16"/>
                <w:szCs w:val="16"/>
              </w:rPr>
              <w:t>0106</w:t>
            </w:r>
          </w:p>
        </w:tc>
        <w:tc>
          <w:tcPr>
            <w:tcW w:w="425" w:type="dxa"/>
            <w:shd w:val="solid" w:color="FFFFFF" w:fill="auto"/>
          </w:tcPr>
          <w:p w14:paraId="73AB8970"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6C48068"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B7ECCDB" w14:textId="77777777" w:rsidR="00AF5401" w:rsidRPr="00DE497D" w:rsidRDefault="00AF5401" w:rsidP="009014E0">
            <w:pPr>
              <w:pStyle w:val="TAL"/>
              <w:keepNext w:val="0"/>
              <w:keepLines w:val="0"/>
              <w:widowControl w:val="0"/>
              <w:rPr>
                <w:noProof/>
                <w:sz w:val="16"/>
                <w:szCs w:val="16"/>
                <w:lang w:eastAsia="en-US"/>
              </w:rPr>
            </w:pPr>
            <w:r w:rsidRPr="00DE497D">
              <w:rPr>
                <w:noProof/>
                <w:sz w:val="16"/>
                <w:szCs w:val="16"/>
                <w:lang w:eastAsia="en-US"/>
              </w:rPr>
              <w:t>Random Access Triggers</w:t>
            </w:r>
          </w:p>
        </w:tc>
        <w:tc>
          <w:tcPr>
            <w:tcW w:w="708" w:type="dxa"/>
            <w:shd w:val="solid" w:color="FFFFFF" w:fill="auto"/>
          </w:tcPr>
          <w:p w14:paraId="1A85B472"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4A98EF1E" w14:textId="77777777" w:rsidTr="00F871AE">
        <w:tc>
          <w:tcPr>
            <w:tcW w:w="709" w:type="dxa"/>
            <w:shd w:val="solid" w:color="FFFFFF" w:fill="auto"/>
          </w:tcPr>
          <w:p w14:paraId="3497C39F" w14:textId="77777777" w:rsidR="00F07B30" w:rsidRPr="00DE497D"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DE497D" w:rsidRDefault="00F07B30"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3D914A9E" w14:textId="77777777" w:rsidR="00F07B30" w:rsidRPr="00DE497D" w:rsidRDefault="00AF5401" w:rsidP="009014E0">
            <w:pPr>
              <w:pStyle w:val="TAC"/>
              <w:keepNext w:val="0"/>
              <w:keepLines w:val="0"/>
              <w:widowControl w:val="0"/>
              <w:jc w:val="left"/>
              <w:rPr>
                <w:sz w:val="16"/>
                <w:szCs w:val="16"/>
              </w:rPr>
            </w:pPr>
            <w:r w:rsidRPr="00DE497D">
              <w:rPr>
                <w:sz w:val="16"/>
                <w:szCs w:val="16"/>
              </w:rPr>
              <w:t>RP-182649</w:t>
            </w:r>
          </w:p>
        </w:tc>
        <w:tc>
          <w:tcPr>
            <w:tcW w:w="567" w:type="dxa"/>
            <w:shd w:val="solid" w:color="FFFFFF" w:fill="auto"/>
          </w:tcPr>
          <w:p w14:paraId="09E8571C" w14:textId="77777777" w:rsidR="00F07B30" w:rsidRPr="00DE497D" w:rsidRDefault="00F07B30" w:rsidP="009014E0">
            <w:pPr>
              <w:pStyle w:val="TAL"/>
              <w:keepNext w:val="0"/>
              <w:keepLines w:val="0"/>
              <w:widowControl w:val="0"/>
              <w:jc w:val="center"/>
              <w:rPr>
                <w:sz w:val="16"/>
                <w:szCs w:val="16"/>
              </w:rPr>
            </w:pPr>
            <w:r w:rsidRPr="00DE497D">
              <w:rPr>
                <w:sz w:val="16"/>
                <w:szCs w:val="16"/>
              </w:rPr>
              <w:t>0107</w:t>
            </w:r>
          </w:p>
        </w:tc>
        <w:tc>
          <w:tcPr>
            <w:tcW w:w="425" w:type="dxa"/>
            <w:shd w:val="solid" w:color="FFFFFF" w:fill="auto"/>
          </w:tcPr>
          <w:p w14:paraId="31627A21" w14:textId="77777777" w:rsidR="00F07B30" w:rsidRPr="00DE497D" w:rsidRDefault="00F07B3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9F41D3B" w14:textId="77777777" w:rsidR="00F07B30" w:rsidRPr="00DE497D" w:rsidRDefault="00F07B3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51220BA" w14:textId="77777777" w:rsidR="00F07B30" w:rsidRPr="00DE497D" w:rsidRDefault="00F07B30" w:rsidP="009014E0">
            <w:pPr>
              <w:pStyle w:val="TAL"/>
              <w:keepNext w:val="0"/>
              <w:keepLines w:val="0"/>
              <w:widowControl w:val="0"/>
              <w:rPr>
                <w:noProof/>
                <w:sz w:val="16"/>
                <w:szCs w:val="16"/>
                <w:lang w:eastAsia="en-US"/>
              </w:rPr>
            </w:pPr>
            <w:r w:rsidRPr="00DE497D">
              <w:rPr>
                <w:noProof/>
                <w:sz w:val="16"/>
                <w:szCs w:val="16"/>
                <w:lang w:eastAsia="en-US"/>
              </w:rPr>
              <w:t>Correction of BWP adaptation</w:t>
            </w:r>
          </w:p>
        </w:tc>
        <w:tc>
          <w:tcPr>
            <w:tcW w:w="708" w:type="dxa"/>
            <w:shd w:val="solid" w:color="FFFFFF" w:fill="auto"/>
          </w:tcPr>
          <w:p w14:paraId="737E2D33" w14:textId="77777777" w:rsidR="00F07B30" w:rsidRPr="00DE497D" w:rsidRDefault="00F07B30" w:rsidP="009014E0">
            <w:pPr>
              <w:pStyle w:val="TAC"/>
              <w:keepNext w:val="0"/>
              <w:keepLines w:val="0"/>
              <w:widowControl w:val="0"/>
              <w:jc w:val="left"/>
              <w:rPr>
                <w:sz w:val="16"/>
                <w:szCs w:val="16"/>
              </w:rPr>
            </w:pPr>
            <w:r w:rsidRPr="00DE497D">
              <w:rPr>
                <w:sz w:val="16"/>
                <w:szCs w:val="16"/>
              </w:rPr>
              <w:t>15.4.0</w:t>
            </w:r>
          </w:p>
        </w:tc>
      </w:tr>
      <w:tr w:rsidR="00DE497D" w:rsidRPr="00DE497D" w14:paraId="77558047" w14:textId="77777777" w:rsidTr="00F871AE">
        <w:tc>
          <w:tcPr>
            <w:tcW w:w="709" w:type="dxa"/>
            <w:shd w:val="solid" w:color="FFFFFF" w:fill="auto"/>
          </w:tcPr>
          <w:p w14:paraId="681A39D2"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336430B7" w14:textId="77777777" w:rsidR="00AF5401" w:rsidRPr="00DE497D" w:rsidRDefault="00AF5401" w:rsidP="009014E0">
            <w:pPr>
              <w:pStyle w:val="TAC"/>
              <w:keepNext w:val="0"/>
              <w:keepLines w:val="0"/>
              <w:widowControl w:val="0"/>
              <w:jc w:val="left"/>
              <w:rPr>
                <w:sz w:val="16"/>
                <w:szCs w:val="16"/>
              </w:rPr>
            </w:pPr>
            <w:r w:rsidRPr="00DE497D">
              <w:rPr>
                <w:sz w:val="16"/>
                <w:szCs w:val="16"/>
              </w:rPr>
              <w:t>RP-182657</w:t>
            </w:r>
          </w:p>
        </w:tc>
        <w:tc>
          <w:tcPr>
            <w:tcW w:w="567" w:type="dxa"/>
            <w:shd w:val="solid" w:color="FFFFFF" w:fill="auto"/>
          </w:tcPr>
          <w:p w14:paraId="25ADA46A" w14:textId="77777777" w:rsidR="00AF5401" w:rsidRPr="00DE497D" w:rsidRDefault="00AF5401" w:rsidP="009014E0">
            <w:pPr>
              <w:pStyle w:val="TAL"/>
              <w:keepNext w:val="0"/>
              <w:keepLines w:val="0"/>
              <w:widowControl w:val="0"/>
              <w:jc w:val="center"/>
              <w:rPr>
                <w:sz w:val="16"/>
                <w:szCs w:val="16"/>
              </w:rPr>
            </w:pPr>
            <w:r w:rsidRPr="00DE497D">
              <w:rPr>
                <w:sz w:val="16"/>
                <w:szCs w:val="16"/>
              </w:rPr>
              <w:t>0108</w:t>
            </w:r>
          </w:p>
        </w:tc>
        <w:tc>
          <w:tcPr>
            <w:tcW w:w="425" w:type="dxa"/>
            <w:shd w:val="solid" w:color="FFFFFF" w:fill="auto"/>
          </w:tcPr>
          <w:p w14:paraId="1189385F"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8446163"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258FABD" w14:textId="77777777" w:rsidR="00AF5401" w:rsidRPr="00DE497D" w:rsidRDefault="00AF5401" w:rsidP="009014E0">
            <w:pPr>
              <w:pStyle w:val="TAL"/>
              <w:keepNext w:val="0"/>
              <w:keepLines w:val="0"/>
              <w:widowControl w:val="0"/>
              <w:rPr>
                <w:noProof/>
                <w:sz w:val="16"/>
                <w:szCs w:val="16"/>
                <w:lang w:eastAsia="zh-CN"/>
              </w:rPr>
            </w:pPr>
            <w:r w:rsidRPr="00DE497D">
              <w:rPr>
                <w:noProof/>
                <w:sz w:val="16"/>
                <w:szCs w:val="16"/>
                <w:lang w:eastAsia="zh-CN"/>
              </w:rPr>
              <w:t>Notification Control</w:t>
            </w:r>
          </w:p>
        </w:tc>
        <w:tc>
          <w:tcPr>
            <w:tcW w:w="708" w:type="dxa"/>
            <w:shd w:val="solid" w:color="FFFFFF" w:fill="auto"/>
          </w:tcPr>
          <w:p w14:paraId="3A981474"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3D2A3259" w14:textId="77777777" w:rsidTr="00F871AE">
        <w:tc>
          <w:tcPr>
            <w:tcW w:w="709" w:type="dxa"/>
            <w:shd w:val="solid" w:color="FFFFFF" w:fill="auto"/>
          </w:tcPr>
          <w:p w14:paraId="26271157"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43ECD40E" w14:textId="77777777" w:rsidR="00AF5401" w:rsidRPr="00DE497D" w:rsidRDefault="00AF5401" w:rsidP="009014E0">
            <w:pPr>
              <w:pStyle w:val="TAC"/>
              <w:keepNext w:val="0"/>
              <w:keepLines w:val="0"/>
              <w:widowControl w:val="0"/>
              <w:jc w:val="left"/>
              <w:rPr>
                <w:sz w:val="16"/>
                <w:szCs w:val="16"/>
              </w:rPr>
            </w:pPr>
            <w:r w:rsidRPr="00DE497D">
              <w:rPr>
                <w:sz w:val="16"/>
                <w:szCs w:val="16"/>
              </w:rPr>
              <w:t>RP-182665</w:t>
            </w:r>
          </w:p>
        </w:tc>
        <w:tc>
          <w:tcPr>
            <w:tcW w:w="567" w:type="dxa"/>
            <w:shd w:val="solid" w:color="FFFFFF" w:fill="auto"/>
          </w:tcPr>
          <w:p w14:paraId="6F8FF8DF" w14:textId="77777777" w:rsidR="00AF5401" w:rsidRPr="00DE497D" w:rsidRDefault="00AF5401" w:rsidP="009014E0">
            <w:pPr>
              <w:pStyle w:val="TAL"/>
              <w:keepNext w:val="0"/>
              <w:keepLines w:val="0"/>
              <w:widowControl w:val="0"/>
              <w:jc w:val="center"/>
              <w:rPr>
                <w:sz w:val="16"/>
                <w:szCs w:val="16"/>
              </w:rPr>
            </w:pPr>
            <w:r w:rsidRPr="00DE497D">
              <w:rPr>
                <w:sz w:val="16"/>
                <w:szCs w:val="16"/>
              </w:rPr>
              <w:t>0109</w:t>
            </w:r>
          </w:p>
        </w:tc>
        <w:tc>
          <w:tcPr>
            <w:tcW w:w="425" w:type="dxa"/>
            <w:shd w:val="solid" w:color="FFFFFF" w:fill="auto"/>
          </w:tcPr>
          <w:p w14:paraId="014B7069"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624271D"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3FD5B80"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PDU Session AMBR</w:t>
            </w:r>
          </w:p>
        </w:tc>
        <w:tc>
          <w:tcPr>
            <w:tcW w:w="708" w:type="dxa"/>
            <w:shd w:val="solid" w:color="FFFFFF" w:fill="auto"/>
          </w:tcPr>
          <w:p w14:paraId="59AC2C3E"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0BB60C30" w14:textId="77777777" w:rsidTr="00F871AE">
        <w:tc>
          <w:tcPr>
            <w:tcW w:w="709" w:type="dxa"/>
            <w:shd w:val="solid" w:color="FFFFFF" w:fill="auto"/>
          </w:tcPr>
          <w:p w14:paraId="16DA426C" w14:textId="77777777" w:rsidR="006834AC" w:rsidRPr="00DE497D"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DE497D" w:rsidRDefault="006834AC"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117AB615" w14:textId="77777777" w:rsidR="006834AC" w:rsidRPr="00DE497D" w:rsidRDefault="00AF5401" w:rsidP="009014E0">
            <w:pPr>
              <w:pStyle w:val="TAC"/>
              <w:keepNext w:val="0"/>
              <w:keepLines w:val="0"/>
              <w:widowControl w:val="0"/>
              <w:jc w:val="left"/>
              <w:rPr>
                <w:sz w:val="16"/>
                <w:szCs w:val="16"/>
              </w:rPr>
            </w:pPr>
            <w:r w:rsidRPr="00DE497D">
              <w:rPr>
                <w:sz w:val="16"/>
                <w:szCs w:val="16"/>
              </w:rPr>
              <w:t>RP-18264</w:t>
            </w:r>
            <w:r w:rsidR="006834AC" w:rsidRPr="00DE497D">
              <w:rPr>
                <w:sz w:val="16"/>
                <w:szCs w:val="16"/>
              </w:rPr>
              <w:t>9</w:t>
            </w:r>
          </w:p>
        </w:tc>
        <w:tc>
          <w:tcPr>
            <w:tcW w:w="567" w:type="dxa"/>
            <w:shd w:val="solid" w:color="FFFFFF" w:fill="auto"/>
          </w:tcPr>
          <w:p w14:paraId="2BA80E2F" w14:textId="77777777" w:rsidR="006834AC" w:rsidRPr="00DE497D" w:rsidRDefault="006834AC" w:rsidP="009014E0">
            <w:pPr>
              <w:pStyle w:val="TAL"/>
              <w:keepNext w:val="0"/>
              <w:keepLines w:val="0"/>
              <w:widowControl w:val="0"/>
              <w:jc w:val="center"/>
              <w:rPr>
                <w:sz w:val="16"/>
                <w:szCs w:val="16"/>
              </w:rPr>
            </w:pPr>
            <w:r w:rsidRPr="00DE497D">
              <w:rPr>
                <w:sz w:val="16"/>
                <w:szCs w:val="16"/>
              </w:rPr>
              <w:t>0110</w:t>
            </w:r>
          </w:p>
        </w:tc>
        <w:tc>
          <w:tcPr>
            <w:tcW w:w="425" w:type="dxa"/>
            <w:shd w:val="solid" w:color="FFFFFF" w:fill="auto"/>
          </w:tcPr>
          <w:p w14:paraId="6934F0A5" w14:textId="77777777" w:rsidR="006834AC" w:rsidRPr="00DE497D" w:rsidRDefault="006834A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F00E666" w14:textId="77777777" w:rsidR="006834AC" w:rsidRPr="00DE497D" w:rsidRDefault="006834A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093A594" w14:textId="77777777" w:rsidR="006834AC" w:rsidRPr="00DE497D" w:rsidRDefault="006834AC" w:rsidP="009014E0">
            <w:pPr>
              <w:pStyle w:val="TAL"/>
              <w:keepNext w:val="0"/>
              <w:keepLines w:val="0"/>
              <w:widowControl w:val="0"/>
              <w:rPr>
                <w:noProof/>
                <w:sz w:val="16"/>
                <w:szCs w:val="16"/>
                <w:lang w:eastAsia="en-US"/>
              </w:rPr>
            </w:pPr>
            <w:r w:rsidRPr="00DE497D">
              <w:rPr>
                <w:noProof/>
                <w:sz w:val="16"/>
                <w:szCs w:val="16"/>
                <w:lang w:eastAsia="en-US"/>
              </w:rPr>
              <w:t>Logical channel restrictions clarifications and correction</w:t>
            </w:r>
          </w:p>
        </w:tc>
        <w:tc>
          <w:tcPr>
            <w:tcW w:w="708" w:type="dxa"/>
            <w:shd w:val="solid" w:color="FFFFFF" w:fill="auto"/>
          </w:tcPr>
          <w:p w14:paraId="4B440664" w14:textId="77777777" w:rsidR="006834AC" w:rsidRPr="00DE497D" w:rsidRDefault="006834AC" w:rsidP="009014E0">
            <w:pPr>
              <w:pStyle w:val="TAC"/>
              <w:keepNext w:val="0"/>
              <w:keepLines w:val="0"/>
              <w:widowControl w:val="0"/>
              <w:jc w:val="left"/>
              <w:rPr>
                <w:sz w:val="16"/>
                <w:szCs w:val="16"/>
              </w:rPr>
            </w:pPr>
            <w:r w:rsidRPr="00DE497D">
              <w:rPr>
                <w:sz w:val="16"/>
                <w:szCs w:val="16"/>
              </w:rPr>
              <w:t>15.4.0</w:t>
            </w:r>
          </w:p>
        </w:tc>
      </w:tr>
      <w:tr w:rsidR="00DE497D" w:rsidRPr="00DE497D" w14:paraId="1ED5B674" w14:textId="77777777" w:rsidTr="00F871AE">
        <w:tc>
          <w:tcPr>
            <w:tcW w:w="709" w:type="dxa"/>
            <w:shd w:val="solid" w:color="FFFFFF" w:fill="auto"/>
          </w:tcPr>
          <w:p w14:paraId="61FE4974"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18536E24" w14:textId="77777777" w:rsidR="00AF5401" w:rsidRPr="00DE497D" w:rsidRDefault="00AF5401" w:rsidP="009014E0">
            <w:pPr>
              <w:pStyle w:val="TAC"/>
              <w:keepNext w:val="0"/>
              <w:keepLines w:val="0"/>
              <w:widowControl w:val="0"/>
              <w:jc w:val="left"/>
              <w:rPr>
                <w:sz w:val="16"/>
                <w:szCs w:val="16"/>
              </w:rPr>
            </w:pPr>
            <w:r w:rsidRPr="00DE497D">
              <w:rPr>
                <w:sz w:val="16"/>
                <w:szCs w:val="16"/>
              </w:rPr>
              <w:t>RP-182666</w:t>
            </w:r>
          </w:p>
        </w:tc>
        <w:tc>
          <w:tcPr>
            <w:tcW w:w="567" w:type="dxa"/>
            <w:shd w:val="solid" w:color="FFFFFF" w:fill="auto"/>
          </w:tcPr>
          <w:p w14:paraId="53B5075C" w14:textId="77777777" w:rsidR="00AF5401" w:rsidRPr="00DE497D" w:rsidRDefault="00AF5401" w:rsidP="009014E0">
            <w:pPr>
              <w:pStyle w:val="TAL"/>
              <w:keepNext w:val="0"/>
              <w:keepLines w:val="0"/>
              <w:widowControl w:val="0"/>
              <w:jc w:val="center"/>
              <w:rPr>
                <w:sz w:val="16"/>
                <w:szCs w:val="16"/>
              </w:rPr>
            </w:pPr>
            <w:r w:rsidRPr="00DE497D">
              <w:rPr>
                <w:sz w:val="16"/>
                <w:szCs w:val="16"/>
              </w:rPr>
              <w:t>0111</w:t>
            </w:r>
          </w:p>
        </w:tc>
        <w:tc>
          <w:tcPr>
            <w:tcW w:w="425" w:type="dxa"/>
            <w:shd w:val="solid" w:color="FFFFFF" w:fill="auto"/>
          </w:tcPr>
          <w:p w14:paraId="62E83BAC"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02461ADE"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68160E8"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CORESET#0</w:t>
            </w:r>
          </w:p>
        </w:tc>
        <w:tc>
          <w:tcPr>
            <w:tcW w:w="708" w:type="dxa"/>
            <w:shd w:val="solid" w:color="FFFFFF" w:fill="auto"/>
          </w:tcPr>
          <w:p w14:paraId="3C6F8F35"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70CEEDE6" w14:textId="77777777" w:rsidTr="00F871AE">
        <w:tc>
          <w:tcPr>
            <w:tcW w:w="709" w:type="dxa"/>
            <w:shd w:val="solid" w:color="FFFFFF" w:fill="auto"/>
          </w:tcPr>
          <w:p w14:paraId="07C53D96"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6A3CBD62" w14:textId="77777777" w:rsidR="00AF5401"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373A58A8" w14:textId="77777777" w:rsidR="00AF5401" w:rsidRPr="00DE497D" w:rsidRDefault="00AF5401" w:rsidP="009014E0">
            <w:pPr>
              <w:pStyle w:val="TAL"/>
              <w:keepNext w:val="0"/>
              <w:keepLines w:val="0"/>
              <w:widowControl w:val="0"/>
              <w:jc w:val="center"/>
              <w:rPr>
                <w:sz w:val="16"/>
                <w:szCs w:val="16"/>
              </w:rPr>
            </w:pPr>
            <w:r w:rsidRPr="00DE497D">
              <w:rPr>
                <w:sz w:val="16"/>
                <w:szCs w:val="16"/>
              </w:rPr>
              <w:t>0115</w:t>
            </w:r>
          </w:p>
        </w:tc>
        <w:tc>
          <w:tcPr>
            <w:tcW w:w="425" w:type="dxa"/>
            <w:shd w:val="solid" w:color="FFFFFF" w:fill="auto"/>
          </w:tcPr>
          <w:p w14:paraId="5467E8C4" w14:textId="77777777" w:rsidR="00AF5401" w:rsidRPr="00DE497D" w:rsidRDefault="00AF540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315988D6"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2E34738"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Corrections to activation of SCells</w:t>
            </w:r>
          </w:p>
        </w:tc>
        <w:tc>
          <w:tcPr>
            <w:tcW w:w="708" w:type="dxa"/>
            <w:shd w:val="solid" w:color="FFFFFF" w:fill="auto"/>
          </w:tcPr>
          <w:p w14:paraId="74300223"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102BAA77" w14:textId="77777777" w:rsidTr="00F871AE">
        <w:tc>
          <w:tcPr>
            <w:tcW w:w="709" w:type="dxa"/>
            <w:shd w:val="solid" w:color="FFFFFF" w:fill="auto"/>
          </w:tcPr>
          <w:p w14:paraId="4D89940E"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05918242" w14:textId="77777777" w:rsidR="00AF5401" w:rsidRPr="00DE497D" w:rsidRDefault="00AF5401" w:rsidP="009014E0">
            <w:pPr>
              <w:pStyle w:val="TAC"/>
              <w:keepNext w:val="0"/>
              <w:keepLines w:val="0"/>
              <w:widowControl w:val="0"/>
              <w:jc w:val="left"/>
              <w:rPr>
                <w:sz w:val="16"/>
                <w:szCs w:val="16"/>
              </w:rPr>
            </w:pPr>
            <w:r w:rsidRPr="00DE497D">
              <w:rPr>
                <w:sz w:val="16"/>
                <w:szCs w:val="16"/>
              </w:rPr>
              <w:t>RP-182657</w:t>
            </w:r>
          </w:p>
        </w:tc>
        <w:tc>
          <w:tcPr>
            <w:tcW w:w="567" w:type="dxa"/>
            <w:shd w:val="solid" w:color="FFFFFF" w:fill="auto"/>
          </w:tcPr>
          <w:p w14:paraId="3A3ED234" w14:textId="77777777" w:rsidR="00AF5401" w:rsidRPr="00DE497D" w:rsidRDefault="00AF5401" w:rsidP="009014E0">
            <w:pPr>
              <w:pStyle w:val="TAL"/>
              <w:keepNext w:val="0"/>
              <w:keepLines w:val="0"/>
              <w:widowControl w:val="0"/>
              <w:jc w:val="center"/>
              <w:rPr>
                <w:sz w:val="16"/>
                <w:szCs w:val="16"/>
              </w:rPr>
            </w:pPr>
            <w:r w:rsidRPr="00DE497D">
              <w:rPr>
                <w:sz w:val="16"/>
                <w:szCs w:val="16"/>
              </w:rPr>
              <w:t>0116</w:t>
            </w:r>
          </w:p>
        </w:tc>
        <w:tc>
          <w:tcPr>
            <w:tcW w:w="425" w:type="dxa"/>
            <w:shd w:val="solid" w:color="FFFFFF" w:fill="auto"/>
          </w:tcPr>
          <w:p w14:paraId="1712DF86"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A15C7DC"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0A114E5" w14:textId="77777777" w:rsidR="00AF5401" w:rsidRPr="00DE497D" w:rsidRDefault="00AF5401" w:rsidP="009014E0">
            <w:pPr>
              <w:pStyle w:val="TAL"/>
              <w:keepNext w:val="0"/>
              <w:keepLines w:val="0"/>
              <w:widowControl w:val="0"/>
              <w:rPr>
                <w:noProof/>
                <w:sz w:val="16"/>
                <w:szCs w:val="16"/>
                <w:lang w:eastAsia="zh-CN"/>
              </w:rPr>
            </w:pPr>
            <w:r w:rsidRPr="00DE497D">
              <w:rPr>
                <w:noProof/>
                <w:sz w:val="16"/>
                <w:szCs w:val="16"/>
                <w:lang w:eastAsia="zh-CN"/>
              </w:rPr>
              <w:t>Description of RLM aspects</w:t>
            </w:r>
          </w:p>
        </w:tc>
        <w:tc>
          <w:tcPr>
            <w:tcW w:w="708" w:type="dxa"/>
            <w:shd w:val="solid" w:color="FFFFFF" w:fill="auto"/>
          </w:tcPr>
          <w:p w14:paraId="7EAB6416"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4AF92AAE" w14:textId="77777777" w:rsidTr="00F871AE">
        <w:tc>
          <w:tcPr>
            <w:tcW w:w="709" w:type="dxa"/>
            <w:shd w:val="solid" w:color="FFFFFF" w:fill="auto"/>
          </w:tcPr>
          <w:p w14:paraId="76373E1E" w14:textId="77777777" w:rsidR="002C0733" w:rsidRPr="00DE497D"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DE497D" w:rsidRDefault="002C0733"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613B5881" w14:textId="77777777" w:rsidR="002C0733" w:rsidRPr="00DE497D" w:rsidRDefault="00AF5401" w:rsidP="009014E0">
            <w:pPr>
              <w:pStyle w:val="TAC"/>
              <w:keepNext w:val="0"/>
              <w:keepLines w:val="0"/>
              <w:widowControl w:val="0"/>
              <w:jc w:val="left"/>
              <w:rPr>
                <w:sz w:val="16"/>
                <w:szCs w:val="16"/>
              </w:rPr>
            </w:pPr>
            <w:r w:rsidRPr="00DE497D">
              <w:rPr>
                <w:sz w:val="16"/>
                <w:szCs w:val="16"/>
              </w:rPr>
              <w:t>RP-1826</w:t>
            </w:r>
            <w:r w:rsidR="002C0733" w:rsidRPr="00DE497D">
              <w:rPr>
                <w:sz w:val="16"/>
                <w:szCs w:val="16"/>
              </w:rPr>
              <w:t>5</w:t>
            </w:r>
            <w:r w:rsidRPr="00DE497D">
              <w:rPr>
                <w:sz w:val="16"/>
                <w:szCs w:val="16"/>
              </w:rPr>
              <w:t>1</w:t>
            </w:r>
          </w:p>
        </w:tc>
        <w:tc>
          <w:tcPr>
            <w:tcW w:w="567" w:type="dxa"/>
            <w:shd w:val="solid" w:color="FFFFFF" w:fill="auto"/>
          </w:tcPr>
          <w:p w14:paraId="3CBF36D0" w14:textId="77777777" w:rsidR="002C0733" w:rsidRPr="00DE497D" w:rsidRDefault="002C0733" w:rsidP="009014E0">
            <w:pPr>
              <w:pStyle w:val="TAL"/>
              <w:keepNext w:val="0"/>
              <w:keepLines w:val="0"/>
              <w:widowControl w:val="0"/>
              <w:jc w:val="center"/>
              <w:rPr>
                <w:sz w:val="16"/>
                <w:szCs w:val="16"/>
              </w:rPr>
            </w:pPr>
            <w:r w:rsidRPr="00DE497D">
              <w:rPr>
                <w:sz w:val="16"/>
                <w:szCs w:val="16"/>
              </w:rPr>
              <w:t>0120</w:t>
            </w:r>
          </w:p>
        </w:tc>
        <w:tc>
          <w:tcPr>
            <w:tcW w:w="425" w:type="dxa"/>
            <w:shd w:val="solid" w:color="FFFFFF" w:fill="auto"/>
          </w:tcPr>
          <w:p w14:paraId="0EA69D43" w14:textId="77777777" w:rsidR="002C0733" w:rsidRPr="00DE497D" w:rsidRDefault="002C0733"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8EBC2B2" w14:textId="77777777" w:rsidR="002C0733" w:rsidRPr="00DE497D" w:rsidRDefault="002C073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798F8B5" w14:textId="77777777" w:rsidR="002C0733" w:rsidRPr="00DE497D" w:rsidRDefault="002C0733" w:rsidP="009014E0">
            <w:pPr>
              <w:pStyle w:val="TAL"/>
              <w:keepNext w:val="0"/>
              <w:keepLines w:val="0"/>
              <w:widowControl w:val="0"/>
              <w:rPr>
                <w:noProof/>
                <w:sz w:val="16"/>
                <w:szCs w:val="16"/>
                <w:lang w:eastAsia="en-US"/>
              </w:rPr>
            </w:pPr>
            <w:r w:rsidRPr="00DE497D">
              <w:rPr>
                <w:noProof/>
                <w:sz w:val="16"/>
                <w:szCs w:val="16"/>
                <w:lang w:eastAsia="en-US"/>
              </w:rPr>
              <w:t>Minor corrections to paging</w:t>
            </w:r>
          </w:p>
        </w:tc>
        <w:tc>
          <w:tcPr>
            <w:tcW w:w="708" w:type="dxa"/>
            <w:shd w:val="solid" w:color="FFFFFF" w:fill="auto"/>
          </w:tcPr>
          <w:p w14:paraId="428A33FC" w14:textId="77777777" w:rsidR="002C0733" w:rsidRPr="00DE497D" w:rsidRDefault="002C0733" w:rsidP="009014E0">
            <w:pPr>
              <w:pStyle w:val="TAC"/>
              <w:keepNext w:val="0"/>
              <w:keepLines w:val="0"/>
              <w:widowControl w:val="0"/>
              <w:jc w:val="left"/>
              <w:rPr>
                <w:sz w:val="16"/>
                <w:szCs w:val="16"/>
              </w:rPr>
            </w:pPr>
            <w:r w:rsidRPr="00DE497D">
              <w:rPr>
                <w:sz w:val="16"/>
                <w:szCs w:val="16"/>
              </w:rPr>
              <w:t>15.4.0</w:t>
            </w:r>
          </w:p>
        </w:tc>
      </w:tr>
      <w:tr w:rsidR="00DE497D" w:rsidRPr="00DE497D" w14:paraId="60FFF8F3" w14:textId="77777777" w:rsidTr="00F871AE">
        <w:tc>
          <w:tcPr>
            <w:tcW w:w="709" w:type="dxa"/>
            <w:shd w:val="solid" w:color="FFFFFF" w:fill="auto"/>
          </w:tcPr>
          <w:p w14:paraId="53E730C6"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281B9A91" w14:textId="77777777" w:rsidR="00AF5401"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46058385" w14:textId="77777777" w:rsidR="00AF5401" w:rsidRPr="00DE497D" w:rsidRDefault="00AF5401" w:rsidP="009014E0">
            <w:pPr>
              <w:pStyle w:val="TAL"/>
              <w:keepNext w:val="0"/>
              <w:keepLines w:val="0"/>
              <w:widowControl w:val="0"/>
              <w:jc w:val="center"/>
              <w:rPr>
                <w:sz w:val="16"/>
                <w:szCs w:val="16"/>
              </w:rPr>
            </w:pPr>
            <w:r w:rsidRPr="00DE497D">
              <w:rPr>
                <w:sz w:val="16"/>
                <w:szCs w:val="16"/>
              </w:rPr>
              <w:t>0125</w:t>
            </w:r>
          </w:p>
        </w:tc>
        <w:tc>
          <w:tcPr>
            <w:tcW w:w="425" w:type="dxa"/>
            <w:shd w:val="solid" w:color="FFFFFF" w:fill="auto"/>
          </w:tcPr>
          <w:p w14:paraId="5C934CCC"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9F612E4"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03F7412"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Clarification on power ramping counter</w:t>
            </w:r>
          </w:p>
        </w:tc>
        <w:tc>
          <w:tcPr>
            <w:tcW w:w="708" w:type="dxa"/>
            <w:shd w:val="solid" w:color="FFFFFF" w:fill="auto"/>
          </w:tcPr>
          <w:p w14:paraId="6D5495B4"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24BCD54F" w14:textId="77777777" w:rsidTr="00F871AE">
        <w:tc>
          <w:tcPr>
            <w:tcW w:w="709" w:type="dxa"/>
            <w:shd w:val="solid" w:color="FFFFFF" w:fill="auto"/>
          </w:tcPr>
          <w:p w14:paraId="56FE651B"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6EF0A94E" w14:textId="77777777" w:rsidR="00AF5401" w:rsidRPr="00DE497D" w:rsidRDefault="00AF5401" w:rsidP="009014E0">
            <w:pPr>
              <w:pStyle w:val="TAC"/>
              <w:keepNext w:val="0"/>
              <w:keepLines w:val="0"/>
              <w:widowControl w:val="0"/>
              <w:jc w:val="left"/>
              <w:rPr>
                <w:sz w:val="16"/>
                <w:szCs w:val="16"/>
              </w:rPr>
            </w:pPr>
            <w:r w:rsidRPr="00DE497D">
              <w:rPr>
                <w:sz w:val="16"/>
                <w:szCs w:val="16"/>
              </w:rPr>
              <w:t>RP-182658</w:t>
            </w:r>
          </w:p>
        </w:tc>
        <w:tc>
          <w:tcPr>
            <w:tcW w:w="567" w:type="dxa"/>
            <w:shd w:val="solid" w:color="FFFFFF" w:fill="auto"/>
          </w:tcPr>
          <w:p w14:paraId="219C1098" w14:textId="77777777" w:rsidR="00AF5401" w:rsidRPr="00DE497D" w:rsidRDefault="00AF5401" w:rsidP="009014E0">
            <w:pPr>
              <w:pStyle w:val="TAL"/>
              <w:keepNext w:val="0"/>
              <w:keepLines w:val="0"/>
              <w:widowControl w:val="0"/>
              <w:jc w:val="center"/>
              <w:rPr>
                <w:sz w:val="16"/>
                <w:szCs w:val="16"/>
              </w:rPr>
            </w:pPr>
            <w:r w:rsidRPr="00DE497D">
              <w:rPr>
                <w:sz w:val="16"/>
                <w:szCs w:val="16"/>
              </w:rPr>
              <w:t>0127</w:t>
            </w:r>
          </w:p>
        </w:tc>
        <w:tc>
          <w:tcPr>
            <w:tcW w:w="425" w:type="dxa"/>
            <w:shd w:val="solid" w:color="FFFFFF" w:fill="auto"/>
          </w:tcPr>
          <w:p w14:paraId="7B356969"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B19EB50"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C6533CE" w14:textId="77777777" w:rsidR="00AF5401" w:rsidRPr="00DE497D" w:rsidRDefault="00AF5401" w:rsidP="009014E0">
            <w:pPr>
              <w:widowControl w:val="0"/>
              <w:spacing w:after="0"/>
              <w:rPr>
                <w:rFonts w:ascii="Arial" w:hAnsi="Arial" w:cs="Arial"/>
                <w:sz w:val="16"/>
                <w:szCs w:val="16"/>
                <w:lang w:eastAsia="zh-CN"/>
              </w:rPr>
            </w:pPr>
            <w:r w:rsidRPr="00DE497D">
              <w:rPr>
                <w:rFonts w:ascii="Arial" w:hAnsi="Arial" w:cs="Arial"/>
                <w:sz w:val="16"/>
                <w:szCs w:val="16"/>
              </w:rPr>
              <w:t>Corrections on the descriptions of active BWP</w:t>
            </w:r>
          </w:p>
        </w:tc>
        <w:tc>
          <w:tcPr>
            <w:tcW w:w="708" w:type="dxa"/>
            <w:shd w:val="solid" w:color="FFFFFF" w:fill="auto"/>
          </w:tcPr>
          <w:p w14:paraId="11813437"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1C22CF3" w14:textId="77777777" w:rsidTr="00F871AE">
        <w:tc>
          <w:tcPr>
            <w:tcW w:w="709" w:type="dxa"/>
            <w:shd w:val="solid" w:color="FFFFFF" w:fill="auto"/>
          </w:tcPr>
          <w:p w14:paraId="7B4FFB6E" w14:textId="77777777" w:rsidR="000A01B3" w:rsidRPr="00DE497D"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DE497D" w:rsidRDefault="000A01B3"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79772E8D" w14:textId="77777777" w:rsidR="000A01B3" w:rsidRPr="00DE497D" w:rsidRDefault="00AF5401" w:rsidP="009014E0">
            <w:pPr>
              <w:pStyle w:val="TAC"/>
              <w:keepNext w:val="0"/>
              <w:keepLines w:val="0"/>
              <w:widowControl w:val="0"/>
              <w:jc w:val="left"/>
              <w:rPr>
                <w:sz w:val="16"/>
                <w:szCs w:val="16"/>
              </w:rPr>
            </w:pPr>
            <w:r w:rsidRPr="00DE497D">
              <w:rPr>
                <w:sz w:val="16"/>
                <w:szCs w:val="16"/>
              </w:rPr>
              <w:t>RP-182653</w:t>
            </w:r>
          </w:p>
        </w:tc>
        <w:tc>
          <w:tcPr>
            <w:tcW w:w="567" w:type="dxa"/>
            <w:shd w:val="solid" w:color="FFFFFF" w:fill="auto"/>
          </w:tcPr>
          <w:p w14:paraId="6C41D759" w14:textId="77777777" w:rsidR="000A01B3" w:rsidRPr="00DE497D" w:rsidRDefault="000A01B3" w:rsidP="009014E0">
            <w:pPr>
              <w:pStyle w:val="TAL"/>
              <w:keepNext w:val="0"/>
              <w:keepLines w:val="0"/>
              <w:widowControl w:val="0"/>
              <w:jc w:val="center"/>
              <w:rPr>
                <w:sz w:val="16"/>
                <w:szCs w:val="16"/>
              </w:rPr>
            </w:pPr>
            <w:r w:rsidRPr="00DE497D">
              <w:rPr>
                <w:sz w:val="16"/>
                <w:szCs w:val="16"/>
              </w:rPr>
              <w:t>0131</w:t>
            </w:r>
          </w:p>
        </w:tc>
        <w:tc>
          <w:tcPr>
            <w:tcW w:w="425" w:type="dxa"/>
            <w:shd w:val="solid" w:color="FFFFFF" w:fill="auto"/>
          </w:tcPr>
          <w:p w14:paraId="34EF628D" w14:textId="77777777" w:rsidR="000A01B3" w:rsidRPr="00DE497D" w:rsidRDefault="000A01B3"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EA48061" w14:textId="77777777" w:rsidR="000A01B3" w:rsidRPr="00DE497D" w:rsidRDefault="000A01B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7DDFC2D" w14:textId="77777777" w:rsidR="000A01B3" w:rsidRPr="00DE497D" w:rsidRDefault="000A01B3" w:rsidP="009014E0">
            <w:pPr>
              <w:pStyle w:val="TAL"/>
              <w:keepNext w:val="0"/>
              <w:keepLines w:val="0"/>
              <w:widowControl w:val="0"/>
              <w:rPr>
                <w:noProof/>
                <w:sz w:val="16"/>
                <w:szCs w:val="16"/>
                <w:lang w:eastAsia="en-US"/>
              </w:rPr>
            </w:pPr>
            <w:r w:rsidRPr="00DE497D">
              <w:rPr>
                <w:noProof/>
                <w:sz w:val="16"/>
                <w:szCs w:val="16"/>
                <w:lang w:eastAsia="en-US"/>
              </w:rPr>
              <w:t>Stage 2 Correction on Mobility in RRC_IDLE</w:t>
            </w:r>
          </w:p>
        </w:tc>
        <w:tc>
          <w:tcPr>
            <w:tcW w:w="708" w:type="dxa"/>
            <w:shd w:val="solid" w:color="FFFFFF" w:fill="auto"/>
          </w:tcPr>
          <w:p w14:paraId="4A203C9D" w14:textId="77777777" w:rsidR="000A01B3" w:rsidRPr="00DE497D" w:rsidRDefault="000A01B3" w:rsidP="009014E0">
            <w:pPr>
              <w:pStyle w:val="TAC"/>
              <w:keepNext w:val="0"/>
              <w:keepLines w:val="0"/>
              <w:widowControl w:val="0"/>
              <w:jc w:val="left"/>
              <w:rPr>
                <w:sz w:val="16"/>
                <w:szCs w:val="16"/>
              </w:rPr>
            </w:pPr>
            <w:r w:rsidRPr="00DE497D">
              <w:rPr>
                <w:sz w:val="16"/>
                <w:szCs w:val="16"/>
              </w:rPr>
              <w:t>15.4.0</w:t>
            </w:r>
          </w:p>
        </w:tc>
      </w:tr>
      <w:tr w:rsidR="00DE497D" w:rsidRPr="00DE497D" w14:paraId="7E0F0A86" w14:textId="77777777" w:rsidTr="00F871AE">
        <w:tc>
          <w:tcPr>
            <w:tcW w:w="709" w:type="dxa"/>
            <w:shd w:val="solid" w:color="FFFFFF" w:fill="auto"/>
          </w:tcPr>
          <w:p w14:paraId="21433EEB"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21F36C2E" w14:textId="77777777" w:rsidR="00AF5401" w:rsidRPr="00DE497D" w:rsidRDefault="00AF5401" w:rsidP="009014E0">
            <w:pPr>
              <w:pStyle w:val="TAC"/>
              <w:keepNext w:val="0"/>
              <w:keepLines w:val="0"/>
              <w:widowControl w:val="0"/>
              <w:jc w:val="left"/>
              <w:rPr>
                <w:sz w:val="16"/>
                <w:szCs w:val="16"/>
              </w:rPr>
            </w:pPr>
            <w:r w:rsidRPr="00DE497D">
              <w:rPr>
                <w:sz w:val="16"/>
                <w:szCs w:val="16"/>
              </w:rPr>
              <w:t>RP-182660</w:t>
            </w:r>
          </w:p>
        </w:tc>
        <w:tc>
          <w:tcPr>
            <w:tcW w:w="567" w:type="dxa"/>
            <w:shd w:val="solid" w:color="FFFFFF" w:fill="auto"/>
          </w:tcPr>
          <w:p w14:paraId="1289E8F2" w14:textId="77777777" w:rsidR="00AF5401" w:rsidRPr="00DE497D" w:rsidRDefault="00AF5401" w:rsidP="009014E0">
            <w:pPr>
              <w:pStyle w:val="TAL"/>
              <w:keepNext w:val="0"/>
              <w:keepLines w:val="0"/>
              <w:widowControl w:val="0"/>
              <w:jc w:val="center"/>
              <w:rPr>
                <w:sz w:val="16"/>
                <w:szCs w:val="16"/>
              </w:rPr>
            </w:pPr>
            <w:r w:rsidRPr="00DE497D">
              <w:rPr>
                <w:sz w:val="16"/>
                <w:szCs w:val="16"/>
              </w:rPr>
              <w:t>0133</w:t>
            </w:r>
          </w:p>
        </w:tc>
        <w:tc>
          <w:tcPr>
            <w:tcW w:w="425" w:type="dxa"/>
            <w:shd w:val="solid" w:color="FFFFFF" w:fill="auto"/>
          </w:tcPr>
          <w:p w14:paraId="4FBA4349"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7B42A47"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5C6A8B5"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8F70899" w14:textId="77777777" w:rsidTr="00F871AE">
        <w:tc>
          <w:tcPr>
            <w:tcW w:w="709" w:type="dxa"/>
            <w:shd w:val="solid" w:color="FFFFFF" w:fill="auto"/>
          </w:tcPr>
          <w:p w14:paraId="2213ABB9" w14:textId="77777777" w:rsidR="003C4E0E" w:rsidRPr="00DE497D"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DE497D" w:rsidRDefault="003C4E0E"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54B108B1" w14:textId="77777777" w:rsidR="003C4E0E"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26A762F7" w14:textId="77777777" w:rsidR="003C4E0E" w:rsidRPr="00DE497D" w:rsidRDefault="003C4E0E" w:rsidP="009014E0">
            <w:pPr>
              <w:pStyle w:val="TAL"/>
              <w:keepNext w:val="0"/>
              <w:keepLines w:val="0"/>
              <w:widowControl w:val="0"/>
              <w:jc w:val="center"/>
              <w:rPr>
                <w:sz w:val="16"/>
                <w:szCs w:val="16"/>
              </w:rPr>
            </w:pPr>
            <w:r w:rsidRPr="00DE497D">
              <w:rPr>
                <w:sz w:val="16"/>
                <w:szCs w:val="16"/>
              </w:rPr>
              <w:t>0134</w:t>
            </w:r>
          </w:p>
        </w:tc>
        <w:tc>
          <w:tcPr>
            <w:tcW w:w="425" w:type="dxa"/>
            <w:shd w:val="solid" w:color="FFFFFF" w:fill="auto"/>
          </w:tcPr>
          <w:p w14:paraId="7E8C7073" w14:textId="77777777" w:rsidR="003C4E0E" w:rsidRPr="00DE497D" w:rsidRDefault="003C4E0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CC2D9FF" w14:textId="77777777" w:rsidR="003C4E0E" w:rsidRPr="00DE497D" w:rsidRDefault="003C4E0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A31ECF9" w14:textId="77777777" w:rsidR="003C4E0E" w:rsidRPr="00DE497D" w:rsidRDefault="003C4E0E" w:rsidP="009014E0">
            <w:pPr>
              <w:widowControl w:val="0"/>
              <w:spacing w:after="0"/>
              <w:rPr>
                <w:rFonts w:ascii="Arial" w:hAnsi="Arial" w:cs="Arial"/>
                <w:sz w:val="16"/>
                <w:szCs w:val="16"/>
              </w:rPr>
            </w:pPr>
            <w:r w:rsidRPr="00DE497D">
              <w:rPr>
                <w:rFonts w:ascii="Arial" w:hAnsi="Arial" w:cs="Arial"/>
                <w:sz w:val="16"/>
                <w:szCs w:val="16"/>
              </w:rPr>
              <w:t>CR on the carrier selection for random access</w:t>
            </w:r>
          </w:p>
        </w:tc>
        <w:tc>
          <w:tcPr>
            <w:tcW w:w="708" w:type="dxa"/>
            <w:shd w:val="solid" w:color="FFFFFF" w:fill="auto"/>
          </w:tcPr>
          <w:p w14:paraId="385CBE23" w14:textId="77777777" w:rsidR="003C4E0E" w:rsidRPr="00DE497D" w:rsidRDefault="003C4E0E" w:rsidP="009014E0">
            <w:pPr>
              <w:pStyle w:val="TAC"/>
              <w:keepNext w:val="0"/>
              <w:keepLines w:val="0"/>
              <w:widowControl w:val="0"/>
              <w:jc w:val="left"/>
              <w:rPr>
                <w:sz w:val="16"/>
                <w:szCs w:val="16"/>
              </w:rPr>
            </w:pPr>
            <w:r w:rsidRPr="00DE497D">
              <w:rPr>
                <w:sz w:val="16"/>
                <w:szCs w:val="16"/>
              </w:rPr>
              <w:t>15.4.0</w:t>
            </w:r>
          </w:p>
        </w:tc>
      </w:tr>
      <w:tr w:rsidR="00DE497D" w:rsidRPr="00DE497D" w14:paraId="2DCCC80F" w14:textId="77777777" w:rsidTr="00F871AE">
        <w:tc>
          <w:tcPr>
            <w:tcW w:w="709" w:type="dxa"/>
            <w:shd w:val="solid" w:color="FFFFFF" w:fill="auto"/>
          </w:tcPr>
          <w:p w14:paraId="1811C527"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3391F8F7" w14:textId="77777777" w:rsidR="00AF5401" w:rsidRPr="00DE497D" w:rsidRDefault="00AF5401" w:rsidP="009014E0">
            <w:pPr>
              <w:pStyle w:val="TAC"/>
              <w:keepNext w:val="0"/>
              <w:keepLines w:val="0"/>
              <w:widowControl w:val="0"/>
              <w:jc w:val="left"/>
              <w:rPr>
                <w:sz w:val="16"/>
                <w:szCs w:val="16"/>
              </w:rPr>
            </w:pPr>
            <w:r w:rsidRPr="00DE497D">
              <w:rPr>
                <w:sz w:val="16"/>
                <w:szCs w:val="16"/>
              </w:rPr>
              <w:t>RP-182659</w:t>
            </w:r>
          </w:p>
        </w:tc>
        <w:tc>
          <w:tcPr>
            <w:tcW w:w="567" w:type="dxa"/>
            <w:shd w:val="solid" w:color="FFFFFF" w:fill="auto"/>
          </w:tcPr>
          <w:p w14:paraId="0208E397" w14:textId="77777777" w:rsidR="00AF5401" w:rsidRPr="00DE497D" w:rsidRDefault="00AF5401" w:rsidP="009014E0">
            <w:pPr>
              <w:pStyle w:val="TAL"/>
              <w:keepNext w:val="0"/>
              <w:keepLines w:val="0"/>
              <w:widowControl w:val="0"/>
              <w:jc w:val="center"/>
              <w:rPr>
                <w:sz w:val="16"/>
                <w:szCs w:val="16"/>
              </w:rPr>
            </w:pPr>
            <w:r w:rsidRPr="00DE497D">
              <w:rPr>
                <w:sz w:val="16"/>
                <w:szCs w:val="16"/>
              </w:rPr>
              <w:t>0137</w:t>
            </w:r>
          </w:p>
        </w:tc>
        <w:tc>
          <w:tcPr>
            <w:tcW w:w="425" w:type="dxa"/>
            <w:shd w:val="solid" w:color="FFFFFF" w:fill="auto"/>
          </w:tcPr>
          <w:p w14:paraId="2A0FD2C0" w14:textId="77777777" w:rsidR="00AF5401" w:rsidRPr="00DE497D" w:rsidRDefault="00AF540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C14E0C0"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7FEFDCB"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Corrections on Multi-Radio dual connectivity</w:t>
            </w:r>
          </w:p>
        </w:tc>
        <w:tc>
          <w:tcPr>
            <w:tcW w:w="708" w:type="dxa"/>
            <w:shd w:val="solid" w:color="FFFFFF" w:fill="auto"/>
          </w:tcPr>
          <w:p w14:paraId="5C5B18A1"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092A960" w14:textId="77777777" w:rsidTr="00F871AE">
        <w:tc>
          <w:tcPr>
            <w:tcW w:w="709" w:type="dxa"/>
            <w:shd w:val="solid" w:color="FFFFFF" w:fill="auto"/>
          </w:tcPr>
          <w:p w14:paraId="2423ACAF" w14:textId="77777777" w:rsidR="00B25E31" w:rsidRPr="00DE497D"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DE497D" w:rsidRDefault="00B25E3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4E2D320B" w14:textId="77777777" w:rsidR="00B25E31" w:rsidRPr="00DE497D" w:rsidRDefault="00AF5401" w:rsidP="009014E0">
            <w:pPr>
              <w:pStyle w:val="TAC"/>
              <w:keepNext w:val="0"/>
              <w:keepLines w:val="0"/>
              <w:widowControl w:val="0"/>
              <w:jc w:val="left"/>
              <w:rPr>
                <w:sz w:val="16"/>
                <w:szCs w:val="16"/>
              </w:rPr>
            </w:pPr>
            <w:r w:rsidRPr="00DE497D">
              <w:rPr>
                <w:sz w:val="16"/>
                <w:szCs w:val="16"/>
              </w:rPr>
              <w:t>RP-1826</w:t>
            </w:r>
            <w:r w:rsidR="00B25E31" w:rsidRPr="00DE497D">
              <w:rPr>
                <w:sz w:val="16"/>
                <w:szCs w:val="16"/>
              </w:rPr>
              <w:t>7</w:t>
            </w:r>
            <w:r w:rsidRPr="00DE497D">
              <w:rPr>
                <w:sz w:val="16"/>
                <w:szCs w:val="16"/>
              </w:rPr>
              <w:t>0</w:t>
            </w:r>
          </w:p>
        </w:tc>
        <w:tc>
          <w:tcPr>
            <w:tcW w:w="567" w:type="dxa"/>
            <w:shd w:val="solid" w:color="FFFFFF" w:fill="auto"/>
          </w:tcPr>
          <w:p w14:paraId="36E5AA49" w14:textId="77777777" w:rsidR="00B25E31" w:rsidRPr="00DE497D" w:rsidRDefault="00B25E31" w:rsidP="009014E0">
            <w:pPr>
              <w:pStyle w:val="TAL"/>
              <w:keepNext w:val="0"/>
              <w:keepLines w:val="0"/>
              <w:widowControl w:val="0"/>
              <w:jc w:val="center"/>
              <w:rPr>
                <w:sz w:val="16"/>
                <w:szCs w:val="16"/>
              </w:rPr>
            </w:pPr>
            <w:r w:rsidRPr="00DE497D">
              <w:rPr>
                <w:sz w:val="16"/>
                <w:szCs w:val="16"/>
              </w:rPr>
              <w:t>0138</w:t>
            </w:r>
          </w:p>
        </w:tc>
        <w:tc>
          <w:tcPr>
            <w:tcW w:w="425" w:type="dxa"/>
            <w:shd w:val="solid" w:color="FFFFFF" w:fill="auto"/>
          </w:tcPr>
          <w:p w14:paraId="23C287A4" w14:textId="77777777" w:rsidR="00B25E31" w:rsidRPr="00DE497D" w:rsidRDefault="00B25E3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78DA5F3D" w14:textId="77777777" w:rsidR="00B25E31" w:rsidRPr="00DE497D" w:rsidRDefault="00B25E3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C849DFE" w14:textId="77777777" w:rsidR="00B25E31" w:rsidRPr="00DE497D" w:rsidRDefault="00B25E31" w:rsidP="009014E0">
            <w:pPr>
              <w:widowControl w:val="0"/>
              <w:spacing w:after="0"/>
              <w:rPr>
                <w:rFonts w:ascii="Arial" w:hAnsi="Arial" w:cs="Arial"/>
                <w:sz w:val="16"/>
                <w:szCs w:val="16"/>
              </w:rPr>
            </w:pPr>
            <w:r w:rsidRPr="00DE497D">
              <w:rPr>
                <w:rFonts w:ascii="Arial" w:hAnsi="Arial" w:cs="Arial"/>
                <w:sz w:val="16"/>
                <w:szCs w:val="16"/>
              </w:rPr>
              <w:t>Inter-system HO</w:t>
            </w:r>
          </w:p>
        </w:tc>
        <w:tc>
          <w:tcPr>
            <w:tcW w:w="708" w:type="dxa"/>
            <w:shd w:val="solid" w:color="FFFFFF" w:fill="auto"/>
          </w:tcPr>
          <w:p w14:paraId="36AE1CC6" w14:textId="77777777" w:rsidR="00B25E31" w:rsidRPr="00DE497D" w:rsidRDefault="00B25E31" w:rsidP="009014E0">
            <w:pPr>
              <w:pStyle w:val="TAC"/>
              <w:keepNext w:val="0"/>
              <w:keepLines w:val="0"/>
              <w:widowControl w:val="0"/>
              <w:jc w:val="left"/>
              <w:rPr>
                <w:sz w:val="16"/>
                <w:szCs w:val="16"/>
              </w:rPr>
            </w:pPr>
            <w:r w:rsidRPr="00DE497D">
              <w:rPr>
                <w:sz w:val="16"/>
                <w:szCs w:val="16"/>
              </w:rPr>
              <w:t>15.4.0</w:t>
            </w:r>
          </w:p>
        </w:tc>
      </w:tr>
      <w:tr w:rsidR="00DE497D" w:rsidRPr="00DE497D" w14:paraId="4359A49F" w14:textId="77777777" w:rsidTr="00F871AE">
        <w:tc>
          <w:tcPr>
            <w:tcW w:w="709" w:type="dxa"/>
            <w:shd w:val="solid" w:color="FFFFFF" w:fill="auto"/>
          </w:tcPr>
          <w:p w14:paraId="2578B2BA" w14:textId="77777777" w:rsidR="00AF5401" w:rsidRPr="00DE497D"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DE497D" w:rsidRDefault="00AF5401"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53E885BD" w14:textId="77777777" w:rsidR="00AF5401" w:rsidRPr="00DE497D" w:rsidRDefault="00AF5401" w:rsidP="009014E0">
            <w:pPr>
              <w:pStyle w:val="TAC"/>
              <w:keepNext w:val="0"/>
              <w:keepLines w:val="0"/>
              <w:widowControl w:val="0"/>
              <w:jc w:val="left"/>
              <w:rPr>
                <w:sz w:val="16"/>
                <w:szCs w:val="16"/>
              </w:rPr>
            </w:pPr>
            <w:r w:rsidRPr="00DE497D">
              <w:rPr>
                <w:sz w:val="16"/>
                <w:szCs w:val="16"/>
              </w:rPr>
              <w:t>RP-182787</w:t>
            </w:r>
          </w:p>
        </w:tc>
        <w:tc>
          <w:tcPr>
            <w:tcW w:w="567" w:type="dxa"/>
            <w:shd w:val="solid" w:color="FFFFFF" w:fill="auto"/>
          </w:tcPr>
          <w:p w14:paraId="1A5F7A34" w14:textId="77777777" w:rsidR="00AF5401" w:rsidRPr="00DE497D" w:rsidRDefault="00AF5401" w:rsidP="009014E0">
            <w:pPr>
              <w:pStyle w:val="TAL"/>
              <w:keepNext w:val="0"/>
              <w:keepLines w:val="0"/>
              <w:widowControl w:val="0"/>
              <w:jc w:val="center"/>
              <w:rPr>
                <w:sz w:val="16"/>
                <w:szCs w:val="16"/>
              </w:rPr>
            </w:pPr>
            <w:r w:rsidRPr="00DE497D">
              <w:rPr>
                <w:sz w:val="16"/>
                <w:szCs w:val="16"/>
              </w:rPr>
              <w:t>0139</w:t>
            </w:r>
          </w:p>
        </w:tc>
        <w:tc>
          <w:tcPr>
            <w:tcW w:w="425" w:type="dxa"/>
            <w:shd w:val="solid" w:color="FFFFFF" w:fill="auto"/>
          </w:tcPr>
          <w:p w14:paraId="5BDFEEDC" w14:textId="77777777" w:rsidR="00AF5401" w:rsidRPr="00DE497D" w:rsidRDefault="00AF5401"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8DB632F" w14:textId="77777777" w:rsidR="00AF5401" w:rsidRPr="00DE497D" w:rsidRDefault="00AF540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378E62D" w14:textId="77777777" w:rsidR="00AF5401" w:rsidRPr="00DE497D" w:rsidRDefault="00AF5401" w:rsidP="009014E0">
            <w:pPr>
              <w:widowControl w:val="0"/>
              <w:spacing w:after="0"/>
              <w:rPr>
                <w:rFonts w:ascii="Arial" w:hAnsi="Arial" w:cs="Arial"/>
                <w:sz w:val="16"/>
                <w:szCs w:val="16"/>
              </w:rPr>
            </w:pPr>
            <w:r w:rsidRPr="00DE497D">
              <w:rPr>
                <w:rFonts w:ascii="Arial" w:hAnsi="Arial" w:cs="Arial"/>
                <w:sz w:val="16"/>
                <w:szCs w:val="16"/>
              </w:rPr>
              <w:t>Baseline CR for TS 38.300</w:t>
            </w:r>
          </w:p>
        </w:tc>
        <w:tc>
          <w:tcPr>
            <w:tcW w:w="708" w:type="dxa"/>
            <w:shd w:val="solid" w:color="FFFFFF" w:fill="auto"/>
          </w:tcPr>
          <w:p w14:paraId="60233FF6" w14:textId="77777777" w:rsidR="00AF5401" w:rsidRPr="00DE497D" w:rsidRDefault="00AF5401" w:rsidP="009014E0">
            <w:pPr>
              <w:pStyle w:val="TAC"/>
              <w:keepNext w:val="0"/>
              <w:keepLines w:val="0"/>
              <w:widowControl w:val="0"/>
              <w:jc w:val="left"/>
              <w:rPr>
                <w:sz w:val="16"/>
                <w:szCs w:val="16"/>
              </w:rPr>
            </w:pPr>
            <w:r w:rsidRPr="00DE497D">
              <w:rPr>
                <w:sz w:val="16"/>
                <w:szCs w:val="16"/>
              </w:rPr>
              <w:t>15.4.0</w:t>
            </w:r>
          </w:p>
        </w:tc>
      </w:tr>
      <w:tr w:rsidR="00DE497D" w:rsidRPr="00DE497D" w14:paraId="51CD1EA3" w14:textId="77777777" w:rsidTr="00F871AE">
        <w:tc>
          <w:tcPr>
            <w:tcW w:w="709" w:type="dxa"/>
            <w:shd w:val="solid" w:color="FFFFFF" w:fill="auto"/>
          </w:tcPr>
          <w:p w14:paraId="610D42F3" w14:textId="77777777" w:rsidR="00E924DE" w:rsidRPr="00DE497D"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DE497D" w:rsidRDefault="00E924DE" w:rsidP="009014E0">
            <w:pPr>
              <w:pStyle w:val="TAC"/>
              <w:keepNext w:val="0"/>
              <w:keepLines w:val="0"/>
              <w:widowControl w:val="0"/>
              <w:jc w:val="left"/>
              <w:rPr>
                <w:sz w:val="16"/>
                <w:szCs w:val="16"/>
              </w:rPr>
            </w:pPr>
            <w:r w:rsidRPr="00DE497D">
              <w:rPr>
                <w:sz w:val="16"/>
                <w:szCs w:val="16"/>
              </w:rPr>
              <w:t>RP-82</w:t>
            </w:r>
          </w:p>
        </w:tc>
        <w:tc>
          <w:tcPr>
            <w:tcW w:w="992" w:type="dxa"/>
            <w:shd w:val="solid" w:color="FFFFFF" w:fill="auto"/>
          </w:tcPr>
          <w:p w14:paraId="078532D3" w14:textId="77777777" w:rsidR="00E924DE" w:rsidRPr="00DE497D" w:rsidRDefault="00AF5401" w:rsidP="009014E0">
            <w:pPr>
              <w:pStyle w:val="TAC"/>
              <w:keepNext w:val="0"/>
              <w:keepLines w:val="0"/>
              <w:widowControl w:val="0"/>
              <w:jc w:val="left"/>
              <w:rPr>
                <w:sz w:val="16"/>
                <w:szCs w:val="16"/>
              </w:rPr>
            </w:pPr>
            <w:r w:rsidRPr="00DE497D">
              <w:rPr>
                <w:sz w:val="16"/>
                <w:szCs w:val="16"/>
              </w:rPr>
              <w:t>RP-182799</w:t>
            </w:r>
          </w:p>
        </w:tc>
        <w:tc>
          <w:tcPr>
            <w:tcW w:w="567" w:type="dxa"/>
            <w:shd w:val="solid" w:color="FFFFFF" w:fill="auto"/>
          </w:tcPr>
          <w:p w14:paraId="1BFB7743" w14:textId="77777777" w:rsidR="00E924DE" w:rsidRPr="00DE497D" w:rsidRDefault="00E924DE" w:rsidP="009014E0">
            <w:pPr>
              <w:pStyle w:val="TAL"/>
              <w:keepNext w:val="0"/>
              <w:keepLines w:val="0"/>
              <w:widowControl w:val="0"/>
              <w:jc w:val="center"/>
              <w:rPr>
                <w:sz w:val="16"/>
                <w:szCs w:val="16"/>
              </w:rPr>
            </w:pPr>
            <w:r w:rsidRPr="00DE497D">
              <w:rPr>
                <w:sz w:val="16"/>
                <w:szCs w:val="16"/>
              </w:rPr>
              <w:t>0140</w:t>
            </w:r>
          </w:p>
        </w:tc>
        <w:tc>
          <w:tcPr>
            <w:tcW w:w="425" w:type="dxa"/>
            <w:shd w:val="solid" w:color="FFFFFF" w:fill="auto"/>
          </w:tcPr>
          <w:p w14:paraId="191AF812" w14:textId="77777777" w:rsidR="00E924DE" w:rsidRPr="00DE497D" w:rsidRDefault="00E924D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AAB7CE4" w14:textId="77777777" w:rsidR="00E924DE" w:rsidRPr="00DE497D" w:rsidRDefault="00E924DE"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5FE31310" w14:textId="77777777" w:rsidR="00E924DE" w:rsidRPr="00DE497D" w:rsidRDefault="00E924DE" w:rsidP="009014E0">
            <w:pPr>
              <w:widowControl w:val="0"/>
              <w:spacing w:after="0"/>
              <w:rPr>
                <w:rFonts w:ascii="Arial" w:hAnsi="Arial" w:cs="Arial"/>
                <w:sz w:val="16"/>
                <w:szCs w:val="16"/>
              </w:rPr>
            </w:pPr>
            <w:r w:rsidRPr="00DE497D">
              <w:rPr>
                <w:rFonts w:ascii="Arial" w:hAnsi="Arial" w:cs="Arial"/>
                <w:sz w:val="16"/>
                <w:szCs w:val="16"/>
              </w:rPr>
              <w:t>Addition of Annex X for SPID ranges</w:t>
            </w:r>
          </w:p>
        </w:tc>
        <w:tc>
          <w:tcPr>
            <w:tcW w:w="708" w:type="dxa"/>
            <w:shd w:val="solid" w:color="FFFFFF" w:fill="auto"/>
          </w:tcPr>
          <w:p w14:paraId="255F3DA8" w14:textId="77777777" w:rsidR="00E924DE" w:rsidRPr="00DE497D" w:rsidRDefault="00E924DE" w:rsidP="009014E0">
            <w:pPr>
              <w:pStyle w:val="TAC"/>
              <w:keepNext w:val="0"/>
              <w:keepLines w:val="0"/>
              <w:widowControl w:val="0"/>
              <w:jc w:val="left"/>
              <w:rPr>
                <w:sz w:val="16"/>
                <w:szCs w:val="16"/>
              </w:rPr>
            </w:pPr>
            <w:r w:rsidRPr="00DE497D">
              <w:rPr>
                <w:sz w:val="16"/>
                <w:szCs w:val="16"/>
              </w:rPr>
              <w:t>15.4.0</w:t>
            </w:r>
          </w:p>
        </w:tc>
      </w:tr>
      <w:tr w:rsidR="00DE497D" w:rsidRPr="00DE497D" w14:paraId="59166738" w14:textId="77777777" w:rsidTr="00F871AE">
        <w:tc>
          <w:tcPr>
            <w:tcW w:w="709" w:type="dxa"/>
            <w:shd w:val="solid" w:color="FFFFFF" w:fill="auto"/>
          </w:tcPr>
          <w:p w14:paraId="451D2D6E" w14:textId="77777777" w:rsidR="009A6B0C" w:rsidRPr="00DE497D" w:rsidRDefault="009A6B0C" w:rsidP="009014E0">
            <w:pPr>
              <w:pStyle w:val="TAC"/>
              <w:keepNext w:val="0"/>
              <w:keepLines w:val="0"/>
              <w:widowControl w:val="0"/>
              <w:rPr>
                <w:sz w:val="16"/>
                <w:szCs w:val="16"/>
              </w:rPr>
            </w:pPr>
            <w:r w:rsidRPr="00DE497D">
              <w:rPr>
                <w:sz w:val="16"/>
                <w:szCs w:val="16"/>
              </w:rPr>
              <w:t>2019/03</w:t>
            </w:r>
          </w:p>
        </w:tc>
        <w:tc>
          <w:tcPr>
            <w:tcW w:w="661" w:type="dxa"/>
            <w:shd w:val="solid" w:color="FFFFFF" w:fill="auto"/>
          </w:tcPr>
          <w:p w14:paraId="0B64A31D" w14:textId="77777777" w:rsidR="009A6B0C" w:rsidRPr="00DE497D" w:rsidRDefault="009A6B0C"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2ED25452" w14:textId="77777777" w:rsidR="009A6B0C" w:rsidRPr="00DE497D" w:rsidRDefault="009A6B0C" w:rsidP="009014E0">
            <w:pPr>
              <w:pStyle w:val="TAC"/>
              <w:keepNext w:val="0"/>
              <w:keepLines w:val="0"/>
              <w:widowControl w:val="0"/>
              <w:jc w:val="left"/>
              <w:rPr>
                <w:sz w:val="16"/>
                <w:szCs w:val="16"/>
              </w:rPr>
            </w:pPr>
            <w:r w:rsidRPr="00DE497D">
              <w:rPr>
                <w:sz w:val="16"/>
                <w:szCs w:val="16"/>
              </w:rPr>
              <w:t>RP-190542</w:t>
            </w:r>
          </w:p>
        </w:tc>
        <w:tc>
          <w:tcPr>
            <w:tcW w:w="567" w:type="dxa"/>
            <w:shd w:val="solid" w:color="FFFFFF" w:fill="auto"/>
          </w:tcPr>
          <w:p w14:paraId="55F99DE3" w14:textId="77777777" w:rsidR="009A6B0C" w:rsidRPr="00DE497D" w:rsidRDefault="009A6B0C" w:rsidP="009014E0">
            <w:pPr>
              <w:pStyle w:val="TAL"/>
              <w:keepNext w:val="0"/>
              <w:keepLines w:val="0"/>
              <w:widowControl w:val="0"/>
              <w:jc w:val="center"/>
              <w:rPr>
                <w:sz w:val="16"/>
                <w:szCs w:val="16"/>
              </w:rPr>
            </w:pPr>
            <w:r w:rsidRPr="00DE497D">
              <w:rPr>
                <w:sz w:val="16"/>
                <w:szCs w:val="16"/>
              </w:rPr>
              <w:t>0142</w:t>
            </w:r>
          </w:p>
        </w:tc>
        <w:tc>
          <w:tcPr>
            <w:tcW w:w="425" w:type="dxa"/>
            <w:shd w:val="solid" w:color="FFFFFF" w:fill="auto"/>
          </w:tcPr>
          <w:p w14:paraId="642AEDF8" w14:textId="77777777" w:rsidR="009A6B0C" w:rsidRPr="00DE497D" w:rsidRDefault="009A6B0C"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DF8417F" w14:textId="77777777" w:rsidR="009A6B0C" w:rsidRPr="00DE497D" w:rsidRDefault="009A6B0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7F58F63" w14:textId="77777777" w:rsidR="009A6B0C" w:rsidRPr="00DE497D" w:rsidRDefault="009A6B0C" w:rsidP="009014E0">
            <w:pPr>
              <w:widowControl w:val="0"/>
              <w:spacing w:after="0"/>
              <w:rPr>
                <w:rFonts w:ascii="Arial" w:hAnsi="Arial" w:cs="Arial"/>
                <w:sz w:val="16"/>
                <w:szCs w:val="16"/>
              </w:rPr>
            </w:pPr>
            <w:r w:rsidRPr="00DE497D">
              <w:rPr>
                <w:rFonts w:ascii="Arial" w:hAnsi="Arial" w:cs="Arial"/>
                <w:sz w:val="16"/>
                <w:szCs w:val="16"/>
              </w:rPr>
              <w:t>RRC Reject Handling for MPS and MCS</w:t>
            </w:r>
          </w:p>
        </w:tc>
        <w:tc>
          <w:tcPr>
            <w:tcW w:w="708" w:type="dxa"/>
            <w:shd w:val="solid" w:color="FFFFFF" w:fill="auto"/>
          </w:tcPr>
          <w:p w14:paraId="428A922C" w14:textId="77777777" w:rsidR="009A6B0C" w:rsidRPr="00DE497D" w:rsidRDefault="009A6B0C" w:rsidP="009014E0">
            <w:pPr>
              <w:pStyle w:val="TAC"/>
              <w:keepNext w:val="0"/>
              <w:keepLines w:val="0"/>
              <w:widowControl w:val="0"/>
              <w:jc w:val="left"/>
              <w:rPr>
                <w:sz w:val="16"/>
                <w:szCs w:val="16"/>
              </w:rPr>
            </w:pPr>
            <w:r w:rsidRPr="00DE497D">
              <w:rPr>
                <w:sz w:val="16"/>
                <w:szCs w:val="16"/>
              </w:rPr>
              <w:t>15.5.0</w:t>
            </w:r>
          </w:p>
        </w:tc>
      </w:tr>
      <w:tr w:rsidR="00DE497D" w:rsidRPr="00DE497D" w14:paraId="7638AEDE" w14:textId="77777777" w:rsidTr="00F871AE">
        <w:tc>
          <w:tcPr>
            <w:tcW w:w="709" w:type="dxa"/>
            <w:shd w:val="solid" w:color="FFFFFF" w:fill="auto"/>
          </w:tcPr>
          <w:p w14:paraId="4B82A2E3" w14:textId="77777777" w:rsidR="008B25FC" w:rsidRPr="00DE497D"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DE497D" w:rsidRDefault="008B25FC"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0C4956F7" w14:textId="77777777" w:rsidR="008B25FC" w:rsidRPr="00DE497D" w:rsidRDefault="008B25FC" w:rsidP="009014E0">
            <w:pPr>
              <w:pStyle w:val="TAC"/>
              <w:keepNext w:val="0"/>
              <w:keepLines w:val="0"/>
              <w:widowControl w:val="0"/>
              <w:jc w:val="left"/>
              <w:rPr>
                <w:sz w:val="16"/>
                <w:szCs w:val="16"/>
              </w:rPr>
            </w:pPr>
            <w:r w:rsidRPr="00DE497D">
              <w:rPr>
                <w:sz w:val="16"/>
                <w:szCs w:val="16"/>
              </w:rPr>
              <w:t>RP-190540</w:t>
            </w:r>
          </w:p>
        </w:tc>
        <w:tc>
          <w:tcPr>
            <w:tcW w:w="567" w:type="dxa"/>
            <w:shd w:val="solid" w:color="FFFFFF" w:fill="auto"/>
          </w:tcPr>
          <w:p w14:paraId="7499F08F" w14:textId="77777777" w:rsidR="008B25FC" w:rsidRPr="00DE497D" w:rsidRDefault="008B25FC" w:rsidP="009014E0">
            <w:pPr>
              <w:pStyle w:val="TAL"/>
              <w:keepNext w:val="0"/>
              <w:keepLines w:val="0"/>
              <w:widowControl w:val="0"/>
              <w:jc w:val="center"/>
              <w:rPr>
                <w:sz w:val="16"/>
                <w:szCs w:val="16"/>
              </w:rPr>
            </w:pPr>
            <w:r w:rsidRPr="00DE497D">
              <w:rPr>
                <w:sz w:val="16"/>
                <w:szCs w:val="16"/>
              </w:rPr>
              <w:t>0143</w:t>
            </w:r>
          </w:p>
        </w:tc>
        <w:tc>
          <w:tcPr>
            <w:tcW w:w="425" w:type="dxa"/>
            <w:shd w:val="solid" w:color="FFFFFF" w:fill="auto"/>
          </w:tcPr>
          <w:p w14:paraId="50AE8BF1" w14:textId="77777777" w:rsidR="008B25FC" w:rsidRPr="00DE497D" w:rsidRDefault="008B25F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33B8F44" w14:textId="77777777" w:rsidR="008B25FC" w:rsidRPr="00DE497D" w:rsidRDefault="008B25F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EF40111" w14:textId="77777777" w:rsidR="008B25FC" w:rsidRPr="00DE497D" w:rsidRDefault="008B25FC" w:rsidP="009014E0">
            <w:pPr>
              <w:widowControl w:val="0"/>
              <w:spacing w:after="0"/>
              <w:rPr>
                <w:rFonts w:ascii="Arial" w:hAnsi="Arial" w:cs="Arial"/>
                <w:sz w:val="16"/>
                <w:szCs w:val="16"/>
              </w:rPr>
            </w:pPr>
            <w:r w:rsidRPr="00DE497D">
              <w:rPr>
                <w:rFonts w:ascii="Arial" w:hAnsi="Arial" w:cs="Arial"/>
                <w:sz w:val="16"/>
                <w:szCs w:val="16"/>
              </w:rPr>
              <w:t>Misalignments with other Specifications</w:t>
            </w:r>
          </w:p>
        </w:tc>
        <w:tc>
          <w:tcPr>
            <w:tcW w:w="708" w:type="dxa"/>
            <w:shd w:val="solid" w:color="FFFFFF" w:fill="auto"/>
          </w:tcPr>
          <w:p w14:paraId="61D9A916" w14:textId="77777777" w:rsidR="008B25FC" w:rsidRPr="00DE497D" w:rsidRDefault="008B25FC" w:rsidP="009014E0">
            <w:pPr>
              <w:pStyle w:val="TAC"/>
              <w:keepNext w:val="0"/>
              <w:keepLines w:val="0"/>
              <w:widowControl w:val="0"/>
              <w:jc w:val="left"/>
              <w:rPr>
                <w:sz w:val="16"/>
                <w:szCs w:val="16"/>
              </w:rPr>
            </w:pPr>
            <w:r w:rsidRPr="00DE497D">
              <w:rPr>
                <w:sz w:val="16"/>
                <w:szCs w:val="16"/>
              </w:rPr>
              <w:t>15.5.0</w:t>
            </w:r>
          </w:p>
        </w:tc>
      </w:tr>
      <w:tr w:rsidR="00DE497D" w:rsidRPr="00DE497D" w14:paraId="3170E32B" w14:textId="77777777" w:rsidTr="00F871AE">
        <w:tc>
          <w:tcPr>
            <w:tcW w:w="709" w:type="dxa"/>
            <w:shd w:val="solid" w:color="FFFFFF" w:fill="auto"/>
          </w:tcPr>
          <w:p w14:paraId="779980D8" w14:textId="77777777" w:rsidR="00B33AF4" w:rsidRPr="00DE497D"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DE497D" w:rsidRDefault="00B33AF4"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6DB2EB3C" w14:textId="77777777" w:rsidR="00B33AF4" w:rsidRPr="00DE497D" w:rsidRDefault="00B33AF4" w:rsidP="009014E0">
            <w:pPr>
              <w:pStyle w:val="TAC"/>
              <w:keepNext w:val="0"/>
              <w:keepLines w:val="0"/>
              <w:widowControl w:val="0"/>
              <w:jc w:val="left"/>
              <w:rPr>
                <w:sz w:val="16"/>
                <w:szCs w:val="16"/>
              </w:rPr>
            </w:pPr>
            <w:r w:rsidRPr="00DE497D">
              <w:rPr>
                <w:sz w:val="16"/>
                <w:szCs w:val="16"/>
              </w:rPr>
              <w:t>RP-1905</w:t>
            </w:r>
            <w:r w:rsidR="00E40F57" w:rsidRPr="00DE497D">
              <w:rPr>
                <w:sz w:val="16"/>
                <w:szCs w:val="16"/>
              </w:rPr>
              <w:t>43</w:t>
            </w:r>
          </w:p>
        </w:tc>
        <w:tc>
          <w:tcPr>
            <w:tcW w:w="567" w:type="dxa"/>
            <w:shd w:val="solid" w:color="FFFFFF" w:fill="auto"/>
          </w:tcPr>
          <w:p w14:paraId="03F74BD8" w14:textId="77777777" w:rsidR="00B33AF4" w:rsidRPr="00DE497D" w:rsidRDefault="00B33AF4" w:rsidP="009014E0">
            <w:pPr>
              <w:pStyle w:val="TAL"/>
              <w:keepNext w:val="0"/>
              <w:keepLines w:val="0"/>
              <w:widowControl w:val="0"/>
              <w:jc w:val="center"/>
              <w:rPr>
                <w:sz w:val="16"/>
                <w:szCs w:val="16"/>
              </w:rPr>
            </w:pPr>
            <w:r w:rsidRPr="00DE497D">
              <w:rPr>
                <w:sz w:val="16"/>
                <w:szCs w:val="16"/>
              </w:rPr>
              <w:t>0146</w:t>
            </w:r>
          </w:p>
        </w:tc>
        <w:tc>
          <w:tcPr>
            <w:tcW w:w="425" w:type="dxa"/>
            <w:shd w:val="solid" w:color="FFFFFF" w:fill="auto"/>
          </w:tcPr>
          <w:p w14:paraId="41255870" w14:textId="77777777" w:rsidR="00B33AF4" w:rsidRPr="00DE497D" w:rsidRDefault="00B33AF4"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0BE98A7" w14:textId="77777777" w:rsidR="00B33AF4" w:rsidRPr="00DE497D" w:rsidRDefault="00B33AF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AF321F3" w14:textId="77777777" w:rsidR="00B33AF4" w:rsidRPr="00DE497D" w:rsidRDefault="00B33AF4" w:rsidP="009014E0">
            <w:pPr>
              <w:widowControl w:val="0"/>
              <w:spacing w:after="0"/>
              <w:rPr>
                <w:rFonts w:ascii="Arial" w:hAnsi="Arial" w:cs="Arial"/>
                <w:sz w:val="16"/>
                <w:szCs w:val="16"/>
              </w:rPr>
            </w:pPr>
            <w:r w:rsidRPr="00DE497D">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DE497D" w:rsidRDefault="00B33AF4" w:rsidP="009014E0">
            <w:pPr>
              <w:pStyle w:val="TAC"/>
              <w:keepNext w:val="0"/>
              <w:keepLines w:val="0"/>
              <w:widowControl w:val="0"/>
              <w:jc w:val="left"/>
              <w:rPr>
                <w:sz w:val="16"/>
                <w:szCs w:val="16"/>
              </w:rPr>
            </w:pPr>
            <w:r w:rsidRPr="00DE497D">
              <w:rPr>
                <w:sz w:val="16"/>
                <w:szCs w:val="16"/>
              </w:rPr>
              <w:t>15.5.0</w:t>
            </w:r>
          </w:p>
        </w:tc>
      </w:tr>
      <w:tr w:rsidR="00DE497D" w:rsidRPr="00DE497D" w14:paraId="69586A1D" w14:textId="77777777" w:rsidTr="00F871AE">
        <w:tc>
          <w:tcPr>
            <w:tcW w:w="709" w:type="dxa"/>
            <w:shd w:val="solid" w:color="FFFFFF" w:fill="auto"/>
          </w:tcPr>
          <w:p w14:paraId="52C7BFB0" w14:textId="77777777" w:rsidR="00E6583E" w:rsidRPr="00DE497D"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DE497D" w:rsidRDefault="00E6583E"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431A0B91" w14:textId="77777777" w:rsidR="00E6583E" w:rsidRPr="00DE497D" w:rsidRDefault="00E6583E" w:rsidP="009014E0">
            <w:pPr>
              <w:pStyle w:val="TAC"/>
              <w:keepNext w:val="0"/>
              <w:keepLines w:val="0"/>
              <w:widowControl w:val="0"/>
              <w:jc w:val="left"/>
              <w:rPr>
                <w:sz w:val="16"/>
                <w:szCs w:val="16"/>
              </w:rPr>
            </w:pPr>
            <w:r w:rsidRPr="00DE497D">
              <w:rPr>
                <w:sz w:val="16"/>
                <w:szCs w:val="16"/>
              </w:rPr>
              <w:t>RP-190543</w:t>
            </w:r>
          </w:p>
        </w:tc>
        <w:tc>
          <w:tcPr>
            <w:tcW w:w="567" w:type="dxa"/>
            <w:shd w:val="solid" w:color="FFFFFF" w:fill="auto"/>
          </w:tcPr>
          <w:p w14:paraId="593AA067" w14:textId="77777777" w:rsidR="00E6583E" w:rsidRPr="00DE497D" w:rsidRDefault="00E6583E" w:rsidP="009014E0">
            <w:pPr>
              <w:pStyle w:val="TAL"/>
              <w:keepNext w:val="0"/>
              <w:keepLines w:val="0"/>
              <w:widowControl w:val="0"/>
              <w:jc w:val="center"/>
              <w:rPr>
                <w:sz w:val="16"/>
                <w:szCs w:val="16"/>
              </w:rPr>
            </w:pPr>
            <w:r w:rsidRPr="00DE497D">
              <w:rPr>
                <w:sz w:val="16"/>
                <w:szCs w:val="16"/>
              </w:rPr>
              <w:t>0147</w:t>
            </w:r>
          </w:p>
        </w:tc>
        <w:tc>
          <w:tcPr>
            <w:tcW w:w="425" w:type="dxa"/>
            <w:shd w:val="solid" w:color="FFFFFF" w:fill="auto"/>
          </w:tcPr>
          <w:p w14:paraId="39286A62" w14:textId="77777777" w:rsidR="00E6583E" w:rsidRPr="00DE497D" w:rsidRDefault="00E6583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E85F8B5" w14:textId="77777777" w:rsidR="00E6583E" w:rsidRPr="00DE497D" w:rsidRDefault="00E6583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4A3200E" w14:textId="77777777" w:rsidR="00E6583E" w:rsidRPr="00DE497D" w:rsidRDefault="00E6583E" w:rsidP="009014E0">
            <w:pPr>
              <w:widowControl w:val="0"/>
              <w:spacing w:after="0"/>
              <w:rPr>
                <w:rFonts w:ascii="Arial" w:hAnsi="Arial" w:cs="Arial"/>
                <w:sz w:val="16"/>
                <w:szCs w:val="16"/>
              </w:rPr>
            </w:pPr>
            <w:r w:rsidRPr="00DE497D">
              <w:rPr>
                <w:rFonts w:ascii="Arial" w:hAnsi="Arial" w:cs="Arial"/>
                <w:sz w:val="16"/>
                <w:szCs w:val="16"/>
              </w:rPr>
              <w:t>Correction on RLC modes for duplication</w:t>
            </w:r>
          </w:p>
        </w:tc>
        <w:tc>
          <w:tcPr>
            <w:tcW w:w="708" w:type="dxa"/>
            <w:shd w:val="solid" w:color="FFFFFF" w:fill="auto"/>
          </w:tcPr>
          <w:p w14:paraId="11118CEF" w14:textId="77777777" w:rsidR="00E6583E" w:rsidRPr="00DE497D" w:rsidRDefault="00E6583E" w:rsidP="009014E0">
            <w:pPr>
              <w:pStyle w:val="TAC"/>
              <w:keepNext w:val="0"/>
              <w:keepLines w:val="0"/>
              <w:widowControl w:val="0"/>
              <w:jc w:val="left"/>
              <w:rPr>
                <w:sz w:val="16"/>
                <w:szCs w:val="16"/>
              </w:rPr>
            </w:pPr>
            <w:r w:rsidRPr="00DE497D">
              <w:rPr>
                <w:sz w:val="16"/>
                <w:szCs w:val="16"/>
              </w:rPr>
              <w:t>15.5.0</w:t>
            </w:r>
          </w:p>
        </w:tc>
      </w:tr>
      <w:tr w:rsidR="00DE497D" w:rsidRPr="00DE497D" w14:paraId="764804C1" w14:textId="77777777" w:rsidTr="00F871AE">
        <w:tc>
          <w:tcPr>
            <w:tcW w:w="709" w:type="dxa"/>
            <w:shd w:val="solid" w:color="FFFFFF" w:fill="auto"/>
          </w:tcPr>
          <w:p w14:paraId="7FEBCAB3" w14:textId="77777777" w:rsidR="00EC19F3" w:rsidRPr="00DE497D"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DE497D" w:rsidRDefault="00EC19F3"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1BA74FAB" w14:textId="77777777" w:rsidR="00EC19F3" w:rsidRPr="00DE497D" w:rsidRDefault="00EC19F3" w:rsidP="009014E0">
            <w:pPr>
              <w:pStyle w:val="TAC"/>
              <w:keepNext w:val="0"/>
              <w:keepLines w:val="0"/>
              <w:widowControl w:val="0"/>
              <w:jc w:val="left"/>
              <w:rPr>
                <w:sz w:val="16"/>
                <w:szCs w:val="16"/>
              </w:rPr>
            </w:pPr>
            <w:r w:rsidRPr="00DE497D">
              <w:rPr>
                <w:sz w:val="16"/>
                <w:szCs w:val="16"/>
              </w:rPr>
              <w:t>RP-190545</w:t>
            </w:r>
          </w:p>
        </w:tc>
        <w:tc>
          <w:tcPr>
            <w:tcW w:w="567" w:type="dxa"/>
            <w:shd w:val="solid" w:color="FFFFFF" w:fill="auto"/>
          </w:tcPr>
          <w:p w14:paraId="7CA81DE5" w14:textId="77777777" w:rsidR="00EC19F3" w:rsidRPr="00DE497D" w:rsidRDefault="00EC19F3" w:rsidP="009014E0">
            <w:pPr>
              <w:pStyle w:val="TAL"/>
              <w:keepNext w:val="0"/>
              <w:keepLines w:val="0"/>
              <w:widowControl w:val="0"/>
              <w:jc w:val="center"/>
              <w:rPr>
                <w:sz w:val="16"/>
                <w:szCs w:val="16"/>
              </w:rPr>
            </w:pPr>
            <w:r w:rsidRPr="00DE497D">
              <w:rPr>
                <w:sz w:val="16"/>
                <w:szCs w:val="16"/>
              </w:rPr>
              <w:t>0148</w:t>
            </w:r>
          </w:p>
        </w:tc>
        <w:tc>
          <w:tcPr>
            <w:tcW w:w="425" w:type="dxa"/>
            <w:shd w:val="solid" w:color="FFFFFF" w:fill="auto"/>
          </w:tcPr>
          <w:p w14:paraId="588FE508" w14:textId="77777777" w:rsidR="00EC19F3" w:rsidRPr="00DE497D" w:rsidRDefault="00EC19F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3525413" w14:textId="77777777" w:rsidR="00EC19F3" w:rsidRPr="00DE497D" w:rsidRDefault="00EC19F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8703385" w14:textId="77777777" w:rsidR="00EC19F3" w:rsidRPr="00DE497D" w:rsidRDefault="00EC19F3" w:rsidP="009014E0">
            <w:pPr>
              <w:widowControl w:val="0"/>
              <w:spacing w:after="0"/>
              <w:rPr>
                <w:rFonts w:ascii="Arial" w:hAnsi="Arial" w:cs="Arial"/>
                <w:sz w:val="16"/>
                <w:szCs w:val="16"/>
              </w:rPr>
            </w:pPr>
            <w:r w:rsidRPr="00DE497D">
              <w:rPr>
                <w:rFonts w:ascii="Arial" w:hAnsi="Arial" w:cs="Arial"/>
                <w:sz w:val="16"/>
                <w:szCs w:val="16"/>
              </w:rPr>
              <w:t>Correction of Data Forwarding over Xn</w:t>
            </w:r>
          </w:p>
        </w:tc>
        <w:tc>
          <w:tcPr>
            <w:tcW w:w="708" w:type="dxa"/>
            <w:shd w:val="solid" w:color="FFFFFF" w:fill="auto"/>
          </w:tcPr>
          <w:p w14:paraId="73754E41" w14:textId="77777777" w:rsidR="00EC19F3" w:rsidRPr="00DE497D" w:rsidRDefault="00EC19F3" w:rsidP="009014E0">
            <w:pPr>
              <w:pStyle w:val="TAC"/>
              <w:keepNext w:val="0"/>
              <w:keepLines w:val="0"/>
              <w:widowControl w:val="0"/>
              <w:jc w:val="left"/>
              <w:rPr>
                <w:sz w:val="16"/>
                <w:szCs w:val="16"/>
              </w:rPr>
            </w:pPr>
            <w:r w:rsidRPr="00DE497D">
              <w:rPr>
                <w:sz w:val="16"/>
                <w:szCs w:val="16"/>
              </w:rPr>
              <w:t>15.5.0</w:t>
            </w:r>
          </w:p>
        </w:tc>
      </w:tr>
      <w:tr w:rsidR="00DE497D" w:rsidRPr="00DE497D" w14:paraId="4F0506C3" w14:textId="77777777" w:rsidTr="00F871AE">
        <w:tc>
          <w:tcPr>
            <w:tcW w:w="709" w:type="dxa"/>
            <w:shd w:val="solid" w:color="FFFFFF" w:fill="auto"/>
          </w:tcPr>
          <w:p w14:paraId="43EB44BE" w14:textId="77777777" w:rsidR="00EC19F3" w:rsidRPr="00DE497D"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DE497D" w:rsidRDefault="00EC19F3"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5BF8A194" w14:textId="77777777" w:rsidR="00EC19F3" w:rsidRPr="00DE497D" w:rsidRDefault="00EC19F3" w:rsidP="009014E0">
            <w:pPr>
              <w:pStyle w:val="TAC"/>
              <w:keepNext w:val="0"/>
              <w:keepLines w:val="0"/>
              <w:widowControl w:val="0"/>
              <w:jc w:val="left"/>
              <w:rPr>
                <w:sz w:val="16"/>
                <w:szCs w:val="16"/>
              </w:rPr>
            </w:pPr>
            <w:r w:rsidRPr="00DE497D">
              <w:rPr>
                <w:sz w:val="16"/>
                <w:szCs w:val="16"/>
              </w:rPr>
              <w:t>RP-1905</w:t>
            </w:r>
            <w:r w:rsidR="00940103" w:rsidRPr="00DE497D">
              <w:rPr>
                <w:sz w:val="16"/>
                <w:szCs w:val="16"/>
              </w:rPr>
              <w:t>44</w:t>
            </w:r>
          </w:p>
        </w:tc>
        <w:tc>
          <w:tcPr>
            <w:tcW w:w="567" w:type="dxa"/>
            <w:shd w:val="solid" w:color="FFFFFF" w:fill="auto"/>
          </w:tcPr>
          <w:p w14:paraId="6C5B8474" w14:textId="77777777" w:rsidR="00EC19F3" w:rsidRPr="00DE497D" w:rsidRDefault="00EC19F3" w:rsidP="009014E0">
            <w:pPr>
              <w:pStyle w:val="TAL"/>
              <w:keepNext w:val="0"/>
              <w:keepLines w:val="0"/>
              <w:widowControl w:val="0"/>
              <w:jc w:val="center"/>
              <w:rPr>
                <w:sz w:val="16"/>
                <w:szCs w:val="16"/>
              </w:rPr>
            </w:pPr>
            <w:r w:rsidRPr="00DE497D">
              <w:rPr>
                <w:sz w:val="16"/>
                <w:szCs w:val="16"/>
              </w:rPr>
              <w:t>0149</w:t>
            </w:r>
          </w:p>
        </w:tc>
        <w:tc>
          <w:tcPr>
            <w:tcW w:w="425" w:type="dxa"/>
            <w:shd w:val="solid" w:color="FFFFFF" w:fill="auto"/>
          </w:tcPr>
          <w:p w14:paraId="0DF5403E" w14:textId="77777777" w:rsidR="00EC19F3" w:rsidRPr="00DE497D" w:rsidRDefault="00EC19F3"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14AE45CB" w14:textId="77777777" w:rsidR="00EC19F3" w:rsidRPr="00DE497D" w:rsidRDefault="00EC19F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CB84A38" w14:textId="77777777" w:rsidR="00EC19F3" w:rsidRPr="00DE497D" w:rsidRDefault="00EC19F3" w:rsidP="009014E0">
            <w:pPr>
              <w:widowControl w:val="0"/>
              <w:spacing w:after="0"/>
              <w:rPr>
                <w:rFonts w:ascii="Arial" w:hAnsi="Arial" w:cs="Arial"/>
                <w:sz w:val="16"/>
                <w:szCs w:val="16"/>
              </w:rPr>
            </w:pPr>
            <w:r w:rsidRPr="00DE497D">
              <w:rPr>
                <w:rFonts w:ascii="Arial" w:hAnsi="Arial" w:cs="Arial"/>
                <w:sz w:val="16"/>
                <w:szCs w:val="16"/>
              </w:rPr>
              <w:t>Correction to RNAU without context relocation</w:t>
            </w:r>
          </w:p>
        </w:tc>
        <w:tc>
          <w:tcPr>
            <w:tcW w:w="708" w:type="dxa"/>
            <w:shd w:val="solid" w:color="FFFFFF" w:fill="auto"/>
          </w:tcPr>
          <w:p w14:paraId="45043F81" w14:textId="77777777" w:rsidR="00EC19F3" w:rsidRPr="00DE497D" w:rsidRDefault="00EC19F3" w:rsidP="009014E0">
            <w:pPr>
              <w:pStyle w:val="TAC"/>
              <w:keepNext w:val="0"/>
              <w:keepLines w:val="0"/>
              <w:widowControl w:val="0"/>
              <w:jc w:val="left"/>
              <w:rPr>
                <w:sz w:val="16"/>
                <w:szCs w:val="16"/>
              </w:rPr>
            </w:pPr>
            <w:r w:rsidRPr="00DE497D">
              <w:rPr>
                <w:sz w:val="16"/>
                <w:szCs w:val="16"/>
              </w:rPr>
              <w:t>15.5.0</w:t>
            </w:r>
          </w:p>
        </w:tc>
      </w:tr>
      <w:tr w:rsidR="00DE497D" w:rsidRPr="00DE497D" w14:paraId="07E99958" w14:textId="77777777" w:rsidTr="00F871AE">
        <w:tc>
          <w:tcPr>
            <w:tcW w:w="709" w:type="dxa"/>
            <w:shd w:val="solid" w:color="FFFFFF" w:fill="auto"/>
          </w:tcPr>
          <w:p w14:paraId="0EE14AF3" w14:textId="77777777" w:rsidR="00343C5C" w:rsidRPr="00DE497D"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DE497D" w:rsidRDefault="00343C5C"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7CF17682" w14:textId="77777777" w:rsidR="00343C5C" w:rsidRPr="00DE497D" w:rsidRDefault="00343C5C" w:rsidP="009014E0">
            <w:pPr>
              <w:pStyle w:val="TAC"/>
              <w:keepNext w:val="0"/>
              <w:keepLines w:val="0"/>
              <w:widowControl w:val="0"/>
              <w:jc w:val="left"/>
              <w:rPr>
                <w:sz w:val="16"/>
                <w:szCs w:val="16"/>
              </w:rPr>
            </w:pPr>
            <w:r w:rsidRPr="00DE497D">
              <w:rPr>
                <w:sz w:val="16"/>
                <w:szCs w:val="16"/>
              </w:rPr>
              <w:t>RP-190544</w:t>
            </w:r>
          </w:p>
        </w:tc>
        <w:tc>
          <w:tcPr>
            <w:tcW w:w="567" w:type="dxa"/>
            <w:shd w:val="solid" w:color="FFFFFF" w:fill="auto"/>
          </w:tcPr>
          <w:p w14:paraId="565C5AED" w14:textId="77777777" w:rsidR="00343C5C" w:rsidRPr="00DE497D" w:rsidRDefault="00343C5C" w:rsidP="009014E0">
            <w:pPr>
              <w:pStyle w:val="TAL"/>
              <w:keepNext w:val="0"/>
              <w:keepLines w:val="0"/>
              <w:widowControl w:val="0"/>
              <w:jc w:val="center"/>
              <w:rPr>
                <w:sz w:val="16"/>
                <w:szCs w:val="16"/>
              </w:rPr>
            </w:pPr>
            <w:r w:rsidRPr="00DE497D">
              <w:rPr>
                <w:sz w:val="16"/>
                <w:szCs w:val="16"/>
              </w:rPr>
              <w:t>0150</w:t>
            </w:r>
          </w:p>
        </w:tc>
        <w:tc>
          <w:tcPr>
            <w:tcW w:w="425" w:type="dxa"/>
            <w:shd w:val="solid" w:color="FFFFFF" w:fill="auto"/>
          </w:tcPr>
          <w:p w14:paraId="3019201F" w14:textId="77777777" w:rsidR="00343C5C" w:rsidRPr="00DE497D" w:rsidRDefault="00343C5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EF21FED" w14:textId="77777777" w:rsidR="00343C5C" w:rsidRPr="00DE497D" w:rsidRDefault="00343C5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9BF98B2" w14:textId="77777777" w:rsidR="00343C5C" w:rsidRPr="00DE497D" w:rsidRDefault="00343C5C" w:rsidP="009014E0">
            <w:pPr>
              <w:widowControl w:val="0"/>
              <w:spacing w:after="0"/>
              <w:rPr>
                <w:rFonts w:ascii="Arial" w:hAnsi="Arial" w:cs="Arial"/>
                <w:sz w:val="16"/>
                <w:szCs w:val="16"/>
              </w:rPr>
            </w:pPr>
            <w:r w:rsidRPr="00DE497D">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DE497D" w:rsidRDefault="00343C5C" w:rsidP="009014E0">
            <w:pPr>
              <w:pStyle w:val="TAC"/>
              <w:keepNext w:val="0"/>
              <w:keepLines w:val="0"/>
              <w:widowControl w:val="0"/>
              <w:jc w:val="left"/>
              <w:rPr>
                <w:sz w:val="16"/>
                <w:szCs w:val="16"/>
              </w:rPr>
            </w:pPr>
            <w:r w:rsidRPr="00DE497D">
              <w:rPr>
                <w:sz w:val="16"/>
                <w:szCs w:val="16"/>
              </w:rPr>
              <w:t>15.5.0</w:t>
            </w:r>
          </w:p>
        </w:tc>
      </w:tr>
      <w:tr w:rsidR="00DE497D" w:rsidRPr="00DE497D" w14:paraId="3D59D549" w14:textId="77777777" w:rsidTr="00F871AE">
        <w:tc>
          <w:tcPr>
            <w:tcW w:w="709" w:type="dxa"/>
            <w:shd w:val="solid" w:color="FFFFFF" w:fill="auto"/>
          </w:tcPr>
          <w:p w14:paraId="27AC69FC" w14:textId="77777777" w:rsidR="006C6AD9" w:rsidRPr="00DE497D"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DE497D" w:rsidRDefault="006C6AD9"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4523737C" w14:textId="77777777" w:rsidR="006C6AD9" w:rsidRPr="00DE497D" w:rsidRDefault="006C6AD9" w:rsidP="009014E0">
            <w:pPr>
              <w:pStyle w:val="TAC"/>
              <w:keepNext w:val="0"/>
              <w:keepLines w:val="0"/>
              <w:widowControl w:val="0"/>
              <w:jc w:val="left"/>
              <w:rPr>
                <w:sz w:val="16"/>
                <w:szCs w:val="16"/>
              </w:rPr>
            </w:pPr>
            <w:r w:rsidRPr="00DE497D">
              <w:rPr>
                <w:sz w:val="16"/>
                <w:szCs w:val="16"/>
              </w:rPr>
              <w:t>RP-190545</w:t>
            </w:r>
          </w:p>
        </w:tc>
        <w:tc>
          <w:tcPr>
            <w:tcW w:w="567" w:type="dxa"/>
            <w:shd w:val="solid" w:color="FFFFFF" w:fill="auto"/>
          </w:tcPr>
          <w:p w14:paraId="7C122EB0" w14:textId="77777777" w:rsidR="006C6AD9" w:rsidRPr="00DE497D" w:rsidRDefault="006C6AD9" w:rsidP="009014E0">
            <w:pPr>
              <w:pStyle w:val="TAL"/>
              <w:keepNext w:val="0"/>
              <w:keepLines w:val="0"/>
              <w:widowControl w:val="0"/>
              <w:jc w:val="center"/>
              <w:rPr>
                <w:sz w:val="16"/>
                <w:szCs w:val="16"/>
              </w:rPr>
            </w:pPr>
            <w:r w:rsidRPr="00DE497D">
              <w:rPr>
                <w:sz w:val="16"/>
                <w:szCs w:val="16"/>
              </w:rPr>
              <w:t>0151</w:t>
            </w:r>
          </w:p>
        </w:tc>
        <w:tc>
          <w:tcPr>
            <w:tcW w:w="425" w:type="dxa"/>
            <w:shd w:val="solid" w:color="FFFFFF" w:fill="auto"/>
          </w:tcPr>
          <w:p w14:paraId="6096238D" w14:textId="77777777" w:rsidR="006C6AD9" w:rsidRPr="00DE497D" w:rsidRDefault="006C6AD9"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ADEBDBF" w14:textId="77777777" w:rsidR="006C6AD9" w:rsidRPr="00DE497D" w:rsidRDefault="006C6AD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E224D4F" w14:textId="77777777" w:rsidR="006C6AD9" w:rsidRPr="00DE497D" w:rsidRDefault="006C6AD9" w:rsidP="009014E0">
            <w:pPr>
              <w:widowControl w:val="0"/>
              <w:spacing w:after="0"/>
              <w:rPr>
                <w:rFonts w:ascii="Arial" w:hAnsi="Arial" w:cs="Arial"/>
                <w:sz w:val="16"/>
                <w:szCs w:val="16"/>
              </w:rPr>
            </w:pPr>
            <w:r w:rsidRPr="00DE497D">
              <w:rPr>
                <w:rFonts w:ascii="Arial" w:hAnsi="Arial" w:cs="Arial"/>
                <w:sz w:val="16"/>
                <w:szCs w:val="16"/>
              </w:rPr>
              <w:t>Correction of stage 2 for slicing</w:t>
            </w:r>
          </w:p>
        </w:tc>
        <w:tc>
          <w:tcPr>
            <w:tcW w:w="708" w:type="dxa"/>
            <w:shd w:val="solid" w:color="FFFFFF" w:fill="auto"/>
          </w:tcPr>
          <w:p w14:paraId="14FCB288" w14:textId="77777777" w:rsidR="006C6AD9" w:rsidRPr="00DE497D" w:rsidRDefault="006C6AD9" w:rsidP="009014E0">
            <w:pPr>
              <w:pStyle w:val="TAC"/>
              <w:keepNext w:val="0"/>
              <w:keepLines w:val="0"/>
              <w:widowControl w:val="0"/>
              <w:jc w:val="left"/>
              <w:rPr>
                <w:sz w:val="16"/>
                <w:szCs w:val="16"/>
              </w:rPr>
            </w:pPr>
            <w:r w:rsidRPr="00DE497D">
              <w:rPr>
                <w:sz w:val="16"/>
                <w:szCs w:val="16"/>
              </w:rPr>
              <w:t>15.5.0</w:t>
            </w:r>
          </w:p>
        </w:tc>
      </w:tr>
      <w:tr w:rsidR="00DE497D" w:rsidRPr="00DE497D" w14:paraId="0A7639EB" w14:textId="77777777" w:rsidTr="00F871AE">
        <w:tc>
          <w:tcPr>
            <w:tcW w:w="709" w:type="dxa"/>
            <w:shd w:val="solid" w:color="FFFFFF" w:fill="auto"/>
          </w:tcPr>
          <w:p w14:paraId="3A582F1B" w14:textId="77777777" w:rsidR="006C6AD9" w:rsidRPr="00DE497D"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DE497D" w:rsidRDefault="006C6AD9" w:rsidP="009014E0">
            <w:pPr>
              <w:pStyle w:val="TAC"/>
              <w:keepNext w:val="0"/>
              <w:keepLines w:val="0"/>
              <w:widowControl w:val="0"/>
              <w:jc w:val="left"/>
              <w:rPr>
                <w:sz w:val="16"/>
                <w:szCs w:val="16"/>
              </w:rPr>
            </w:pPr>
            <w:r w:rsidRPr="00DE497D">
              <w:rPr>
                <w:sz w:val="16"/>
                <w:szCs w:val="16"/>
              </w:rPr>
              <w:t>RP-83</w:t>
            </w:r>
          </w:p>
        </w:tc>
        <w:tc>
          <w:tcPr>
            <w:tcW w:w="992" w:type="dxa"/>
            <w:shd w:val="solid" w:color="FFFFFF" w:fill="auto"/>
          </w:tcPr>
          <w:p w14:paraId="6C7632A4" w14:textId="77777777" w:rsidR="006C6AD9" w:rsidRPr="00DE497D" w:rsidRDefault="006C6AD9" w:rsidP="009014E0">
            <w:pPr>
              <w:pStyle w:val="TAC"/>
              <w:keepNext w:val="0"/>
              <w:keepLines w:val="0"/>
              <w:widowControl w:val="0"/>
              <w:jc w:val="left"/>
              <w:rPr>
                <w:sz w:val="16"/>
                <w:szCs w:val="16"/>
              </w:rPr>
            </w:pPr>
            <w:r w:rsidRPr="00DE497D">
              <w:rPr>
                <w:sz w:val="16"/>
                <w:szCs w:val="16"/>
              </w:rPr>
              <w:t>RP-190544</w:t>
            </w:r>
          </w:p>
        </w:tc>
        <w:tc>
          <w:tcPr>
            <w:tcW w:w="567" w:type="dxa"/>
            <w:shd w:val="solid" w:color="FFFFFF" w:fill="auto"/>
          </w:tcPr>
          <w:p w14:paraId="0D819E8A" w14:textId="77777777" w:rsidR="006C6AD9" w:rsidRPr="00DE497D" w:rsidRDefault="006C6AD9" w:rsidP="009014E0">
            <w:pPr>
              <w:pStyle w:val="TAL"/>
              <w:keepNext w:val="0"/>
              <w:keepLines w:val="0"/>
              <w:widowControl w:val="0"/>
              <w:jc w:val="center"/>
              <w:rPr>
                <w:sz w:val="16"/>
                <w:szCs w:val="16"/>
              </w:rPr>
            </w:pPr>
            <w:r w:rsidRPr="00DE497D">
              <w:rPr>
                <w:sz w:val="16"/>
                <w:szCs w:val="16"/>
              </w:rPr>
              <w:t>0152</w:t>
            </w:r>
          </w:p>
        </w:tc>
        <w:tc>
          <w:tcPr>
            <w:tcW w:w="425" w:type="dxa"/>
            <w:shd w:val="solid" w:color="FFFFFF" w:fill="auto"/>
          </w:tcPr>
          <w:p w14:paraId="40ABC968" w14:textId="77777777" w:rsidR="006C6AD9" w:rsidRPr="00DE497D" w:rsidRDefault="006C6AD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195A7A3E" w14:textId="77777777" w:rsidR="006C6AD9" w:rsidRPr="00DE497D" w:rsidRDefault="006C6AD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F105FBC" w14:textId="77777777" w:rsidR="006C6AD9" w:rsidRPr="00DE497D" w:rsidRDefault="006C6AD9" w:rsidP="009014E0">
            <w:pPr>
              <w:widowControl w:val="0"/>
              <w:spacing w:after="0"/>
              <w:rPr>
                <w:rFonts w:ascii="Arial" w:hAnsi="Arial" w:cs="Arial"/>
                <w:sz w:val="16"/>
                <w:szCs w:val="16"/>
              </w:rPr>
            </w:pPr>
            <w:r w:rsidRPr="00DE497D">
              <w:rPr>
                <w:rFonts w:ascii="Arial" w:hAnsi="Arial" w:cs="Arial"/>
                <w:sz w:val="16"/>
                <w:szCs w:val="16"/>
              </w:rPr>
              <w:t>Energy Saving Support in R15</w:t>
            </w:r>
          </w:p>
        </w:tc>
        <w:tc>
          <w:tcPr>
            <w:tcW w:w="708" w:type="dxa"/>
            <w:shd w:val="solid" w:color="FFFFFF" w:fill="auto"/>
          </w:tcPr>
          <w:p w14:paraId="72358683" w14:textId="77777777" w:rsidR="006C6AD9" w:rsidRPr="00DE497D" w:rsidRDefault="006C6AD9" w:rsidP="009014E0">
            <w:pPr>
              <w:pStyle w:val="TAC"/>
              <w:keepNext w:val="0"/>
              <w:keepLines w:val="0"/>
              <w:widowControl w:val="0"/>
              <w:jc w:val="left"/>
              <w:rPr>
                <w:sz w:val="16"/>
                <w:szCs w:val="16"/>
              </w:rPr>
            </w:pPr>
            <w:r w:rsidRPr="00DE497D">
              <w:rPr>
                <w:sz w:val="16"/>
                <w:szCs w:val="16"/>
              </w:rPr>
              <w:t>15.5.0</w:t>
            </w:r>
          </w:p>
        </w:tc>
      </w:tr>
      <w:tr w:rsidR="00DE497D" w:rsidRPr="00DE497D" w14:paraId="37528CB1" w14:textId="77777777" w:rsidTr="00F871AE">
        <w:tc>
          <w:tcPr>
            <w:tcW w:w="709" w:type="dxa"/>
            <w:shd w:val="solid" w:color="FFFFFF" w:fill="auto"/>
          </w:tcPr>
          <w:p w14:paraId="74989641" w14:textId="77777777" w:rsidR="008B28CD" w:rsidRPr="00DE497D" w:rsidRDefault="008B28CD" w:rsidP="009014E0">
            <w:pPr>
              <w:pStyle w:val="TAC"/>
              <w:keepNext w:val="0"/>
              <w:keepLines w:val="0"/>
              <w:widowControl w:val="0"/>
              <w:rPr>
                <w:sz w:val="16"/>
                <w:szCs w:val="16"/>
              </w:rPr>
            </w:pPr>
            <w:r w:rsidRPr="00DE497D">
              <w:rPr>
                <w:sz w:val="16"/>
                <w:szCs w:val="16"/>
              </w:rPr>
              <w:t>2019/06</w:t>
            </w:r>
          </w:p>
        </w:tc>
        <w:tc>
          <w:tcPr>
            <w:tcW w:w="661" w:type="dxa"/>
            <w:shd w:val="solid" w:color="FFFFFF" w:fill="auto"/>
          </w:tcPr>
          <w:p w14:paraId="1CC92A0F" w14:textId="77777777" w:rsidR="008B28CD" w:rsidRPr="00DE497D" w:rsidRDefault="008B28CD"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6C5F5165" w14:textId="77777777" w:rsidR="008B28CD" w:rsidRPr="00DE497D" w:rsidRDefault="008B28CD" w:rsidP="009014E0">
            <w:pPr>
              <w:pStyle w:val="TAC"/>
              <w:keepNext w:val="0"/>
              <w:keepLines w:val="0"/>
              <w:widowControl w:val="0"/>
              <w:jc w:val="left"/>
              <w:rPr>
                <w:sz w:val="16"/>
                <w:szCs w:val="16"/>
              </w:rPr>
            </w:pPr>
            <w:r w:rsidRPr="00DE497D">
              <w:rPr>
                <w:sz w:val="16"/>
                <w:szCs w:val="16"/>
              </w:rPr>
              <w:t>RP-191373</w:t>
            </w:r>
          </w:p>
        </w:tc>
        <w:tc>
          <w:tcPr>
            <w:tcW w:w="567" w:type="dxa"/>
            <w:shd w:val="solid" w:color="FFFFFF" w:fill="auto"/>
          </w:tcPr>
          <w:p w14:paraId="1FC288A1" w14:textId="77777777" w:rsidR="008B28CD" w:rsidRPr="00DE497D" w:rsidRDefault="008B28CD" w:rsidP="009014E0">
            <w:pPr>
              <w:pStyle w:val="TAL"/>
              <w:keepNext w:val="0"/>
              <w:keepLines w:val="0"/>
              <w:widowControl w:val="0"/>
              <w:jc w:val="center"/>
              <w:rPr>
                <w:sz w:val="16"/>
                <w:szCs w:val="16"/>
              </w:rPr>
            </w:pPr>
            <w:r w:rsidRPr="00DE497D">
              <w:rPr>
                <w:sz w:val="16"/>
                <w:szCs w:val="16"/>
              </w:rPr>
              <w:t>0154</w:t>
            </w:r>
          </w:p>
        </w:tc>
        <w:tc>
          <w:tcPr>
            <w:tcW w:w="425" w:type="dxa"/>
            <w:shd w:val="solid" w:color="FFFFFF" w:fill="auto"/>
          </w:tcPr>
          <w:p w14:paraId="05004290" w14:textId="77777777" w:rsidR="008B28CD" w:rsidRPr="00DE497D" w:rsidRDefault="008B28C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6063905" w14:textId="77777777" w:rsidR="008B28CD" w:rsidRPr="00DE497D" w:rsidRDefault="008B28CD"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7C6632F" w14:textId="77777777" w:rsidR="008B28CD" w:rsidRPr="00DE497D" w:rsidRDefault="008B28CD" w:rsidP="009014E0">
            <w:pPr>
              <w:widowControl w:val="0"/>
              <w:spacing w:after="0"/>
              <w:rPr>
                <w:rFonts w:ascii="Arial" w:hAnsi="Arial" w:cs="Arial"/>
                <w:sz w:val="16"/>
                <w:szCs w:val="16"/>
              </w:rPr>
            </w:pPr>
            <w:r w:rsidRPr="00DE497D">
              <w:rPr>
                <w:rFonts w:ascii="Arial" w:hAnsi="Arial" w:cs="Arial"/>
                <w:sz w:val="16"/>
                <w:szCs w:val="16"/>
              </w:rPr>
              <w:t>CQI and MCS for URLLC</w:t>
            </w:r>
          </w:p>
        </w:tc>
        <w:tc>
          <w:tcPr>
            <w:tcW w:w="708" w:type="dxa"/>
            <w:shd w:val="solid" w:color="FFFFFF" w:fill="auto"/>
          </w:tcPr>
          <w:p w14:paraId="40D7F158" w14:textId="77777777" w:rsidR="008B28CD" w:rsidRPr="00DE497D" w:rsidRDefault="008B28CD" w:rsidP="009014E0">
            <w:pPr>
              <w:pStyle w:val="TAC"/>
              <w:keepNext w:val="0"/>
              <w:keepLines w:val="0"/>
              <w:widowControl w:val="0"/>
              <w:jc w:val="left"/>
              <w:rPr>
                <w:sz w:val="16"/>
                <w:szCs w:val="16"/>
              </w:rPr>
            </w:pPr>
            <w:r w:rsidRPr="00DE497D">
              <w:rPr>
                <w:sz w:val="16"/>
                <w:szCs w:val="16"/>
              </w:rPr>
              <w:t>15.6.0</w:t>
            </w:r>
          </w:p>
        </w:tc>
      </w:tr>
      <w:tr w:rsidR="00DE497D" w:rsidRPr="00DE497D" w14:paraId="75628BE0" w14:textId="77777777" w:rsidTr="00F871AE">
        <w:tc>
          <w:tcPr>
            <w:tcW w:w="709" w:type="dxa"/>
            <w:shd w:val="solid" w:color="FFFFFF" w:fill="auto"/>
          </w:tcPr>
          <w:p w14:paraId="74EC4654" w14:textId="77777777" w:rsidR="00C4150C" w:rsidRPr="00DE497D"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DE497D" w:rsidRDefault="00C4150C"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33FA9A6C" w14:textId="77777777" w:rsidR="00C4150C" w:rsidRPr="00DE497D" w:rsidRDefault="00C4150C" w:rsidP="009014E0">
            <w:pPr>
              <w:pStyle w:val="TAC"/>
              <w:keepNext w:val="0"/>
              <w:keepLines w:val="0"/>
              <w:widowControl w:val="0"/>
              <w:jc w:val="left"/>
              <w:rPr>
                <w:sz w:val="16"/>
                <w:szCs w:val="16"/>
              </w:rPr>
            </w:pPr>
            <w:r w:rsidRPr="00DE497D">
              <w:rPr>
                <w:sz w:val="16"/>
                <w:szCs w:val="16"/>
              </w:rPr>
              <w:t>RP-191373</w:t>
            </w:r>
          </w:p>
        </w:tc>
        <w:tc>
          <w:tcPr>
            <w:tcW w:w="567" w:type="dxa"/>
            <w:shd w:val="solid" w:color="FFFFFF" w:fill="auto"/>
          </w:tcPr>
          <w:p w14:paraId="3002E39F" w14:textId="77777777" w:rsidR="00C4150C" w:rsidRPr="00DE497D" w:rsidRDefault="00C4150C" w:rsidP="009014E0">
            <w:pPr>
              <w:pStyle w:val="TAL"/>
              <w:keepNext w:val="0"/>
              <w:keepLines w:val="0"/>
              <w:widowControl w:val="0"/>
              <w:jc w:val="center"/>
              <w:rPr>
                <w:sz w:val="16"/>
                <w:szCs w:val="16"/>
              </w:rPr>
            </w:pPr>
            <w:r w:rsidRPr="00DE497D">
              <w:rPr>
                <w:sz w:val="16"/>
                <w:szCs w:val="16"/>
              </w:rPr>
              <w:t>0155</w:t>
            </w:r>
          </w:p>
        </w:tc>
        <w:tc>
          <w:tcPr>
            <w:tcW w:w="425" w:type="dxa"/>
            <w:shd w:val="solid" w:color="FFFFFF" w:fill="auto"/>
          </w:tcPr>
          <w:p w14:paraId="79E3220D" w14:textId="77777777" w:rsidR="00C4150C" w:rsidRPr="00DE497D" w:rsidRDefault="00C4150C"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99E3E04" w14:textId="77777777" w:rsidR="00C4150C" w:rsidRPr="00DE497D" w:rsidRDefault="00C4150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6BDEB81" w14:textId="77777777" w:rsidR="00C4150C" w:rsidRPr="00DE497D" w:rsidRDefault="00C4150C" w:rsidP="009014E0">
            <w:pPr>
              <w:widowControl w:val="0"/>
              <w:spacing w:after="0"/>
              <w:rPr>
                <w:rFonts w:ascii="Arial" w:hAnsi="Arial" w:cs="Arial"/>
                <w:sz w:val="16"/>
                <w:szCs w:val="16"/>
              </w:rPr>
            </w:pPr>
            <w:r w:rsidRPr="00DE497D">
              <w:rPr>
                <w:rFonts w:ascii="Arial" w:hAnsi="Arial" w:cs="Arial"/>
                <w:sz w:val="16"/>
                <w:szCs w:val="16"/>
              </w:rPr>
              <w:t>Miscellaneous Corrections</w:t>
            </w:r>
          </w:p>
        </w:tc>
        <w:tc>
          <w:tcPr>
            <w:tcW w:w="708" w:type="dxa"/>
            <w:shd w:val="solid" w:color="FFFFFF" w:fill="auto"/>
          </w:tcPr>
          <w:p w14:paraId="1F009BB7" w14:textId="77777777" w:rsidR="00C4150C" w:rsidRPr="00DE497D" w:rsidRDefault="00C4150C" w:rsidP="009014E0">
            <w:pPr>
              <w:pStyle w:val="TAC"/>
              <w:keepNext w:val="0"/>
              <w:keepLines w:val="0"/>
              <w:widowControl w:val="0"/>
              <w:jc w:val="left"/>
              <w:rPr>
                <w:sz w:val="16"/>
                <w:szCs w:val="16"/>
              </w:rPr>
            </w:pPr>
            <w:r w:rsidRPr="00DE497D">
              <w:rPr>
                <w:sz w:val="16"/>
                <w:szCs w:val="16"/>
              </w:rPr>
              <w:t>15.6.0</w:t>
            </w:r>
          </w:p>
        </w:tc>
      </w:tr>
      <w:tr w:rsidR="00DE497D" w:rsidRPr="00DE497D" w14:paraId="1262212F" w14:textId="77777777" w:rsidTr="00F871AE">
        <w:tc>
          <w:tcPr>
            <w:tcW w:w="709" w:type="dxa"/>
            <w:shd w:val="solid" w:color="FFFFFF" w:fill="auto"/>
          </w:tcPr>
          <w:p w14:paraId="609D0CC1" w14:textId="77777777" w:rsidR="00683AFE" w:rsidRPr="00DE497D"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DE497D" w:rsidRDefault="00683AFE"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70C8BCA7" w14:textId="77777777" w:rsidR="00683AFE" w:rsidRPr="00DE497D" w:rsidRDefault="00683AFE" w:rsidP="009014E0">
            <w:pPr>
              <w:pStyle w:val="TAC"/>
              <w:keepNext w:val="0"/>
              <w:keepLines w:val="0"/>
              <w:widowControl w:val="0"/>
              <w:jc w:val="left"/>
              <w:rPr>
                <w:sz w:val="16"/>
                <w:szCs w:val="16"/>
              </w:rPr>
            </w:pPr>
            <w:r w:rsidRPr="00DE497D">
              <w:rPr>
                <w:sz w:val="16"/>
                <w:szCs w:val="16"/>
              </w:rPr>
              <w:t>RP-191373</w:t>
            </w:r>
          </w:p>
        </w:tc>
        <w:tc>
          <w:tcPr>
            <w:tcW w:w="567" w:type="dxa"/>
            <w:shd w:val="solid" w:color="FFFFFF" w:fill="auto"/>
          </w:tcPr>
          <w:p w14:paraId="5FFA3426" w14:textId="77777777" w:rsidR="00683AFE" w:rsidRPr="00DE497D" w:rsidRDefault="00683AFE" w:rsidP="009014E0">
            <w:pPr>
              <w:pStyle w:val="TAL"/>
              <w:keepNext w:val="0"/>
              <w:keepLines w:val="0"/>
              <w:widowControl w:val="0"/>
              <w:jc w:val="center"/>
              <w:rPr>
                <w:sz w:val="16"/>
                <w:szCs w:val="16"/>
              </w:rPr>
            </w:pPr>
            <w:r w:rsidRPr="00DE497D">
              <w:rPr>
                <w:sz w:val="16"/>
                <w:szCs w:val="16"/>
              </w:rPr>
              <w:t>0156</w:t>
            </w:r>
          </w:p>
        </w:tc>
        <w:tc>
          <w:tcPr>
            <w:tcW w:w="425" w:type="dxa"/>
            <w:shd w:val="solid" w:color="FFFFFF" w:fill="auto"/>
          </w:tcPr>
          <w:p w14:paraId="1CAF7BC9" w14:textId="77777777" w:rsidR="00683AFE" w:rsidRPr="00DE497D" w:rsidRDefault="00683AF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32C89AA" w14:textId="77777777" w:rsidR="00683AFE" w:rsidRPr="00DE497D" w:rsidRDefault="00683AF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EAA08B7" w14:textId="77777777" w:rsidR="00683AFE" w:rsidRPr="00DE497D" w:rsidRDefault="00683AFE" w:rsidP="009014E0">
            <w:pPr>
              <w:widowControl w:val="0"/>
              <w:spacing w:after="0"/>
              <w:rPr>
                <w:rFonts w:ascii="Arial" w:hAnsi="Arial" w:cs="Arial"/>
                <w:sz w:val="16"/>
                <w:szCs w:val="16"/>
              </w:rPr>
            </w:pPr>
            <w:r w:rsidRPr="00DE497D">
              <w:rPr>
                <w:rFonts w:ascii="Arial" w:hAnsi="Arial" w:cs="Arial"/>
                <w:sz w:val="16"/>
                <w:szCs w:val="16"/>
              </w:rPr>
              <w:t>CA Clarifications - RACH and Timing Advance</w:t>
            </w:r>
          </w:p>
        </w:tc>
        <w:tc>
          <w:tcPr>
            <w:tcW w:w="708" w:type="dxa"/>
            <w:shd w:val="solid" w:color="FFFFFF" w:fill="auto"/>
          </w:tcPr>
          <w:p w14:paraId="4C1D12AC" w14:textId="77777777" w:rsidR="00683AFE" w:rsidRPr="00DE497D" w:rsidRDefault="00683AFE" w:rsidP="009014E0">
            <w:pPr>
              <w:pStyle w:val="TAC"/>
              <w:keepNext w:val="0"/>
              <w:keepLines w:val="0"/>
              <w:widowControl w:val="0"/>
              <w:jc w:val="left"/>
              <w:rPr>
                <w:sz w:val="16"/>
                <w:szCs w:val="16"/>
              </w:rPr>
            </w:pPr>
            <w:r w:rsidRPr="00DE497D">
              <w:rPr>
                <w:sz w:val="16"/>
                <w:szCs w:val="16"/>
              </w:rPr>
              <w:t>15.6.0</w:t>
            </w:r>
          </w:p>
        </w:tc>
      </w:tr>
      <w:tr w:rsidR="00DE497D" w:rsidRPr="00DE497D" w14:paraId="653FD533" w14:textId="77777777" w:rsidTr="00F871AE">
        <w:tc>
          <w:tcPr>
            <w:tcW w:w="709" w:type="dxa"/>
            <w:shd w:val="solid" w:color="FFFFFF" w:fill="auto"/>
          </w:tcPr>
          <w:p w14:paraId="599FD39A" w14:textId="77777777" w:rsidR="00683AFE" w:rsidRPr="00DE497D"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DE497D" w:rsidRDefault="00683AFE"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1733AE7D" w14:textId="77777777" w:rsidR="00683AFE" w:rsidRPr="00DE497D" w:rsidRDefault="00683AFE" w:rsidP="009014E0">
            <w:pPr>
              <w:pStyle w:val="TAC"/>
              <w:keepNext w:val="0"/>
              <w:keepLines w:val="0"/>
              <w:widowControl w:val="0"/>
              <w:jc w:val="left"/>
              <w:rPr>
                <w:sz w:val="16"/>
                <w:szCs w:val="16"/>
              </w:rPr>
            </w:pPr>
            <w:r w:rsidRPr="00DE497D">
              <w:rPr>
                <w:sz w:val="16"/>
                <w:szCs w:val="16"/>
              </w:rPr>
              <w:t>RP-191373</w:t>
            </w:r>
          </w:p>
        </w:tc>
        <w:tc>
          <w:tcPr>
            <w:tcW w:w="567" w:type="dxa"/>
            <w:shd w:val="solid" w:color="FFFFFF" w:fill="auto"/>
          </w:tcPr>
          <w:p w14:paraId="34B99E71" w14:textId="77777777" w:rsidR="00683AFE" w:rsidRPr="00DE497D" w:rsidRDefault="00683AFE" w:rsidP="009014E0">
            <w:pPr>
              <w:pStyle w:val="TAL"/>
              <w:keepNext w:val="0"/>
              <w:keepLines w:val="0"/>
              <w:widowControl w:val="0"/>
              <w:jc w:val="center"/>
              <w:rPr>
                <w:sz w:val="16"/>
                <w:szCs w:val="16"/>
              </w:rPr>
            </w:pPr>
            <w:r w:rsidRPr="00DE497D">
              <w:rPr>
                <w:sz w:val="16"/>
                <w:szCs w:val="16"/>
              </w:rPr>
              <w:t>0157</w:t>
            </w:r>
          </w:p>
        </w:tc>
        <w:tc>
          <w:tcPr>
            <w:tcW w:w="425" w:type="dxa"/>
            <w:shd w:val="solid" w:color="FFFFFF" w:fill="auto"/>
          </w:tcPr>
          <w:p w14:paraId="50003542" w14:textId="77777777" w:rsidR="00683AFE" w:rsidRPr="00DE497D" w:rsidRDefault="00683AF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3080782" w14:textId="77777777" w:rsidR="00683AFE" w:rsidRPr="00DE497D" w:rsidRDefault="00683AF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614DA98" w14:textId="77777777" w:rsidR="00683AFE" w:rsidRPr="00DE497D" w:rsidRDefault="00683AFE" w:rsidP="009014E0">
            <w:pPr>
              <w:widowControl w:val="0"/>
              <w:spacing w:after="0"/>
              <w:rPr>
                <w:rFonts w:ascii="Arial" w:hAnsi="Arial" w:cs="Arial"/>
                <w:sz w:val="16"/>
                <w:szCs w:val="16"/>
              </w:rPr>
            </w:pPr>
            <w:r w:rsidRPr="00DE497D">
              <w:rPr>
                <w:rFonts w:ascii="Arial" w:hAnsi="Arial" w:cs="Arial"/>
                <w:sz w:val="16"/>
                <w:szCs w:val="16"/>
              </w:rPr>
              <w:t>Cross Carrier Scheduling</w:t>
            </w:r>
          </w:p>
        </w:tc>
        <w:tc>
          <w:tcPr>
            <w:tcW w:w="708" w:type="dxa"/>
            <w:shd w:val="solid" w:color="FFFFFF" w:fill="auto"/>
          </w:tcPr>
          <w:p w14:paraId="7912E749" w14:textId="77777777" w:rsidR="00683AFE" w:rsidRPr="00DE497D" w:rsidRDefault="00683AFE" w:rsidP="009014E0">
            <w:pPr>
              <w:pStyle w:val="TAC"/>
              <w:keepNext w:val="0"/>
              <w:keepLines w:val="0"/>
              <w:widowControl w:val="0"/>
              <w:jc w:val="left"/>
              <w:rPr>
                <w:sz w:val="16"/>
                <w:szCs w:val="16"/>
              </w:rPr>
            </w:pPr>
            <w:r w:rsidRPr="00DE497D">
              <w:rPr>
                <w:sz w:val="16"/>
                <w:szCs w:val="16"/>
              </w:rPr>
              <w:t>15.6.0</w:t>
            </w:r>
          </w:p>
        </w:tc>
      </w:tr>
      <w:tr w:rsidR="00DE497D" w:rsidRPr="00DE497D" w14:paraId="45C2F8A6" w14:textId="77777777" w:rsidTr="00F871AE">
        <w:tc>
          <w:tcPr>
            <w:tcW w:w="709" w:type="dxa"/>
            <w:shd w:val="solid" w:color="FFFFFF" w:fill="auto"/>
          </w:tcPr>
          <w:p w14:paraId="5CE30521" w14:textId="77777777" w:rsidR="00683AFE" w:rsidRPr="00DE497D"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DE497D" w:rsidRDefault="00683AFE"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5AA0CC92" w14:textId="77777777" w:rsidR="00683AFE" w:rsidRPr="00DE497D" w:rsidRDefault="00683AFE" w:rsidP="009014E0">
            <w:pPr>
              <w:pStyle w:val="TAC"/>
              <w:keepNext w:val="0"/>
              <w:keepLines w:val="0"/>
              <w:widowControl w:val="0"/>
              <w:jc w:val="left"/>
              <w:rPr>
                <w:sz w:val="16"/>
                <w:szCs w:val="16"/>
              </w:rPr>
            </w:pPr>
            <w:r w:rsidRPr="00DE497D">
              <w:rPr>
                <w:sz w:val="16"/>
                <w:szCs w:val="16"/>
              </w:rPr>
              <w:t>RP-191379</w:t>
            </w:r>
          </w:p>
        </w:tc>
        <w:tc>
          <w:tcPr>
            <w:tcW w:w="567" w:type="dxa"/>
            <w:shd w:val="solid" w:color="FFFFFF" w:fill="auto"/>
          </w:tcPr>
          <w:p w14:paraId="65D4EEA1" w14:textId="77777777" w:rsidR="00683AFE" w:rsidRPr="00DE497D" w:rsidRDefault="00683AFE" w:rsidP="009014E0">
            <w:pPr>
              <w:pStyle w:val="TAL"/>
              <w:keepNext w:val="0"/>
              <w:keepLines w:val="0"/>
              <w:widowControl w:val="0"/>
              <w:jc w:val="center"/>
              <w:rPr>
                <w:sz w:val="16"/>
                <w:szCs w:val="16"/>
              </w:rPr>
            </w:pPr>
            <w:r w:rsidRPr="00DE497D">
              <w:rPr>
                <w:sz w:val="16"/>
                <w:szCs w:val="16"/>
              </w:rPr>
              <w:t>0159</w:t>
            </w:r>
          </w:p>
        </w:tc>
        <w:tc>
          <w:tcPr>
            <w:tcW w:w="425" w:type="dxa"/>
            <w:shd w:val="solid" w:color="FFFFFF" w:fill="auto"/>
          </w:tcPr>
          <w:p w14:paraId="34D37E6A" w14:textId="77777777" w:rsidR="00683AFE" w:rsidRPr="00DE497D" w:rsidRDefault="00683AF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0A57FE0" w14:textId="77777777" w:rsidR="00683AFE" w:rsidRPr="00DE497D" w:rsidRDefault="00683AF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8278645" w14:textId="77777777" w:rsidR="00683AFE" w:rsidRPr="00DE497D" w:rsidRDefault="00683AFE" w:rsidP="009014E0">
            <w:pPr>
              <w:widowControl w:val="0"/>
              <w:spacing w:after="0"/>
              <w:rPr>
                <w:rFonts w:ascii="Arial" w:hAnsi="Arial" w:cs="Arial"/>
                <w:sz w:val="16"/>
                <w:szCs w:val="16"/>
              </w:rPr>
            </w:pPr>
            <w:r w:rsidRPr="00DE497D">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DE497D" w:rsidRDefault="00683AFE" w:rsidP="009014E0">
            <w:pPr>
              <w:pStyle w:val="TAC"/>
              <w:keepNext w:val="0"/>
              <w:keepLines w:val="0"/>
              <w:widowControl w:val="0"/>
              <w:jc w:val="left"/>
              <w:rPr>
                <w:sz w:val="16"/>
                <w:szCs w:val="16"/>
              </w:rPr>
            </w:pPr>
            <w:r w:rsidRPr="00DE497D">
              <w:rPr>
                <w:sz w:val="16"/>
                <w:szCs w:val="16"/>
              </w:rPr>
              <w:t>15.6.0</w:t>
            </w:r>
          </w:p>
        </w:tc>
      </w:tr>
      <w:tr w:rsidR="00DE497D" w:rsidRPr="00DE497D" w14:paraId="24B9C078" w14:textId="77777777" w:rsidTr="00F871AE">
        <w:tc>
          <w:tcPr>
            <w:tcW w:w="709" w:type="dxa"/>
            <w:shd w:val="solid" w:color="FFFFFF" w:fill="auto"/>
          </w:tcPr>
          <w:p w14:paraId="63C9C541" w14:textId="77777777" w:rsidR="00C25F94" w:rsidRPr="00DE497D"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DE497D" w:rsidRDefault="00C25F94"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1ABBB7BC" w14:textId="77777777" w:rsidR="00C25F94" w:rsidRPr="00DE497D" w:rsidRDefault="00C25F94" w:rsidP="009014E0">
            <w:pPr>
              <w:pStyle w:val="TAC"/>
              <w:keepNext w:val="0"/>
              <w:keepLines w:val="0"/>
              <w:widowControl w:val="0"/>
              <w:jc w:val="left"/>
              <w:rPr>
                <w:sz w:val="16"/>
                <w:szCs w:val="16"/>
              </w:rPr>
            </w:pPr>
            <w:r w:rsidRPr="00DE497D">
              <w:rPr>
                <w:sz w:val="16"/>
                <w:szCs w:val="16"/>
              </w:rPr>
              <w:t>RP-191380</w:t>
            </w:r>
          </w:p>
        </w:tc>
        <w:tc>
          <w:tcPr>
            <w:tcW w:w="567" w:type="dxa"/>
            <w:shd w:val="solid" w:color="FFFFFF" w:fill="auto"/>
          </w:tcPr>
          <w:p w14:paraId="2E845B73" w14:textId="77777777" w:rsidR="00C25F94" w:rsidRPr="00DE497D" w:rsidRDefault="00C25F94" w:rsidP="009014E0">
            <w:pPr>
              <w:pStyle w:val="TAL"/>
              <w:keepNext w:val="0"/>
              <w:keepLines w:val="0"/>
              <w:widowControl w:val="0"/>
              <w:jc w:val="center"/>
              <w:rPr>
                <w:sz w:val="16"/>
                <w:szCs w:val="16"/>
              </w:rPr>
            </w:pPr>
            <w:r w:rsidRPr="00DE497D">
              <w:rPr>
                <w:sz w:val="16"/>
                <w:szCs w:val="16"/>
              </w:rPr>
              <w:t>0160</w:t>
            </w:r>
          </w:p>
        </w:tc>
        <w:tc>
          <w:tcPr>
            <w:tcW w:w="425" w:type="dxa"/>
            <w:shd w:val="solid" w:color="FFFFFF" w:fill="auto"/>
          </w:tcPr>
          <w:p w14:paraId="26B50E71" w14:textId="77777777" w:rsidR="00C25F94" w:rsidRPr="00DE497D" w:rsidRDefault="00C25F94"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AF7B95B" w14:textId="77777777" w:rsidR="00C25F94" w:rsidRPr="00DE497D" w:rsidRDefault="00C25F9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C8E834A" w14:textId="77777777" w:rsidR="00C25F94" w:rsidRPr="00DE497D" w:rsidRDefault="00C25F94" w:rsidP="009014E0">
            <w:pPr>
              <w:widowControl w:val="0"/>
              <w:spacing w:after="0"/>
              <w:rPr>
                <w:rFonts w:ascii="Arial" w:hAnsi="Arial" w:cs="Arial"/>
                <w:sz w:val="16"/>
                <w:szCs w:val="16"/>
              </w:rPr>
            </w:pPr>
            <w:r w:rsidRPr="00DE497D">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DE497D" w:rsidRDefault="00C25F94" w:rsidP="009014E0">
            <w:pPr>
              <w:pStyle w:val="TAC"/>
              <w:keepNext w:val="0"/>
              <w:keepLines w:val="0"/>
              <w:widowControl w:val="0"/>
              <w:jc w:val="left"/>
              <w:rPr>
                <w:sz w:val="16"/>
                <w:szCs w:val="16"/>
              </w:rPr>
            </w:pPr>
            <w:r w:rsidRPr="00DE497D">
              <w:rPr>
                <w:sz w:val="16"/>
                <w:szCs w:val="16"/>
              </w:rPr>
              <w:t>15.6.0</w:t>
            </w:r>
          </w:p>
        </w:tc>
      </w:tr>
      <w:tr w:rsidR="00DE497D" w:rsidRPr="00DE497D" w14:paraId="3FC52841" w14:textId="77777777" w:rsidTr="00F871AE">
        <w:tc>
          <w:tcPr>
            <w:tcW w:w="709" w:type="dxa"/>
            <w:shd w:val="solid" w:color="FFFFFF" w:fill="auto"/>
          </w:tcPr>
          <w:p w14:paraId="051986FA" w14:textId="77777777" w:rsidR="007962DC" w:rsidRPr="00DE497D"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DE497D" w:rsidRDefault="007962DC"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3FF8FF21" w14:textId="77777777" w:rsidR="007962DC" w:rsidRPr="00DE497D" w:rsidRDefault="007962DC" w:rsidP="009014E0">
            <w:pPr>
              <w:pStyle w:val="TAC"/>
              <w:keepNext w:val="0"/>
              <w:keepLines w:val="0"/>
              <w:widowControl w:val="0"/>
              <w:jc w:val="left"/>
              <w:rPr>
                <w:sz w:val="16"/>
                <w:szCs w:val="16"/>
              </w:rPr>
            </w:pPr>
            <w:r w:rsidRPr="00DE497D">
              <w:rPr>
                <w:sz w:val="16"/>
                <w:szCs w:val="16"/>
              </w:rPr>
              <w:t>RP-191379</w:t>
            </w:r>
          </w:p>
        </w:tc>
        <w:tc>
          <w:tcPr>
            <w:tcW w:w="567" w:type="dxa"/>
            <w:shd w:val="solid" w:color="FFFFFF" w:fill="auto"/>
          </w:tcPr>
          <w:p w14:paraId="4E6067A2" w14:textId="77777777" w:rsidR="007962DC" w:rsidRPr="00DE497D" w:rsidRDefault="007962DC" w:rsidP="009014E0">
            <w:pPr>
              <w:pStyle w:val="TAL"/>
              <w:keepNext w:val="0"/>
              <w:keepLines w:val="0"/>
              <w:widowControl w:val="0"/>
              <w:jc w:val="center"/>
              <w:rPr>
                <w:sz w:val="16"/>
                <w:szCs w:val="16"/>
              </w:rPr>
            </w:pPr>
            <w:r w:rsidRPr="00DE497D">
              <w:rPr>
                <w:sz w:val="16"/>
                <w:szCs w:val="16"/>
              </w:rPr>
              <w:t>0161</w:t>
            </w:r>
          </w:p>
        </w:tc>
        <w:tc>
          <w:tcPr>
            <w:tcW w:w="425" w:type="dxa"/>
            <w:shd w:val="solid" w:color="FFFFFF" w:fill="auto"/>
          </w:tcPr>
          <w:p w14:paraId="6374991A" w14:textId="77777777" w:rsidR="007962DC" w:rsidRPr="00DE497D" w:rsidRDefault="007962D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B225FD4" w14:textId="77777777" w:rsidR="007962DC" w:rsidRPr="00DE497D" w:rsidRDefault="007962D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0C2F247" w14:textId="77777777" w:rsidR="007962DC" w:rsidRPr="00DE497D" w:rsidRDefault="007962DC" w:rsidP="009014E0">
            <w:pPr>
              <w:widowControl w:val="0"/>
              <w:spacing w:after="0"/>
              <w:rPr>
                <w:rFonts w:ascii="Arial" w:hAnsi="Arial" w:cs="Arial"/>
                <w:sz w:val="16"/>
                <w:szCs w:val="16"/>
              </w:rPr>
            </w:pPr>
            <w:r w:rsidRPr="00DE497D">
              <w:rPr>
                <w:rFonts w:ascii="Arial" w:hAnsi="Arial" w:cs="Arial"/>
                <w:sz w:val="16"/>
                <w:szCs w:val="16"/>
              </w:rPr>
              <w:t>Correction of data forwarding</w:t>
            </w:r>
          </w:p>
        </w:tc>
        <w:tc>
          <w:tcPr>
            <w:tcW w:w="708" w:type="dxa"/>
            <w:shd w:val="solid" w:color="FFFFFF" w:fill="auto"/>
          </w:tcPr>
          <w:p w14:paraId="11D5525B" w14:textId="77777777" w:rsidR="007962DC" w:rsidRPr="00DE497D" w:rsidRDefault="007962DC" w:rsidP="009014E0">
            <w:pPr>
              <w:pStyle w:val="TAC"/>
              <w:keepNext w:val="0"/>
              <w:keepLines w:val="0"/>
              <w:widowControl w:val="0"/>
              <w:jc w:val="left"/>
              <w:rPr>
                <w:sz w:val="16"/>
                <w:szCs w:val="16"/>
              </w:rPr>
            </w:pPr>
            <w:r w:rsidRPr="00DE497D">
              <w:rPr>
                <w:sz w:val="16"/>
                <w:szCs w:val="16"/>
              </w:rPr>
              <w:t>15.6.0</w:t>
            </w:r>
          </w:p>
        </w:tc>
      </w:tr>
      <w:tr w:rsidR="00DE497D" w:rsidRPr="00DE497D" w14:paraId="17C2D48A" w14:textId="77777777" w:rsidTr="00F871AE">
        <w:tc>
          <w:tcPr>
            <w:tcW w:w="709" w:type="dxa"/>
            <w:shd w:val="solid" w:color="FFFFFF" w:fill="auto"/>
          </w:tcPr>
          <w:p w14:paraId="09A60C20" w14:textId="77777777" w:rsidR="00E17651" w:rsidRPr="00DE497D"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DE497D" w:rsidRDefault="00E17651"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27112B2A" w14:textId="77777777" w:rsidR="00E17651" w:rsidRPr="00DE497D" w:rsidRDefault="00E17651" w:rsidP="009014E0">
            <w:pPr>
              <w:pStyle w:val="TAC"/>
              <w:keepNext w:val="0"/>
              <w:keepLines w:val="0"/>
              <w:widowControl w:val="0"/>
              <w:jc w:val="left"/>
              <w:rPr>
                <w:sz w:val="16"/>
                <w:szCs w:val="16"/>
              </w:rPr>
            </w:pPr>
            <w:r w:rsidRPr="00DE497D">
              <w:rPr>
                <w:sz w:val="16"/>
                <w:szCs w:val="16"/>
              </w:rPr>
              <w:t>RP-191379</w:t>
            </w:r>
          </w:p>
        </w:tc>
        <w:tc>
          <w:tcPr>
            <w:tcW w:w="567" w:type="dxa"/>
            <w:shd w:val="solid" w:color="FFFFFF" w:fill="auto"/>
          </w:tcPr>
          <w:p w14:paraId="58B1A48D" w14:textId="77777777" w:rsidR="00E17651" w:rsidRPr="00DE497D" w:rsidRDefault="00E17651" w:rsidP="009014E0">
            <w:pPr>
              <w:pStyle w:val="TAL"/>
              <w:keepNext w:val="0"/>
              <w:keepLines w:val="0"/>
              <w:widowControl w:val="0"/>
              <w:jc w:val="center"/>
              <w:rPr>
                <w:sz w:val="16"/>
                <w:szCs w:val="16"/>
              </w:rPr>
            </w:pPr>
            <w:r w:rsidRPr="00DE497D">
              <w:rPr>
                <w:sz w:val="16"/>
                <w:szCs w:val="16"/>
              </w:rPr>
              <w:t>0162</w:t>
            </w:r>
          </w:p>
        </w:tc>
        <w:tc>
          <w:tcPr>
            <w:tcW w:w="425" w:type="dxa"/>
            <w:shd w:val="solid" w:color="FFFFFF" w:fill="auto"/>
          </w:tcPr>
          <w:p w14:paraId="32029B34" w14:textId="77777777" w:rsidR="00E17651" w:rsidRPr="00DE497D" w:rsidRDefault="00E17651"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908D589" w14:textId="77777777" w:rsidR="00E17651" w:rsidRPr="00DE497D" w:rsidRDefault="00E1765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2F4B2B9" w14:textId="77777777" w:rsidR="00E17651" w:rsidRPr="00DE497D" w:rsidRDefault="00E17651" w:rsidP="009014E0">
            <w:pPr>
              <w:widowControl w:val="0"/>
              <w:spacing w:after="0"/>
              <w:rPr>
                <w:rFonts w:ascii="Arial" w:hAnsi="Arial" w:cs="Arial"/>
                <w:sz w:val="16"/>
                <w:szCs w:val="16"/>
              </w:rPr>
            </w:pPr>
            <w:r w:rsidRPr="00DE497D">
              <w:rPr>
                <w:rFonts w:ascii="Arial" w:hAnsi="Arial" w:cs="Arial"/>
                <w:sz w:val="16"/>
                <w:szCs w:val="16"/>
              </w:rPr>
              <w:t>Slicing information during handover</w:t>
            </w:r>
          </w:p>
        </w:tc>
        <w:tc>
          <w:tcPr>
            <w:tcW w:w="708" w:type="dxa"/>
            <w:shd w:val="solid" w:color="FFFFFF" w:fill="auto"/>
          </w:tcPr>
          <w:p w14:paraId="107947C4" w14:textId="77777777" w:rsidR="00E17651" w:rsidRPr="00DE497D" w:rsidRDefault="00E17651" w:rsidP="009014E0">
            <w:pPr>
              <w:pStyle w:val="TAC"/>
              <w:keepNext w:val="0"/>
              <w:keepLines w:val="0"/>
              <w:widowControl w:val="0"/>
              <w:jc w:val="left"/>
              <w:rPr>
                <w:sz w:val="16"/>
                <w:szCs w:val="16"/>
              </w:rPr>
            </w:pPr>
            <w:r w:rsidRPr="00DE497D">
              <w:rPr>
                <w:sz w:val="16"/>
                <w:szCs w:val="16"/>
              </w:rPr>
              <w:t>15.6.0</w:t>
            </w:r>
          </w:p>
        </w:tc>
      </w:tr>
      <w:tr w:rsidR="00DE497D" w:rsidRPr="00DE497D" w14:paraId="6C243060" w14:textId="77777777" w:rsidTr="00F871AE">
        <w:tc>
          <w:tcPr>
            <w:tcW w:w="709" w:type="dxa"/>
            <w:shd w:val="solid" w:color="FFFFFF" w:fill="auto"/>
          </w:tcPr>
          <w:p w14:paraId="28607DAA" w14:textId="77777777" w:rsidR="000F5B47" w:rsidRPr="00DE497D"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DE497D" w:rsidRDefault="000F5B47"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56374743" w14:textId="77777777" w:rsidR="000F5B47" w:rsidRPr="00DE497D" w:rsidRDefault="000F5B47" w:rsidP="009014E0">
            <w:pPr>
              <w:pStyle w:val="TAC"/>
              <w:keepNext w:val="0"/>
              <w:keepLines w:val="0"/>
              <w:widowControl w:val="0"/>
              <w:jc w:val="left"/>
              <w:rPr>
                <w:sz w:val="16"/>
                <w:szCs w:val="16"/>
              </w:rPr>
            </w:pPr>
            <w:r w:rsidRPr="00DE497D">
              <w:rPr>
                <w:sz w:val="16"/>
                <w:szCs w:val="16"/>
              </w:rPr>
              <w:t>RP-191380</w:t>
            </w:r>
          </w:p>
        </w:tc>
        <w:tc>
          <w:tcPr>
            <w:tcW w:w="567" w:type="dxa"/>
            <w:shd w:val="solid" w:color="FFFFFF" w:fill="auto"/>
          </w:tcPr>
          <w:p w14:paraId="21B5A8BD" w14:textId="77777777" w:rsidR="000F5B47" w:rsidRPr="00DE497D" w:rsidRDefault="000F5B47" w:rsidP="009014E0">
            <w:pPr>
              <w:pStyle w:val="TAL"/>
              <w:keepNext w:val="0"/>
              <w:keepLines w:val="0"/>
              <w:widowControl w:val="0"/>
              <w:jc w:val="center"/>
              <w:rPr>
                <w:sz w:val="16"/>
                <w:szCs w:val="16"/>
              </w:rPr>
            </w:pPr>
            <w:r w:rsidRPr="00DE497D">
              <w:rPr>
                <w:sz w:val="16"/>
                <w:szCs w:val="16"/>
              </w:rPr>
              <w:t>0163</w:t>
            </w:r>
          </w:p>
        </w:tc>
        <w:tc>
          <w:tcPr>
            <w:tcW w:w="425" w:type="dxa"/>
            <w:shd w:val="solid" w:color="FFFFFF" w:fill="auto"/>
          </w:tcPr>
          <w:p w14:paraId="51171481" w14:textId="77777777" w:rsidR="000F5B47" w:rsidRPr="00DE497D" w:rsidRDefault="000F5B4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D7A7B64" w14:textId="77777777" w:rsidR="000F5B47" w:rsidRPr="00DE497D" w:rsidRDefault="000F5B4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EDCA60F" w14:textId="77777777" w:rsidR="000F5B47" w:rsidRPr="00DE497D" w:rsidRDefault="000F5B47" w:rsidP="009014E0">
            <w:pPr>
              <w:widowControl w:val="0"/>
              <w:spacing w:after="0"/>
              <w:rPr>
                <w:rFonts w:ascii="Arial" w:hAnsi="Arial" w:cs="Arial"/>
                <w:sz w:val="16"/>
                <w:szCs w:val="16"/>
              </w:rPr>
            </w:pPr>
            <w:r w:rsidRPr="00DE497D">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DE497D" w:rsidRDefault="000F5B47" w:rsidP="009014E0">
            <w:pPr>
              <w:pStyle w:val="TAC"/>
              <w:keepNext w:val="0"/>
              <w:keepLines w:val="0"/>
              <w:widowControl w:val="0"/>
              <w:jc w:val="left"/>
              <w:rPr>
                <w:sz w:val="16"/>
                <w:szCs w:val="16"/>
              </w:rPr>
            </w:pPr>
            <w:r w:rsidRPr="00DE497D">
              <w:rPr>
                <w:sz w:val="16"/>
                <w:szCs w:val="16"/>
              </w:rPr>
              <w:t>15.6.0</w:t>
            </w:r>
          </w:p>
        </w:tc>
      </w:tr>
      <w:tr w:rsidR="00DE497D" w:rsidRPr="00DE497D" w14:paraId="5E3A24C8" w14:textId="77777777" w:rsidTr="00F871AE">
        <w:tc>
          <w:tcPr>
            <w:tcW w:w="709" w:type="dxa"/>
            <w:shd w:val="solid" w:color="FFFFFF" w:fill="auto"/>
          </w:tcPr>
          <w:p w14:paraId="4360CA3C" w14:textId="77777777" w:rsidR="00323DC9" w:rsidRPr="00DE497D"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DE497D" w:rsidRDefault="00323DC9"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442A1C59" w14:textId="77777777" w:rsidR="00323DC9" w:rsidRPr="00DE497D" w:rsidRDefault="00323DC9" w:rsidP="009014E0">
            <w:pPr>
              <w:pStyle w:val="TAC"/>
              <w:keepNext w:val="0"/>
              <w:keepLines w:val="0"/>
              <w:widowControl w:val="0"/>
              <w:jc w:val="left"/>
              <w:rPr>
                <w:sz w:val="16"/>
                <w:szCs w:val="16"/>
              </w:rPr>
            </w:pPr>
            <w:r w:rsidRPr="00DE497D">
              <w:rPr>
                <w:sz w:val="16"/>
                <w:szCs w:val="16"/>
              </w:rPr>
              <w:t>RP-191380</w:t>
            </w:r>
          </w:p>
        </w:tc>
        <w:tc>
          <w:tcPr>
            <w:tcW w:w="567" w:type="dxa"/>
            <w:shd w:val="solid" w:color="FFFFFF" w:fill="auto"/>
          </w:tcPr>
          <w:p w14:paraId="1E8E6CF5" w14:textId="77777777" w:rsidR="00323DC9" w:rsidRPr="00DE497D" w:rsidRDefault="00323DC9" w:rsidP="009014E0">
            <w:pPr>
              <w:pStyle w:val="TAL"/>
              <w:keepNext w:val="0"/>
              <w:keepLines w:val="0"/>
              <w:widowControl w:val="0"/>
              <w:jc w:val="center"/>
              <w:rPr>
                <w:sz w:val="16"/>
                <w:szCs w:val="16"/>
              </w:rPr>
            </w:pPr>
            <w:r w:rsidRPr="00DE497D">
              <w:rPr>
                <w:sz w:val="16"/>
                <w:szCs w:val="16"/>
              </w:rPr>
              <w:t>0164</w:t>
            </w:r>
          </w:p>
        </w:tc>
        <w:tc>
          <w:tcPr>
            <w:tcW w:w="425" w:type="dxa"/>
            <w:shd w:val="solid" w:color="FFFFFF" w:fill="auto"/>
          </w:tcPr>
          <w:p w14:paraId="58F6B8B0" w14:textId="77777777" w:rsidR="00323DC9" w:rsidRPr="00DE497D" w:rsidRDefault="00323DC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C180EEF" w14:textId="77777777" w:rsidR="00323DC9" w:rsidRPr="00DE497D" w:rsidRDefault="00323DC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20195E2" w14:textId="77777777" w:rsidR="00323DC9" w:rsidRPr="00DE497D" w:rsidRDefault="00323DC9" w:rsidP="009014E0">
            <w:pPr>
              <w:widowControl w:val="0"/>
              <w:spacing w:after="0"/>
              <w:rPr>
                <w:rFonts w:ascii="Arial" w:hAnsi="Arial" w:cs="Arial"/>
                <w:sz w:val="16"/>
                <w:szCs w:val="16"/>
              </w:rPr>
            </w:pPr>
            <w:r w:rsidRPr="00DE497D">
              <w:rPr>
                <w:rFonts w:ascii="Arial" w:hAnsi="Arial" w:cs="Arial"/>
                <w:sz w:val="16"/>
                <w:szCs w:val="16"/>
              </w:rPr>
              <w:t>Correction of QoS flow re-mapping before handover</w:t>
            </w:r>
          </w:p>
        </w:tc>
        <w:tc>
          <w:tcPr>
            <w:tcW w:w="708" w:type="dxa"/>
            <w:shd w:val="solid" w:color="FFFFFF" w:fill="auto"/>
          </w:tcPr>
          <w:p w14:paraId="61DFB546" w14:textId="77777777" w:rsidR="00323DC9" w:rsidRPr="00DE497D" w:rsidRDefault="00323DC9" w:rsidP="009014E0">
            <w:pPr>
              <w:pStyle w:val="TAC"/>
              <w:keepNext w:val="0"/>
              <w:keepLines w:val="0"/>
              <w:widowControl w:val="0"/>
              <w:jc w:val="left"/>
              <w:rPr>
                <w:sz w:val="16"/>
                <w:szCs w:val="16"/>
              </w:rPr>
            </w:pPr>
            <w:r w:rsidRPr="00DE497D">
              <w:rPr>
                <w:sz w:val="16"/>
                <w:szCs w:val="16"/>
              </w:rPr>
              <w:t>15.6.0</w:t>
            </w:r>
          </w:p>
        </w:tc>
      </w:tr>
      <w:tr w:rsidR="00DE497D" w:rsidRPr="00DE497D" w14:paraId="3DFDC474" w14:textId="77777777" w:rsidTr="00F871AE">
        <w:tc>
          <w:tcPr>
            <w:tcW w:w="709" w:type="dxa"/>
            <w:shd w:val="solid" w:color="FFFFFF" w:fill="auto"/>
          </w:tcPr>
          <w:p w14:paraId="77A1EB23" w14:textId="77777777" w:rsidR="00323DC9" w:rsidRPr="00DE497D"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DE497D" w:rsidRDefault="00323DC9"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73ECEECF" w14:textId="77777777" w:rsidR="00323DC9" w:rsidRPr="00DE497D" w:rsidRDefault="00323DC9" w:rsidP="009014E0">
            <w:pPr>
              <w:pStyle w:val="TAC"/>
              <w:keepNext w:val="0"/>
              <w:keepLines w:val="0"/>
              <w:widowControl w:val="0"/>
              <w:jc w:val="left"/>
              <w:rPr>
                <w:sz w:val="16"/>
                <w:szCs w:val="16"/>
              </w:rPr>
            </w:pPr>
            <w:r w:rsidRPr="00DE497D">
              <w:rPr>
                <w:sz w:val="16"/>
                <w:szCs w:val="16"/>
              </w:rPr>
              <w:t>RP-191380</w:t>
            </w:r>
          </w:p>
        </w:tc>
        <w:tc>
          <w:tcPr>
            <w:tcW w:w="567" w:type="dxa"/>
            <w:shd w:val="solid" w:color="FFFFFF" w:fill="auto"/>
          </w:tcPr>
          <w:p w14:paraId="639260A6" w14:textId="77777777" w:rsidR="00323DC9" w:rsidRPr="00DE497D" w:rsidRDefault="00323DC9" w:rsidP="009014E0">
            <w:pPr>
              <w:pStyle w:val="TAL"/>
              <w:keepNext w:val="0"/>
              <w:keepLines w:val="0"/>
              <w:widowControl w:val="0"/>
              <w:jc w:val="center"/>
              <w:rPr>
                <w:sz w:val="16"/>
                <w:szCs w:val="16"/>
              </w:rPr>
            </w:pPr>
            <w:r w:rsidRPr="00DE497D">
              <w:rPr>
                <w:sz w:val="16"/>
                <w:szCs w:val="16"/>
              </w:rPr>
              <w:t>0165</w:t>
            </w:r>
          </w:p>
        </w:tc>
        <w:tc>
          <w:tcPr>
            <w:tcW w:w="425" w:type="dxa"/>
            <w:shd w:val="solid" w:color="FFFFFF" w:fill="auto"/>
          </w:tcPr>
          <w:p w14:paraId="0192BE6A" w14:textId="77777777" w:rsidR="00323DC9" w:rsidRPr="00DE497D" w:rsidRDefault="00323DC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59F9084" w14:textId="77777777" w:rsidR="00323DC9" w:rsidRPr="00DE497D" w:rsidRDefault="00323DC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5781803" w14:textId="77777777" w:rsidR="00323DC9" w:rsidRPr="00DE497D" w:rsidRDefault="00323DC9" w:rsidP="009014E0">
            <w:pPr>
              <w:widowControl w:val="0"/>
              <w:spacing w:after="0"/>
              <w:rPr>
                <w:rFonts w:ascii="Arial" w:hAnsi="Arial" w:cs="Arial"/>
                <w:sz w:val="16"/>
                <w:szCs w:val="16"/>
              </w:rPr>
            </w:pPr>
            <w:r w:rsidRPr="00DE497D">
              <w:rPr>
                <w:rFonts w:ascii="Arial" w:hAnsi="Arial" w:cs="Arial"/>
                <w:sz w:val="16"/>
                <w:szCs w:val="16"/>
              </w:rPr>
              <w:t>Correction of NAS PDU</w:t>
            </w:r>
          </w:p>
        </w:tc>
        <w:tc>
          <w:tcPr>
            <w:tcW w:w="708" w:type="dxa"/>
            <w:shd w:val="solid" w:color="FFFFFF" w:fill="auto"/>
          </w:tcPr>
          <w:p w14:paraId="6B3DD413" w14:textId="77777777" w:rsidR="00323DC9" w:rsidRPr="00DE497D" w:rsidRDefault="00323DC9" w:rsidP="009014E0">
            <w:pPr>
              <w:pStyle w:val="TAC"/>
              <w:keepNext w:val="0"/>
              <w:keepLines w:val="0"/>
              <w:widowControl w:val="0"/>
              <w:jc w:val="left"/>
              <w:rPr>
                <w:sz w:val="16"/>
                <w:szCs w:val="16"/>
              </w:rPr>
            </w:pPr>
            <w:r w:rsidRPr="00DE497D">
              <w:rPr>
                <w:sz w:val="16"/>
                <w:szCs w:val="16"/>
              </w:rPr>
              <w:t>15.6.0</w:t>
            </w:r>
          </w:p>
        </w:tc>
      </w:tr>
      <w:tr w:rsidR="00DE497D" w:rsidRPr="00DE497D" w14:paraId="2423383A" w14:textId="77777777" w:rsidTr="00F871AE">
        <w:tc>
          <w:tcPr>
            <w:tcW w:w="709" w:type="dxa"/>
            <w:shd w:val="solid" w:color="FFFFFF" w:fill="auto"/>
          </w:tcPr>
          <w:p w14:paraId="4B66712E" w14:textId="77777777" w:rsidR="00323DC9" w:rsidRPr="00DE497D"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DE497D" w:rsidRDefault="00323DC9" w:rsidP="009014E0">
            <w:pPr>
              <w:pStyle w:val="TAC"/>
              <w:keepNext w:val="0"/>
              <w:keepLines w:val="0"/>
              <w:widowControl w:val="0"/>
              <w:jc w:val="left"/>
              <w:rPr>
                <w:sz w:val="16"/>
                <w:szCs w:val="16"/>
              </w:rPr>
            </w:pPr>
            <w:r w:rsidRPr="00DE497D">
              <w:rPr>
                <w:sz w:val="16"/>
                <w:szCs w:val="16"/>
              </w:rPr>
              <w:t>RP-84</w:t>
            </w:r>
          </w:p>
        </w:tc>
        <w:tc>
          <w:tcPr>
            <w:tcW w:w="992" w:type="dxa"/>
            <w:shd w:val="solid" w:color="FFFFFF" w:fill="auto"/>
          </w:tcPr>
          <w:p w14:paraId="019A6634" w14:textId="77777777" w:rsidR="00323DC9" w:rsidRPr="00DE497D" w:rsidRDefault="00323DC9" w:rsidP="009014E0">
            <w:pPr>
              <w:pStyle w:val="TAC"/>
              <w:keepNext w:val="0"/>
              <w:keepLines w:val="0"/>
              <w:widowControl w:val="0"/>
              <w:jc w:val="left"/>
              <w:rPr>
                <w:sz w:val="16"/>
                <w:szCs w:val="16"/>
              </w:rPr>
            </w:pPr>
            <w:r w:rsidRPr="00DE497D">
              <w:rPr>
                <w:sz w:val="16"/>
                <w:szCs w:val="16"/>
              </w:rPr>
              <w:t>RP-191380</w:t>
            </w:r>
          </w:p>
        </w:tc>
        <w:tc>
          <w:tcPr>
            <w:tcW w:w="567" w:type="dxa"/>
            <w:shd w:val="solid" w:color="FFFFFF" w:fill="auto"/>
          </w:tcPr>
          <w:p w14:paraId="1B4F86C0" w14:textId="77777777" w:rsidR="00323DC9" w:rsidRPr="00DE497D" w:rsidRDefault="00323DC9" w:rsidP="009014E0">
            <w:pPr>
              <w:pStyle w:val="TAL"/>
              <w:keepNext w:val="0"/>
              <w:keepLines w:val="0"/>
              <w:widowControl w:val="0"/>
              <w:jc w:val="center"/>
              <w:rPr>
                <w:sz w:val="16"/>
                <w:szCs w:val="16"/>
              </w:rPr>
            </w:pPr>
            <w:r w:rsidRPr="00DE497D">
              <w:rPr>
                <w:sz w:val="16"/>
                <w:szCs w:val="16"/>
              </w:rPr>
              <w:t>0168</w:t>
            </w:r>
          </w:p>
        </w:tc>
        <w:tc>
          <w:tcPr>
            <w:tcW w:w="425" w:type="dxa"/>
            <w:shd w:val="solid" w:color="FFFFFF" w:fill="auto"/>
          </w:tcPr>
          <w:p w14:paraId="54F12D85" w14:textId="77777777" w:rsidR="00323DC9" w:rsidRPr="00DE497D" w:rsidRDefault="00323DC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36C2E61" w14:textId="77777777" w:rsidR="00323DC9" w:rsidRPr="00DE497D" w:rsidRDefault="00323DC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83C2657" w14:textId="77777777" w:rsidR="00323DC9" w:rsidRPr="00DE497D" w:rsidRDefault="00323DC9" w:rsidP="009014E0">
            <w:pPr>
              <w:widowControl w:val="0"/>
              <w:spacing w:after="0"/>
              <w:rPr>
                <w:rFonts w:ascii="Arial" w:hAnsi="Arial" w:cs="Arial"/>
                <w:sz w:val="16"/>
                <w:szCs w:val="16"/>
              </w:rPr>
            </w:pPr>
            <w:r w:rsidRPr="00DE497D">
              <w:rPr>
                <w:rFonts w:ascii="Arial" w:hAnsi="Arial" w:cs="Arial"/>
                <w:sz w:val="16"/>
                <w:szCs w:val="16"/>
              </w:rPr>
              <w:t>Support for network sharing</w:t>
            </w:r>
          </w:p>
        </w:tc>
        <w:tc>
          <w:tcPr>
            <w:tcW w:w="708" w:type="dxa"/>
            <w:shd w:val="solid" w:color="FFFFFF" w:fill="auto"/>
          </w:tcPr>
          <w:p w14:paraId="2697AF0C" w14:textId="77777777" w:rsidR="00323DC9" w:rsidRPr="00DE497D" w:rsidRDefault="00323DC9" w:rsidP="009014E0">
            <w:pPr>
              <w:pStyle w:val="TAC"/>
              <w:keepNext w:val="0"/>
              <w:keepLines w:val="0"/>
              <w:widowControl w:val="0"/>
              <w:jc w:val="left"/>
              <w:rPr>
                <w:sz w:val="16"/>
                <w:szCs w:val="16"/>
              </w:rPr>
            </w:pPr>
            <w:r w:rsidRPr="00DE497D">
              <w:rPr>
                <w:sz w:val="16"/>
                <w:szCs w:val="16"/>
              </w:rPr>
              <w:t>15.6.0</w:t>
            </w:r>
          </w:p>
        </w:tc>
      </w:tr>
      <w:tr w:rsidR="00DE497D" w:rsidRPr="00DE497D" w14:paraId="3222E715" w14:textId="77777777" w:rsidTr="00F871AE">
        <w:tc>
          <w:tcPr>
            <w:tcW w:w="709" w:type="dxa"/>
            <w:shd w:val="solid" w:color="FFFFFF" w:fill="auto"/>
          </w:tcPr>
          <w:p w14:paraId="7630CCE1" w14:textId="77777777" w:rsidR="000C49D5" w:rsidRPr="00DE497D" w:rsidRDefault="000C49D5" w:rsidP="009014E0">
            <w:pPr>
              <w:pStyle w:val="TAC"/>
              <w:keepNext w:val="0"/>
              <w:keepLines w:val="0"/>
              <w:widowControl w:val="0"/>
              <w:rPr>
                <w:sz w:val="16"/>
                <w:szCs w:val="16"/>
              </w:rPr>
            </w:pPr>
            <w:r w:rsidRPr="00DE497D">
              <w:rPr>
                <w:sz w:val="16"/>
                <w:szCs w:val="16"/>
              </w:rPr>
              <w:t>2019/09</w:t>
            </w:r>
          </w:p>
        </w:tc>
        <w:tc>
          <w:tcPr>
            <w:tcW w:w="661" w:type="dxa"/>
            <w:shd w:val="solid" w:color="FFFFFF" w:fill="auto"/>
          </w:tcPr>
          <w:p w14:paraId="4930BC57" w14:textId="77777777" w:rsidR="000C49D5" w:rsidRPr="00DE497D" w:rsidRDefault="000C49D5" w:rsidP="009014E0">
            <w:pPr>
              <w:pStyle w:val="TAC"/>
              <w:keepNext w:val="0"/>
              <w:keepLines w:val="0"/>
              <w:widowControl w:val="0"/>
              <w:jc w:val="left"/>
              <w:rPr>
                <w:sz w:val="16"/>
                <w:szCs w:val="16"/>
              </w:rPr>
            </w:pPr>
            <w:r w:rsidRPr="00DE497D">
              <w:rPr>
                <w:sz w:val="16"/>
                <w:szCs w:val="16"/>
              </w:rPr>
              <w:t>RP-85</w:t>
            </w:r>
          </w:p>
        </w:tc>
        <w:tc>
          <w:tcPr>
            <w:tcW w:w="992" w:type="dxa"/>
            <w:shd w:val="solid" w:color="FFFFFF" w:fill="auto"/>
          </w:tcPr>
          <w:p w14:paraId="6DB61EF5" w14:textId="77777777" w:rsidR="000C49D5" w:rsidRPr="00DE497D" w:rsidRDefault="000C49D5" w:rsidP="009014E0">
            <w:pPr>
              <w:pStyle w:val="TAC"/>
              <w:keepNext w:val="0"/>
              <w:keepLines w:val="0"/>
              <w:widowControl w:val="0"/>
              <w:jc w:val="left"/>
              <w:rPr>
                <w:sz w:val="16"/>
                <w:szCs w:val="16"/>
              </w:rPr>
            </w:pPr>
            <w:r w:rsidRPr="00DE497D">
              <w:rPr>
                <w:sz w:val="16"/>
                <w:szCs w:val="16"/>
              </w:rPr>
              <w:t>RP-192191</w:t>
            </w:r>
          </w:p>
        </w:tc>
        <w:tc>
          <w:tcPr>
            <w:tcW w:w="567" w:type="dxa"/>
            <w:shd w:val="solid" w:color="FFFFFF" w:fill="auto"/>
          </w:tcPr>
          <w:p w14:paraId="7ECE9689" w14:textId="77777777" w:rsidR="000C49D5" w:rsidRPr="00DE497D" w:rsidRDefault="000C49D5" w:rsidP="009014E0">
            <w:pPr>
              <w:pStyle w:val="TAL"/>
              <w:keepNext w:val="0"/>
              <w:keepLines w:val="0"/>
              <w:widowControl w:val="0"/>
              <w:jc w:val="center"/>
              <w:rPr>
                <w:sz w:val="16"/>
                <w:szCs w:val="16"/>
              </w:rPr>
            </w:pPr>
            <w:r w:rsidRPr="00DE497D">
              <w:rPr>
                <w:sz w:val="16"/>
                <w:szCs w:val="16"/>
              </w:rPr>
              <w:t>0171</w:t>
            </w:r>
          </w:p>
        </w:tc>
        <w:tc>
          <w:tcPr>
            <w:tcW w:w="425" w:type="dxa"/>
            <w:shd w:val="solid" w:color="FFFFFF" w:fill="auto"/>
          </w:tcPr>
          <w:p w14:paraId="5671F796" w14:textId="77777777" w:rsidR="000C49D5" w:rsidRPr="00DE497D" w:rsidRDefault="000C49D5"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D340C08" w14:textId="77777777" w:rsidR="000C49D5" w:rsidRPr="00DE497D" w:rsidRDefault="000C49D5"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0BE873F" w14:textId="77777777" w:rsidR="000C49D5" w:rsidRPr="00DE497D" w:rsidRDefault="000C49D5" w:rsidP="009014E0">
            <w:pPr>
              <w:widowControl w:val="0"/>
              <w:spacing w:after="0"/>
              <w:rPr>
                <w:rFonts w:ascii="Arial" w:hAnsi="Arial" w:cs="Arial"/>
                <w:sz w:val="16"/>
                <w:szCs w:val="16"/>
              </w:rPr>
            </w:pPr>
            <w:r w:rsidRPr="00DE497D">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DE497D" w:rsidRDefault="000C49D5" w:rsidP="009014E0">
            <w:pPr>
              <w:pStyle w:val="TAC"/>
              <w:keepNext w:val="0"/>
              <w:keepLines w:val="0"/>
              <w:widowControl w:val="0"/>
              <w:jc w:val="left"/>
              <w:rPr>
                <w:sz w:val="16"/>
                <w:szCs w:val="16"/>
              </w:rPr>
            </w:pPr>
            <w:r w:rsidRPr="00DE497D">
              <w:rPr>
                <w:sz w:val="16"/>
                <w:szCs w:val="16"/>
              </w:rPr>
              <w:t>15.7.0</w:t>
            </w:r>
          </w:p>
        </w:tc>
      </w:tr>
      <w:tr w:rsidR="00DE497D" w:rsidRPr="00DE497D" w14:paraId="704E4A5B" w14:textId="77777777" w:rsidTr="00F871AE">
        <w:tc>
          <w:tcPr>
            <w:tcW w:w="709" w:type="dxa"/>
            <w:shd w:val="solid" w:color="FFFFFF" w:fill="auto"/>
          </w:tcPr>
          <w:p w14:paraId="0007E125" w14:textId="77777777" w:rsidR="005F5C36" w:rsidRPr="00DE497D" w:rsidRDefault="005F5C36" w:rsidP="009014E0">
            <w:pPr>
              <w:pStyle w:val="TAC"/>
              <w:keepNext w:val="0"/>
              <w:keepLines w:val="0"/>
              <w:widowControl w:val="0"/>
              <w:rPr>
                <w:sz w:val="16"/>
                <w:szCs w:val="16"/>
              </w:rPr>
            </w:pPr>
            <w:r w:rsidRPr="00DE497D">
              <w:rPr>
                <w:sz w:val="16"/>
                <w:szCs w:val="16"/>
              </w:rPr>
              <w:t>2019/12</w:t>
            </w:r>
          </w:p>
        </w:tc>
        <w:tc>
          <w:tcPr>
            <w:tcW w:w="661" w:type="dxa"/>
            <w:shd w:val="solid" w:color="FFFFFF" w:fill="auto"/>
          </w:tcPr>
          <w:p w14:paraId="4954EF5E" w14:textId="77777777" w:rsidR="005F5C36" w:rsidRPr="00DE497D" w:rsidRDefault="005F5C36"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5A6FBDB5" w14:textId="77777777" w:rsidR="005F5C36" w:rsidRPr="00DE497D" w:rsidRDefault="005F5C36" w:rsidP="009014E0">
            <w:pPr>
              <w:pStyle w:val="TAC"/>
              <w:keepNext w:val="0"/>
              <w:keepLines w:val="0"/>
              <w:widowControl w:val="0"/>
              <w:jc w:val="left"/>
              <w:rPr>
                <w:sz w:val="16"/>
                <w:szCs w:val="16"/>
              </w:rPr>
            </w:pPr>
            <w:r w:rsidRPr="00DE497D">
              <w:rPr>
                <w:sz w:val="16"/>
                <w:szCs w:val="16"/>
              </w:rPr>
              <w:t>RP-192934</w:t>
            </w:r>
          </w:p>
        </w:tc>
        <w:tc>
          <w:tcPr>
            <w:tcW w:w="567" w:type="dxa"/>
            <w:shd w:val="solid" w:color="FFFFFF" w:fill="auto"/>
          </w:tcPr>
          <w:p w14:paraId="0BCD9C61" w14:textId="77777777" w:rsidR="005F5C36" w:rsidRPr="00DE497D" w:rsidRDefault="005F5C36" w:rsidP="009014E0">
            <w:pPr>
              <w:pStyle w:val="TAL"/>
              <w:keepNext w:val="0"/>
              <w:keepLines w:val="0"/>
              <w:widowControl w:val="0"/>
              <w:jc w:val="center"/>
              <w:rPr>
                <w:sz w:val="16"/>
                <w:szCs w:val="16"/>
              </w:rPr>
            </w:pPr>
            <w:r w:rsidRPr="00DE497D">
              <w:rPr>
                <w:sz w:val="16"/>
                <w:szCs w:val="16"/>
              </w:rPr>
              <w:t>0173</w:t>
            </w:r>
          </w:p>
        </w:tc>
        <w:tc>
          <w:tcPr>
            <w:tcW w:w="425" w:type="dxa"/>
            <w:shd w:val="solid" w:color="FFFFFF" w:fill="auto"/>
          </w:tcPr>
          <w:p w14:paraId="69F4DD9F" w14:textId="77777777" w:rsidR="005F5C36" w:rsidRPr="00DE497D" w:rsidRDefault="005F5C36"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71E7194A" w14:textId="77777777" w:rsidR="005F5C36" w:rsidRPr="00DE497D" w:rsidRDefault="005F5C3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9C227BD" w14:textId="77777777" w:rsidR="005F5C36" w:rsidRPr="00DE497D" w:rsidRDefault="005F5C36" w:rsidP="009014E0">
            <w:pPr>
              <w:widowControl w:val="0"/>
              <w:spacing w:after="0"/>
              <w:rPr>
                <w:rFonts w:ascii="Arial" w:hAnsi="Arial" w:cs="Arial"/>
                <w:sz w:val="16"/>
                <w:szCs w:val="16"/>
              </w:rPr>
            </w:pPr>
            <w:r w:rsidRPr="00DE497D">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DE497D" w:rsidRDefault="005F5C36" w:rsidP="009014E0">
            <w:pPr>
              <w:pStyle w:val="TAC"/>
              <w:keepNext w:val="0"/>
              <w:keepLines w:val="0"/>
              <w:widowControl w:val="0"/>
              <w:jc w:val="left"/>
              <w:rPr>
                <w:sz w:val="16"/>
                <w:szCs w:val="16"/>
              </w:rPr>
            </w:pPr>
            <w:r w:rsidRPr="00DE497D">
              <w:rPr>
                <w:sz w:val="16"/>
                <w:szCs w:val="16"/>
              </w:rPr>
              <w:t>15.8.0</w:t>
            </w:r>
          </w:p>
        </w:tc>
      </w:tr>
      <w:tr w:rsidR="00DE497D" w:rsidRPr="00DE497D" w14:paraId="490F454C" w14:textId="77777777" w:rsidTr="00F871AE">
        <w:tc>
          <w:tcPr>
            <w:tcW w:w="709" w:type="dxa"/>
            <w:shd w:val="solid" w:color="FFFFFF" w:fill="auto"/>
          </w:tcPr>
          <w:p w14:paraId="0687862A" w14:textId="77777777" w:rsidR="005F5C36" w:rsidRPr="00DE497D"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DE497D" w:rsidRDefault="005F5C36"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6AEB7C09" w14:textId="77777777" w:rsidR="005F5C36" w:rsidRPr="00DE497D" w:rsidRDefault="005F5C36" w:rsidP="009014E0">
            <w:pPr>
              <w:pStyle w:val="TAC"/>
              <w:keepNext w:val="0"/>
              <w:keepLines w:val="0"/>
              <w:widowControl w:val="0"/>
              <w:jc w:val="left"/>
              <w:rPr>
                <w:sz w:val="16"/>
                <w:szCs w:val="16"/>
              </w:rPr>
            </w:pPr>
            <w:r w:rsidRPr="00DE497D">
              <w:rPr>
                <w:sz w:val="16"/>
                <w:szCs w:val="16"/>
              </w:rPr>
              <w:t>RP-192934</w:t>
            </w:r>
          </w:p>
        </w:tc>
        <w:tc>
          <w:tcPr>
            <w:tcW w:w="567" w:type="dxa"/>
            <w:shd w:val="solid" w:color="FFFFFF" w:fill="auto"/>
          </w:tcPr>
          <w:p w14:paraId="67025A3B" w14:textId="77777777" w:rsidR="005F5C36" w:rsidRPr="00DE497D" w:rsidRDefault="005F5C36" w:rsidP="009014E0">
            <w:pPr>
              <w:pStyle w:val="TAL"/>
              <w:keepNext w:val="0"/>
              <w:keepLines w:val="0"/>
              <w:widowControl w:val="0"/>
              <w:jc w:val="center"/>
              <w:rPr>
                <w:sz w:val="16"/>
                <w:szCs w:val="16"/>
              </w:rPr>
            </w:pPr>
            <w:r w:rsidRPr="00DE497D">
              <w:rPr>
                <w:sz w:val="16"/>
                <w:szCs w:val="16"/>
              </w:rPr>
              <w:t>0174</w:t>
            </w:r>
          </w:p>
        </w:tc>
        <w:tc>
          <w:tcPr>
            <w:tcW w:w="425" w:type="dxa"/>
            <w:shd w:val="solid" w:color="FFFFFF" w:fill="auto"/>
          </w:tcPr>
          <w:p w14:paraId="604C781A" w14:textId="77777777" w:rsidR="005F5C36" w:rsidRPr="00DE497D" w:rsidRDefault="005F5C36"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0A86225" w14:textId="77777777" w:rsidR="005F5C36" w:rsidRPr="00DE497D" w:rsidRDefault="005F5C3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6CA2A71" w14:textId="77777777" w:rsidR="005F5C36" w:rsidRPr="00DE497D" w:rsidRDefault="005F5C36" w:rsidP="009014E0">
            <w:pPr>
              <w:widowControl w:val="0"/>
              <w:spacing w:after="0"/>
              <w:rPr>
                <w:rFonts w:ascii="Arial" w:hAnsi="Arial" w:cs="Arial"/>
                <w:sz w:val="16"/>
                <w:szCs w:val="16"/>
              </w:rPr>
            </w:pPr>
            <w:r w:rsidRPr="00DE497D">
              <w:rPr>
                <w:rFonts w:ascii="Arial" w:hAnsi="Arial" w:cs="Arial"/>
                <w:sz w:val="16"/>
                <w:szCs w:val="16"/>
              </w:rPr>
              <w:t>KgNB derivation upon mobility</w:t>
            </w:r>
          </w:p>
        </w:tc>
        <w:tc>
          <w:tcPr>
            <w:tcW w:w="708" w:type="dxa"/>
            <w:shd w:val="solid" w:color="FFFFFF" w:fill="auto"/>
          </w:tcPr>
          <w:p w14:paraId="14CAF46A" w14:textId="77777777" w:rsidR="005F5C36" w:rsidRPr="00DE497D" w:rsidRDefault="005F5C36" w:rsidP="009014E0">
            <w:pPr>
              <w:pStyle w:val="TAC"/>
              <w:keepNext w:val="0"/>
              <w:keepLines w:val="0"/>
              <w:widowControl w:val="0"/>
              <w:jc w:val="left"/>
              <w:rPr>
                <w:sz w:val="16"/>
                <w:szCs w:val="16"/>
              </w:rPr>
            </w:pPr>
            <w:r w:rsidRPr="00DE497D">
              <w:rPr>
                <w:sz w:val="16"/>
                <w:szCs w:val="16"/>
              </w:rPr>
              <w:t>15.8.0</w:t>
            </w:r>
          </w:p>
        </w:tc>
      </w:tr>
      <w:tr w:rsidR="00DE497D" w:rsidRPr="00DE497D" w14:paraId="2274E083" w14:textId="77777777" w:rsidTr="00F871AE">
        <w:tc>
          <w:tcPr>
            <w:tcW w:w="709" w:type="dxa"/>
            <w:shd w:val="solid" w:color="FFFFFF" w:fill="auto"/>
          </w:tcPr>
          <w:p w14:paraId="69E256B0" w14:textId="77777777" w:rsidR="005278ED" w:rsidRPr="00DE497D"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DE497D" w:rsidRDefault="005278ED"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357D8C24" w14:textId="77777777" w:rsidR="005278ED" w:rsidRPr="00DE497D" w:rsidRDefault="005278ED" w:rsidP="009014E0">
            <w:pPr>
              <w:pStyle w:val="TAC"/>
              <w:keepNext w:val="0"/>
              <w:keepLines w:val="0"/>
              <w:widowControl w:val="0"/>
              <w:jc w:val="left"/>
              <w:rPr>
                <w:sz w:val="16"/>
                <w:szCs w:val="16"/>
              </w:rPr>
            </w:pPr>
            <w:r w:rsidRPr="00DE497D">
              <w:rPr>
                <w:sz w:val="16"/>
                <w:szCs w:val="16"/>
              </w:rPr>
              <w:t>RP-192934</w:t>
            </w:r>
          </w:p>
        </w:tc>
        <w:tc>
          <w:tcPr>
            <w:tcW w:w="567" w:type="dxa"/>
            <w:shd w:val="solid" w:color="FFFFFF" w:fill="auto"/>
          </w:tcPr>
          <w:p w14:paraId="2C761227" w14:textId="77777777" w:rsidR="005278ED" w:rsidRPr="00DE497D" w:rsidRDefault="005278ED" w:rsidP="009014E0">
            <w:pPr>
              <w:pStyle w:val="TAL"/>
              <w:keepNext w:val="0"/>
              <w:keepLines w:val="0"/>
              <w:widowControl w:val="0"/>
              <w:jc w:val="center"/>
              <w:rPr>
                <w:sz w:val="16"/>
                <w:szCs w:val="16"/>
              </w:rPr>
            </w:pPr>
            <w:r w:rsidRPr="00DE497D">
              <w:rPr>
                <w:sz w:val="16"/>
                <w:szCs w:val="16"/>
              </w:rPr>
              <w:t>0178</w:t>
            </w:r>
          </w:p>
        </w:tc>
        <w:tc>
          <w:tcPr>
            <w:tcW w:w="425" w:type="dxa"/>
            <w:shd w:val="solid" w:color="FFFFFF" w:fill="auto"/>
          </w:tcPr>
          <w:p w14:paraId="48A32A2D" w14:textId="77777777" w:rsidR="005278ED" w:rsidRPr="00DE497D" w:rsidRDefault="005278E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695C92E" w14:textId="77777777" w:rsidR="005278ED" w:rsidRPr="00DE497D" w:rsidRDefault="005278ED"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B53B278" w14:textId="77777777" w:rsidR="005278ED" w:rsidRPr="00DE497D" w:rsidRDefault="005278ED" w:rsidP="009014E0">
            <w:pPr>
              <w:widowControl w:val="0"/>
              <w:spacing w:after="0"/>
              <w:rPr>
                <w:rFonts w:ascii="Arial" w:hAnsi="Arial" w:cs="Arial"/>
                <w:sz w:val="16"/>
                <w:szCs w:val="16"/>
              </w:rPr>
            </w:pPr>
            <w:r w:rsidRPr="00DE497D">
              <w:rPr>
                <w:rFonts w:ascii="Arial" w:hAnsi="Arial" w:cs="Arial"/>
                <w:sz w:val="16"/>
                <w:szCs w:val="16"/>
              </w:rPr>
              <w:t>Correction on PUCCH transform precoding</w:t>
            </w:r>
          </w:p>
        </w:tc>
        <w:tc>
          <w:tcPr>
            <w:tcW w:w="708" w:type="dxa"/>
            <w:shd w:val="solid" w:color="FFFFFF" w:fill="auto"/>
          </w:tcPr>
          <w:p w14:paraId="44F26761" w14:textId="77777777" w:rsidR="005278ED" w:rsidRPr="00DE497D" w:rsidRDefault="005278ED" w:rsidP="009014E0">
            <w:pPr>
              <w:pStyle w:val="TAC"/>
              <w:keepNext w:val="0"/>
              <w:keepLines w:val="0"/>
              <w:widowControl w:val="0"/>
              <w:jc w:val="left"/>
              <w:rPr>
                <w:sz w:val="16"/>
                <w:szCs w:val="16"/>
              </w:rPr>
            </w:pPr>
            <w:r w:rsidRPr="00DE497D">
              <w:rPr>
                <w:sz w:val="16"/>
                <w:szCs w:val="16"/>
              </w:rPr>
              <w:t>15.8.0</w:t>
            </w:r>
          </w:p>
        </w:tc>
      </w:tr>
      <w:tr w:rsidR="00DE497D" w:rsidRPr="00DE497D" w14:paraId="29AA118C" w14:textId="77777777" w:rsidTr="00F871AE">
        <w:tc>
          <w:tcPr>
            <w:tcW w:w="709" w:type="dxa"/>
            <w:shd w:val="solid" w:color="FFFFFF" w:fill="auto"/>
          </w:tcPr>
          <w:p w14:paraId="78D5C71F" w14:textId="77777777" w:rsidR="00863D2B" w:rsidRPr="00DE497D"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DE497D" w:rsidRDefault="00863D2B"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3945F3F2" w14:textId="77777777" w:rsidR="00863D2B" w:rsidRPr="00DE497D" w:rsidRDefault="00863D2B" w:rsidP="009014E0">
            <w:pPr>
              <w:pStyle w:val="TAC"/>
              <w:keepNext w:val="0"/>
              <w:keepLines w:val="0"/>
              <w:widowControl w:val="0"/>
              <w:jc w:val="left"/>
              <w:rPr>
                <w:sz w:val="16"/>
                <w:szCs w:val="16"/>
              </w:rPr>
            </w:pPr>
            <w:r w:rsidRPr="00DE497D">
              <w:rPr>
                <w:sz w:val="16"/>
                <w:szCs w:val="16"/>
              </w:rPr>
              <w:t>RP-192935</w:t>
            </w:r>
          </w:p>
        </w:tc>
        <w:tc>
          <w:tcPr>
            <w:tcW w:w="567" w:type="dxa"/>
            <w:shd w:val="solid" w:color="FFFFFF" w:fill="auto"/>
          </w:tcPr>
          <w:p w14:paraId="4BAC6DAB" w14:textId="77777777" w:rsidR="00863D2B" w:rsidRPr="00DE497D" w:rsidRDefault="00863D2B" w:rsidP="009014E0">
            <w:pPr>
              <w:pStyle w:val="TAL"/>
              <w:keepNext w:val="0"/>
              <w:keepLines w:val="0"/>
              <w:widowControl w:val="0"/>
              <w:jc w:val="center"/>
              <w:rPr>
                <w:sz w:val="16"/>
                <w:szCs w:val="16"/>
              </w:rPr>
            </w:pPr>
            <w:r w:rsidRPr="00DE497D">
              <w:rPr>
                <w:sz w:val="16"/>
                <w:szCs w:val="16"/>
              </w:rPr>
              <w:t>0181</w:t>
            </w:r>
          </w:p>
        </w:tc>
        <w:tc>
          <w:tcPr>
            <w:tcW w:w="425" w:type="dxa"/>
            <w:shd w:val="solid" w:color="FFFFFF" w:fill="auto"/>
          </w:tcPr>
          <w:p w14:paraId="30F82266" w14:textId="77777777" w:rsidR="00863D2B" w:rsidRPr="00DE497D" w:rsidRDefault="00863D2B"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A4C5E66" w14:textId="77777777" w:rsidR="00863D2B" w:rsidRPr="00DE497D" w:rsidRDefault="00863D2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ECE4380" w14:textId="77777777" w:rsidR="00863D2B" w:rsidRPr="00DE497D" w:rsidRDefault="00863D2B" w:rsidP="009014E0">
            <w:pPr>
              <w:widowControl w:val="0"/>
              <w:spacing w:after="0"/>
              <w:rPr>
                <w:rFonts w:ascii="Arial" w:hAnsi="Arial" w:cs="Arial"/>
                <w:sz w:val="16"/>
                <w:szCs w:val="16"/>
              </w:rPr>
            </w:pPr>
            <w:r w:rsidRPr="00DE497D">
              <w:rPr>
                <w:rFonts w:ascii="Arial" w:hAnsi="Arial" w:cs="Arial"/>
                <w:sz w:val="16"/>
                <w:szCs w:val="16"/>
              </w:rPr>
              <w:t>Correction on mini-slot scheduling</w:t>
            </w:r>
          </w:p>
        </w:tc>
        <w:tc>
          <w:tcPr>
            <w:tcW w:w="708" w:type="dxa"/>
            <w:shd w:val="solid" w:color="FFFFFF" w:fill="auto"/>
          </w:tcPr>
          <w:p w14:paraId="6A00542C" w14:textId="77777777" w:rsidR="00863D2B" w:rsidRPr="00DE497D" w:rsidRDefault="00863D2B" w:rsidP="009014E0">
            <w:pPr>
              <w:pStyle w:val="TAC"/>
              <w:keepNext w:val="0"/>
              <w:keepLines w:val="0"/>
              <w:widowControl w:val="0"/>
              <w:jc w:val="left"/>
              <w:rPr>
                <w:sz w:val="16"/>
                <w:szCs w:val="16"/>
              </w:rPr>
            </w:pPr>
            <w:r w:rsidRPr="00DE497D">
              <w:rPr>
                <w:sz w:val="16"/>
                <w:szCs w:val="16"/>
              </w:rPr>
              <w:t>15.8.0</w:t>
            </w:r>
          </w:p>
        </w:tc>
      </w:tr>
      <w:tr w:rsidR="00DE497D" w:rsidRPr="00DE497D" w14:paraId="5ED0998E" w14:textId="77777777" w:rsidTr="00F871AE">
        <w:tc>
          <w:tcPr>
            <w:tcW w:w="709" w:type="dxa"/>
            <w:shd w:val="solid" w:color="FFFFFF" w:fill="auto"/>
          </w:tcPr>
          <w:p w14:paraId="7C700178" w14:textId="77777777" w:rsidR="00863D2B" w:rsidRPr="00DE497D"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DE497D" w:rsidRDefault="00863D2B"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33C0CBD2" w14:textId="77777777" w:rsidR="00863D2B" w:rsidRPr="00DE497D" w:rsidRDefault="00863D2B" w:rsidP="009014E0">
            <w:pPr>
              <w:pStyle w:val="TAC"/>
              <w:keepNext w:val="0"/>
              <w:keepLines w:val="0"/>
              <w:widowControl w:val="0"/>
              <w:jc w:val="left"/>
              <w:rPr>
                <w:sz w:val="16"/>
                <w:szCs w:val="16"/>
              </w:rPr>
            </w:pPr>
            <w:r w:rsidRPr="00DE497D">
              <w:rPr>
                <w:sz w:val="16"/>
                <w:szCs w:val="16"/>
              </w:rPr>
              <w:t>RP-192937</w:t>
            </w:r>
          </w:p>
        </w:tc>
        <w:tc>
          <w:tcPr>
            <w:tcW w:w="567" w:type="dxa"/>
            <w:shd w:val="solid" w:color="FFFFFF" w:fill="auto"/>
          </w:tcPr>
          <w:p w14:paraId="06580B70" w14:textId="77777777" w:rsidR="00863D2B" w:rsidRPr="00DE497D" w:rsidRDefault="00863D2B" w:rsidP="009014E0">
            <w:pPr>
              <w:pStyle w:val="TAL"/>
              <w:keepNext w:val="0"/>
              <w:keepLines w:val="0"/>
              <w:widowControl w:val="0"/>
              <w:jc w:val="center"/>
              <w:rPr>
                <w:sz w:val="16"/>
                <w:szCs w:val="16"/>
              </w:rPr>
            </w:pPr>
            <w:r w:rsidRPr="00DE497D">
              <w:rPr>
                <w:sz w:val="16"/>
                <w:szCs w:val="16"/>
              </w:rPr>
              <w:t>0182</w:t>
            </w:r>
          </w:p>
        </w:tc>
        <w:tc>
          <w:tcPr>
            <w:tcW w:w="425" w:type="dxa"/>
            <w:shd w:val="solid" w:color="FFFFFF" w:fill="auto"/>
          </w:tcPr>
          <w:p w14:paraId="7ABB7A7C" w14:textId="77777777" w:rsidR="00863D2B" w:rsidRPr="00DE497D" w:rsidRDefault="00863D2B"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556ED19" w14:textId="77777777" w:rsidR="00863D2B" w:rsidRPr="00DE497D" w:rsidRDefault="00863D2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2D289E8" w14:textId="77777777" w:rsidR="00863D2B" w:rsidRPr="00DE497D" w:rsidRDefault="00863D2B" w:rsidP="009014E0">
            <w:pPr>
              <w:widowControl w:val="0"/>
              <w:spacing w:after="0"/>
              <w:rPr>
                <w:rFonts w:ascii="Arial" w:hAnsi="Arial" w:cs="Arial"/>
                <w:sz w:val="16"/>
                <w:szCs w:val="16"/>
              </w:rPr>
            </w:pPr>
            <w:r w:rsidRPr="00DE497D">
              <w:rPr>
                <w:rFonts w:ascii="Arial" w:hAnsi="Arial" w:cs="Arial"/>
                <w:sz w:val="16"/>
                <w:szCs w:val="16"/>
              </w:rPr>
              <w:t>Independent migration to IPv6 on NG-U</w:t>
            </w:r>
          </w:p>
        </w:tc>
        <w:tc>
          <w:tcPr>
            <w:tcW w:w="708" w:type="dxa"/>
            <w:shd w:val="solid" w:color="FFFFFF" w:fill="auto"/>
          </w:tcPr>
          <w:p w14:paraId="12018178" w14:textId="77777777" w:rsidR="00863D2B" w:rsidRPr="00DE497D" w:rsidRDefault="00863D2B" w:rsidP="009014E0">
            <w:pPr>
              <w:pStyle w:val="TAC"/>
              <w:keepNext w:val="0"/>
              <w:keepLines w:val="0"/>
              <w:widowControl w:val="0"/>
              <w:jc w:val="left"/>
              <w:rPr>
                <w:sz w:val="16"/>
                <w:szCs w:val="16"/>
              </w:rPr>
            </w:pPr>
            <w:r w:rsidRPr="00DE497D">
              <w:rPr>
                <w:sz w:val="16"/>
                <w:szCs w:val="16"/>
              </w:rPr>
              <w:t>15.8.0</w:t>
            </w:r>
          </w:p>
        </w:tc>
      </w:tr>
      <w:tr w:rsidR="00DE497D" w:rsidRPr="00DE497D" w14:paraId="063598EF" w14:textId="77777777" w:rsidTr="00F871AE">
        <w:tc>
          <w:tcPr>
            <w:tcW w:w="709" w:type="dxa"/>
            <w:shd w:val="solid" w:color="FFFFFF" w:fill="auto"/>
          </w:tcPr>
          <w:p w14:paraId="039FC8F0" w14:textId="77777777" w:rsidR="00863D2B" w:rsidRPr="00DE497D"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DE497D" w:rsidRDefault="00863D2B"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3A2C6C73" w14:textId="77777777" w:rsidR="00863D2B" w:rsidRPr="00DE497D" w:rsidRDefault="00863D2B" w:rsidP="009014E0">
            <w:pPr>
              <w:pStyle w:val="TAC"/>
              <w:keepNext w:val="0"/>
              <w:keepLines w:val="0"/>
              <w:widowControl w:val="0"/>
              <w:jc w:val="left"/>
              <w:rPr>
                <w:sz w:val="16"/>
                <w:szCs w:val="16"/>
              </w:rPr>
            </w:pPr>
            <w:r w:rsidRPr="00DE497D">
              <w:rPr>
                <w:sz w:val="16"/>
                <w:szCs w:val="16"/>
              </w:rPr>
              <w:t>RP-192938</w:t>
            </w:r>
          </w:p>
        </w:tc>
        <w:tc>
          <w:tcPr>
            <w:tcW w:w="567" w:type="dxa"/>
            <w:shd w:val="solid" w:color="FFFFFF" w:fill="auto"/>
          </w:tcPr>
          <w:p w14:paraId="554955D0" w14:textId="77777777" w:rsidR="00863D2B" w:rsidRPr="00DE497D" w:rsidRDefault="00863D2B" w:rsidP="009014E0">
            <w:pPr>
              <w:pStyle w:val="TAL"/>
              <w:keepNext w:val="0"/>
              <w:keepLines w:val="0"/>
              <w:widowControl w:val="0"/>
              <w:jc w:val="center"/>
              <w:rPr>
                <w:sz w:val="16"/>
                <w:szCs w:val="16"/>
              </w:rPr>
            </w:pPr>
            <w:r w:rsidRPr="00DE497D">
              <w:rPr>
                <w:sz w:val="16"/>
                <w:szCs w:val="16"/>
              </w:rPr>
              <w:t>0183</w:t>
            </w:r>
          </w:p>
        </w:tc>
        <w:tc>
          <w:tcPr>
            <w:tcW w:w="425" w:type="dxa"/>
            <w:shd w:val="solid" w:color="FFFFFF" w:fill="auto"/>
          </w:tcPr>
          <w:p w14:paraId="796DE4D3" w14:textId="77777777" w:rsidR="00863D2B" w:rsidRPr="00DE497D" w:rsidRDefault="00863D2B"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7F071CF" w14:textId="77777777" w:rsidR="00863D2B" w:rsidRPr="00DE497D" w:rsidRDefault="00863D2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E4ACF1E" w14:textId="77777777" w:rsidR="00863D2B" w:rsidRPr="00DE497D" w:rsidRDefault="00863D2B" w:rsidP="009014E0">
            <w:pPr>
              <w:widowControl w:val="0"/>
              <w:spacing w:after="0"/>
              <w:rPr>
                <w:rFonts w:ascii="Arial" w:hAnsi="Arial" w:cs="Arial"/>
                <w:sz w:val="16"/>
                <w:szCs w:val="16"/>
              </w:rPr>
            </w:pPr>
            <w:r w:rsidRPr="00DE497D">
              <w:rPr>
                <w:rFonts w:ascii="Arial" w:hAnsi="Arial" w:cs="Arial"/>
                <w:sz w:val="16"/>
                <w:szCs w:val="16"/>
              </w:rPr>
              <w:t>Correction of QoS flow re-mapping before handover</w:t>
            </w:r>
          </w:p>
        </w:tc>
        <w:tc>
          <w:tcPr>
            <w:tcW w:w="708" w:type="dxa"/>
            <w:shd w:val="solid" w:color="FFFFFF" w:fill="auto"/>
          </w:tcPr>
          <w:p w14:paraId="06F87F3A" w14:textId="77777777" w:rsidR="00863D2B" w:rsidRPr="00DE497D" w:rsidRDefault="00863D2B" w:rsidP="009014E0">
            <w:pPr>
              <w:pStyle w:val="TAC"/>
              <w:keepNext w:val="0"/>
              <w:keepLines w:val="0"/>
              <w:widowControl w:val="0"/>
              <w:jc w:val="left"/>
              <w:rPr>
                <w:sz w:val="16"/>
                <w:szCs w:val="16"/>
              </w:rPr>
            </w:pPr>
            <w:r w:rsidRPr="00DE497D">
              <w:rPr>
                <w:sz w:val="16"/>
                <w:szCs w:val="16"/>
              </w:rPr>
              <w:t>15.8.0</w:t>
            </w:r>
          </w:p>
        </w:tc>
      </w:tr>
      <w:tr w:rsidR="00DE497D" w:rsidRPr="00DE497D" w14:paraId="25F1F255" w14:textId="77777777" w:rsidTr="00F871AE">
        <w:tc>
          <w:tcPr>
            <w:tcW w:w="709" w:type="dxa"/>
            <w:shd w:val="solid" w:color="FFFFFF" w:fill="auto"/>
          </w:tcPr>
          <w:p w14:paraId="5138B987" w14:textId="77777777" w:rsidR="007E3156" w:rsidRPr="00DE497D"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DE497D" w:rsidRDefault="007E3156"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0CAAF061" w14:textId="77777777" w:rsidR="007E3156" w:rsidRPr="00DE497D" w:rsidRDefault="007E3156" w:rsidP="009014E0">
            <w:pPr>
              <w:pStyle w:val="TAC"/>
              <w:keepNext w:val="0"/>
              <w:keepLines w:val="0"/>
              <w:widowControl w:val="0"/>
              <w:jc w:val="left"/>
              <w:rPr>
                <w:sz w:val="16"/>
                <w:szCs w:val="16"/>
              </w:rPr>
            </w:pPr>
            <w:r w:rsidRPr="00DE497D">
              <w:rPr>
                <w:sz w:val="16"/>
                <w:szCs w:val="16"/>
              </w:rPr>
              <w:t>RP-192944</w:t>
            </w:r>
          </w:p>
        </w:tc>
        <w:tc>
          <w:tcPr>
            <w:tcW w:w="567" w:type="dxa"/>
            <w:shd w:val="solid" w:color="FFFFFF" w:fill="auto"/>
          </w:tcPr>
          <w:p w14:paraId="14D4799B" w14:textId="77777777" w:rsidR="007E3156" w:rsidRPr="00DE497D" w:rsidRDefault="007E3156" w:rsidP="009014E0">
            <w:pPr>
              <w:pStyle w:val="TAL"/>
              <w:keepNext w:val="0"/>
              <w:keepLines w:val="0"/>
              <w:widowControl w:val="0"/>
              <w:jc w:val="center"/>
              <w:rPr>
                <w:sz w:val="16"/>
                <w:szCs w:val="16"/>
              </w:rPr>
            </w:pPr>
            <w:r w:rsidRPr="00DE497D">
              <w:rPr>
                <w:sz w:val="16"/>
                <w:szCs w:val="16"/>
              </w:rPr>
              <w:t>0184</w:t>
            </w:r>
          </w:p>
        </w:tc>
        <w:tc>
          <w:tcPr>
            <w:tcW w:w="425" w:type="dxa"/>
            <w:shd w:val="solid" w:color="FFFFFF" w:fill="auto"/>
          </w:tcPr>
          <w:p w14:paraId="3649E3E9" w14:textId="77777777" w:rsidR="007E3156" w:rsidRPr="00DE497D" w:rsidRDefault="007E3156"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BB928C0" w14:textId="77777777" w:rsidR="007E3156" w:rsidRPr="00DE497D" w:rsidRDefault="007E3156"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95D360E" w14:textId="77777777" w:rsidR="007E3156" w:rsidRPr="00DE497D" w:rsidRDefault="007E3156" w:rsidP="009014E0">
            <w:pPr>
              <w:widowControl w:val="0"/>
              <w:spacing w:after="0"/>
              <w:rPr>
                <w:rFonts w:ascii="Arial" w:hAnsi="Arial" w:cs="Arial"/>
                <w:sz w:val="16"/>
                <w:szCs w:val="16"/>
              </w:rPr>
            </w:pPr>
            <w:r w:rsidRPr="00DE497D">
              <w:rPr>
                <w:rFonts w:ascii="Arial" w:hAnsi="Arial" w:cs="Arial"/>
                <w:sz w:val="16"/>
                <w:szCs w:val="16"/>
              </w:rPr>
              <w:t>CR TS 38.300 Remote Interference Management</w:t>
            </w:r>
          </w:p>
        </w:tc>
        <w:tc>
          <w:tcPr>
            <w:tcW w:w="708" w:type="dxa"/>
            <w:shd w:val="solid" w:color="FFFFFF" w:fill="auto"/>
          </w:tcPr>
          <w:p w14:paraId="27EF6492" w14:textId="77777777" w:rsidR="007E3156" w:rsidRPr="00DE497D" w:rsidRDefault="007E3156" w:rsidP="009014E0">
            <w:pPr>
              <w:pStyle w:val="TAC"/>
              <w:keepNext w:val="0"/>
              <w:keepLines w:val="0"/>
              <w:widowControl w:val="0"/>
              <w:jc w:val="left"/>
              <w:rPr>
                <w:sz w:val="16"/>
                <w:szCs w:val="16"/>
              </w:rPr>
            </w:pPr>
            <w:r w:rsidRPr="00DE497D">
              <w:rPr>
                <w:sz w:val="16"/>
                <w:szCs w:val="16"/>
              </w:rPr>
              <w:t>16.0.0</w:t>
            </w:r>
          </w:p>
        </w:tc>
      </w:tr>
      <w:tr w:rsidR="00DE497D" w:rsidRPr="00DE497D" w14:paraId="7570DF8E" w14:textId="77777777" w:rsidTr="00F871AE">
        <w:tc>
          <w:tcPr>
            <w:tcW w:w="709" w:type="dxa"/>
            <w:shd w:val="solid" w:color="FFFFFF" w:fill="auto"/>
          </w:tcPr>
          <w:p w14:paraId="4DEA70AF" w14:textId="77777777" w:rsidR="002F65EA" w:rsidRPr="00DE497D"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DE497D" w:rsidRDefault="002F65EA" w:rsidP="009014E0">
            <w:pPr>
              <w:pStyle w:val="TAC"/>
              <w:keepNext w:val="0"/>
              <w:keepLines w:val="0"/>
              <w:widowControl w:val="0"/>
              <w:jc w:val="left"/>
              <w:rPr>
                <w:sz w:val="16"/>
                <w:szCs w:val="16"/>
              </w:rPr>
            </w:pPr>
            <w:r w:rsidRPr="00DE497D">
              <w:rPr>
                <w:sz w:val="16"/>
                <w:szCs w:val="16"/>
              </w:rPr>
              <w:t>RP-86</w:t>
            </w:r>
          </w:p>
        </w:tc>
        <w:tc>
          <w:tcPr>
            <w:tcW w:w="992" w:type="dxa"/>
            <w:shd w:val="solid" w:color="FFFFFF" w:fill="auto"/>
          </w:tcPr>
          <w:p w14:paraId="1666F0BE" w14:textId="77777777" w:rsidR="002F65EA" w:rsidRPr="00DE497D" w:rsidRDefault="002F65EA" w:rsidP="009014E0">
            <w:pPr>
              <w:pStyle w:val="TAC"/>
              <w:keepNext w:val="0"/>
              <w:keepLines w:val="0"/>
              <w:widowControl w:val="0"/>
              <w:jc w:val="left"/>
              <w:rPr>
                <w:sz w:val="16"/>
                <w:szCs w:val="16"/>
              </w:rPr>
            </w:pPr>
            <w:r w:rsidRPr="00DE497D">
              <w:rPr>
                <w:sz w:val="16"/>
                <w:szCs w:val="16"/>
              </w:rPr>
              <w:t>RP-192942</w:t>
            </w:r>
          </w:p>
        </w:tc>
        <w:tc>
          <w:tcPr>
            <w:tcW w:w="567" w:type="dxa"/>
            <w:shd w:val="solid" w:color="FFFFFF" w:fill="auto"/>
          </w:tcPr>
          <w:p w14:paraId="062E73CE" w14:textId="77777777" w:rsidR="002F65EA" w:rsidRPr="00DE497D" w:rsidRDefault="002F65EA" w:rsidP="009014E0">
            <w:pPr>
              <w:pStyle w:val="TAL"/>
              <w:keepNext w:val="0"/>
              <w:keepLines w:val="0"/>
              <w:widowControl w:val="0"/>
              <w:jc w:val="center"/>
              <w:rPr>
                <w:sz w:val="16"/>
                <w:szCs w:val="16"/>
              </w:rPr>
            </w:pPr>
            <w:r w:rsidRPr="00DE497D">
              <w:rPr>
                <w:sz w:val="16"/>
                <w:szCs w:val="16"/>
              </w:rPr>
              <w:t>0185</w:t>
            </w:r>
          </w:p>
        </w:tc>
        <w:tc>
          <w:tcPr>
            <w:tcW w:w="425" w:type="dxa"/>
            <w:shd w:val="solid" w:color="FFFFFF" w:fill="auto"/>
          </w:tcPr>
          <w:p w14:paraId="3F1D63F4" w14:textId="77777777" w:rsidR="002F65EA" w:rsidRPr="00DE497D" w:rsidRDefault="002F65EA"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590515E" w14:textId="77777777" w:rsidR="002F65EA" w:rsidRPr="00DE497D" w:rsidRDefault="002F65EA"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C8E7928" w14:textId="77777777" w:rsidR="002F65EA" w:rsidRPr="00DE497D" w:rsidRDefault="002F65EA" w:rsidP="009014E0">
            <w:pPr>
              <w:widowControl w:val="0"/>
              <w:spacing w:after="0"/>
              <w:rPr>
                <w:rFonts w:ascii="Arial" w:hAnsi="Arial" w:cs="Arial"/>
                <w:sz w:val="16"/>
                <w:szCs w:val="16"/>
              </w:rPr>
            </w:pPr>
            <w:r w:rsidRPr="00DE497D">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DE497D" w:rsidRDefault="002F65EA" w:rsidP="009014E0">
            <w:pPr>
              <w:pStyle w:val="TAC"/>
              <w:keepNext w:val="0"/>
              <w:keepLines w:val="0"/>
              <w:widowControl w:val="0"/>
              <w:jc w:val="left"/>
              <w:rPr>
                <w:sz w:val="16"/>
                <w:szCs w:val="16"/>
              </w:rPr>
            </w:pPr>
            <w:r w:rsidRPr="00DE497D">
              <w:rPr>
                <w:sz w:val="16"/>
                <w:szCs w:val="16"/>
              </w:rPr>
              <w:t>16.0.0</w:t>
            </w:r>
          </w:p>
        </w:tc>
      </w:tr>
      <w:tr w:rsidR="00DE497D" w:rsidRPr="00DE497D" w14:paraId="252022D2" w14:textId="77777777" w:rsidTr="00F871AE">
        <w:tc>
          <w:tcPr>
            <w:tcW w:w="709" w:type="dxa"/>
            <w:shd w:val="solid" w:color="FFFFFF" w:fill="auto"/>
          </w:tcPr>
          <w:p w14:paraId="063D4087" w14:textId="77777777" w:rsidR="003B0F0F" w:rsidRPr="00DE497D" w:rsidRDefault="003B0F0F" w:rsidP="009014E0">
            <w:pPr>
              <w:pStyle w:val="TAC"/>
              <w:keepNext w:val="0"/>
              <w:keepLines w:val="0"/>
              <w:widowControl w:val="0"/>
              <w:rPr>
                <w:sz w:val="16"/>
                <w:szCs w:val="16"/>
              </w:rPr>
            </w:pPr>
            <w:r w:rsidRPr="00DE497D">
              <w:rPr>
                <w:sz w:val="16"/>
                <w:szCs w:val="16"/>
              </w:rPr>
              <w:t>2020/03</w:t>
            </w:r>
          </w:p>
        </w:tc>
        <w:tc>
          <w:tcPr>
            <w:tcW w:w="661" w:type="dxa"/>
            <w:shd w:val="solid" w:color="FFFFFF" w:fill="auto"/>
          </w:tcPr>
          <w:p w14:paraId="76E12AEB" w14:textId="77777777" w:rsidR="003B0F0F" w:rsidRPr="00DE497D" w:rsidRDefault="003B0F0F"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37387C32" w14:textId="77777777" w:rsidR="003B0F0F" w:rsidRPr="00DE497D" w:rsidRDefault="003B0F0F" w:rsidP="009014E0">
            <w:pPr>
              <w:pStyle w:val="TAC"/>
              <w:keepNext w:val="0"/>
              <w:keepLines w:val="0"/>
              <w:widowControl w:val="0"/>
              <w:jc w:val="left"/>
              <w:rPr>
                <w:sz w:val="16"/>
                <w:szCs w:val="16"/>
              </w:rPr>
            </w:pPr>
            <w:r w:rsidRPr="00DE497D">
              <w:rPr>
                <w:sz w:val="16"/>
                <w:szCs w:val="16"/>
              </w:rPr>
              <w:t>RP-200349</w:t>
            </w:r>
          </w:p>
        </w:tc>
        <w:tc>
          <w:tcPr>
            <w:tcW w:w="567" w:type="dxa"/>
            <w:shd w:val="solid" w:color="FFFFFF" w:fill="auto"/>
          </w:tcPr>
          <w:p w14:paraId="0D0169B3" w14:textId="77777777" w:rsidR="003B0F0F" w:rsidRPr="00DE497D" w:rsidRDefault="003B0F0F" w:rsidP="009014E0">
            <w:pPr>
              <w:pStyle w:val="TAL"/>
              <w:keepNext w:val="0"/>
              <w:keepLines w:val="0"/>
              <w:widowControl w:val="0"/>
              <w:jc w:val="center"/>
              <w:rPr>
                <w:sz w:val="16"/>
                <w:szCs w:val="16"/>
              </w:rPr>
            </w:pPr>
            <w:r w:rsidRPr="00DE497D">
              <w:rPr>
                <w:sz w:val="16"/>
                <w:szCs w:val="16"/>
              </w:rPr>
              <w:t>0153</w:t>
            </w:r>
          </w:p>
        </w:tc>
        <w:tc>
          <w:tcPr>
            <w:tcW w:w="425" w:type="dxa"/>
            <w:shd w:val="solid" w:color="FFFFFF" w:fill="auto"/>
          </w:tcPr>
          <w:p w14:paraId="0A40C236" w14:textId="77777777" w:rsidR="003B0F0F" w:rsidRPr="00DE497D" w:rsidRDefault="003B0F0F" w:rsidP="009014E0">
            <w:pPr>
              <w:pStyle w:val="TAR"/>
              <w:keepNext w:val="0"/>
              <w:keepLines w:val="0"/>
              <w:widowControl w:val="0"/>
              <w:jc w:val="center"/>
              <w:rPr>
                <w:sz w:val="16"/>
                <w:szCs w:val="16"/>
              </w:rPr>
            </w:pPr>
            <w:r w:rsidRPr="00DE497D">
              <w:rPr>
                <w:sz w:val="16"/>
                <w:szCs w:val="16"/>
              </w:rPr>
              <w:t>8</w:t>
            </w:r>
          </w:p>
        </w:tc>
        <w:tc>
          <w:tcPr>
            <w:tcW w:w="426" w:type="dxa"/>
            <w:shd w:val="solid" w:color="FFFFFF" w:fill="auto"/>
          </w:tcPr>
          <w:p w14:paraId="71673E59" w14:textId="77777777" w:rsidR="003B0F0F" w:rsidRPr="00DE497D" w:rsidRDefault="003B0F0F"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20CFC708" w14:textId="77777777" w:rsidR="003B0F0F" w:rsidRPr="00DE497D" w:rsidRDefault="003B0F0F" w:rsidP="009014E0">
            <w:pPr>
              <w:widowControl w:val="0"/>
              <w:spacing w:after="0"/>
              <w:rPr>
                <w:rFonts w:ascii="Arial" w:hAnsi="Arial" w:cs="Arial"/>
                <w:sz w:val="16"/>
                <w:szCs w:val="16"/>
              </w:rPr>
            </w:pPr>
            <w:r w:rsidRPr="00DE497D">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DE497D" w:rsidRDefault="003B0F0F" w:rsidP="009014E0">
            <w:pPr>
              <w:pStyle w:val="TAC"/>
              <w:keepNext w:val="0"/>
              <w:keepLines w:val="0"/>
              <w:widowControl w:val="0"/>
              <w:jc w:val="left"/>
              <w:rPr>
                <w:sz w:val="16"/>
                <w:szCs w:val="16"/>
              </w:rPr>
            </w:pPr>
            <w:r w:rsidRPr="00DE497D">
              <w:rPr>
                <w:sz w:val="16"/>
                <w:szCs w:val="16"/>
              </w:rPr>
              <w:t>16.1.0</w:t>
            </w:r>
          </w:p>
        </w:tc>
      </w:tr>
      <w:tr w:rsidR="00DE497D" w:rsidRPr="00DE497D" w14:paraId="7DF76418" w14:textId="77777777" w:rsidTr="00F871AE">
        <w:tc>
          <w:tcPr>
            <w:tcW w:w="709" w:type="dxa"/>
            <w:shd w:val="solid" w:color="FFFFFF" w:fill="auto"/>
          </w:tcPr>
          <w:p w14:paraId="5CE4A815" w14:textId="77777777" w:rsidR="00036E1A" w:rsidRPr="00DE497D"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DE497D" w:rsidRDefault="00036E1A"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6738B9B0" w14:textId="77777777" w:rsidR="00036E1A" w:rsidRPr="00DE497D" w:rsidRDefault="00036E1A" w:rsidP="009014E0">
            <w:pPr>
              <w:pStyle w:val="TAC"/>
              <w:keepNext w:val="0"/>
              <w:keepLines w:val="0"/>
              <w:widowControl w:val="0"/>
              <w:jc w:val="left"/>
              <w:rPr>
                <w:sz w:val="16"/>
                <w:szCs w:val="16"/>
              </w:rPr>
            </w:pPr>
            <w:r w:rsidRPr="00DE497D">
              <w:rPr>
                <w:sz w:val="16"/>
                <w:szCs w:val="16"/>
              </w:rPr>
              <w:t>RP-200347</w:t>
            </w:r>
          </w:p>
        </w:tc>
        <w:tc>
          <w:tcPr>
            <w:tcW w:w="567" w:type="dxa"/>
            <w:shd w:val="solid" w:color="FFFFFF" w:fill="auto"/>
          </w:tcPr>
          <w:p w14:paraId="0638754D" w14:textId="77777777" w:rsidR="00036E1A" w:rsidRPr="00DE497D" w:rsidRDefault="00036E1A" w:rsidP="009014E0">
            <w:pPr>
              <w:pStyle w:val="TAL"/>
              <w:keepNext w:val="0"/>
              <w:keepLines w:val="0"/>
              <w:widowControl w:val="0"/>
              <w:jc w:val="center"/>
              <w:rPr>
                <w:sz w:val="16"/>
                <w:szCs w:val="16"/>
              </w:rPr>
            </w:pPr>
            <w:r w:rsidRPr="00DE497D">
              <w:rPr>
                <w:sz w:val="16"/>
                <w:szCs w:val="16"/>
              </w:rPr>
              <w:t>0172</w:t>
            </w:r>
          </w:p>
        </w:tc>
        <w:tc>
          <w:tcPr>
            <w:tcW w:w="425" w:type="dxa"/>
            <w:shd w:val="solid" w:color="FFFFFF" w:fill="auto"/>
          </w:tcPr>
          <w:p w14:paraId="3EF8AEB7" w14:textId="77777777" w:rsidR="00036E1A" w:rsidRPr="00DE497D" w:rsidRDefault="00036E1A"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65536E9B" w14:textId="77777777" w:rsidR="00036E1A" w:rsidRPr="00DE497D" w:rsidRDefault="00036E1A"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4CC71F21" w14:textId="77777777" w:rsidR="00036E1A" w:rsidRPr="00DE497D" w:rsidRDefault="00036E1A" w:rsidP="009014E0">
            <w:pPr>
              <w:widowControl w:val="0"/>
              <w:spacing w:after="0"/>
              <w:rPr>
                <w:rFonts w:ascii="Arial" w:hAnsi="Arial" w:cs="Arial"/>
                <w:sz w:val="16"/>
                <w:szCs w:val="16"/>
              </w:rPr>
            </w:pPr>
            <w:r w:rsidRPr="00DE497D">
              <w:rPr>
                <w:rFonts w:ascii="Arial" w:hAnsi="Arial" w:cs="Arial"/>
                <w:sz w:val="16"/>
                <w:szCs w:val="16"/>
              </w:rPr>
              <w:t>Introduction of NR mobility enhancement</w:t>
            </w:r>
          </w:p>
        </w:tc>
        <w:tc>
          <w:tcPr>
            <w:tcW w:w="708" w:type="dxa"/>
            <w:shd w:val="solid" w:color="FFFFFF" w:fill="auto"/>
          </w:tcPr>
          <w:p w14:paraId="0E020145" w14:textId="77777777" w:rsidR="00036E1A" w:rsidRPr="00DE497D" w:rsidRDefault="00036E1A" w:rsidP="009014E0">
            <w:pPr>
              <w:pStyle w:val="TAC"/>
              <w:keepNext w:val="0"/>
              <w:keepLines w:val="0"/>
              <w:widowControl w:val="0"/>
              <w:jc w:val="left"/>
              <w:rPr>
                <w:sz w:val="16"/>
                <w:szCs w:val="16"/>
              </w:rPr>
            </w:pPr>
            <w:r w:rsidRPr="00DE497D">
              <w:rPr>
                <w:sz w:val="16"/>
                <w:szCs w:val="16"/>
              </w:rPr>
              <w:t>16.1.0</w:t>
            </w:r>
          </w:p>
        </w:tc>
      </w:tr>
      <w:tr w:rsidR="00DE497D" w:rsidRPr="00DE497D" w14:paraId="32266D6C" w14:textId="77777777" w:rsidTr="00F871AE">
        <w:tc>
          <w:tcPr>
            <w:tcW w:w="709" w:type="dxa"/>
            <w:shd w:val="solid" w:color="FFFFFF" w:fill="auto"/>
          </w:tcPr>
          <w:p w14:paraId="16C7D71F" w14:textId="77777777" w:rsidR="00036E1A" w:rsidRPr="00DE497D"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DE497D" w:rsidRDefault="00036E1A"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58C16FFD" w14:textId="77777777" w:rsidR="00036E1A" w:rsidRPr="00DE497D" w:rsidRDefault="00036E1A" w:rsidP="009014E0">
            <w:pPr>
              <w:pStyle w:val="TAC"/>
              <w:keepNext w:val="0"/>
              <w:keepLines w:val="0"/>
              <w:widowControl w:val="0"/>
              <w:jc w:val="left"/>
              <w:rPr>
                <w:sz w:val="16"/>
                <w:szCs w:val="16"/>
              </w:rPr>
            </w:pPr>
            <w:r w:rsidRPr="00DE497D">
              <w:rPr>
                <w:sz w:val="16"/>
                <w:szCs w:val="16"/>
              </w:rPr>
              <w:t>RP-200360</w:t>
            </w:r>
          </w:p>
        </w:tc>
        <w:tc>
          <w:tcPr>
            <w:tcW w:w="567" w:type="dxa"/>
            <w:shd w:val="solid" w:color="FFFFFF" w:fill="auto"/>
          </w:tcPr>
          <w:p w14:paraId="0FF21135" w14:textId="77777777" w:rsidR="00036E1A" w:rsidRPr="00DE497D" w:rsidRDefault="00036E1A" w:rsidP="009014E0">
            <w:pPr>
              <w:pStyle w:val="TAL"/>
              <w:keepNext w:val="0"/>
              <w:keepLines w:val="0"/>
              <w:widowControl w:val="0"/>
              <w:jc w:val="center"/>
              <w:rPr>
                <w:sz w:val="16"/>
                <w:szCs w:val="16"/>
              </w:rPr>
            </w:pPr>
            <w:r w:rsidRPr="00DE497D">
              <w:rPr>
                <w:sz w:val="16"/>
                <w:szCs w:val="16"/>
              </w:rPr>
              <w:t>0175</w:t>
            </w:r>
          </w:p>
        </w:tc>
        <w:tc>
          <w:tcPr>
            <w:tcW w:w="425" w:type="dxa"/>
            <w:shd w:val="solid" w:color="FFFFFF" w:fill="auto"/>
          </w:tcPr>
          <w:p w14:paraId="548ADEFE" w14:textId="77777777" w:rsidR="00036E1A" w:rsidRPr="00DE497D" w:rsidRDefault="00036E1A"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6E998DB6" w14:textId="77777777" w:rsidR="00036E1A" w:rsidRPr="00DE497D" w:rsidRDefault="00036E1A"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3DE7E59" w14:textId="77777777" w:rsidR="00036E1A" w:rsidRPr="00DE497D" w:rsidRDefault="00036E1A" w:rsidP="009014E0">
            <w:pPr>
              <w:widowControl w:val="0"/>
              <w:spacing w:after="0"/>
              <w:rPr>
                <w:rFonts w:ascii="Arial" w:hAnsi="Arial" w:cs="Arial"/>
                <w:sz w:val="16"/>
                <w:szCs w:val="16"/>
              </w:rPr>
            </w:pPr>
            <w:r w:rsidRPr="00DE497D">
              <w:rPr>
                <w:rFonts w:ascii="Arial" w:hAnsi="Arial" w:cs="Arial"/>
                <w:sz w:val="16"/>
                <w:szCs w:val="16"/>
              </w:rPr>
              <w:t>Introduction of additional enhancements for eMTC</w:t>
            </w:r>
          </w:p>
        </w:tc>
        <w:tc>
          <w:tcPr>
            <w:tcW w:w="708" w:type="dxa"/>
            <w:shd w:val="solid" w:color="FFFFFF" w:fill="auto"/>
          </w:tcPr>
          <w:p w14:paraId="59A1E04A" w14:textId="77777777" w:rsidR="00036E1A" w:rsidRPr="00DE497D" w:rsidRDefault="00036E1A" w:rsidP="009014E0">
            <w:pPr>
              <w:pStyle w:val="TAC"/>
              <w:keepNext w:val="0"/>
              <w:keepLines w:val="0"/>
              <w:widowControl w:val="0"/>
              <w:jc w:val="left"/>
              <w:rPr>
                <w:sz w:val="16"/>
                <w:szCs w:val="16"/>
              </w:rPr>
            </w:pPr>
            <w:r w:rsidRPr="00DE497D">
              <w:rPr>
                <w:sz w:val="16"/>
                <w:szCs w:val="16"/>
              </w:rPr>
              <w:t>16.1.0</w:t>
            </w:r>
          </w:p>
        </w:tc>
      </w:tr>
      <w:tr w:rsidR="00DE497D" w:rsidRPr="00DE497D" w14:paraId="444B8117" w14:textId="77777777" w:rsidTr="00F871AE">
        <w:tc>
          <w:tcPr>
            <w:tcW w:w="709" w:type="dxa"/>
            <w:shd w:val="solid" w:color="FFFFFF" w:fill="auto"/>
          </w:tcPr>
          <w:p w14:paraId="0740895A" w14:textId="77777777" w:rsidR="002577B6" w:rsidRPr="00DE497D"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DE497D" w:rsidRDefault="002577B6"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63A454DF" w14:textId="77777777" w:rsidR="002577B6" w:rsidRPr="00DE497D" w:rsidRDefault="002577B6" w:rsidP="009014E0">
            <w:pPr>
              <w:pStyle w:val="TAC"/>
              <w:keepNext w:val="0"/>
              <w:keepLines w:val="0"/>
              <w:widowControl w:val="0"/>
              <w:jc w:val="left"/>
              <w:rPr>
                <w:sz w:val="16"/>
                <w:szCs w:val="16"/>
              </w:rPr>
            </w:pPr>
            <w:r w:rsidRPr="00DE497D">
              <w:rPr>
                <w:sz w:val="16"/>
                <w:szCs w:val="16"/>
              </w:rPr>
              <w:t>RP-200361</w:t>
            </w:r>
          </w:p>
        </w:tc>
        <w:tc>
          <w:tcPr>
            <w:tcW w:w="567" w:type="dxa"/>
            <w:shd w:val="solid" w:color="FFFFFF" w:fill="auto"/>
          </w:tcPr>
          <w:p w14:paraId="3258DB0F" w14:textId="77777777" w:rsidR="002577B6" w:rsidRPr="00DE497D" w:rsidRDefault="002577B6" w:rsidP="009014E0">
            <w:pPr>
              <w:pStyle w:val="TAL"/>
              <w:keepNext w:val="0"/>
              <w:keepLines w:val="0"/>
              <w:widowControl w:val="0"/>
              <w:jc w:val="center"/>
              <w:rPr>
                <w:sz w:val="16"/>
                <w:szCs w:val="16"/>
              </w:rPr>
            </w:pPr>
            <w:r w:rsidRPr="00DE497D">
              <w:rPr>
                <w:sz w:val="16"/>
                <w:szCs w:val="16"/>
              </w:rPr>
              <w:t>0176</w:t>
            </w:r>
          </w:p>
        </w:tc>
        <w:tc>
          <w:tcPr>
            <w:tcW w:w="425" w:type="dxa"/>
            <w:shd w:val="solid" w:color="FFFFFF" w:fill="auto"/>
          </w:tcPr>
          <w:p w14:paraId="15D8A572" w14:textId="77777777" w:rsidR="002577B6" w:rsidRPr="00DE497D" w:rsidRDefault="002577B6"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334FB578" w14:textId="77777777" w:rsidR="002577B6" w:rsidRPr="00DE497D" w:rsidRDefault="002577B6"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3F19922" w14:textId="77777777" w:rsidR="002577B6" w:rsidRPr="00DE497D" w:rsidRDefault="002577B6" w:rsidP="009014E0">
            <w:pPr>
              <w:widowControl w:val="0"/>
              <w:spacing w:after="0"/>
              <w:rPr>
                <w:rFonts w:ascii="Arial" w:hAnsi="Arial" w:cs="Arial"/>
                <w:sz w:val="16"/>
                <w:szCs w:val="16"/>
              </w:rPr>
            </w:pPr>
            <w:r w:rsidRPr="00DE497D">
              <w:rPr>
                <w:rFonts w:ascii="Arial" w:hAnsi="Arial" w:cs="Arial"/>
                <w:sz w:val="16"/>
                <w:szCs w:val="16"/>
              </w:rPr>
              <w:t>Introduction of additional enhancements for NB-IoT</w:t>
            </w:r>
          </w:p>
        </w:tc>
        <w:tc>
          <w:tcPr>
            <w:tcW w:w="708" w:type="dxa"/>
            <w:shd w:val="solid" w:color="FFFFFF" w:fill="auto"/>
          </w:tcPr>
          <w:p w14:paraId="368C6D57" w14:textId="77777777" w:rsidR="002577B6" w:rsidRPr="00DE497D" w:rsidRDefault="002577B6" w:rsidP="009014E0">
            <w:pPr>
              <w:pStyle w:val="TAC"/>
              <w:keepNext w:val="0"/>
              <w:keepLines w:val="0"/>
              <w:widowControl w:val="0"/>
              <w:jc w:val="left"/>
              <w:rPr>
                <w:sz w:val="16"/>
                <w:szCs w:val="16"/>
              </w:rPr>
            </w:pPr>
            <w:r w:rsidRPr="00DE497D">
              <w:rPr>
                <w:sz w:val="16"/>
                <w:szCs w:val="16"/>
              </w:rPr>
              <w:t>16.1.0</w:t>
            </w:r>
          </w:p>
        </w:tc>
      </w:tr>
      <w:tr w:rsidR="00DE497D" w:rsidRPr="00DE497D" w14:paraId="294BD3B4" w14:textId="77777777" w:rsidTr="00F871AE">
        <w:tc>
          <w:tcPr>
            <w:tcW w:w="709" w:type="dxa"/>
            <w:shd w:val="solid" w:color="FFFFFF" w:fill="auto"/>
          </w:tcPr>
          <w:p w14:paraId="1FA42B12" w14:textId="77777777" w:rsidR="00AC6221" w:rsidRPr="00DE497D"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DE497D" w:rsidRDefault="00AC6221"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5B512666" w14:textId="77777777" w:rsidR="00AC6221" w:rsidRPr="00DE497D" w:rsidRDefault="00AC6221" w:rsidP="009014E0">
            <w:pPr>
              <w:pStyle w:val="TAC"/>
              <w:keepNext w:val="0"/>
              <w:keepLines w:val="0"/>
              <w:widowControl w:val="0"/>
              <w:jc w:val="left"/>
              <w:rPr>
                <w:sz w:val="16"/>
                <w:szCs w:val="16"/>
              </w:rPr>
            </w:pPr>
            <w:r w:rsidRPr="00DE497D">
              <w:rPr>
                <w:sz w:val="16"/>
                <w:szCs w:val="16"/>
              </w:rPr>
              <w:t>R</w:t>
            </w:r>
            <w:r w:rsidR="00866A69" w:rsidRPr="00DE497D">
              <w:rPr>
                <w:sz w:val="16"/>
                <w:szCs w:val="16"/>
              </w:rPr>
              <w:t>P</w:t>
            </w:r>
            <w:r w:rsidRPr="00DE497D">
              <w:rPr>
                <w:sz w:val="16"/>
                <w:szCs w:val="16"/>
              </w:rPr>
              <w:t>-200350</w:t>
            </w:r>
          </w:p>
        </w:tc>
        <w:tc>
          <w:tcPr>
            <w:tcW w:w="567" w:type="dxa"/>
            <w:shd w:val="solid" w:color="FFFFFF" w:fill="auto"/>
          </w:tcPr>
          <w:p w14:paraId="533AEECB" w14:textId="77777777" w:rsidR="00AC6221" w:rsidRPr="00DE497D" w:rsidRDefault="00AC6221" w:rsidP="009014E0">
            <w:pPr>
              <w:pStyle w:val="TAL"/>
              <w:keepNext w:val="0"/>
              <w:keepLines w:val="0"/>
              <w:widowControl w:val="0"/>
              <w:jc w:val="center"/>
              <w:rPr>
                <w:sz w:val="16"/>
                <w:szCs w:val="16"/>
              </w:rPr>
            </w:pPr>
            <w:r w:rsidRPr="00DE497D">
              <w:rPr>
                <w:sz w:val="16"/>
                <w:szCs w:val="16"/>
              </w:rPr>
              <w:t>0186</w:t>
            </w:r>
          </w:p>
        </w:tc>
        <w:tc>
          <w:tcPr>
            <w:tcW w:w="425" w:type="dxa"/>
            <w:shd w:val="solid" w:color="FFFFFF" w:fill="auto"/>
          </w:tcPr>
          <w:p w14:paraId="16E7D67D" w14:textId="77777777" w:rsidR="00AC6221" w:rsidRPr="00DE497D" w:rsidRDefault="00AC622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71C2CBC" w14:textId="77777777" w:rsidR="00AC6221" w:rsidRPr="00DE497D" w:rsidRDefault="00AC622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EED1265" w14:textId="77777777" w:rsidR="00AC6221" w:rsidRPr="00DE497D" w:rsidRDefault="00AC6221" w:rsidP="009014E0">
            <w:pPr>
              <w:widowControl w:val="0"/>
              <w:spacing w:after="0"/>
              <w:rPr>
                <w:rFonts w:ascii="Arial" w:hAnsi="Arial" w:cs="Arial"/>
                <w:sz w:val="16"/>
                <w:szCs w:val="16"/>
              </w:rPr>
            </w:pPr>
            <w:r w:rsidRPr="00DE497D">
              <w:rPr>
                <w:rFonts w:ascii="Arial" w:hAnsi="Arial" w:cs="Arial"/>
                <w:sz w:val="16"/>
                <w:szCs w:val="16"/>
              </w:rPr>
              <w:t>Introduction of SRVCC from 5G to 3G</w:t>
            </w:r>
          </w:p>
        </w:tc>
        <w:tc>
          <w:tcPr>
            <w:tcW w:w="708" w:type="dxa"/>
            <w:shd w:val="solid" w:color="FFFFFF" w:fill="auto"/>
          </w:tcPr>
          <w:p w14:paraId="17E78E53" w14:textId="77777777" w:rsidR="00AC6221" w:rsidRPr="00DE497D" w:rsidRDefault="00AC6221" w:rsidP="009014E0">
            <w:pPr>
              <w:pStyle w:val="TAC"/>
              <w:keepNext w:val="0"/>
              <w:keepLines w:val="0"/>
              <w:widowControl w:val="0"/>
              <w:jc w:val="left"/>
              <w:rPr>
                <w:sz w:val="16"/>
                <w:szCs w:val="16"/>
              </w:rPr>
            </w:pPr>
            <w:r w:rsidRPr="00DE497D">
              <w:rPr>
                <w:sz w:val="16"/>
                <w:szCs w:val="16"/>
              </w:rPr>
              <w:t>16.1.0</w:t>
            </w:r>
          </w:p>
        </w:tc>
      </w:tr>
      <w:tr w:rsidR="00DE497D" w:rsidRPr="00DE497D" w14:paraId="1F5D2624" w14:textId="77777777" w:rsidTr="00F871AE">
        <w:tc>
          <w:tcPr>
            <w:tcW w:w="709" w:type="dxa"/>
            <w:shd w:val="solid" w:color="FFFFFF" w:fill="auto"/>
          </w:tcPr>
          <w:p w14:paraId="5D057A27" w14:textId="77777777" w:rsidR="00AA0ECC" w:rsidRPr="00DE497D"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DE497D" w:rsidRDefault="00AA0ECC"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551DAA4E" w14:textId="77777777" w:rsidR="00AA0ECC" w:rsidRPr="00DE497D" w:rsidRDefault="00AA0ECC" w:rsidP="009014E0">
            <w:pPr>
              <w:pStyle w:val="TAC"/>
              <w:keepNext w:val="0"/>
              <w:keepLines w:val="0"/>
              <w:widowControl w:val="0"/>
              <w:jc w:val="left"/>
              <w:rPr>
                <w:sz w:val="16"/>
                <w:szCs w:val="16"/>
              </w:rPr>
            </w:pPr>
            <w:r w:rsidRPr="00DE497D">
              <w:rPr>
                <w:sz w:val="16"/>
                <w:szCs w:val="16"/>
              </w:rPr>
              <w:t>RP-200351</w:t>
            </w:r>
          </w:p>
        </w:tc>
        <w:tc>
          <w:tcPr>
            <w:tcW w:w="567" w:type="dxa"/>
            <w:shd w:val="solid" w:color="FFFFFF" w:fill="auto"/>
          </w:tcPr>
          <w:p w14:paraId="6E1B668C" w14:textId="77777777" w:rsidR="00AA0ECC" w:rsidRPr="00DE497D" w:rsidRDefault="00AA0ECC" w:rsidP="009014E0">
            <w:pPr>
              <w:pStyle w:val="TAL"/>
              <w:keepNext w:val="0"/>
              <w:keepLines w:val="0"/>
              <w:widowControl w:val="0"/>
              <w:jc w:val="center"/>
              <w:rPr>
                <w:sz w:val="16"/>
                <w:szCs w:val="16"/>
              </w:rPr>
            </w:pPr>
            <w:r w:rsidRPr="00DE497D">
              <w:rPr>
                <w:sz w:val="16"/>
                <w:szCs w:val="16"/>
              </w:rPr>
              <w:t>0187</w:t>
            </w:r>
          </w:p>
        </w:tc>
        <w:tc>
          <w:tcPr>
            <w:tcW w:w="425" w:type="dxa"/>
            <w:shd w:val="solid" w:color="FFFFFF" w:fill="auto"/>
          </w:tcPr>
          <w:p w14:paraId="2C39FE80" w14:textId="77777777" w:rsidR="00AA0ECC" w:rsidRPr="00DE497D" w:rsidRDefault="00AA0ECC"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7E52EDE" w14:textId="77777777" w:rsidR="00AA0ECC" w:rsidRPr="00DE497D" w:rsidRDefault="00AA0ECC"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3E43E798" w14:textId="77777777" w:rsidR="00AA0ECC" w:rsidRPr="00DE497D" w:rsidRDefault="00AA0ECC" w:rsidP="009014E0">
            <w:pPr>
              <w:widowControl w:val="0"/>
              <w:spacing w:after="0"/>
              <w:rPr>
                <w:rFonts w:ascii="Arial" w:hAnsi="Arial" w:cs="Arial"/>
                <w:sz w:val="16"/>
                <w:szCs w:val="16"/>
              </w:rPr>
            </w:pPr>
            <w:r w:rsidRPr="00DE497D">
              <w:rPr>
                <w:rFonts w:ascii="Arial" w:hAnsi="Arial" w:cs="Arial"/>
                <w:sz w:val="16"/>
                <w:szCs w:val="16"/>
              </w:rPr>
              <w:t>Introduction of RACS and DL RRC segmentation</w:t>
            </w:r>
          </w:p>
        </w:tc>
        <w:tc>
          <w:tcPr>
            <w:tcW w:w="708" w:type="dxa"/>
            <w:shd w:val="solid" w:color="FFFFFF" w:fill="auto"/>
          </w:tcPr>
          <w:p w14:paraId="4E18901A" w14:textId="77777777" w:rsidR="00AA0ECC" w:rsidRPr="00DE497D" w:rsidRDefault="00AA0ECC" w:rsidP="009014E0">
            <w:pPr>
              <w:pStyle w:val="TAC"/>
              <w:keepNext w:val="0"/>
              <w:keepLines w:val="0"/>
              <w:widowControl w:val="0"/>
              <w:jc w:val="left"/>
              <w:rPr>
                <w:sz w:val="16"/>
                <w:szCs w:val="16"/>
              </w:rPr>
            </w:pPr>
            <w:r w:rsidRPr="00DE497D">
              <w:rPr>
                <w:sz w:val="16"/>
                <w:szCs w:val="16"/>
              </w:rPr>
              <w:t>16.1.0</w:t>
            </w:r>
          </w:p>
        </w:tc>
      </w:tr>
      <w:tr w:rsidR="00DE497D" w:rsidRPr="00DE497D" w14:paraId="49F67A6A" w14:textId="77777777" w:rsidTr="00F871AE">
        <w:tc>
          <w:tcPr>
            <w:tcW w:w="709" w:type="dxa"/>
            <w:shd w:val="solid" w:color="FFFFFF" w:fill="auto"/>
          </w:tcPr>
          <w:p w14:paraId="538CEDBF" w14:textId="77777777" w:rsidR="007B2929" w:rsidRPr="00DE497D"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DE497D" w:rsidRDefault="007B2929"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1A061DDF" w14:textId="77777777" w:rsidR="007B2929" w:rsidRPr="00DE497D" w:rsidRDefault="007B2929" w:rsidP="009014E0">
            <w:pPr>
              <w:pStyle w:val="TAC"/>
              <w:keepNext w:val="0"/>
              <w:keepLines w:val="0"/>
              <w:widowControl w:val="0"/>
              <w:jc w:val="left"/>
              <w:rPr>
                <w:sz w:val="16"/>
                <w:szCs w:val="16"/>
              </w:rPr>
            </w:pPr>
            <w:r w:rsidRPr="00DE497D">
              <w:rPr>
                <w:sz w:val="16"/>
                <w:szCs w:val="16"/>
              </w:rPr>
              <w:t>RP-200335</w:t>
            </w:r>
          </w:p>
        </w:tc>
        <w:tc>
          <w:tcPr>
            <w:tcW w:w="567" w:type="dxa"/>
            <w:shd w:val="solid" w:color="FFFFFF" w:fill="auto"/>
          </w:tcPr>
          <w:p w14:paraId="77B4BFD6" w14:textId="77777777" w:rsidR="007B2929" w:rsidRPr="00DE497D" w:rsidRDefault="007B2929" w:rsidP="009014E0">
            <w:pPr>
              <w:pStyle w:val="TAL"/>
              <w:keepNext w:val="0"/>
              <w:keepLines w:val="0"/>
              <w:widowControl w:val="0"/>
              <w:jc w:val="center"/>
              <w:rPr>
                <w:sz w:val="16"/>
                <w:szCs w:val="16"/>
              </w:rPr>
            </w:pPr>
            <w:r w:rsidRPr="00DE497D">
              <w:rPr>
                <w:sz w:val="16"/>
                <w:szCs w:val="16"/>
              </w:rPr>
              <w:t>0189</w:t>
            </w:r>
          </w:p>
        </w:tc>
        <w:tc>
          <w:tcPr>
            <w:tcW w:w="425" w:type="dxa"/>
            <w:shd w:val="solid" w:color="FFFFFF" w:fill="auto"/>
          </w:tcPr>
          <w:p w14:paraId="6C306E0C" w14:textId="77777777" w:rsidR="007B2929" w:rsidRPr="00DE497D" w:rsidRDefault="007B2929"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8FAC590" w14:textId="77777777" w:rsidR="007B2929" w:rsidRPr="00DE497D" w:rsidRDefault="007B2929"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6779DAE2" w14:textId="77777777" w:rsidR="007B2929" w:rsidRPr="00DE497D" w:rsidRDefault="007B2929" w:rsidP="009014E0">
            <w:pPr>
              <w:widowControl w:val="0"/>
              <w:spacing w:after="0"/>
              <w:rPr>
                <w:rFonts w:ascii="Arial" w:hAnsi="Arial" w:cs="Arial"/>
                <w:sz w:val="16"/>
                <w:szCs w:val="16"/>
              </w:rPr>
            </w:pPr>
            <w:r w:rsidRPr="00DE497D">
              <w:rPr>
                <w:rFonts w:ascii="Arial" w:hAnsi="Arial" w:cs="Arial"/>
                <w:sz w:val="16"/>
                <w:szCs w:val="16"/>
              </w:rPr>
              <w:t>Security and RRC Resume Request</w:t>
            </w:r>
          </w:p>
        </w:tc>
        <w:tc>
          <w:tcPr>
            <w:tcW w:w="708" w:type="dxa"/>
            <w:shd w:val="solid" w:color="FFFFFF" w:fill="auto"/>
          </w:tcPr>
          <w:p w14:paraId="48CF0B6F" w14:textId="77777777" w:rsidR="007B2929" w:rsidRPr="00DE497D" w:rsidRDefault="007B2929" w:rsidP="009014E0">
            <w:pPr>
              <w:pStyle w:val="TAC"/>
              <w:keepNext w:val="0"/>
              <w:keepLines w:val="0"/>
              <w:widowControl w:val="0"/>
              <w:jc w:val="left"/>
              <w:rPr>
                <w:sz w:val="16"/>
                <w:szCs w:val="16"/>
              </w:rPr>
            </w:pPr>
            <w:r w:rsidRPr="00DE497D">
              <w:rPr>
                <w:sz w:val="16"/>
                <w:szCs w:val="16"/>
              </w:rPr>
              <w:t>16.1.0</w:t>
            </w:r>
          </w:p>
        </w:tc>
      </w:tr>
      <w:tr w:rsidR="00DE497D" w:rsidRPr="00DE497D" w14:paraId="42516B6E" w14:textId="77777777" w:rsidTr="00F871AE">
        <w:tc>
          <w:tcPr>
            <w:tcW w:w="709" w:type="dxa"/>
            <w:shd w:val="solid" w:color="FFFFFF" w:fill="auto"/>
          </w:tcPr>
          <w:p w14:paraId="0FC30D3A" w14:textId="77777777" w:rsidR="00802881" w:rsidRPr="00DE497D"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DE497D" w:rsidRDefault="00802881"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32D95165" w14:textId="77777777" w:rsidR="00802881" w:rsidRPr="00DE497D" w:rsidRDefault="00802881" w:rsidP="009014E0">
            <w:pPr>
              <w:pStyle w:val="TAC"/>
              <w:keepNext w:val="0"/>
              <w:keepLines w:val="0"/>
              <w:widowControl w:val="0"/>
              <w:jc w:val="left"/>
              <w:rPr>
                <w:sz w:val="16"/>
                <w:szCs w:val="16"/>
              </w:rPr>
            </w:pPr>
            <w:r w:rsidRPr="00DE497D">
              <w:rPr>
                <w:sz w:val="16"/>
                <w:szCs w:val="16"/>
              </w:rPr>
              <w:t>RP-200357</w:t>
            </w:r>
          </w:p>
        </w:tc>
        <w:tc>
          <w:tcPr>
            <w:tcW w:w="567" w:type="dxa"/>
            <w:shd w:val="solid" w:color="FFFFFF" w:fill="auto"/>
          </w:tcPr>
          <w:p w14:paraId="5614584C" w14:textId="77777777" w:rsidR="00802881" w:rsidRPr="00DE497D" w:rsidRDefault="00802881" w:rsidP="009014E0">
            <w:pPr>
              <w:pStyle w:val="TAL"/>
              <w:keepNext w:val="0"/>
              <w:keepLines w:val="0"/>
              <w:widowControl w:val="0"/>
              <w:jc w:val="center"/>
              <w:rPr>
                <w:sz w:val="16"/>
                <w:szCs w:val="16"/>
              </w:rPr>
            </w:pPr>
            <w:r w:rsidRPr="00DE497D">
              <w:rPr>
                <w:sz w:val="16"/>
                <w:szCs w:val="16"/>
              </w:rPr>
              <w:t>0190</w:t>
            </w:r>
          </w:p>
        </w:tc>
        <w:tc>
          <w:tcPr>
            <w:tcW w:w="425" w:type="dxa"/>
            <w:shd w:val="solid" w:color="FFFFFF" w:fill="auto"/>
          </w:tcPr>
          <w:p w14:paraId="658C35D2" w14:textId="77777777" w:rsidR="00802881" w:rsidRPr="00DE497D" w:rsidRDefault="00802881"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EF9ADCD" w14:textId="77777777" w:rsidR="00802881" w:rsidRPr="00DE497D" w:rsidRDefault="0080288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5B8D7C9E" w14:textId="77777777" w:rsidR="00802881" w:rsidRPr="00DE497D" w:rsidRDefault="00802881" w:rsidP="009014E0">
            <w:pPr>
              <w:widowControl w:val="0"/>
              <w:spacing w:after="0"/>
              <w:rPr>
                <w:rFonts w:ascii="Arial" w:hAnsi="Arial" w:cs="Arial"/>
                <w:sz w:val="16"/>
                <w:szCs w:val="16"/>
              </w:rPr>
            </w:pPr>
            <w:r w:rsidRPr="00DE497D">
              <w:rPr>
                <w:rFonts w:ascii="Arial" w:hAnsi="Arial" w:cs="Arial"/>
                <w:sz w:val="16"/>
                <w:szCs w:val="16"/>
              </w:rPr>
              <w:t>Introduction of NR IDC solution</w:t>
            </w:r>
          </w:p>
        </w:tc>
        <w:tc>
          <w:tcPr>
            <w:tcW w:w="708" w:type="dxa"/>
            <w:shd w:val="solid" w:color="FFFFFF" w:fill="auto"/>
          </w:tcPr>
          <w:p w14:paraId="5DF2AFDC" w14:textId="77777777" w:rsidR="00802881" w:rsidRPr="00DE497D" w:rsidRDefault="00802881" w:rsidP="009014E0">
            <w:pPr>
              <w:pStyle w:val="TAC"/>
              <w:keepNext w:val="0"/>
              <w:keepLines w:val="0"/>
              <w:widowControl w:val="0"/>
              <w:jc w:val="left"/>
              <w:rPr>
                <w:sz w:val="16"/>
                <w:szCs w:val="16"/>
              </w:rPr>
            </w:pPr>
            <w:r w:rsidRPr="00DE497D">
              <w:rPr>
                <w:sz w:val="16"/>
                <w:szCs w:val="16"/>
              </w:rPr>
              <w:t>16.1.0</w:t>
            </w:r>
          </w:p>
        </w:tc>
      </w:tr>
      <w:tr w:rsidR="00DE497D" w:rsidRPr="00DE497D" w14:paraId="2CBB6634" w14:textId="77777777" w:rsidTr="00F871AE">
        <w:tc>
          <w:tcPr>
            <w:tcW w:w="709" w:type="dxa"/>
            <w:shd w:val="solid" w:color="FFFFFF" w:fill="auto"/>
          </w:tcPr>
          <w:p w14:paraId="48933300" w14:textId="77777777" w:rsidR="002B4761" w:rsidRPr="00DE497D"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DE497D" w:rsidRDefault="002B4761"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0EBD6D75" w14:textId="77777777" w:rsidR="002B4761" w:rsidRPr="00DE497D" w:rsidRDefault="002B4761" w:rsidP="009014E0">
            <w:pPr>
              <w:pStyle w:val="TAC"/>
              <w:keepNext w:val="0"/>
              <w:keepLines w:val="0"/>
              <w:widowControl w:val="0"/>
              <w:jc w:val="left"/>
              <w:rPr>
                <w:sz w:val="16"/>
                <w:szCs w:val="16"/>
              </w:rPr>
            </w:pPr>
            <w:r w:rsidRPr="00DE497D">
              <w:rPr>
                <w:sz w:val="16"/>
                <w:szCs w:val="16"/>
              </w:rPr>
              <w:t>RP-200344</w:t>
            </w:r>
          </w:p>
        </w:tc>
        <w:tc>
          <w:tcPr>
            <w:tcW w:w="567" w:type="dxa"/>
            <w:shd w:val="solid" w:color="FFFFFF" w:fill="auto"/>
          </w:tcPr>
          <w:p w14:paraId="141CE6BE" w14:textId="77777777" w:rsidR="002B4761" w:rsidRPr="00DE497D" w:rsidRDefault="002B4761" w:rsidP="009014E0">
            <w:pPr>
              <w:pStyle w:val="TAL"/>
              <w:keepNext w:val="0"/>
              <w:keepLines w:val="0"/>
              <w:widowControl w:val="0"/>
              <w:jc w:val="center"/>
              <w:rPr>
                <w:sz w:val="16"/>
                <w:szCs w:val="16"/>
              </w:rPr>
            </w:pPr>
            <w:r w:rsidRPr="00DE497D">
              <w:rPr>
                <w:sz w:val="16"/>
                <w:szCs w:val="16"/>
              </w:rPr>
              <w:t>0193</w:t>
            </w:r>
          </w:p>
        </w:tc>
        <w:tc>
          <w:tcPr>
            <w:tcW w:w="425" w:type="dxa"/>
            <w:shd w:val="solid" w:color="FFFFFF" w:fill="auto"/>
          </w:tcPr>
          <w:p w14:paraId="33CCB435" w14:textId="77777777" w:rsidR="002B4761" w:rsidRPr="00DE497D" w:rsidRDefault="002B476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4F2A1D09" w14:textId="77777777" w:rsidR="002B4761" w:rsidRPr="00DE497D" w:rsidRDefault="002B476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DA8BC8F" w14:textId="77777777" w:rsidR="002B4761" w:rsidRPr="00DE497D" w:rsidRDefault="002B4761" w:rsidP="009014E0">
            <w:pPr>
              <w:widowControl w:val="0"/>
              <w:spacing w:after="0"/>
              <w:rPr>
                <w:rFonts w:ascii="Arial" w:hAnsi="Arial" w:cs="Arial"/>
                <w:sz w:val="16"/>
                <w:szCs w:val="16"/>
              </w:rPr>
            </w:pPr>
            <w:r w:rsidRPr="00DE497D">
              <w:rPr>
                <w:rFonts w:ascii="Arial" w:hAnsi="Arial" w:cs="Arial"/>
                <w:sz w:val="16"/>
                <w:szCs w:val="16"/>
              </w:rPr>
              <w:t>Introduction of UE Power Saving in NR</w:t>
            </w:r>
          </w:p>
        </w:tc>
        <w:tc>
          <w:tcPr>
            <w:tcW w:w="708" w:type="dxa"/>
            <w:shd w:val="solid" w:color="FFFFFF" w:fill="auto"/>
          </w:tcPr>
          <w:p w14:paraId="6D568F11" w14:textId="77777777" w:rsidR="002B4761" w:rsidRPr="00DE497D" w:rsidRDefault="002B4761" w:rsidP="009014E0">
            <w:pPr>
              <w:pStyle w:val="TAC"/>
              <w:keepNext w:val="0"/>
              <w:keepLines w:val="0"/>
              <w:widowControl w:val="0"/>
              <w:jc w:val="left"/>
              <w:rPr>
                <w:sz w:val="16"/>
                <w:szCs w:val="16"/>
              </w:rPr>
            </w:pPr>
            <w:r w:rsidRPr="00DE497D">
              <w:rPr>
                <w:sz w:val="16"/>
                <w:szCs w:val="16"/>
              </w:rPr>
              <w:t>16.1.0</w:t>
            </w:r>
          </w:p>
        </w:tc>
      </w:tr>
      <w:tr w:rsidR="00DE497D" w:rsidRPr="00DE497D" w14:paraId="7C18A518" w14:textId="77777777" w:rsidTr="00F871AE">
        <w:tc>
          <w:tcPr>
            <w:tcW w:w="709" w:type="dxa"/>
            <w:shd w:val="solid" w:color="FFFFFF" w:fill="auto"/>
          </w:tcPr>
          <w:p w14:paraId="2C4CA971" w14:textId="77777777" w:rsidR="000B38DB" w:rsidRPr="00DE497D"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DE497D" w:rsidRDefault="000B38DB"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546AA641" w14:textId="77777777" w:rsidR="000B38DB" w:rsidRPr="00DE497D" w:rsidRDefault="000B38DB" w:rsidP="009014E0">
            <w:pPr>
              <w:pStyle w:val="TAC"/>
              <w:keepNext w:val="0"/>
              <w:keepLines w:val="0"/>
              <w:widowControl w:val="0"/>
              <w:jc w:val="left"/>
              <w:rPr>
                <w:sz w:val="16"/>
                <w:szCs w:val="16"/>
              </w:rPr>
            </w:pPr>
            <w:r w:rsidRPr="00DE497D">
              <w:rPr>
                <w:sz w:val="16"/>
                <w:szCs w:val="16"/>
              </w:rPr>
              <w:t>RP-200341</w:t>
            </w:r>
          </w:p>
        </w:tc>
        <w:tc>
          <w:tcPr>
            <w:tcW w:w="567" w:type="dxa"/>
            <w:shd w:val="solid" w:color="FFFFFF" w:fill="auto"/>
          </w:tcPr>
          <w:p w14:paraId="1A78F81D" w14:textId="77777777" w:rsidR="000B38DB" w:rsidRPr="00DE497D" w:rsidRDefault="000B38DB" w:rsidP="009014E0">
            <w:pPr>
              <w:pStyle w:val="TAL"/>
              <w:keepNext w:val="0"/>
              <w:keepLines w:val="0"/>
              <w:widowControl w:val="0"/>
              <w:jc w:val="center"/>
              <w:rPr>
                <w:sz w:val="16"/>
                <w:szCs w:val="16"/>
              </w:rPr>
            </w:pPr>
            <w:r w:rsidRPr="00DE497D">
              <w:rPr>
                <w:sz w:val="16"/>
                <w:szCs w:val="16"/>
              </w:rPr>
              <w:t>0194</w:t>
            </w:r>
          </w:p>
        </w:tc>
        <w:tc>
          <w:tcPr>
            <w:tcW w:w="425" w:type="dxa"/>
            <w:shd w:val="solid" w:color="FFFFFF" w:fill="auto"/>
          </w:tcPr>
          <w:p w14:paraId="2DD3249D" w14:textId="77777777" w:rsidR="000B38DB" w:rsidRPr="00DE497D" w:rsidRDefault="000B38DB"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183057BB" w14:textId="77777777" w:rsidR="000B38DB" w:rsidRPr="00DE497D" w:rsidRDefault="000B38DB"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1A2595C" w14:textId="77777777" w:rsidR="000B38DB" w:rsidRPr="00DE497D" w:rsidRDefault="000B38DB" w:rsidP="009014E0">
            <w:pPr>
              <w:widowControl w:val="0"/>
              <w:spacing w:after="0"/>
              <w:rPr>
                <w:rFonts w:ascii="Arial" w:hAnsi="Arial" w:cs="Arial"/>
                <w:sz w:val="16"/>
                <w:szCs w:val="16"/>
              </w:rPr>
            </w:pPr>
            <w:r w:rsidRPr="00DE497D">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DE497D" w:rsidRDefault="000B38DB" w:rsidP="009014E0">
            <w:pPr>
              <w:pStyle w:val="TAC"/>
              <w:keepNext w:val="0"/>
              <w:keepLines w:val="0"/>
              <w:widowControl w:val="0"/>
              <w:jc w:val="left"/>
              <w:rPr>
                <w:sz w:val="16"/>
                <w:szCs w:val="16"/>
              </w:rPr>
            </w:pPr>
            <w:r w:rsidRPr="00DE497D">
              <w:rPr>
                <w:sz w:val="16"/>
                <w:szCs w:val="16"/>
              </w:rPr>
              <w:t>16.1.0</w:t>
            </w:r>
          </w:p>
        </w:tc>
      </w:tr>
      <w:tr w:rsidR="00DE497D" w:rsidRPr="00DE497D" w14:paraId="012F1251" w14:textId="77777777" w:rsidTr="00F871AE">
        <w:tc>
          <w:tcPr>
            <w:tcW w:w="709" w:type="dxa"/>
            <w:shd w:val="solid" w:color="FFFFFF" w:fill="auto"/>
          </w:tcPr>
          <w:p w14:paraId="58829708" w14:textId="77777777" w:rsidR="00D30E19" w:rsidRPr="00DE497D"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DE497D" w:rsidRDefault="00D30E19"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196235C8" w14:textId="77777777" w:rsidR="00D30E19" w:rsidRPr="00DE497D" w:rsidRDefault="00D30E19" w:rsidP="009014E0">
            <w:pPr>
              <w:pStyle w:val="TAC"/>
              <w:keepNext w:val="0"/>
              <w:keepLines w:val="0"/>
              <w:widowControl w:val="0"/>
              <w:jc w:val="left"/>
              <w:rPr>
                <w:sz w:val="16"/>
                <w:szCs w:val="16"/>
              </w:rPr>
            </w:pPr>
            <w:r w:rsidRPr="00DE497D">
              <w:rPr>
                <w:sz w:val="16"/>
                <w:szCs w:val="16"/>
              </w:rPr>
              <w:t>RP-200353</w:t>
            </w:r>
          </w:p>
        </w:tc>
        <w:tc>
          <w:tcPr>
            <w:tcW w:w="567" w:type="dxa"/>
            <w:shd w:val="solid" w:color="FFFFFF" w:fill="auto"/>
          </w:tcPr>
          <w:p w14:paraId="67B5F479" w14:textId="77777777" w:rsidR="00D30E19" w:rsidRPr="00DE497D" w:rsidRDefault="00D30E19" w:rsidP="009014E0">
            <w:pPr>
              <w:pStyle w:val="TAL"/>
              <w:keepNext w:val="0"/>
              <w:keepLines w:val="0"/>
              <w:widowControl w:val="0"/>
              <w:jc w:val="center"/>
              <w:rPr>
                <w:sz w:val="16"/>
                <w:szCs w:val="16"/>
              </w:rPr>
            </w:pPr>
            <w:r w:rsidRPr="00DE497D">
              <w:rPr>
                <w:sz w:val="16"/>
                <w:szCs w:val="16"/>
              </w:rPr>
              <w:t>0195</w:t>
            </w:r>
          </w:p>
        </w:tc>
        <w:tc>
          <w:tcPr>
            <w:tcW w:w="425" w:type="dxa"/>
            <w:shd w:val="solid" w:color="FFFFFF" w:fill="auto"/>
          </w:tcPr>
          <w:p w14:paraId="4A70B659" w14:textId="77777777" w:rsidR="00D30E19" w:rsidRPr="00DE497D" w:rsidRDefault="00D30E19"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61105FDA" w14:textId="77777777" w:rsidR="00D30E19" w:rsidRPr="00DE497D" w:rsidRDefault="00D30E19"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4C3A2123" w14:textId="77777777" w:rsidR="00D30E19" w:rsidRPr="00DE497D" w:rsidRDefault="00D30E19" w:rsidP="009014E0">
            <w:pPr>
              <w:widowControl w:val="0"/>
              <w:spacing w:after="0"/>
              <w:rPr>
                <w:rFonts w:ascii="Arial" w:hAnsi="Arial" w:cs="Arial"/>
                <w:sz w:val="16"/>
                <w:szCs w:val="16"/>
              </w:rPr>
            </w:pPr>
            <w:r w:rsidRPr="00DE497D">
              <w:rPr>
                <w:rFonts w:ascii="Arial" w:hAnsi="Arial" w:cs="Arial"/>
                <w:sz w:val="16"/>
                <w:szCs w:val="16"/>
              </w:rPr>
              <w:t>Non-Public Networks</w:t>
            </w:r>
          </w:p>
        </w:tc>
        <w:tc>
          <w:tcPr>
            <w:tcW w:w="708" w:type="dxa"/>
            <w:shd w:val="solid" w:color="FFFFFF" w:fill="auto"/>
          </w:tcPr>
          <w:p w14:paraId="6D16079D" w14:textId="77777777" w:rsidR="00D30E19" w:rsidRPr="00DE497D" w:rsidRDefault="00D30E19" w:rsidP="009014E0">
            <w:pPr>
              <w:pStyle w:val="TAC"/>
              <w:keepNext w:val="0"/>
              <w:keepLines w:val="0"/>
              <w:widowControl w:val="0"/>
              <w:jc w:val="left"/>
              <w:rPr>
                <w:sz w:val="16"/>
                <w:szCs w:val="16"/>
              </w:rPr>
            </w:pPr>
            <w:r w:rsidRPr="00DE497D">
              <w:rPr>
                <w:sz w:val="16"/>
                <w:szCs w:val="16"/>
              </w:rPr>
              <w:t>16.1.0</w:t>
            </w:r>
          </w:p>
        </w:tc>
      </w:tr>
      <w:tr w:rsidR="00DE497D" w:rsidRPr="00DE497D" w14:paraId="300921B2" w14:textId="77777777" w:rsidTr="00F871AE">
        <w:tc>
          <w:tcPr>
            <w:tcW w:w="709" w:type="dxa"/>
            <w:shd w:val="solid" w:color="FFFFFF" w:fill="auto"/>
          </w:tcPr>
          <w:p w14:paraId="05DE5FB5" w14:textId="77777777" w:rsidR="0027763F" w:rsidRPr="00DE497D"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DE497D" w:rsidRDefault="0027763F"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09EB9A7F" w14:textId="77777777" w:rsidR="0027763F" w:rsidRPr="00DE497D" w:rsidRDefault="0027763F" w:rsidP="009014E0">
            <w:pPr>
              <w:pStyle w:val="TAC"/>
              <w:keepNext w:val="0"/>
              <w:keepLines w:val="0"/>
              <w:widowControl w:val="0"/>
              <w:jc w:val="left"/>
              <w:rPr>
                <w:sz w:val="16"/>
                <w:szCs w:val="16"/>
              </w:rPr>
            </w:pPr>
            <w:r w:rsidRPr="00DE497D">
              <w:rPr>
                <w:sz w:val="16"/>
                <w:szCs w:val="16"/>
              </w:rPr>
              <w:t>R</w:t>
            </w:r>
            <w:r w:rsidR="00B26FE4" w:rsidRPr="00DE497D">
              <w:rPr>
                <w:sz w:val="16"/>
                <w:szCs w:val="16"/>
              </w:rPr>
              <w:t>P</w:t>
            </w:r>
            <w:r w:rsidRPr="00DE497D">
              <w:rPr>
                <w:sz w:val="16"/>
                <w:szCs w:val="16"/>
              </w:rPr>
              <w:t>-200342</w:t>
            </w:r>
          </w:p>
        </w:tc>
        <w:tc>
          <w:tcPr>
            <w:tcW w:w="567" w:type="dxa"/>
            <w:shd w:val="solid" w:color="FFFFFF" w:fill="auto"/>
          </w:tcPr>
          <w:p w14:paraId="2E92A30D" w14:textId="77777777" w:rsidR="0027763F" w:rsidRPr="00DE497D" w:rsidRDefault="0027763F" w:rsidP="009014E0">
            <w:pPr>
              <w:pStyle w:val="TAL"/>
              <w:keepNext w:val="0"/>
              <w:keepLines w:val="0"/>
              <w:widowControl w:val="0"/>
              <w:jc w:val="center"/>
              <w:rPr>
                <w:sz w:val="16"/>
                <w:szCs w:val="16"/>
              </w:rPr>
            </w:pPr>
            <w:r w:rsidRPr="00DE497D">
              <w:rPr>
                <w:sz w:val="16"/>
                <w:szCs w:val="16"/>
              </w:rPr>
              <w:t>0197</w:t>
            </w:r>
          </w:p>
        </w:tc>
        <w:tc>
          <w:tcPr>
            <w:tcW w:w="425" w:type="dxa"/>
            <w:shd w:val="solid" w:color="FFFFFF" w:fill="auto"/>
          </w:tcPr>
          <w:p w14:paraId="4A85E3F1" w14:textId="77777777" w:rsidR="0027763F" w:rsidRPr="00DE497D" w:rsidRDefault="0027763F"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D867390" w14:textId="77777777" w:rsidR="0027763F" w:rsidRPr="00DE497D" w:rsidRDefault="0027763F"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7A0C1B13" w14:textId="77777777" w:rsidR="0027763F" w:rsidRPr="00DE497D" w:rsidRDefault="0027763F" w:rsidP="009014E0">
            <w:pPr>
              <w:widowControl w:val="0"/>
              <w:spacing w:after="0"/>
              <w:rPr>
                <w:rFonts w:ascii="Arial" w:hAnsi="Arial" w:cs="Arial"/>
                <w:sz w:val="16"/>
                <w:szCs w:val="16"/>
              </w:rPr>
            </w:pPr>
            <w:r w:rsidRPr="00DE497D">
              <w:rPr>
                <w:rFonts w:ascii="Arial" w:hAnsi="Arial" w:cs="Arial"/>
                <w:sz w:val="16"/>
                <w:szCs w:val="16"/>
              </w:rPr>
              <w:t>Introduction of 2-step RACH</w:t>
            </w:r>
          </w:p>
        </w:tc>
        <w:tc>
          <w:tcPr>
            <w:tcW w:w="708" w:type="dxa"/>
            <w:shd w:val="solid" w:color="FFFFFF" w:fill="auto"/>
          </w:tcPr>
          <w:p w14:paraId="3D7797D9" w14:textId="77777777" w:rsidR="0027763F" w:rsidRPr="00DE497D" w:rsidRDefault="0027763F" w:rsidP="009014E0">
            <w:pPr>
              <w:pStyle w:val="TAC"/>
              <w:keepNext w:val="0"/>
              <w:keepLines w:val="0"/>
              <w:widowControl w:val="0"/>
              <w:jc w:val="left"/>
              <w:rPr>
                <w:sz w:val="16"/>
                <w:szCs w:val="16"/>
              </w:rPr>
            </w:pPr>
            <w:r w:rsidRPr="00DE497D">
              <w:rPr>
                <w:sz w:val="16"/>
                <w:szCs w:val="16"/>
              </w:rPr>
              <w:t>16.1.0</w:t>
            </w:r>
          </w:p>
        </w:tc>
      </w:tr>
      <w:tr w:rsidR="00DE497D" w:rsidRPr="00DE497D" w14:paraId="49B596FE" w14:textId="77777777" w:rsidTr="00F871AE">
        <w:tc>
          <w:tcPr>
            <w:tcW w:w="709" w:type="dxa"/>
            <w:shd w:val="solid" w:color="FFFFFF" w:fill="auto"/>
          </w:tcPr>
          <w:p w14:paraId="695E768A" w14:textId="77777777" w:rsidR="000D6882" w:rsidRPr="00DE497D"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DE497D" w:rsidRDefault="000D6882"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74C97B12" w14:textId="77777777" w:rsidR="000D6882" w:rsidRPr="00DE497D" w:rsidRDefault="000D6882" w:rsidP="009014E0">
            <w:pPr>
              <w:pStyle w:val="TAC"/>
              <w:keepNext w:val="0"/>
              <w:keepLines w:val="0"/>
              <w:widowControl w:val="0"/>
              <w:jc w:val="left"/>
              <w:rPr>
                <w:sz w:val="16"/>
                <w:szCs w:val="16"/>
              </w:rPr>
            </w:pPr>
            <w:r w:rsidRPr="00DE497D">
              <w:rPr>
                <w:sz w:val="16"/>
                <w:szCs w:val="16"/>
              </w:rPr>
              <w:t>RP-200348</w:t>
            </w:r>
          </w:p>
        </w:tc>
        <w:tc>
          <w:tcPr>
            <w:tcW w:w="567" w:type="dxa"/>
            <w:shd w:val="solid" w:color="FFFFFF" w:fill="auto"/>
          </w:tcPr>
          <w:p w14:paraId="7083620A" w14:textId="77777777" w:rsidR="000D6882" w:rsidRPr="00DE497D" w:rsidRDefault="000D6882" w:rsidP="009014E0">
            <w:pPr>
              <w:pStyle w:val="TAL"/>
              <w:keepNext w:val="0"/>
              <w:keepLines w:val="0"/>
              <w:widowControl w:val="0"/>
              <w:jc w:val="center"/>
              <w:rPr>
                <w:sz w:val="16"/>
                <w:szCs w:val="16"/>
              </w:rPr>
            </w:pPr>
            <w:r w:rsidRPr="00DE497D">
              <w:rPr>
                <w:sz w:val="16"/>
                <w:szCs w:val="16"/>
              </w:rPr>
              <w:t>0198</w:t>
            </w:r>
          </w:p>
        </w:tc>
        <w:tc>
          <w:tcPr>
            <w:tcW w:w="425" w:type="dxa"/>
            <w:shd w:val="solid" w:color="FFFFFF" w:fill="auto"/>
          </w:tcPr>
          <w:p w14:paraId="7B550740" w14:textId="77777777" w:rsidR="000D6882" w:rsidRPr="00DE497D" w:rsidRDefault="000D6882"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08041891" w14:textId="77777777" w:rsidR="000D6882" w:rsidRPr="00DE497D" w:rsidRDefault="000D6882"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202F1EF6" w14:textId="77777777" w:rsidR="000D6882" w:rsidRPr="00DE497D" w:rsidRDefault="000D6882" w:rsidP="009014E0">
            <w:pPr>
              <w:widowControl w:val="0"/>
              <w:spacing w:after="0"/>
              <w:rPr>
                <w:rFonts w:ascii="Arial" w:hAnsi="Arial" w:cs="Arial"/>
                <w:sz w:val="16"/>
                <w:szCs w:val="16"/>
              </w:rPr>
            </w:pPr>
            <w:r w:rsidRPr="00DE497D">
              <w:rPr>
                <w:rFonts w:ascii="Arial" w:hAnsi="Arial" w:cs="Arial"/>
                <w:sz w:val="16"/>
                <w:szCs w:val="16"/>
              </w:rPr>
              <w:t>CR for 38.300 for CA/DC enhancements</w:t>
            </w:r>
          </w:p>
        </w:tc>
        <w:tc>
          <w:tcPr>
            <w:tcW w:w="708" w:type="dxa"/>
            <w:shd w:val="solid" w:color="FFFFFF" w:fill="auto"/>
          </w:tcPr>
          <w:p w14:paraId="4AC38441" w14:textId="77777777" w:rsidR="000D6882" w:rsidRPr="00DE497D" w:rsidRDefault="000D6882" w:rsidP="009014E0">
            <w:pPr>
              <w:pStyle w:val="TAC"/>
              <w:keepNext w:val="0"/>
              <w:keepLines w:val="0"/>
              <w:widowControl w:val="0"/>
              <w:jc w:val="left"/>
              <w:rPr>
                <w:sz w:val="16"/>
                <w:szCs w:val="16"/>
              </w:rPr>
            </w:pPr>
            <w:r w:rsidRPr="00DE497D">
              <w:rPr>
                <w:sz w:val="16"/>
                <w:szCs w:val="16"/>
              </w:rPr>
              <w:t>16.1.0</w:t>
            </w:r>
          </w:p>
        </w:tc>
      </w:tr>
      <w:tr w:rsidR="00DE497D" w:rsidRPr="00DE497D" w14:paraId="786624E5" w14:textId="77777777" w:rsidTr="00F871AE">
        <w:tc>
          <w:tcPr>
            <w:tcW w:w="709" w:type="dxa"/>
            <w:shd w:val="solid" w:color="FFFFFF" w:fill="auto"/>
          </w:tcPr>
          <w:p w14:paraId="566E5EE5" w14:textId="77777777" w:rsidR="004C03F1" w:rsidRPr="00DE497D"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DE497D" w:rsidRDefault="004C03F1"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782FD417" w14:textId="77777777" w:rsidR="004C03F1" w:rsidRPr="00DE497D" w:rsidRDefault="004C03F1" w:rsidP="009014E0">
            <w:pPr>
              <w:pStyle w:val="TAC"/>
              <w:keepNext w:val="0"/>
              <w:keepLines w:val="0"/>
              <w:widowControl w:val="0"/>
              <w:jc w:val="left"/>
              <w:rPr>
                <w:sz w:val="16"/>
                <w:szCs w:val="16"/>
              </w:rPr>
            </w:pPr>
            <w:r w:rsidRPr="00DE497D">
              <w:rPr>
                <w:sz w:val="16"/>
                <w:szCs w:val="16"/>
              </w:rPr>
              <w:t>RP-200341</w:t>
            </w:r>
          </w:p>
        </w:tc>
        <w:tc>
          <w:tcPr>
            <w:tcW w:w="567" w:type="dxa"/>
            <w:shd w:val="solid" w:color="FFFFFF" w:fill="auto"/>
          </w:tcPr>
          <w:p w14:paraId="5DE8633A" w14:textId="77777777" w:rsidR="004C03F1" w:rsidRPr="00DE497D" w:rsidRDefault="004C03F1" w:rsidP="009014E0">
            <w:pPr>
              <w:pStyle w:val="TAL"/>
              <w:keepNext w:val="0"/>
              <w:keepLines w:val="0"/>
              <w:widowControl w:val="0"/>
              <w:jc w:val="center"/>
              <w:rPr>
                <w:sz w:val="16"/>
                <w:szCs w:val="16"/>
              </w:rPr>
            </w:pPr>
            <w:r w:rsidRPr="00DE497D">
              <w:rPr>
                <w:sz w:val="16"/>
                <w:szCs w:val="16"/>
              </w:rPr>
              <w:t>0199</w:t>
            </w:r>
          </w:p>
        </w:tc>
        <w:tc>
          <w:tcPr>
            <w:tcW w:w="425" w:type="dxa"/>
            <w:shd w:val="solid" w:color="FFFFFF" w:fill="auto"/>
          </w:tcPr>
          <w:p w14:paraId="37337F10" w14:textId="77777777" w:rsidR="004C03F1" w:rsidRPr="00DE497D" w:rsidRDefault="004C03F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4D9E5E3B" w14:textId="77777777" w:rsidR="004C03F1" w:rsidRPr="00DE497D" w:rsidRDefault="004C03F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4F91D9F8" w14:textId="77777777" w:rsidR="004C03F1" w:rsidRPr="00DE497D" w:rsidRDefault="004C03F1" w:rsidP="009014E0">
            <w:pPr>
              <w:widowControl w:val="0"/>
              <w:spacing w:after="0"/>
              <w:rPr>
                <w:rFonts w:ascii="Arial" w:hAnsi="Arial" w:cs="Arial"/>
                <w:sz w:val="16"/>
                <w:szCs w:val="16"/>
              </w:rPr>
            </w:pPr>
            <w:r w:rsidRPr="00DE497D">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DE497D" w:rsidRDefault="004C03F1" w:rsidP="009014E0">
            <w:pPr>
              <w:pStyle w:val="TAC"/>
              <w:keepNext w:val="0"/>
              <w:keepLines w:val="0"/>
              <w:widowControl w:val="0"/>
              <w:jc w:val="left"/>
              <w:rPr>
                <w:sz w:val="16"/>
                <w:szCs w:val="16"/>
              </w:rPr>
            </w:pPr>
            <w:r w:rsidRPr="00DE497D">
              <w:rPr>
                <w:sz w:val="16"/>
                <w:szCs w:val="16"/>
              </w:rPr>
              <w:t>16.1.0</w:t>
            </w:r>
          </w:p>
        </w:tc>
      </w:tr>
      <w:tr w:rsidR="00DE497D" w:rsidRPr="00DE497D" w14:paraId="1C072EBA" w14:textId="77777777" w:rsidTr="00F871AE">
        <w:tc>
          <w:tcPr>
            <w:tcW w:w="709" w:type="dxa"/>
            <w:shd w:val="solid" w:color="FFFFFF" w:fill="auto"/>
          </w:tcPr>
          <w:p w14:paraId="01A26745" w14:textId="77777777" w:rsidR="001B0931" w:rsidRPr="00DE497D"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DE497D" w:rsidRDefault="001B0931"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676D1171" w14:textId="77777777" w:rsidR="001B0931" w:rsidRPr="00DE497D" w:rsidRDefault="001B0931" w:rsidP="009014E0">
            <w:pPr>
              <w:pStyle w:val="TAC"/>
              <w:keepNext w:val="0"/>
              <w:keepLines w:val="0"/>
              <w:widowControl w:val="0"/>
              <w:jc w:val="left"/>
              <w:rPr>
                <w:sz w:val="16"/>
                <w:szCs w:val="16"/>
              </w:rPr>
            </w:pPr>
            <w:r w:rsidRPr="00DE497D">
              <w:rPr>
                <w:sz w:val="16"/>
                <w:szCs w:val="16"/>
              </w:rPr>
              <w:t>RP-200343</w:t>
            </w:r>
          </w:p>
        </w:tc>
        <w:tc>
          <w:tcPr>
            <w:tcW w:w="567" w:type="dxa"/>
            <w:shd w:val="solid" w:color="FFFFFF" w:fill="auto"/>
          </w:tcPr>
          <w:p w14:paraId="5E42FF1B" w14:textId="77777777" w:rsidR="001B0931" w:rsidRPr="00DE497D" w:rsidRDefault="001B0931" w:rsidP="009014E0">
            <w:pPr>
              <w:pStyle w:val="TAL"/>
              <w:keepNext w:val="0"/>
              <w:keepLines w:val="0"/>
              <w:widowControl w:val="0"/>
              <w:jc w:val="center"/>
              <w:rPr>
                <w:sz w:val="16"/>
                <w:szCs w:val="16"/>
              </w:rPr>
            </w:pPr>
            <w:r w:rsidRPr="00DE497D">
              <w:rPr>
                <w:sz w:val="16"/>
                <w:szCs w:val="16"/>
              </w:rPr>
              <w:t>0200</w:t>
            </w:r>
          </w:p>
        </w:tc>
        <w:tc>
          <w:tcPr>
            <w:tcW w:w="425" w:type="dxa"/>
            <w:shd w:val="solid" w:color="FFFFFF" w:fill="auto"/>
          </w:tcPr>
          <w:p w14:paraId="4B418D98" w14:textId="77777777" w:rsidR="001B0931" w:rsidRPr="00DE497D" w:rsidRDefault="001B093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CE1D171" w14:textId="77777777" w:rsidR="001B0931" w:rsidRPr="00DE497D" w:rsidRDefault="001B093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E2CB1FE" w14:textId="77777777" w:rsidR="001B0931" w:rsidRPr="00DE497D" w:rsidRDefault="001B0931" w:rsidP="009014E0">
            <w:pPr>
              <w:widowControl w:val="0"/>
              <w:spacing w:after="0"/>
              <w:rPr>
                <w:rFonts w:ascii="Arial" w:hAnsi="Arial" w:cs="Arial"/>
                <w:sz w:val="16"/>
                <w:szCs w:val="16"/>
              </w:rPr>
            </w:pPr>
            <w:r w:rsidRPr="00DE497D">
              <w:rPr>
                <w:rFonts w:ascii="Arial" w:hAnsi="Arial" w:cs="Arial"/>
                <w:sz w:val="16"/>
                <w:szCs w:val="16"/>
              </w:rPr>
              <w:t>Introduction of NR eURLLC</w:t>
            </w:r>
          </w:p>
        </w:tc>
        <w:tc>
          <w:tcPr>
            <w:tcW w:w="708" w:type="dxa"/>
            <w:shd w:val="solid" w:color="FFFFFF" w:fill="auto"/>
          </w:tcPr>
          <w:p w14:paraId="43B5443A" w14:textId="77777777" w:rsidR="001B0931" w:rsidRPr="00DE497D" w:rsidRDefault="001B0931" w:rsidP="009014E0">
            <w:pPr>
              <w:pStyle w:val="TAC"/>
              <w:keepNext w:val="0"/>
              <w:keepLines w:val="0"/>
              <w:widowControl w:val="0"/>
              <w:jc w:val="left"/>
              <w:rPr>
                <w:sz w:val="16"/>
                <w:szCs w:val="16"/>
              </w:rPr>
            </w:pPr>
            <w:r w:rsidRPr="00DE497D">
              <w:rPr>
                <w:sz w:val="16"/>
                <w:szCs w:val="16"/>
              </w:rPr>
              <w:t>16.1.0</w:t>
            </w:r>
          </w:p>
        </w:tc>
      </w:tr>
      <w:tr w:rsidR="00DE497D" w:rsidRPr="00DE497D" w14:paraId="222FE80E" w14:textId="77777777" w:rsidTr="00F871AE">
        <w:tc>
          <w:tcPr>
            <w:tcW w:w="709" w:type="dxa"/>
            <w:shd w:val="solid" w:color="FFFFFF" w:fill="auto"/>
          </w:tcPr>
          <w:p w14:paraId="5A985E40" w14:textId="77777777" w:rsidR="00B62AD3" w:rsidRPr="00DE497D"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DE497D" w:rsidRDefault="00B62AD3"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091ED25B" w14:textId="77777777" w:rsidR="00B62AD3" w:rsidRPr="00DE497D" w:rsidRDefault="00B62AD3" w:rsidP="009014E0">
            <w:pPr>
              <w:pStyle w:val="TAC"/>
              <w:keepNext w:val="0"/>
              <w:keepLines w:val="0"/>
              <w:widowControl w:val="0"/>
              <w:jc w:val="left"/>
              <w:rPr>
                <w:sz w:val="16"/>
                <w:szCs w:val="16"/>
              </w:rPr>
            </w:pPr>
            <w:r w:rsidRPr="00DE497D">
              <w:rPr>
                <w:sz w:val="16"/>
                <w:szCs w:val="16"/>
              </w:rPr>
              <w:t>RP-200340</w:t>
            </w:r>
          </w:p>
        </w:tc>
        <w:tc>
          <w:tcPr>
            <w:tcW w:w="567" w:type="dxa"/>
            <w:shd w:val="solid" w:color="FFFFFF" w:fill="auto"/>
          </w:tcPr>
          <w:p w14:paraId="7E78B237" w14:textId="77777777" w:rsidR="00B62AD3" w:rsidRPr="00DE497D" w:rsidRDefault="00B62AD3" w:rsidP="009014E0">
            <w:pPr>
              <w:pStyle w:val="TAL"/>
              <w:keepNext w:val="0"/>
              <w:keepLines w:val="0"/>
              <w:widowControl w:val="0"/>
              <w:jc w:val="center"/>
              <w:rPr>
                <w:sz w:val="16"/>
                <w:szCs w:val="16"/>
              </w:rPr>
            </w:pPr>
            <w:r w:rsidRPr="00DE497D">
              <w:rPr>
                <w:sz w:val="16"/>
                <w:szCs w:val="16"/>
              </w:rPr>
              <w:t>0201</w:t>
            </w:r>
          </w:p>
        </w:tc>
        <w:tc>
          <w:tcPr>
            <w:tcW w:w="425" w:type="dxa"/>
            <w:shd w:val="solid" w:color="FFFFFF" w:fill="auto"/>
          </w:tcPr>
          <w:p w14:paraId="7759DAEB" w14:textId="77777777" w:rsidR="00B62AD3" w:rsidRPr="00DE497D" w:rsidRDefault="00B62AD3"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4D305BC9" w14:textId="77777777" w:rsidR="00B62AD3" w:rsidRPr="00DE497D" w:rsidRDefault="00B62AD3"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533E15F2" w14:textId="77777777" w:rsidR="00B62AD3" w:rsidRPr="00DE497D" w:rsidRDefault="00B62AD3" w:rsidP="009014E0">
            <w:pPr>
              <w:widowControl w:val="0"/>
              <w:spacing w:after="0"/>
              <w:rPr>
                <w:rFonts w:ascii="Arial" w:hAnsi="Arial" w:cs="Arial"/>
                <w:sz w:val="16"/>
                <w:szCs w:val="16"/>
              </w:rPr>
            </w:pPr>
            <w:r w:rsidRPr="00DE497D">
              <w:rPr>
                <w:rFonts w:ascii="Arial" w:hAnsi="Arial" w:cs="Arial"/>
                <w:sz w:val="16"/>
                <w:szCs w:val="16"/>
              </w:rPr>
              <w:t>Introduction of cross link interference management</w:t>
            </w:r>
          </w:p>
        </w:tc>
        <w:tc>
          <w:tcPr>
            <w:tcW w:w="708" w:type="dxa"/>
            <w:shd w:val="solid" w:color="FFFFFF" w:fill="auto"/>
          </w:tcPr>
          <w:p w14:paraId="0FDCBC49" w14:textId="77777777" w:rsidR="00B62AD3" w:rsidRPr="00DE497D" w:rsidRDefault="00B62AD3" w:rsidP="009014E0">
            <w:pPr>
              <w:pStyle w:val="TAC"/>
              <w:keepNext w:val="0"/>
              <w:keepLines w:val="0"/>
              <w:widowControl w:val="0"/>
              <w:jc w:val="left"/>
              <w:rPr>
                <w:sz w:val="16"/>
                <w:szCs w:val="16"/>
              </w:rPr>
            </w:pPr>
            <w:r w:rsidRPr="00DE497D">
              <w:rPr>
                <w:sz w:val="16"/>
                <w:szCs w:val="16"/>
              </w:rPr>
              <w:t>16.1.0</w:t>
            </w:r>
          </w:p>
        </w:tc>
      </w:tr>
      <w:tr w:rsidR="00DE497D" w:rsidRPr="00DE497D" w14:paraId="2A9D6804" w14:textId="77777777" w:rsidTr="00F871AE">
        <w:tc>
          <w:tcPr>
            <w:tcW w:w="709" w:type="dxa"/>
            <w:shd w:val="solid" w:color="FFFFFF" w:fill="auto"/>
          </w:tcPr>
          <w:p w14:paraId="22E62905" w14:textId="77777777" w:rsidR="00A96591" w:rsidRPr="00DE497D"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DE497D" w:rsidRDefault="00A96591"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5A2FEE16" w14:textId="77777777" w:rsidR="00A96591" w:rsidRPr="00DE497D" w:rsidRDefault="00A96591" w:rsidP="009014E0">
            <w:pPr>
              <w:pStyle w:val="TAC"/>
              <w:keepNext w:val="0"/>
              <w:keepLines w:val="0"/>
              <w:widowControl w:val="0"/>
              <w:jc w:val="left"/>
              <w:rPr>
                <w:sz w:val="16"/>
                <w:szCs w:val="16"/>
              </w:rPr>
            </w:pPr>
            <w:r w:rsidRPr="00DE497D">
              <w:rPr>
                <w:sz w:val="16"/>
                <w:szCs w:val="16"/>
              </w:rPr>
              <w:t>RP-200352</w:t>
            </w:r>
          </w:p>
        </w:tc>
        <w:tc>
          <w:tcPr>
            <w:tcW w:w="567" w:type="dxa"/>
            <w:shd w:val="solid" w:color="FFFFFF" w:fill="auto"/>
          </w:tcPr>
          <w:p w14:paraId="7BCDA9EA" w14:textId="77777777" w:rsidR="00A96591" w:rsidRPr="00DE497D" w:rsidRDefault="00A96591" w:rsidP="009014E0">
            <w:pPr>
              <w:pStyle w:val="TAL"/>
              <w:keepNext w:val="0"/>
              <w:keepLines w:val="0"/>
              <w:widowControl w:val="0"/>
              <w:jc w:val="center"/>
              <w:rPr>
                <w:sz w:val="16"/>
                <w:szCs w:val="16"/>
              </w:rPr>
            </w:pPr>
            <w:r w:rsidRPr="00DE497D">
              <w:rPr>
                <w:sz w:val="16"/>
                <w:szCs w:val="16"/>
              </w:rPr>
              <w:t>0203</w:t>
            </w:r>
          </w:p>
        </w:tc>
        <w:tc>
          <w:tcPr>
            <w:tcW w:w="425" w:type="dxa"/>
            <w:shd w:val="solid" w:color="FFFFFF" w:fill="auto"/>
          </w:tcPr>
          <w:p w14:paraId="1BFC73BD" w14:textId="77777777" w:rsidR="00A96591" w:rsidRPr="00DE497D" w:rsidRDefault="00A96591"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EF0EBB5" w14:textId="77777777" w:rsidR="00A96591" w:rsidRPr="00DE497D" w:rsidRDefault="00A9659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3B8F549F" w14:textId="77777777" w:rsidR="00A96591" w:rsidRPr="00DE497D" w:rsidRDefault="00A96591" w:rsidP="009014E0">
            <w:pPr>
              <w:widowControl w:val="0"/>
              <w:spacing w:after="0"/>
              <w:rPr>
                <w:rFonts w:ascii="Arial" w:hAnsi="Arial" w:cs="Arial"/>
                <w:sz w:val="16"/>
                <w:szCs w:val="16"/>
              </w:rPr>
            </w:pPr>
            <w:r w:rsidRPr="00DE497D">
              <w:rPr>
                <w:rFonts w:ascii="Arial" w:hAnsi="Arial" w:cs="Arial"/>
                <w:sz w:val="16"/>
                <w:szCs w:val="16"/>
              </w:rPr>
              <w:t>Introduction of NR Industrial IoT features</w:t>
            </w:r>
          </w:p>
        </w:tc>
        <w:tc>
          <w:tcPr>
            <w:tcW w:w="708" w:type="dxa"/>
            <w:shd w:val="solid" w:color="FFFFFF" w:fill="auto"/>
          </w:tcPr>
          <w:p w14:paraId="04AE37C0" w14:textId="77777777" w:rsidR="00A96591" w:rsidRPr="00DE497D" w:rsidRDefault="00A96591" w:rsidP="009014E0">
            <w:pPr>
              <w:pStyle w:val="TAC"/>
              <w:keepNext w:val="0"/>
              <w:keepLines w:val="0"/>
              <w:widowControl w:val="0"/>
              <w:jc w:val="left"/>
              <w:rPr>
                <w:sz w:val="16"/>
                <w:szCs w:val="16"/>
              </w:rPr>
            </w:pPr>
            <w:r w:rsidRPr="00DE497D">
              <w:rPr>
                <w:sz w:val="16"/>
                <w:szCs w:val="16"/>
              </w:rPr>
              <w:t>16.1.0</w:t>
            </w:r>
          </w:p>
        </w:tc>
      </w:tr>
      <w:tr w:rsidR="00DE497D" w:rsidRPr="00DE497D" w14:paraId="2F36D3D1" w14:textId="77777777" w:rsidTr="00F871AE">
        <w:tc>
          <w:tcPr>
            <w:tcW w:w="709" w:type="dxa"/>
            <w:shd w:val="solid" w:color="FFFFFF" w:fill="auto"/>
          </w:tcPr>
          <w:p w14:paraId="73AC1BD2" w14:textId="77777777" w:rsidR="00C15B46" w:rsidRPr="00DE497D"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DE497D" w:rsidRDefault="00C15B46"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1844BFD6" w14:textId="77777777" w:rsidR="00C15B46" w:rsidRPr="00DE497D" w:rsidRDefault="00C15B46" w:rsidP="009014E0">
            <w:pPr>
              <w:pStyle w:val="TAC"/>
              <w:keepNext w:val="0"/>
              <w:keepLines w:val="0"/>
              <w:widowControl w:val="0"/>
              <w:jc w:val="left"/>
              <w:rPr>
                <w:sz w:val="16"/>
                <w:szCs w:val="16"/>
              </w:rPr>
            </w:pPr>
            <w:r w:rsidRPr="00DE497D">
              <w:rPr>
                <w:sz w:val="16"/>
                <w:szCs w:val="16"/>
              </w:rPr>
              <w:t>RP-200346</w:t>
            </w:r>
          </w:p>
        </w:tc>
        <w:tc>
          <w:tcPr>
            <w:tcW w:w="567" w:type="dxa"/>
            <w:shd w:val="solid" w:color="FFFFFF" w:fill="auto"/>
          </w:tcPr>
          <w:p w14:paraId="208026A6" w14:textId="77777777" w:rsidR="00C15B46" w:rsidRPr="00DE497D" w:rsidRDefault="00C15B46" w:rsidP="009014E0">
            <w:pPr>
              <w:pStyle w:val="TAL"/>
              <w:keepNext w:val="0"/>
              <w:keepLines w:val="0"/>
              <w:widowControl w:val="0"/>
              <w:jc w:val="center"/>
              <w:rPr>
                <w:sz w:val="16"/>
                <w:szCs w:val="16"/>
              </w:rPr>
            </w:pPr>
            <w:r w:rsidRPr="00DE497D">
              <w:rPr>
                <w:sz w:val="16"/>
                <w:szCs w:val="16"/>
              </w:rPr>
              <w:t>0204</w:t>
            </w:r>
          </w:p>
        </w:tc>
        <w:tc>
          <w:tcPr>
            <w:tcW w:w="425" w:type="dxa"/>
            <w:shd w:val="solid" w:color="FFFFFF" w:fill="auto"/>
          </w:tcPr>
          <w:p w14:paraId="6F5760BB" w14:textId="77777777" w:rsidR="00C15B46" w:rsidRPr="00DE497D" w:rsidRDefault="00C15B46"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626C924" w14:textId="77777777" w:rsidR="00C15B46" w:rsidRPr="00DE497D" w:rsidRDefault="00C15B46"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8FF3070" w14:textId="77777777" w:rsidR="00C15B46" w:rsidRPr="00DE497D" w:rsidRDefault="00C15B46" w:rsidP="009014E0">
            <w:pPr>
              <w:widowControl w:val="0"/>
              <w:spacing w:after="0"/>
              <w:rPr>
                <w:rFonts w:ascii="Arial" w:hAnsi="Arial" w:cs="Arial"/>
                <w:sz w:val="16"/>
                <w:szCs w:val="16"/>
              </w:rPr>
            </w:pPr>
            <w:r w:rsidRPr="00DE497D">
              <w:rPr>
                <w:rFonts w:ascii="Arial" w:hAnsi="Arial" w:cs="Arial"/>
                <w:sz w:val="16"/>
                <w:szCs w:val="16"/>
              </w:rPr>
              <w:t>Introduction of 5G V2X with NR Sidelink</w:t>
            </w:r>
          </w:p>
        </w:tc>
        <w:tc>
          <w:tcPr>
            <w:tcW w:w="708" w:type="dxa"/>
            <w:shd w:val="solid" w:color="FFFFFF" w:fill="auto"/>
          </w:tcPr>
          <w:p w14:paraId="10F201AC" w14:textId="77777777" w:rsidR="00C15B46" w:rsidRPr="00DE497D" w:rsidRDefault="00C15B46" w:rsidP="009014E0">
            <w:pPr>
              <w:pStyle w:val="TAC"/>
              <w:keepNext w:val="0"/>
              <w:keepLines w:val="0"/>
              <w:widowControl w:val="0"/>
              <w:jc w:val="left"/>
              <w:rPr>
                <w:sz w:val="16"/>
                <w:szCs w:val="16"/>
              </w:rPr>
            </w:pPr>
            <w:r w:rsidRPr="00DE497D">
              <w:rPr>
                <w:sz w:val="16"/>
                <w:szCs w:val="16"/>
              </w:rPr>
              <w:t>16.1.0</w:t>
            </w:r>
          </w:p>
        </w:tc>
      </w:tr>
      <w:tr w:rsidR="00DE497D" w:rsidRPr="00DE497D" w14:paraId="355654A4" w14:textId="77777777" w:rsidTr="00F871AE">
        <w:tc>
          <w:tcPr>
            <w:tcW w:w="709" w:type="dxa"/>
            <w:shd w:val="solid" w:color="FFFFFF" w:fill="auto"/>
          </w:tcPr>
          <w:p w14:paraId="6568B278" w14:textId="77777777" w:rsidR="000D0D52" w:rsidRPr="00DE497D"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DE497D" w:rsidRDefault="000D0D52"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446C75E4" w14:textId="77777777" w:rsidR="000D0D52" w:rsidRPr="00DE497D" w:rsidRDefault="000D0D52" w:rsidP="009014E0">
            <w:pPr>
              <w:pStyle w:val="TAC"/>
              <w:keepNext w:val="0"/>
              <w:keepLines w:val="0"/>
              <w:widowControl w:val="0"/>
              <w:jc w:val="left"/>
              <w:rPr>
                <w:sz w:val="16"/>
                <w:szCs w:val="16"/>
              </w:rPr>
            </w:pPr>
            <w:r w:rsidRPr="00DE497D">
              <w:rPr>
                <w:sz w:val="16"/>
                <w:szCs w:val="16"/>
              </w:rPr>
              <w:t>RP-200334</w:t>
            </w:r>
          </w:p>
        </w:tc>
        <w:tc>
          <w:tcPr>
            <w:tcW w:w="567" w:type="dxa"/>
            <w:shd w:val="solid" w:color="FFFFFF" w:fill="auto"/>
          </w:tcPr>
          <w:p w14:paraId="0FF37230" w14:textId="77777777" w:rsidR="000D0D52" w:rsidRPr="00DE497D" w:rsidRDefault="000D0D52" w:rsidP="009014E0">
            <w:pPr>
              <w:pStyle w:val="TAL"/>
              <w:keepNext w:val="0"/>
              <w:keepLines w:val="0"/>
              <w:widowControl w:val="0"/>
              <w:jc w:val="center"/>
              <w:rPr>
                <w:sz w:val="16"/>
                <w:szCs w:val="16"/>
              </w:rPr>
            </w:pPr>
            <w:r w:rsidRPr="00DE497D">
              <w:rPr>
                <w:sz w:val="16"/>
                <w:szCs w:val="16"/>
              </w:rPr>
              <w:t>0207</w:t>
            </w:r>
          </w:p>
        </w:tc>
        <w:tc>
          <w:tcPr>
            <w:tcW w:w="425" w:type="dxa"/>
            <w:shd w:val="solid" w:color="FFFFFF" w:fill="auto"/>
          </w:tcPr>
          <w:p w14:paraId="0970646C" w14:textId="77777777" w:rsidR="000D0D52" w:rsidRPr="00DE497D" w:rsidRDefault="000D0D5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7C93390" w14:textId="77777777" w:rsidR="000D0D52" w:rsidRPr="00DE497D" w:rsidRDefault="000D0D52"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3CCBFB39" w14:textId="77777777" w:rsidR="000D0D52" w:rsidRPr="00DE497D" w:rsidRDefault="000D0D52" w:rsidP="009014E0">
            <w:pPr>
              <w:widowControl w:val="0"/>
              <w:spacing w:after="0"/>
              <w:rPr>
                <w:rFonts w:ascii="Arial" w:hAnsi="Arial" w:cs="Arial"/>
                <w:sz w:val="16"/>
                <w:szCs w:val="16"/>
              </w:rPr>
            </w:pPr>
            <w:r w:rsidRPr="00DE497D">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DE497D" w:rsidRDefault="000D0D52" w:rsidP="009014E0">
            <w:pPr>
              <w:pStyle w:val="TAC"/>
              <w:keepNext w:val="0"/>
              <w:keepLines w:val="0"/>
              <w:widowControl w:val="0"/>
              <w:jc w:val="left"/>
              <w:rPr>
                <w:sz w:val="16"/>
                <w:szCs w:val="16"/>
              </w:rPr>
            </w:pPr>
            <w:r w:rsidRPr="00DE497D">
              <w:rPr>
                <w:sz w:val="16"/>
                <w:szCs w:val="16"/>
              </w:rPr>
              <w:t>16.1.0</w:t>
            </w:r>
          </w:p>
        </w:tc>
      </w:tr>
      <w:tr w:rsidR="00DE497D" w:rsidRPr="00DE497D" w14:paraId="3ECA5D27" w14:textId="77777777" w:rsidTr="00F871AE">
        <w:tc>
          <w:tcPr>
            <w:tcW w:w="709" w:type="dxa"/>
            <w:shd w:val="solid" w:color="FFFFFF" w:fill="auto"/>
          </w:tcPr>
          <w:p w14:paraId="4BF9DDEF" w14:textId="77777777" w:rsidR="00E02DA7" w:rsidRPr="00DE497D"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DE497D" w:rsidRDefault="00E02DA7" w:rsidP="009014E0">
            <w:pPr>
              <w:pStyle w:val="TAC"/>
              <w:keepNext w:val="0"/>
              <w:keepLines w:val="0"/>
              <w:widowControl w:val="0"/>
              <w:jc w:val="left"/>
              <w:rPr>
                <w:sz w:val="16"/>
                <w:szCs w:val="16"/>
              </w:rPr>
            </w:pPr>
            <w:r w:rsidRPr="00DE497D">
              <w:rPr>
                <w:sz w:val="16"/>
                <w:szCs w:val="16"/>
              </w:rPr>
              <w:t>RP-87</w:t>
            </w:r>
          </w:p>
        </w:tc>
        <w:tc>
          <w:tcPr>
            <w:tcW w:w="992" w:type="dxa"/>
            <w:shd w:val="solid" w:color="FFFFFF" w:fill="auto"/>
          </w:tcPr>
          <w:p w14:paraId="3AA08D50" w14:textId="77777777" w:rsidR="00E02DA7" w:rsidRPr="00DE497D" w:rsidRDefault="00E02DA7" w:rsidP="009014E0">
            <w:pPr>
              <w:pStyle w:val="TAC"/>
              <w:keepNext w:val="0"/>
              <w:keepLines w:val="0"/>
              <w:widowControl w:val="0"/>
              <w:jc w:val="left"/>
              <w:rPr>
                <w:sz w:val="16"/>
                <w:szCs w:val="16"/>
              </w:rPr>
            </w:pPr>
            <w:r w:rsidRPr="00DE497D">
              <w:rPr>
                <w:sz w:val="16"/>
                <w:szCs w:val="16"/>
              </w:rPr>
              <w:t>RP-200345</w:t>
            </w:r>
          </w:p>
        </w:tc>
        <w:tc>
          <w:tcPr>
            <w:tcW w:w="567" w:type="dxa"/>
            <w:shd w:val="solid" w:color="FFFFFF" w:fill="auto"/>
          </w:tcPr>
          <w:p w14:paraId="3C5A15F9" w14:textId="77777777" w:rsidR="00E02DA7" w:rsidRPr="00DE497D" w:rsidRDefault="00E02DA7" w:rsidP="009014E0">
            <w:pPr>
              <w:pStyle w:val="TAL"/>
              <w:keepNext w:val="0"/>
              <w:keepLines w:val="0"/>
              <w:widowControl w:val="0"/>
              <w:jc w:val="center"/>
              <w:rPr>
                <w:sz w:val="16"/>
                <w:szCs w:val="16"/>
              </w:rPr>
            </w:pPr>
            <w:r w:rsidRPr="00DE497D">
              <w:rPr>
                <w:sz w:val="16"/>
                <w:szCs w:val="16"/>
              </w:rPr>
              <w:t>0209</w:t>
            </w:r>
          </w:p>
        </w:tc>
        <w:tc>
          <w:tcPr>
            <w:tcW w:w="425" w:type="dxa"/>
            <w:shd w:val="solid" w:color="FFFFFF" w:fill="auto"/>
          </w:tcPr>
          <w:p w14:paraId="6709B81D" w14:textId="77777777" w:rsidR="00E02DA7" w:rsidRPr="00DE497D" w:rsidRDefault="00E02DA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AE91563" w14:textId="77777777" w:rsidR="00E02DA7" w:rsidRPr="00DE497D" w:rsidRDefault="00E02DA7"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5AE66389" w14:textId="77777777" w:rsidR="00E02DA7" w:rsidRPr="00DE497D" w:rsidRDefault="00E02DA7" w:rsidP="009014E0">
            <w:pPr>
              <w:widowControl w:val="0"/>
              <w:spacing w:after="0"/>
              <w:rPr>
                <w:rFonts w:ascii="Arial" w:hAnsi="Arial" w:cs="Arial"/>
                <w:sz w:val="16"/>
                <w:szCs w:val="16"/>
              </w:rPr>
            </w:pPr>
            <w:r w:rsidRPr="00DE497D">
              <w:rPr>
                <w:rFonts w:ascii="Arial" w:hAnsi="Arial" w:cs="Arial"/>
                <w:sz w:val="16"/>
                <w:szCs w:val="16"/>
              </w:rPr>
              <w:t>RAN1 stage 2 agreements related to positioning</w:t>
            </w:r>
          </w:p>
        </w:tc>
        <w:tc>
          <w:tcPr>
            <w:tcW w:w="708" w:type="dxa"/>
            <w:shd w:val="solid" w:color="FFFFFF" w:fill="auto"/>
          </w:tcPr>
          <w:p w14:paraId="53856040" w14:textId="77777777" w:rsidR="00E02DA7" w:rsidRPr="00DE497D" w:rsidRDefault="00E02DA7" w:rsidP="009014E0">
            <w:pPr>
              <w:pStyle w:val="TAC"/>
              <w:keepNext w:val="0"/>
              <w:keepLines w:val="0"/>
              <w:widowControl w:val="0"/>
              <w:jc w:val="left"/>
              <w:rPr>
                <w:sz w:val="16"/>
                <w:szCs w:val="16"/>
              </w:rPr>
            </w:pPr>
            <w:r w:rsidRPr="00DE497D">
              <w:rPr>
                <w:sz w:val="16"/>
                <w:szCs w:val="16"/>
              </w:rPr>
              <w:t>16.1.0</w:t>
            </w:r>
          </w:p>
        </w:tc>
      </w:tr>
      <w:tr w:rsidR="00DE497D" w:rsidRPr="00DE497D" w14:paraId="66AFADE7" w14:textId="77777777" w:rsidTr="00F871AE">
        <w:tc>
          <w:tcPr>
            <w:tcW w:w="709" w:type="dxa"/>
            <w:shd w:val="solid" w:color="FFFFFF" w:fill="auto"/>
          </w:tcPr>
          <w:p w14:paraId="74647C34" w14:textId="77777777" w:rsidR="003525F1" w:rsidRPr="00DE497D" w:rsidRDefault="003525F1" w:rsidP="009014E0">
            <w:pPr>
              <w:pStyle w:val="TAC"/>
              <w:keepNext w:val="0"/>
              <w:keepLines w:val="0"/>
              <w:widowControl w:val="0"/>
              <w:rPr>
                <w:sz w:val="16"/>
                <w:szCs w:val="16"/>
              </w:rPr>
            </w:pPr>
            <w:r w:rsidRPr="00DE497D">
              <w:rPr>
                <w:sz w:val="16"/>
                <w:szCs w:val="16"/>
              </w:rPr>
              <w:t>2020/07</w:t>
            </w:r>
          </w:p>
        </w:tc>
        <w:tc>
          <w:tcPr>
            <w:tcW w:w="661" w:type="dxa"/>
            <w:shd w:val="solid" w:color="FFFFFF" w:fill="auto"/>
          </w:tcPr>
          <w:p w14:paraId="4DFDCB54" w14:textId="77777777" w:rsidR="003525F1" w:rsidRPr="00DE497D" w:rsidRDefault="003525F1"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1C6E39D9" w14:textId="77777777" w:rsidR="003525F1" w:rsidRPr="00DE497D" w:rsidRDefault="003525F1" w:rsidP="009014E0">
            <w:pPr>
              <w:pStyle w:val="TAC"/>
              <w:keepNext w:val="0"/>
              <w:keepLines w:val="0"/>
              <w:widowControl w:val="0"/>
              <w:jc w:val="left"/>
              <w:rPr>
                <w:sz w:val="16"/>
                <w:szCs w:val="16"/>
              </w:rPr>
            </w:pPr>
            <w:r w:rsidRPr="00DE497D">
              <w:rPr>
                <w:sz w:val="16"/>
                <w:szCs w:val="16"/>
              </w:rPr>
              <w:t>RP-201165</w:t>
            </w:r>
          </w:p>
        </w:tc>
        <w:tc>
          <w:tcPr>
            <w:tcW w:w="567" w:type="dxa"/>
            <w:shd w:val="solid" w:color="FFFFFF" w:fill="auto"/>
          </w:tcPr>
          <w:p w14:paraId="4BADF5A0" w14:textId="77777777" w:rsidR="003525F1" w:rsidRPr="00DE497D" w:rsidRDefault="003525F1" w:rsidP="009014E0">
            <w:pPr>
              <w:pStyle w:val="TAL"/>
              <w:keepNext w:val="0"/>
              <w:keepLines w:val="0"/>
              <w:widowControl w:val="0"/>
              <w:jc w:val="center"/>
              <w:rPr>
                <w:sz w:val="16"/>
                <w:szCs w:val="16"/>
              </w:rPr>
            </w:pPr>
            <w:r w:rsidRPr="00DE497D">
              <w:rPr>
                <w:sz w:val="16"/>
                <w:szCs w:val="16"/>
              </w:rPr>
              <w:t>0191</w:t>
            </w:r>
          </w:p>
        </w:tc>
        <w:tc>
          <w:tcPr>
            <w:tcW w:w="425" w:type="dxa"/>
            <w:shd w:val="solid" w:color="FFFFFF" w:fill="auto"/>
          </w:tcPr>
          <w:p w14:paraId="6BB4D303" w14:textId="77777777" w:rsidR="003525F1" w:rsidRPr="00DE497D" w:rsidRDefault="003525F1"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13101CC5" w14:textId="77777777" w:rsidR="003525F1" w:rsidRPr="00DE497D" w:rsidRDefault="003525F1"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C2C5CA6" w14:textId="77777777" w:rsidR="003525F1" w:rsidRPr="00DE497D" w:rsidRDefault="003525F1" w:rsidP="009014E0">
            <w:pPr>
              <w:widowControl w:val="0"/>
              <w:spacing w:after="0"/>
              <w:rPr>
                <w:rFonts w:ascii="Arial" w:hAnsi="Arial" w:cs="Arial"/>
                <w:sz w:val="16"/>
                <w:szCs w:val="16"/>
              </w:rPr>
            </w:pPr>
            <w:r w:rsidRPr="00DE497D">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DE497D" w:rsidRDefault="003525F1" w:rsidP="009014E0">
            <w:pPr>
              <w:pStyle w:val="TAC"/>
              <w:keepNext w:val="0"/>
              <w:keepLines w:val="0"/>
              <w:widowControl w:val="0"/>
              <w:jc w:val="left"/>
              <w:rPr>
                <w:sz w:val="16"/>
                <w:szCs w:val="16"/>
              </w:rPr>
            </w:pPr>
            <w:r w:rsidRPr="00DE497D">
              <w:rPr>
                <w:sz w:val="16"/>
                <w:szCs w:val="16"/>
              </w:rPr>
              <w:t>16.2.0</w:t>
            </w:r>
          </w:p>
        </w:tc>
      </w:tr>
      <w:tr w:rsidR="00DE497D" w:rsidRPr="00DE497D" w14:paraId="486F3D5F" w14:textId="77777777" w:rsidTr="00F871AE">
        <w:tc>
          <w:tcPr>
            <w:tcW w:w="709" w:type="dxa"/>
            <w:shd w:val="solid" w:color="FFFFFF" w:fill="auto"/>
          </w:tcPr>
          <w:p w14:paraId="7CAF75EB" w14:textId="77777777" w:rsidR="00AB7F80" w:rsidRPr="00DE497D"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DE497D" w:rsidRDefault="00AB7F80"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5D45591D" w14:textId="77777777" w:rsidR="00AB7F80" w:rsidRPr="00DE497D" w:rsidRDefault="00AB7F80" w:rsidP="009014E0">
            <w:pPr>
              <w:pStyle w:val="TAC"/>
              <w:keepNext w:val="0"/>
              <w:keepLines w:val="0"/>
              <w:widowControl w:val="0"/>
              <w:jc w:val="left"/>
              <w:rPr>
                <w:sz w:val="16"/>
                <w:szCs w:val="16"/>
              </w:rPr>
            </w:pPr>
            <w:r w:rsidRPr="00DE497D">
              <w:rPr>
                <w:sz w:val="16"/>
                <w:szCs w:val="16"/>
              </w:rPr>
              <w:t>RP-201177</w:t>
            </w:r>
          </w:p>
        </w:tc>
        <w:tc>
          <w:tcPr>
            <w:tcW w:w="567" w:type="dxa"/>
            <w:shd w:val="solid" w:color="FFFFFF" w:fill="auto"/>
          </w:tcPr>
          <w:p w14:paraId="487883C7" w14:textId="77777777" w:rsidR="00AB7F80" w:rsidRPr="00DE497D" w:rsidRDefault="00AB7F80" w:rsidP="009014E0">
            <w:pPr>
              <w:pStyle w:val="TAL"/>
              <w:keepNext w:val="0"/>
              <w:keepLines w:val="0"/>
              <w:widowControl w:val="0"/>
              <w:jc w:val="center"/>
              <w:rPr>
                <w:sz w:val="16"/>
                <w:szCs w:val="16"/>
              </w:rPr>
            </w:pPr>
            <w:r w:rsidRPr="00DE497D">
              <w:rPr>
                <w:sz w:val="16"/>
                <w:szCs w:val="16"/>
              </w:rPr>
              <w:t>0211</w:t>
            </w:r>
          </w:p>
        </w:tc>
        <w:tc>
          <w:tcPr>
            <w:tcW w:w="425" w:type="dxa"/>
            <w:shd w:val="solid" w:color="FFFFFF" w:fill="auto"/>
          </w:tcPr>
          <w:p w14:paraId="526445C1" w14:textId="77777777" w:rsidR="00AB7F80" w:rsidRPr="00DE497D" w:rsidRDefault="00AB7F80"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6BD4DC7F" w14:textId="77777777" w:rsidR="00AB7F80" w:rsidRPr="00DE497D" w:rsidRDefault="00AB7F8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01BD6BE" w14:textId="77777777" w:rsidR="00AB7F80" w:rsidRPr="00DE497D" w:rsidRDefault="00AB7F80" w:rsidP="009014E0">
            <w:pPr>
              <w:widowControl w:val="0"/>
              <w:spacing w:after="0"/>
              <w:rPr>
                <w:rFonts w:ascii="Arial" w:hAnsi="Arial" w:cs="Arial"/>
                <w:sz w:val="16"/>
                <w:szCs w:val="16"/>
              </w:rPr>
            </w:pPr>
            <w:r w:rsidRPr="00DE497D">
              <w:rPr>
                <w:rFonts w:ascii="Arial" w:hAnsi="Arial" w:cs="Arial"/>
                <w:sz w:val="16"/>
                <w:szCs w:val="16"/>
              </w:rPr>
              <w:t>Corrections to Mobility Enhancements</w:t>
            </w:r>
          </w:p>
        </w:tc>
        <w:tc>
          <w:tcPr>
            <w:tcW w:w="708" w:type="dxa"/>
            <w:shd w:val="solid" w:color="FFFFFF" w:fill="auto"/>
          </w:tcPr>
          <w:p w14:paraId="270A125D" w14:textId="77777777" w:rsidR="00AB7F80" w:rsidRPr="00DE497D" w:rsidRDefault="00AB7F80" w:rsidP="009014E0">
            <w:pPr>
              <w:pStyle w:val="TAC"/>
              <w:keepNext w:val="0"/>
              <w:keepLines w:val="0"/>
              <w:widowControl w:val="0"/>
              <w:jc w:val="left"/>
              <w:rPr>
                <w:sz w:val="16"/>
                <w:szCs w:val="16"/>
              </w:rPr>
            </w:pPr>
            <w:r w:rsidRPr="00DE497D">
              <w:rPr>
                <w:sz w:val="16"/>
                <w:szCs w:val="16"/>
              </w:rPr>
              <w:t>16.2.0</w:t>
            </w:r>
          </w:p>
        </w:tc>
      </w:tr>
      <w:tr w:rsidR="00DE497D" w:rsidRPr="00DE497D" w14:paraId="44673383" w14:textId="77777777" w:rsidTr="00F871AE">
        <w:tc>
          <w:tcPr>
            <w:tcW w:w="709" w:type="dxa"/>
            <w:shd w:val="solid" w:color="FFFFFF" w:fill="auto"/>
          </w:tcPr>
          <w:p w14:paraId="6E923934" w14:textId="77777777" w:rsidR="00AB7F80" w:rsidRPr="00DE497D"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DE497D" w:rsidRDefault="00AB7F80"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5305D181" w14:textId="77777777" w:rsidR="00AB7F80" w:rsidRPr="00DE497D" w:rsidRDefault="00AB7F80" w:rsidP="009014E0">
            <w:pPr>
              <w:pStyle w:val="TAC"/>
              <w:keepNext w:val="0"/>
              <w:keepLines w:val="0"/>
              <w:widowControl w:val="0"/>
              <w:jc w:val="left"/>
              <w:rPr>
                <w:sz w:val="16"/>
                <w:szCs w:val="16"/>
              </w:rPr>
            </w:pPr>
            <w:r w:rsidRPr="00DE497D">
              <w:rPr>
                <w:sz w:val="16"/>
                <w:szCs w:val="16"/>
              </w:rPr>
              <w:t>RP-201173</w:t>
            </w:r>
          </w:p>
        </w:tc>
        <w:tc>
          <w:tcPr>
            <w:tcW w:w="567" w:type="dxa"/>
            <w:shd w:val="solid" w:color="FFFFFF" w:fill="auto"/>
          </w:tcPr>
          <w:p w14:paraId="214317CF" w14:textId="77777777" w:rsidR="00AB7F80" w:rsidRPr="00DE497D" w:rsidRDefault="00AB7F80" w:rsidP="009014E0">
            <w:pPr>
              <w:pStyle w:val="TAL"/>
              <w:keepNext w:val="0"/>
              <w:keepLines w:val="0"/>
              <w:widowControl w:val="0"/>
              <w:jc w:val="center"/>
              <w:rPr>
                <w:sz w:val="16"/>
                <w:szCs w:val="16"/>
              </w:rPr>
            </w:pPr>
            <w:r w:rsidRPr="00DE497D">
              <w:rPr>
                <w:sz w:val="16"/>
                <w:szCs w:val="16"/>
              </w:rPr>
              <w:t>0214</w:t>
            </w:r>
          </w:p>
        </w:tc>
        <w:tc>
          <w:tcPr>
            <w:tcW w:w="425" w:type="dxa"/>
            <w:shd w:val="solid" w:color="FFFFFF" w:fill="auto"/>
          </w:tcPr>
          <w:p w14:paraId="25F520CA" w14:textId="77777777" w:rsidR="00AB7F80" w:rsidRPr="00DE497D" w:rsidRDefault="00AB7F80"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7F7AEE3" w14:textId="77777777" w:rsidR="00AB7F80" w:rsidRPr="00DE497D" w:rsidRDefault="00AB7F8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3FD1B93" w14:textId="77777777" w:rsidR="00AB7F80" w:rsidRPr="00DE497D" w:rsidRDefault="00AB7F80" w:rsidP="009014E0">
            <w:pPr>
              <w:widowControl w:val="0"/>
              <w:spacing w:after="0"/>
              <w:rPr>
                <w:rFonts w:ascii="Arial" w:hAnsi="Arial" w:cs="Arial"/>
                <w:sz w:val="16"/>
                <w:szCs w:val="16"/>
              </w:rPr>
            </w:pPr>
            <w:r w:rsidRPr="00DE497D">
              <w:rPr>
                <w:rFonts w:ascii="Arial" w:hAnsi="Arial" w:cs="Arial"/>
                <w:sz w:val="16"/>
                <w:szCs w:val="16"/>
              </w:rPr>
              <w:t>4-step RA type figure description</w:t>
            </w:r>
          </w:p>
        </w:tc>
        <w:tc>
          <w:tcPr>
            <w:tcW w:w="708" w:type="dxa"/>
            <w:shd w:val="solid" w:color="FFFFFF" w:fill="auto"/>
          </w:tcPr>
          <w:p w14:paraId="20179977" w14:textId="77777777" w:rsidR="00AB7F80" w:rsidRPr="00DE497D" w:rsidRDefault="00AB7F80" w:rsidP="009014E0">
            <w:pPr>
              <w:pStyle w:val="TAC"/>
              <w:keepNext w:val="0"/>
              <w:keepLines w:val="0"/>
              <w:widowControl w:val="0"/>
              <w:jc w:val="left"/>
              <w:rPr>
                <w:sz w:val="16"/>
                <w:szCs w:val="16"/>
              </w:rPr>
            </w:pPr>
            <w:r w:rsidRPr="00DE497D">
              <w:rPr>
                <w:sz w:val="16"/>
                <w:szCs w:val="16"/>
              </w:rPr>
              <w:t>16.2.0</w:t>
            </w:r>
          </w:p>
        </w:tc>
      </w:tr>
      <w:tr w:rsidR="00DE497D" w:rsidRPr="00DE497D" w14:paraId="79BD6B22" w14:textId="77777777" w:rsidTr="00F871AE">
        <w:tc>
          <w:tcPr>
            <w:tcW w:w="709" w:type="dxa"/>
            <w:shd w:val="solid" w:color="FFFFFF" w:fill="auto"/>
          </w:tcPr>
          <w:p w14:paraId="462FF4CB" w14:textId="77777777" w:rsidR="00AB7F80" w:rsidRPr="00DE497D"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DE497D" w:rsidRDefault="00AB7F80"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73546323" w14:textId="77777777" w:rsidR="00AB7F80" w:rsidRPr="00DE497D" w:rsidRDefault="00AB7F80" w:rsidP="009014E0">
            <w:pPr>
              <w:pStyle w:val="TAC"/>
              <w:keepNext w:val="0"/>
              <w:keepLines w:val="0"/>
              <w:widowControl w:val="0"/>
              <w:jc w:val="left"/>
              <w:rPr>
                <w:sz w:val="16"/>
                <w:szCs w:val="16"/>
              </w:rPr>
            </w:pPr>
            <w:r w:rsidRPr="00DE497D">
              <w:rPr>
                <w:sz w:val="16"/>
                <w:szCs w:val="16"/>
              </w:rPr>
              <w:t>RP-201181</w:t>
            </w:r>
          </w:p>
        </w:tc>
        <w:tc>
          <w:tcPr>
            <w:tcW w:w="567" w:type="dxa"/>
            <w:shd w:val="solid" w:color="FFFFFF" w:fill="auto"/>
          </w:tcPr>
          <w:p w14:paraId="076C32D9" w14:textId="77777777" w:rsidR="00AB7F80" w:rsidRPr="00DE497D" w:rsidRDefault="00AB7F80" w:rsidP="009014E0">
            <w:pPr>
              <w:pStyle w:val="TAL"/>
              <w:keepNext w:val="0"/>
              <w:keepLines w:val="0"/>
              <w:widowControl w:val="0"/>
              <w:jc w:val="center"/>
              <w:rPr>
                <w:sz w:val="16"/>
                <w:szCs w:val="16"/>
              </w:rPr>
            </w:pPr>
            <w:r w:rsidRPr="00DE497D">
              <w:rPr>
                <w:sz w:val="16"/>
                <w:szCs w:val="16"/>
              </w:rPr>
              <w:t>0215</w:t>
            </w:r>
          </w:p>
        </w:tc>
        <w:tc>
          <w:tcPr>
            <w:tcW w:w="425" w:type="dxa"/>
            <w:shd w:val="solid" w:color="FFFFFF" w:fill="auto"/>
          </w:tcPr>
          <w:p w14:paraId="5CE76F7E" w14:textId="77777777" w:rsidR="00AB7F80" w:rsidRPr="00DE497D" w:rsidRDefault="00AB7F80"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5AD2B9C" w14:textId="77777777" w:rsidR="00AB7F80" w:rsidRPr="00DE497D" w:rsidRDefault="00AB7F8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F6EDCA8" w14:textId="77777777" w:rsidR="00AB7F80" w:rsidRPr="00DE497D" w:rsidRDefault="00AB7F80" w:rsidP="009014E0">
            <w:pPr>
              <w:widowControl w:val="0"/>
              <w:spacing w:after="0"/>
              <w:rPr>
                <w:rFonts w:ascii="Arial" w:hAnsi="Arial" w:cs="Arial"/>
                <w:sz w:val="16"/>
                <w:szCs w:val="16"/>
              </w:rPr>
            </w:pPr>
            <w:r w:rsidRPr="00DE497D">
              <w:rPr>
                <w:rFonts w:ascii="Arial" w:hAnsi="Arial" w:cs="Arial"/>
                <w:sz w:val="16"/>
                <w:szCs w:val="16"/>
              </w:rPr>
              <w:t>Stage-2 updates for IIOT</w:t>
            </w:r>
          </w:p>
        </w:tc>
        <w:tc>
          <w:tcPr>
            <w:tcW w:w="708" w:type="dxa"/>
            <w:shd w:val="solid" w:color="FFFFFF" w:fill="auto"/>
          </w:tcPr>
          <w:p w14:paraId="6B1402D4" w14:textId="77777777" w:rsidR="00AB7F80" w:rsidRPr="00DE497D" w:rsidRDefault="00AB7F80" w:rsidP="009014E0">
            <w:pPr>
              <w:pStyle w:val="TAC"/>
              <w:keepNext w:val="0"/>
              <w:keepLines w:val="0"/>
              <w:widowControl w:val="0"/>
              <w:jc w:val="left"/>
              <w:rPr>
                <w:sz w:val="16"/>
                <w:szCs w:val="16"/>
              </w:rPr>
            </w:pPr>
            <w:r w:rsidRPr="00DE497D">
              <w:rPr>
                <w:sz w:val="16"/>
                <w:szCs w:val="16"/>
              </w:rPr>
              <w:t>16.2.0</w:t>
            </w:r>
          </w:p>
        </w:tc>
      </w:tr>
      <w:tr w:rsidR="00DE497D" w:rsidRPr="00DE497D" w14:paraId="50FDF67C" w14:textId="77777777" w:rsidTr="00F871AE">
        <w:tc>
          <w:tcPr>
            <w:tcW w:w="709" w:type="dxa"/>
            <w:shd w:val="solid" w:color="FFFFFF" w:fill="auto"/>
          </w:tcPr>
          <w:p w14:paraId="72C3FBBF" w14:textId="77777777" w:rsidR="00AB7F80" w:rsidRPr="00DE497D"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DE497D" w:rsidRDefault="00AB7F80"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37D1CB31" w14:textId="77777777" w:rsidR="00AB7F80" w:rsidRPr="00DE497D" w:rsidRDefault="00AB7F80" w:rsidP="009014E0">
            <w:pPr>
              <w:pStyle w:val="TAC"/>
              <w:keepNext w:val="0"/>
              <w:keepLines w:val="0"/>
              <w:widowControl w:val="0"/>
              <w:jc w:val="left"/>
              <w:rPr>
                <w:sz w:val="16"/>
                <w:szCs w:val="16"/>
              </w:rPr>
            </w:pPr>
            <w:r w:rsidRPr="00DE497D">
              <w:rPr>
                <w:sz w:val="16"/>
                <w:szCs w:val="16"/>
              </w:rPr>
              <w:t>RP-201171</w:t>
            </w:r>
          </w:p>
        </w:tc>
        <w:tc>
          <w:tcPr>
            <w:tcW w:w="567" w:type="dxa"/>
            <w:shd w:val="solid" w:color="FFFFFF" w:fill="auto"/>
          </w:tcPr>
          <w:p w14:paraId="066CD67E" w14:textId="77777777" w:rsidR="00AB7F80" w:rsidRPr="00DE497D" w:rsidRDefault="00AB7F80" w:rsidP="009014E0">
            <w:pPr>
              <w:pStyle w:val="TAL"/>
              <w:keepNext w:val="0"/>
              <w:keepLines w:val="0"/>
              <w:widowControl w:val="0"/>
              <w:jc w:val="center"/>
              <w:rPr>
                <w:sz w:val="16"/>
                <w:szCs w:val="16"/>
              </w:rPr>
            </w:pPr>
            <w:r w:rsidRPr="00DE497D">
              <w:rPr>
                <w:sz w:val="16"/>
                <w:szCs w:val="16"/>
              </w:rPr>
              <w:t>0217</w:t>
            </w:r>
          </w:p>
        </w:tc>
        <w:tc>
          <w:tcPr>
            <w:tcW w:w="425" w:type="dxa"/>
            <w:shd w:val="solid" w:color="FFFFFF" w:fill="auto"/>
          </w:tcPr>
          <w:p w14:paraId="186D6263" w14:textId="77777777" w:rsidR="00AB7F80" w:rsidRPr="00DE497D" w:rsidRDefault="00AB7F80" w:rsidP="009014E0">
            <w:pPr>
              <w:pStyle w:val="TAR"/>
              <w:keepNext w:val="0"/>
              <w:keepLines w:val="0"/>
              <w:widowControl w:val="0"/>
              <w:jc w:val="center"/>
              <w:rPr>
                <w:sz w:val="16"/>
                <w:szCs w:val="16"/>
              </w:rPr>
            </w:pPr>
            <w:r w:rsidRPr="00DE497D">
              <w:rPr>
                <w:sz w:val="16"/>
                <w:szCs w:val="16"/>
              </w:rPr>
              <w:t>4</w:t>
            </w:r>
          </w:p>
        </w:tc>
        <w:tc>
          <w:tcPr>
            <w:tcW w:w="426" w:type="dxa"/>
            <w:shd w:val="solid" w:color="FFFFFF" w:fill="auto"/>
          </w:tcPr>
          <w:p w14:paraId="376435CD" w14:textId="77777777" w:rsidR="00AB7F80" w:rsidRPr="00DE497D" w:rsidRDefault="00AB7F8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A70B80A" w14:textId="77777777" w:rsidR="00AB7F80" w:rsidRPr="00DE497D" w:rsidRDefault="00AB7F80" w:rsidP="009014E0">
            <w:pPr>
              <w:widowControl w:val="0"/>
              <w:spacing w:after="0"/>
              <w:rPr>
                <w:rFonts w:ascii="Arial" w:hAnsi="Arial" w:cs="Arial"/>
                <w:sz w:val="16"/>
                <w:szCs w:val="16"/>
              </w:rPr>
            </w:pPr>
            <w:r w:rsidRPr="00DE497D">
              <w:rPr>
                <w:rFonts w:ascii="Arial" w:hAnsi="Arial" w:cs="Arial"/>
                <w:sz w:val="16"/>
                <w:szCs w:val="16"/>
              </w:rPr>
              <w:t>CLI Corrections</w:t>
            </w:r>
          </w:p>
        </w:tc>
        <w:tc>
          <w:tcPr>
            <w:tcW w:w="708" w:type="dxa"/>
            <w:shd w:val="solid" w:color="FFFFFF" w:fill="auto"/>
          </w:tcPr>
          <w:p w14:paraId="715124CE" w14:textId="77777777" w:rsidR="00AB7F80" w:rsidRPr="00DE497D" w:rsidRDefault="00AB7F80" w:rsidP="009014E0">
            <w:pPr>
              <w:pStyle w:val="TAC"/>
              <w:keepNext w:val="0"/>
              <w:keepLines w:val="0"/>
              <w:widowControl w:val="0"/>
              <w:jc w:val="left"/>
              <w:rPr>
                <w:sz w:val="16"/>
                <w:szCs w:val="16"/>
              </w:rPr>
            </w:pPr>
            <w:r w:rsidRPr="00DE497D">
              <w:rPr>
                <w:sz w:val="16"/>
                <w:szCs w:val="16"/>
              </w:rPr>
              <w:t>16.2.0</w:t>
            </w:r>
          </w:p>
        </w:tc>
      </w:tr>
      <w:tr w:rsidR="00DE497D" w:rsidRPr="00DE497D" w14:paraId="0281E482" w14:textId="77777777" w:rsidTr="00F871AE">
        <w:tc>
          <w:tcPr>
            <w:tcW w:w="709" w:type="dxa"/>
            <w:shd w:val="solid" w:color="FFFFFF" w:fill="auto"/>
          </w:tcPr>
          <w:p w14:paraId="39E5D26E" w14:textId="77777777" w:rsidR="00111D31" w:rsidRPr="00DE497D"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DE497D" w:rsidRDefault="00111D31"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203D9E04" w14:textId="77777777" w:rsidR="00111D31" w:rsidRPr="00DE497D" w:rsidRDefault="00111D31" w:rsidP="009014E0">
            <w:pPr>
              <w:pStyle w:val="TAC"/>
              <w:keepNext w:val="0"/>
              <w:keepLines w:val="0"/>
              <w:widowControl w:val="0"/>
              <w:jc w:val="left"/>
              <w:rPr>
                <w:sz w:val="16"/>
                <w:szCs w:val="16"/>
              </w:rPr>
            </w:pPr>
            <w:r w:rsidRPr="00DE497D">
              <w:rPr>
                <w:sz w:val="16"/>
                <w:szCs w:val="16"/>
              </w:rPr>
              <w:t>RP-201179</w:t>
            </w:r>
          </w:p>
        </w:tc>
        <w:tc>
          <w:tcPr>
            <w:tcW w:w="567" w:type="dxa"/>
            <w:shd w:val="solid" w:color="FFFFFF" w:fill="auto"/>
          </w:tcPr>
          <w:p w14:paraId="76E3C309" w14:textId="77777777" w:rsidR="00111D31" w:rsidRPr="00DE497D" w:rsidRDefault="00111D31" w:rsidP="009014E0">
            <w:pPr>
              <w:pStyle w:val="TAL"/>
              <w:keepNext w:val="0"/>
              <w:keepLines w:val="0"/>
              <w:widowControl w:val="0"/>
              <w:jc w:val="center"/>
              <w:rPr>
                <w:sz w:val="16"/>
                <w:szCs w:val="16"/>
              </w:rPr>
            </w:pPr>
            <w:r w:rsidRPr="00DE497D">
              <w:rPr>
                <w:sz w:val="16"/>
                <w:szCs w:val="16"/>
              </w:rPr>
              <w:t>0220</w:t>
            </w:r>
          </w:p>
        </w:tc>
        <w:tc>
          <w:tcPr>
            <w:tcW w:w="425" w:type="dxa"/>
            <w:shd w:val="solid" w:color="FFFFFF" w:fill="auto"/>
          </w:tcPr>
          <w:p w14:paraId="1ABE2A55" w14:textId="77777777" w:rsidR="00111D31" w:rsidRPr="00DE497D" w:rsidRDefault="00111D3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C6AAE50" w14:textId="77777777" w:rsidR="00111D31" w:rsidRPr="00DE497D" w:rsidRDefault="00111D31" w:rsidP="009014E0">
            <w:pPr>
              <w:pStyle w:val="TAC"/>
              <w:keepNext w:val="0"/>
              <w:keepLines w:val="0"/>
              <w:widowControl w:val="0"/>
              <w:rPr>
                <w:sz w:val="16"/>
                <w:szCs w:val="16"/>
              </w:rPr>
            </w:pPr>
            <w:r w:rsidRPr="00DE497D">
              <w:rPr>
                <w:sz w:val="16"/>
                <w:szCs w:val="16"/>
              </w:rPr>
              <w:t>C</w:t>
            </w:r>
          </w:p>
        </w:tc>
        <w:tc>
          <w:tcPr>
            <w:tcW w:w="5151" w:type="dxa"/>
            <w:shd w:val="solid" w:color="FFFFFF" w:fill="auto"/>
          </w:tcPr>
          <w:p w14:paraId="73ADE5B6" w14:textId="77777777" w:rsidR="00111D31" w:rsidRPr="00DE497D" w:rsidRDefault="00111D31" w:rsidP="009014E0">
            <w:pPr>
              <w:widowControl w:val="0"/>
              <w:spacing w:after="0"/>
              <w:rPr>
                <w:rFonts w:ascii="Arial" w:hAnsi="Arial" w:cs="Arial"/>
                <w:sz w:val="16"/>
                <w:szCs w:val="16"/>
              </w:rPr>
            </w:pPr>
            <w:r w:rsidRPr="00DE497D">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DE497D" w:rsidRDefault="00111D31" w:rsidP="009014E0">
            <w:pPr>
              <w:pStyle w:val="TAC"/>
              <w:keepNext w:val="0"/>
              <w:keepLines w:val="0"/>
              <w:widowControl w:val="0"/>
              <w:jc w:val="left"/>
              <w:rPr>
                <w:sz w:val="16"/>
                <w:szCs w:val="16"/>
              </w:rPr>
            </w:pPr>
            <w:r w:rsidRPr="00DE497D">
              <w:rPr>
                <w:sz w:val="16"/>
                <w:szCs w:val="16"/>
              </w:rPr>
              <w:t>16.2.0</w:t>
            </w:r>
          </w:p>
        </w:tc>
      </w:tr>
      <w:tr w:rsidR="00DE497D" w:rsidRPr="00DE497D" w14:paraId="61DAA67F" w14:textId="77777777" w:rsidTr="00F871AE">
        <w:tc>
          <w:tcPr>
            <w:tcW w:w="709" w:type="dxa"/>
            <w:shd w:val="solid" w:color="FFFFFF" w:fill="auto"/>
          </w:tcPr>
          <w:p w14:paraId="4C27FA03" w14:textId="77777777" w:rsidR="00111D31" w:rsidRPr="00DE497D"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DE497D" w:rsidRDefault="00111D31"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3BA1ABE3" w14:textId="77777777" w:rsidR="00111D31" w:rsidRPr="00DE497D" w:rsidRDefault="00111D31" w:rsidP="009014E0">
            <w:pPr>
              <w:pStyle w:val="TAC"/>
              <w:keepNext w:val="0"/>
              <w:keepLines w:val="0"/>
              <w:widowControl w:val="0"/>
              <w:jc w:val="left"/>
              <w:rPr>
                <w:sz w:val="16"/>
                <w:szCs w:val="16"/>
              </w:rPr>
            </w:pPr>
            <w:r w:rsidRPr="00DE497D">
              <w:rPr>
                <w:sz w:val="16"/>
                <w:szCs w:val="16"/>
              </w:rPr>
              <w:t>RP-201161</w:t>
            </w:r>
          </w:p>
        </w:tc>
        <w:tc>
          <w:tcPr>
            <w:tcW w:w="567" w:type="dxa"/>
            <w:shd w:val="solid" w:color="FFFFFF" w:fill="auto"/>
          </w:tcPr>
          <w:p w14:paraId="444C09E4" w14:textId="77777777" w:rsidR="00111D31" w:rsidRPr="00DE497D" w:rsidRDefault="00111D31" w:rsidP="009014E0">
            <w:pPr>
              <w:pStyle w:val="TAL"/>
              <w:keepNext w:val="0"/>
              <w:keepLines w:val="0"/>
              <w:widowControl w:val="0"/>
              <w:jc w:val="center"/>
              <w:rPr>
                <w:sz w:val="16"/>
                <w:szCs w:val="16"/>
              </w:rPr>
            </w:pPr>
            <w:r w:rsidRPr="00DE497D">
              <w:rPr>
                <w:sz w:val="16"/>
                <w:szCs w:val="16"/>
              </w:rPr>
              <w:t>0222</w:t>
            </w:r>
          </w:p>
        </w:tc>
        <w:tc>
          <w:tcPr>
            <w:tcW w:w="425" w:type="dxa"/>
            <w:shd w:val="solid" w:color="FFFFFF" w:fill="auto"/>
          </w:tcPr>
          <w:p w14:paraId="34245548" w14:textId="77777777" w:rsidR="00111D31" w:rsidRPr="00DE497D" w:rsidRDefault="00111D3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0E882BF" w14:textId="77777777" w:rsidR="00111D31" w:rsidRPr="00DE497D" w:rsidRDefault="00111D31"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22ECC031" w14:textId="77777777" w:rsidR="00111D31" w:rsidRPr="00DE497D" w:rsidRDefault="00111D31" w:rsidP="009014E0">
            <w:pPr>
              <w:widowControl w:val="0"/>
              <w:spacing w:after="0"/>
              <w:rPr>
                <w:rFonts w:ascii="Arial" w:hAnsi="Arial" w:cs="Arial"/>
                <w:sz w:val="16"/>
                <w:szCs w:val="16"/>
              </w:rPr>
            </w:pPr>
            <w:r w:rsidRPr="00DE497D">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DE497D" w:rsidRDefault="00111D31" w:rsidP="009014E0">
            <w:pPr>
              <w:pStyle w:val="TAC"/>
              <w:keepNext w:val="0"/>
              <w:keepLines w:val="0"/>
              <w:widowControl w:val="0"/>
              <w:jc w:val="left"/>
              <w:rPr>
                <w:sz w:val="16"/>
                <w:szCs w:val="16"/>
              </w:rPr>
            </w:pPr>
            <w:r w:rsidRPr="00DE497D">
              <w:rPr>
                <w:sz w:val="16"/>
                <w:szCs w:val="16"/>
              </w:rPr>
              <w:t>16.2.0</w:t>
            </w:r>
          </w:p>
        </w:tc>
      </w:tr>
      <w:tr w:rsidR="00DE497D" w:rsidRPr="00DE497D" w14:paraId="7029022E" w14:textId="77777777" w:rsidTr="00F871AE">
        <w:tc>
          <w:tcPr>
            <w:tcW w:w="709" w:type="dxa"/>
            <w:shd w:val="solid" w:color="FFFFFF" w:fill="auto"/>
          </w:tcPr>
          <w:p w14:paraId="1C323EF7" w14:textId="77777777" w:rsidR="00111D31" w:rsidRPr="00DE497D"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DE497D" w:rsidRDefault="00111D31"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5B30844B" w14:textId="77777777" w:rsidR="00111D31" w:rsidRPr="00DE497D" w:rsidRDefault="00111D31" w:rsidP="009014E0">
            <w:pPr>
              <w:pStyle w:val="TAC"/>
              <w:keepNext w:val="0"/>
              <w:keepLines w:val="0"/>
              <w:widowControl w:val="0"/>
              <w:jc w:val="left"/>
              <w:rPr>
                <w:sz w:val="16"/>
                <w:szCs w:val="16"/>
              </w:rPr>
            </w:pPr>
            <w:r w:rsidRPr="00DE497D">
              <w:rPr>
                <w:sz w:val="16"/>
                <w:szCs w:val="16"/>
              </w:rPr>
              <w:t>RP-201164</w:t>
            </w:r>
          </w:p>
        </w:tc>
        <w:tc>
          <w:tcPr>
            <w:tcW w:w="567" w:type="dxa"/>
            <w:shd w:val="solid" w:color="FFFFFF" w:fill="auto"/>
          </w:tcPr>
          <w:p w14:paraId="6F502409" w14:textId="77777777" w:rsidR="00111D31" w:rsidRPr="00DE497D" w:rsidRDefault="00111D31" w:rsidP="009014E0">
            <w:pPr>
              <w:pStyle w:val="TAL"/>
              <w:keepNext w:val="0"/>
              <w:keepLines w:val="0"/>
              <w:widowControl w:val="0"/>
              <w:jc w:val="center"/>
              <w:rPr>
                <w:sz w:val="16"/>
                <w:szCs w:val="16"/>
              </w:rPr>
            </w:pPr>
            <w:r w:rsidRPr="00DE497D">
              <w:rPr>
                <w:sz w:val="16"/>
                <w:szCs w:val="16"/>
              </w:rPr>
              <w:t>0224</w:t>
            </w:r>
          </w:p>
        </w:tc>
        <w:tc>
          <w:tcPr>
            <w:tcW w:w="425" w:type="dxa"/>
            <w:shd w:val="solid" w:color="FFFFFF" w:fill="auto"/>
          </w:tcPr>
          <w:p w14:paraId="70835199" w14:textId="77777777" w:rsidR="00111D31" w:rsidRPr="00DE497D" w:rsidRDefault="00111D3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8DE3CCF" w14:textId="77777777" w:rsidR="00111D31" w:rsidRPr="00DE497D" w:rsidRDefault="00111D31"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00CFD680" w14:textId="77777777" w:rsidR="00111D31" w:rsidRPr="00DE497D" w:rsidRDefault="00111D31" w:rsidP="009014E0">
            <w:pPr>
              <w:widowControl w:val="0"/>
              <w:spacing w:after="0"/>
              <w:rPr>
                <w:rFonts w:ascii="Arial" w:hAnsi="Arial" w:cs="Arial"/>
                <w:sz w:val="16"/>
                <w:szCs w:val="16"/>
              </w:rPr>
            </w:pPr>
            <w:r w:rsidRPr="00DE497D">
              <w:rPr>
                <w:rFonts w:ascii="Arial" w:hAnsi="Arial" w:cs="Arial"/>
                <w:sz w:val="16"/>
                <w:szCs w:val="16"/>
              </w:rPr>
              <w:t>Correction on bandwidth adaptation</w:t>
            </w:r>
          </w:p>
        </w:tc>
        <w:tc>
          <w:tcPr>
            <w:tcW w:w="708" w:type="dxa"/>
            <w:shd w:val="solid" w:color="FFFFFF" w:fill="auto"/>
          </w:tcPr>
          <w:p w14:paraId="4064A55F" w14:textId="77777777" w:rsidR="00111D31" w:rsidRPr="00DE497D" w:rsidRDefault="00111D31" w:rsidP="009014E0">
            <w:pPr>
              <w:pStyle w:val="TAC"/>
              <w:keepNext w:val="0"/>
              <w:keepLines w:val="0"/>
              <w:widowControl w:val="0"/>
              <w:jc w:val="left"/>
              <w:rPr>
                <w:sz w:val="16"/>
                <w:szCs w:val="16"/>
              </w:rPr>
            </w:pPr>
            <w:r w:rsidRPr="00DE497D">
              <w:rPr>
                <w:sz w:val="16"/>
                <w:szCs w:val="16"/>
              </w:rPr>
              <w:t>16.2.0</w:t>
            </w:r>
          </w:p>
        </w:tc>
      </w:tr>
      <w:tr w:rsidR="00DE497D" w:rsidRPr="00DE497D" w14:paraId="235DAFE3" w14:textId="77777777" w:rsidTr="00F871AE">
        <w:tc>
          <w:tcPr>
            <w:tcW w:w="709" w:type="dxa"/>
            <w:shd w:val="solid" w:color="FFFFFF" w:fill="auto"/>
          </w:tcPr>
          <w:p w14:paraId="70458DC1" w14:textId="77777777" w:rsidR="00111D31" w:rsidRPr="00DE497D"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DE497D" w:rsidRDefault="00111D31"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60701B74" w14:textId="77777777" w:rsidR="00111D31" w:rsidRPr="00DE497D" w:rsidRDefault="00111D31" w:rsidP="009014E0">
            <w:pPr>
              <w:pStyle w:val="TAC"/>
              <w:keepNext w:val="0"/>
              <w:keepLines w:val="0"/>
              <w:widowControl w:val="0"/>
              <w:jc w:val="left"/>
              <w:rPr>
                <w:sz w:val="16"/>
                <w:szCs w:val="16"/>
              </w:rPr>
            </w:pPr>
            <w:r w:rsidRPr="00DE497D">
              <w:rPr>
                <w:sz w:val="16"/>
                <w:szCs w:val="16"/>
              </w:rPr>
              <w:t>RP-201182</w:t>
            </w:r>
          </w:p>
        </w:tc>
        <w:tc>
          <w:tcPr>
            <w:tcW w:w="567" w:type="dxa"/>
            <w:shd w:val="solid" w:color="FFFFFF" w:fill="auto"/>
          </w:tcPr>
          <w:p w14:paraId="47DA1B64" w14:textId="77777777" w:rsidR="00111D31" w:rsidRPr="00DE497D" w:rsidRDefault="00111D31" w:rsidP="009014E0">
            <w:pPr>
              <w:pStyle w:val="TAL"/>
              <w:keepNext w:val="0"/>
              <w:keepLines w:val="0"/>
              <w:widowControl w:val="0"/>
              <w:jc w:val="center"/>
              <w:rPr>
                <w:sz w:val="16"/>
                <w:szCs w:val="16"/>
              </w:rPr>
            </w:pPr>
            <w:r w:rsidRPr="00DE497D">
              <w:rPr>
                <w:sz w:val="16"/>
                <w:szCs w:val="16"/>
              </w:rPr>
              <w:t>0225</w:t>
            </w:r>
          </w:p>
        </w:tc>
        <w:tc>
          <w:tcPr>
            <w:tcW w:w="425" w:type="dxa"/>
            <w:shd w:val="solid" w:color="FFFFFF" w:fill="auto"/>
          </w:tcPr>
          <w:p w14:paraId="15599489" w14:textId="77777777" w:rsidR="00111D31" w:rsidRPr="00DE497D" w:rsidRDefault="00111D31"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28A41101" w14:textId="77777777" w:rsidR="00111D31" w:rsidRPr="00DE497D" w:rsidRDefault="00111D3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92D26E9" w14:textId="77777777" w:rsidR="00111D31" w:rsidRPr="00DE497D" w:rsidRDefault="00111D31" w:rsidP="009014E0">
            <w:pPr>
              <w:widowControl w:val="0"/>
              <w:spacing w:after="0"/>
              <w:rPr>
                <w:rFonts w:ascii="Arial" w:hAnsi="Arial" w:cs="Arial"/>
                <w:sz w:val="16"/>
                <w:szCs w:val="16"/>
              </w:rPr>
            </w:pPr>
            <w:r w:rsidRPr="00DE497D">
              <w:rPr>
                <w:rFonts w:ascii="Arial" w:hAnsi="Arial" w:cs="Arial"/>
                <w:sz w:val="16"/>
                <w:szCs w:val="16"/>
              </w:rPr>
              <w:t>Miscellaneous corrections to NPN</w:t>
            </w:r>
          </w:p>
        </w:tc>
        <w:tc>
          <w:tcPr>
            <w:tcW w:w="708" w:type="dxa"/>
            <w:shd w:val="solid" w:color="FFFFFF" w:fill="auto"/>
          </w:tcPr>
          <w:p w14:paraId="143A806E" w14:textId="77777777" w:rsidR="00111D31" w:rsidRPr="00DE497D" w:rsidRDefault="00111D31" w:rsidP="009014E0">
            <w:pPr>
              <w:pStyle w:val="TAC"/>
              <w:keepNext w:val="0"/>
              <w:keepLines w:val="0"/>
              <w:widowControl w:val="0"/>
              <w:jc w:val="left"/>
              <w:rPr>
                <w:sz w:val="16"/>
                <w:szCs w:val="16"/>
              </w:rPr>
            </w:pPr>
            <w:r w:rsidRPr="00DE497D">
              <w:rPr>
                <w:sz w:val="16"/>
                <w:szCs w:val="16"/>
              </w:rPr>
              <w:t>16.2.0</w:t>
            </w:r>
          </w:p>
        </w:tc>
      </w:tr>
      <w:tr w:rsidR="00DE497D" w:rsidRPr="00DE497D" w14:paraId="0F636F70" w14:textId="77777777" w:rsidTr="00F871AE">
        <w:tc>
          <w:tcPr>
            <w:tcW w:w="709" w:type="dxa"/>
            <w:shd w:val="solid" w:color="FFFFFF" w:fill="auto"/>
          </w:tcPr>
          <w:p w14:paraId="5C316C95" w14:textId="77777777" w:rsidR="00FB7AB0" w:rsidRPr="00DE497D"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DE497D" w:rsidRDefault="00FB7AB0"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252B0A02" w14:textId="77777777" w:rsidR="00FB7AB0" w:rsidRPr="00DE497D" w:rsidRDefault="00FB7AB0" w:rsidP="009014E0">
            <w:pPr>
              <w:pStyle w:val="TAC"/>
              <w:keepNext w:val="0"/>
              <w:keepLines w:val="0"/>
              <w:widowControl w:val="0"/>
              <w:jc w:val="left"/>
              <w:rPr>
                <w:sz w:val="16"/>
                <w:szCs w:val="16"/>
              </w:rPr>
            </w:pPr>
            <w:r w:rsidRPr="00DE497D">
              <w:rPr>
                <w:sz w:val="16"/>
                <w:szCs w:val="16"/>
              </w:rPr>
              <w:t>RP-201175</w:t>
            </w:r>
          </w:p>
        </w:tc>
        <w:tc>
          <w:tcPr>
            <w:tcW w:w="567" w:type="dxa"/>
            <w:shd w:val="solid" w:color="FFFFFF" w:fill="auto"/>
          </w:tcPr>
          <w:p w14:paraId="7F2BA57F" w14:textId="77777777" w:rsidR="00FB7AB0" w:rsidRPr="00DE497D" w:rsidRDefault="00FB7AB0" w:rsidP="009014E0">
            <w:pPr>
              <w:pStyle w:val="TAL"/>
              <w:keepNext w:val="0"/>
              <w:keepLines w:val="0"/>
              <w:widowControl w:val="0"/>
              <w:jc w:val="center"/>
              <w:rPr>
                <w:sz w:val="16"/>
                <w:szCs w:val="16"/>
              </w:rPr>
            </w:pPr>
            <w:r w:rsidRPr="00DE497D">
              <w:rPr>
                <w:sz w:val="16"/>
                <w:szCs w:val="16"/>
              </w:rPr>
              <w:t>0227</w:t>
            </w:r>
          </w:p>
        </w:tc>
        <w:tc>
          <w:tcPr>
            <w:tcW w:w="425" w:type="dxa"/>
            <w:shd w:val="solid" w:color="FFFFFF" w:fill="auto"/>
          </w:tcPr>
          <w:p w14:paraId="4878F0DF" w14:textId="77777777" w:rsidR="00FB7AB0" w:rsidRPr="00DE497D" w:rsidRDefault="00FB7AB0"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2BD7F0A" w14:textId="77777777" w:rsidR="00FB7AB0" w:rsidRPr="00DE497D" w:rsidRDefault="00FB7AB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ABF8F48" w14:textId="77777777" w:rsidR="00FB7AB0" w:rsidRPr="00DE497D" w:rsidRDefault="00FB7AB0" w:rsidP="009014E0">
            <w:pPr>
              <w:widowControl w:val="0"/>
              <w:spacing w:after="0"/>
              <w:rPr>
                <w:rFonts w:ascii="Arial" w:hAnsi="Arial" w:cs="Arial"/>
                <w:sz w:val="16"/>
                <w:szCs w:val="16"/>
              </w:rPr>
            </w:pPr>
            <w:r w:rsidRPr="00DE497D">
              <w:rPr>
                <w:rFonts w:ascii="Arial" w:hAnsi="Arial" w:cs="Arial"/>
                <w:sz w:val="16"/>
                <w:szCs w:val="16"/>
              </w:rPr>
              <w:t>Missing SIB for positioning</w:t>
            </w:r>
          </w:p>
        </w:tc>
        <w:tc>
          <w:tcPr>
            <w:tcW w:w="708" w:type="dxa"/>
            <w:shd w:val="solid" w:color="FFFFFF" w:fill="auto"/>
          </w:tcPr>
          <w:p w14:paraId="41E87F2B" w14:textId="77777777" w:rsidR="00FB7AB0" w:rsidRPr="00DE497D" w:rsidRDefault="00FB7AB0" w:rsidP="009014E0">
            <w:pPr>
              <w:pStyle w:val="TAC"/>
              <w:keepNext w:val="0"/>
              <w:keepLines w:val="0"/>
              <w:widowControl w:val="0"/>
              <w:jc w:val="left"/>
              <w:rPr>
                <w:sz w:val="16"/>
                <w:szCs w:val="16"/>
              </w:rPr>
            </w:pPr>
            <w:r w:rsidRPr="00DE497D">
              <w:rPr>
                <w:sz w:val="16"/>
                <w:szCs w:val="16"/>
              </w:rPr>
              <w:t>16.2.0</w:t>
            </w:r>
          </w:p>
        </w:tc>
      </w:tr>
      <w:tr w:rsidR="00DE497D" w:rsidRPr="00DE497D" w14:paraId="612636C8" w14:textId="77777777" w:rsidTr="00F871AE">
        <w:tc>
          <w:tcPr>
            <w:tcW w:w="709" w:type="dxa"/>
            <w:shd w:val="solid" w:color="FFFFFF" w:fill="auto"/>
          </w:tcPr>
          <w:p w14:paraId="74B6D4DB" w14:textId="77777777" w:rsidR="004B55CB" w:rsidRPr="00DE497D"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DE497D" w:rsidRDefault="004B55CB"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0F8CA6B2" w14:textId="77777777" w:rsidR="004B55CB" w:rsidRPr="00DE497D" w:rsidRDefault="004B55CB" w:rsidP="009014E0">
            <w:pPr>
              <w:pStyle w:val="TAC"/>
              <w:keepNext w:val="0"/>
              <w:keepLines w:val="0"/>
              <w:widowControl w:val="0"/>
              <w:jc w:val="left"/>
              <w:rPr>
                <w:sz w:val="16"/>
                <w:szCs w:val="16"/>
              </w:rPr>
            </w:pPr>
            <w:r w:rsidRPr="00DE497D">
              <w:rPr>
                <w:sz w:val="16"/>
                <w:szCs w:val="16"/>
              </w:rPr>
              <w:t>RP-201172</w:t>
            </w:r>
          </w:p>
        </w:tc>
        <w:tc>
          <w:tcPr>
            <w:tcW w:w="567" w:type="dxa"/>
            <w:shd w:val="solid" w:color="FFFFFF" w:fill="auto"/>
          </w:tcPr>
          <w:p w14:paraId="21E3A693" w14:textId="77777777" w:rsidR="004B55CB" w:rsidRPr="00DE497D" w:rsidRDefault="004B55CB" w:rsidP="009014E0">
            <w:pPr>
              <w:pStyle w:val="TAL"/>
              <w:keepNext w:val="0"/>
              <w:keepLines w:val="0"/>
              <w:widowControl w:val="0"/>
              <w:jc w:val="center"/>
              <w:rPr>
                <w:sz w:val="16"/>
                <w:szCs w:val="16"/>
              </w:rPr>
            </w:pPr>
            <w:r w:rsidRPr="00DE497D">
              <w:rPr>
                <w:sz w:val="16"/>
                <w:szCs w:val="16"/>
              </w:rPr>
              <w:t>0229</w:t>
            </w:r>
          </w:p>
        </w:tc>
        <w:tc>
          <w:tcPr>
            <w:tcW w:w="425" w:type="dxa"/>
            <w:shd w:val="solid" w:color="FFFFFF" w:fill="auto"/>
          </w:tcPr>
          <w:p w14:paraId="357A19D0" w14:textId="77777777" w:rsidR="004B55CB" w:rsidRPr="00DE497D" w:rsidRDefault="004B55CB"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83D142F" w14:textId="77777777" w:rsidR="004B55CB" w:rsidRPr="00DE497D" w:rsidRDefault="004B55C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A3C1DD3" w14:textId="77777777" w:rsidR="004B55CB" w:rsidRPr="00DE497D" w:rsidRDefault="004B55CB" w:rsidP="009014E0">
            <w:pPr>
              <w:widowControl w:val="0"/>
              <w:spacing w:after="0"/>
              <w:rPr>
                <w:rFonts w:ascii="Arial" w:hAnsi="Arial" w:cs="Arial"/>
                <w:sz w:val="16"/>
                <w:szCs w:val="16"/>
              </w:rPr>
            </w:pPr>
            <w:r w:rsidRPr="00DE497D">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DE497D" w:rsidRDefault="004B55CB" w:rsidP="009014E0">
            <w:pPr>
              <w:pStyle w:val="TAC"/>
              <w:keepNext w:val="0"/>
              <w:keepLines w:val="0"/>
              <w:widowControl w:val="0"/>
              <w:jc w:val="left"/>
              <w:rPr>
                <w:sz w:val="16"/>
                <w:szCs w:val="16"/>
              </w:rPr>
            </w:pPr>
            <w:r w:rsidRPr="00DE497D">
              <w:rPr>
                <w:sz w:val="16"/>
                <w:szCs w:val="16"/>
              </w:rPr>
              <w:t>16.2.0</w:t>
            </w:r>
          </w:p>
        </w:tc>
      </w:tr>
      <w:tr w:rsidR="00DE497D" w:rsidRPr="00DE497D" w14:paraId="05A05E2B" w14:textId="77777777" w:rsidTr="00F871AE">
        <w:tc>
          <w:tcPr>
            <w:tcW w:w="709" w:type="dxa"/>
            <w:shd w:val="solid" w:color="FFFFFF" w:fill="auto"/>
          </w:tcPr>
          <w:p w14:paraId="12107A3D" w14:textId="77777777" w:rsidR="001C4754" w:rsidRPr="00DE497D"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DE497D" w:rsidRDefault="001C4754"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114D6961" w14:textId="77777777" w:rsidR="001C4754" w:rsidRPr="00DE497D" w:rsidRDefault="001C4754" w:rsidP="009014E0">
            <w:pPr>
              <w:pStyle w:val="TAC"/>
              <w:keepNext w:val="0"/>
              <w:keepLines w:val="0"/>
              <w:widowControl w:val="0"/>
              <w:jc w:val="left"/>
              <w:rPr>
                <w:sz w:val="16"/>
                <w:szCs w:val="16"/>
              </w:rPr>
            </w:pPr>
            <w:r w:rsidRPr="00DE497D">
              <w:rPr>
                <w:sz w:val="16"/>
                <w:szCs w:val="16"/>
              </w:rPr>
              <w:t>RP-201177</w:t>
            </w:r>
          </w:p>
        </w:tc>
        <w:tc>
          <w:tcPr>
            <w:tcW w:w="567" w:type="dxa"/>
            <w:shd w:val="solid" w:color="FFFFFF" w:fill="auto"/>
          </w:tcPr>
          <w:p w14:paraId="61D06070" w14:textId="77777777" w:rsidR="001C4754" w:rsidRPr="00DE497D" w:rsidRDefault="001C4754" w:rsidP="009014E0">
            <w:pPr>
              <w:pStyle w:val="TAL"/>
              <w:keepNext w:val="0"/>
              <w:keepLines w:val="0"/>
              <w:widowControl w:val="0"/>
              <w:jc w:val="center"/>
              <w:rPr>
                <w:sz w:val="16"/>
                <w:szCs w:val="16"/>
              </w:rPr>
            </w:pPr>
            <w:r w:rsidRPr="00DE497D">
              <w:rPr>
                <w:sz w:val="16"/>
                <w:szCs w:val="16"/>
              </w:rPr>
              <w:t>0230</w:t>
            </w:r>
          </w:p>
        </w:tc>
        <w:tc>
          <w:tcPr>
            <w:tcW w:w="425" w:type="dxa"/>
            <w:shd w:val="solid" w:color="FFFFFF" w:fill="auto"/>
          </w:tcPr>
          <w:p w14:paraId="12109D5B" w14:textId="77777777" w:rsidR="001C4754" w:rsidRPr="00DE497D" w:rsidRDefault="001C4754"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2271586B" w14:textId="77777777" w:rsidR="001C4754" w:rsidRPr="00DE497D" w:rsidRDefault="001C475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159C8BA" w14:textId="77777777" w:rsidR="001C4754" w:rsidRPr="00DE497D" w:rsidRDefault="001C4754" w:rsidP="009014E0">
            <w:pPr>
              <w:widowControl w:val="0"/>
              <w:spacing w:after="0"/>
              <w:rPr>
                <w:rFonts w:ascii="Arial" w:hAnsi="Arial" w:cs="Arial"/>
                <w:sz w:val="16"/>
                <w:szCs w:val="16"/>
              </w:rPr>
            </w:pPr>
            <w:r w:rsidRPr="00DE497D">
              <w:rPr>
                <w:rFonts w:ascii="Arial" w:hAnsi="Arial" w:cs="Arial"/>
                <w:sz w:val="16"/>
                <w:szCs w:val="16"/>
              </w:rPr>
              <w:t>Corrections on NR mobility enhancements</w:t>
            </w:r>
          </w:p>
        </w:tc>
        <w:tc>
          <w:tcPr>
            <w:tcW w:w="708" w:type="dxa"/>
            <w:shd w:val="solid" w:color="FFFFFF" w:fill="auto"/>
          </w:tcPr>
          <w:p w14:paraId="1C7668D4" w14:textId="77777777" w:rsidR="001C4754" w:rsidRPr="00DE497D" w:rsidRDefault="001C4754" w:rsidP="009014E0">
            <w:pPr>
              <w:pStyle w:val="TAC"/>
              <w:keepNext w:val="0"/>
              <w:keepLines w:val="0"/>
              <w:widowControl w:val="0"/>
              <w:jc w:val="left"/>
              <w:rPr>
                <w:sz w:val="16"/>
                <w:szCs w:val="16"/>
              </w:rPr>
            </w:pPr>
            <w:r w:rsidRPr="00DE497D">
              <w:rPr>
                <w:sz w:val="16"/>
                <w:szCs w:val="16"/>
              </w:rPr>
              <w:t>16.2.0</w:t>
            </w:r>
          </w:p>
        </w:tc>
      </w:tr>
      <w:tr w:rsidR="00DE497D" w:rsidRPr="00DE497D" w14:paraId="3C1A26EA" w14:textId="77777777" w:rsidTr="00F871AE">
        <w:tc>
          <w:tcPr>
            <w:tcW w:w="709" w:type="dxa"/>
            <w:shd w:val="solid" w:color="FFFFFF" w:fill="auto"/>
          </w:tcPr>
          <w:p w14:paraId="7449403B" w14:textId="77777777" w:rsidR="001C4754" w:rsidRPr="00DE497D"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DE497D" w:rsidRDefault="001C4754"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4E96FE6E" w14:textId="77777777" w:rsidR="001C4754" w:rsidRPr="00DE497D" w:rsidRDefault="001C4754" w:rsidP="009014E0">
            <w:pPr>
              <w:pStyle w:val="TAC"/>
              <w:keepNext w:val="0"/>
              <w:keepLines w:val="0"/>
              <w:widowControl w:val="0"/>
              <w:jc w:val="left"/>
              <w:rPr>
                <w:sz w:val="16"/>
                <w:szCs w:val="16"/>
              </w:rPr>
            </w:pPr>
            <w:r w:rsidRPr="00DE497D">
              <w:rPr>
                <w:sz w:val="16"/>
                <w:szCs w:val="16"/>
              </w:rPr>
              <w:t>RP-201178</w:t>
            </w:r>
          </w:p>
        </w:tc>
        <w:tc>
          <w:tcPr>
            <w:tcW w:w="567" w:type="dxa"/>
            <w:shd w:val="solid" w:color="FFFFFF" w:fill="auto"/>
          </w:tcPr>
          <w:p w14:paraId="11ABAD90" w14:textId="77777777" w:rsidR="001C4754" w:rsidRPr="00DE497D" w:rsidRDefault="001C4754" w:rsidP="009014E0">
            <w:pPr>
              <w:pStyle w:val="TAL"/>
              <w:keepNext w:val="0"/>
              <w:keepLines w:val="0"/>
              <w:widowControl w:val="0"/>
              <w:jc w:val="center"/>
              <w:rPr>
                <w:sz w:val="16"/>
                <w:szCs w:val="16"/>
              </w:rPr>
            </w:pPr>
            <w:r w:rsidRPr="00DE497D">
              <w:rPr>
                <w:sz w:val="16"/>
                <w:szCs w:val="16"/>
              </w:rPr>
              <w:t>0236</w:t>
            </w:r>
          </w:p>
        </w:tc>
        <w:tc>
          <w:tcPr>
            <w:tcW w:w="425" w:type="dxa"/>
            <w:shd w:val="solid" w:color="FFFFFF" w:fill="auto"/>
          </w:tcPr>
          <w:p w14:paraId="022E1A80" w14:textId="77777777" w:rsidR="001C4754" w:rsidRPr="00DE497D" w:rsidRDefault="001C4754"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3DBB41EB" w14:textId="77777777" w:rsidR="001C4754" w:rsidRPr="00DE497D" w:rsidRDefault="001C475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3DCAEA9" w14:textId="77777777" w:rsidR="001C4754" w:rsidRPr="00DE497D" w:rsidRDefault="001C4754" w:rsidP="009014E0">
            <w:pPr>
              <w:widowControl w:val="0"/>
              <w:spacing w:after="0"/>
              <w:rPr>
                <w:rFonts w:ascii="Arial" w:hAnsi="Arial" w:cs="Arial"/>
                <w:sz w:val="16"/>
                <w:szCs w:val="16"/>
              </w:rPr>
            </w:pPr>
            <w:r w:rsidRPr="00DE497D">
              <w:rPr>
                <w:rFonts w:ascii="Arial" w:hAnsi="Arial" w:cs="Arial"/>
                <w:sz w:val="16"/>
                <w:szCs w:val="16"/>
              </w:rPr>
              <w:t>Clarification of DAPS configuration in MR-DC</w:t>
            </w:r>
          </w:p>
        </w:tc>
        <w:tc>
          <w:tcPr>
            <w:tcW w:w="708" w:type="dxa"/>
            <w:shd w:val="solid" w:color="FFFFFF" w:fill="auto"/>
          </w:tcPr>
          <w:p w14:paraId="54257584" w14:textId="77777777" w:rsidR="001C4754" w:rsidRPr="00DE497D" w:rsidRDefault="001C4754" w:rsidP="009014E0">
            <w:pPr>
              <w:pStyle w:val="TAC"/>
              <w:keepNext w:val="0"/>
              <w:keepLines w:val="0"/>
              <w:widowControl w:val="0"/>
              <w:jc w:val="left"/>
              <w:rPr>
                <w:sz w:val="16"/>
                <w:szCs w:val="16"/>
              </w:rPr>
            </w:pPr>
            <w:r w:rsidRPr="00DE497D">
              <w:rPr>
                <w:sz w:val="16"/>
                <w:szCs w:val="16"/>
              </w:rPr>
              <w:t>16.2.0</w:t>
            </w:r>
          </w:p>
        </w:tc>
      </w:tr>
      <w:tr w:rsidR="00DE497D" w:rsidRPr="00DE497D" w14:paraId="406B549D" w14:textId="77777777" w:rsidTr="00F871AE">
        <w:tc>
          <w:tcPr>
            <w:tcW w:w="709" w:type="dxa"/>
            <w:shd w:val="solid" w:color="FFFFFF" w:fill="auto"/>
          </w:tcPr>
          <w:p w14:paraId="5253B04E" w14:textId="77777777" w:rsidR="001C4754" w:rsidRPr="00DE497D"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DE497D" w:rsidRDefault="001C4754"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5494BCB7" w14:textId="77777777" w:rsidR="001C4754" w:rsidRPr="00DE497D" w:rsidRDefault="001C4754" w:rsidP="009014E0">
            <w:pPr>
              <w:pStyle w:val="TAC"/>
              <w:keepNext w:val="0"/>
              <w:keepLines w:val="0"/>
              <w:widowControl w:val="0"/>
              <w:jc w:val="left"/>
              <w:rPr>
                <w:sz w:val="16"/>
                <w:szCs w:val="16"/>
              </w:rPr>
            </w:pPr>
            <w:r w:rsidRPr="00DE497D">
              <w:rPr>
                <w:sz w:val="16"/>
                <w:szCs w:val="16"/>
              </w:rPr>
              <w:t>RP-201176</w:t>
            </w:r>
          </w:p>
        </w:tc>
        <w:tc>
          <w:tcPr>
            <w:tcW w:w="567" w:type="dxa"/>
            <w:shd w:val="solid" w:color="FFFFFF" w:fill="auto"/>
          </w:tcPr>
          <w:p w14:paraId="6918A8CC" w14:textId="77777777" w:rsidR="001C4754" w:rsidRPr="00DE497D" w:rsidRDefault="001C4754" w:rsidP="009014E0">
            <w:pPr>
              <w:pStyle w:val="TAL"/>
              <w:keepNext w:val="0"/>
              <w:keepLines w:val="0"/>
              <w:widowControl w:val="0"/>
              <w:jc w:val="center"/>
              <w:rPr>
                <w:sz w:val="16"/>
                <w:szCs w:val="16"/>
              </w:rPr>
            </w:pPr>
            <w:r w:rsidRPr="00DE497D">
              <w:rPr>
                <w:sz w:val="16"/>
                <w:szCs w:val="16"/>
              </w:rPr>
              <w:t>0237</w:t>
            </w:r>
          </w:p>
        </w:tc>
        <w:tc>
          <w:tcPr>
            <w:tcW w:w="425" w:type="dxa"/>
            <w:shd w:val="solid" w:color="FFFFFF" w:fill="auto"/>
          </w:tcPr>
          <w:p w14:paraId="72107EA9" w14:textId="77777777" w:rsidR="001C4754" w:rsidRPr="00DE497D" w:rsidRDefault="001C4754"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DD81074" w14:textId="77777777" w:rsidR="001C4754" w:rsidRPr="00DE497D" w:rsidRDefault="001C475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4FC241B" w14:textId="77777777" w:rsidR="001C4754" w:rsidRPr="00DE497D" w:rsidRDefault="001C4754" w:rsidP="009014E0">
            <w:pPr>
              <w:widowControl w:val="0"/>
              <w:spacing w:after="0"/>
              <w:rPr>
                <w:rFonts w:ascii="Arial" w:hAnsi="Arial" w:cs="Arial"/>
                <w:sz w:val="16"/>
                <w:szCs w:val="16"/>
              </w:rPr>
            </w:pPr>
            <w:r w:rsidRPr="00DE497D">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DE497D" w:rsidRDefault="001C4754" w:rsidP="009014E0">
            <w:pPr>
              <w:pStyle w:val="TAC"/>
              <w:keepNext w:val="0"/>
              <w:keepLines w:val="0"/>
              <w:widowControl w:val="0"/>
              <w:jc w:val="left"/>
              <w:rPr>
                <w:sz w:val="16"/>
                <w:szCs w:val="16"/>
              </w:rPr>
            </w:pPr>
            <w:r w:rsidRPr="00DE497D">
              <w:rPr>
                <w:sz w:val="16"/>
                <w:szCs w:val="16"/>
              </w:rPr>
              <w:t>16.2.0</w:t>
            </w:r>
          </w:p>
        </w:tc>
      </w:tr>
      <w:tr w:rsidR="00DE497D" w:rsidRPr="00DE497D" w14:paraId="4EA0211A" w14:textId="77777777" w:rsidTr="00F871AE">
        <w:tc>
          <w:tcPr>
            <w:tcW w:w="709" w:type="dxa"/>
            <w:shd w:val="solid" w:color="FFFFFF" w:fill="auto"/>
          </w:tcPr>
          <w:p w14:paraId="7099DAAE" w14:textId="77777777" w:rsidR="001C4754" w:rsidRPr="00DE497D"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DE497D" w:rsidRDefault="001C4754"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6A5A5FC4" w14:textId="77777777" w:rsidR="001C4754" w:rsidRPr="00DE497D" w:rsidRDefault="001C4754" w:rsidP="009014E0">
            <w:pPr>
              <w:pStyle w:val="TAC"/>
              <w:keepNext w:val="0"/>
              <w:keepLines w:val="0"/>
              <w:widowControl w:val="0"/>
              <w:jc w:val="left"/>
              <w:rPr>
                <w:sz w:val="16"/>
                <w:szCs w:val="16"/>
              </w:rPr>
            </w:pPr>
            <w:r w:rsidRPr="00DE497D">
              <w:rPr>
                <w:sz w:val="16"/>
                <w:szCs w:val="16"/>
              </w:rPr>
              <w:t>RP-201190</w:t>
            </w:r>
          </w:p>
        </w:tc>
        <w:tc>
          <w:tcPr>
            <w:tcW w:w="567" w:type="dxa"/>
            <w:shd w:val="solid" w:color="FFFFFF" w:fill="auto"/>
          </w:tcPr>
          <w:p w14:paraId="2818D824" w14:textId="77777777" w:rsidR="001C4754" w:rsidRPr="00DE497D" w:rsidRDefault="001C4754" w:rsidP="009014E0">
            <w:pPr>
              <w:pStyle w:val="TAL"/>
              <w:keepNext w:val="0"/>
              <w:keepLines w:val="0"/>
              <w:widowControl w:val="0"/>
              <w:jc w:val="center"/>
              <w:rPr>
                <w:sz w:val="16"/>
                <w:szCs w:val="16"/>
              </w:rPr>
            </w:pPr>
            <w:r w:rsidRPr="00DE497D">
              <w:rPr>
                <w:sz w:val="16"/>
                <w:szCs w:val="16"/>
              </w:rPr>
              <w:t>0239</w:t>
            </w:r>
          </w:p>
        </w:tc>
        <w:tc>
          <w:tcPr>
            <w:tcW w:w="425" w:type="dxa"/>
            <w:shd w:val="solid" w:color="FFFFFF" w:fill="auto"/>
          </w:tcPr>
          <w:p w14:paraId="5C28B32B" w14:textId="77777777" w:rsidR="001C4754" w:rsidRPr="00DE497D" w:rsidRDefault="001C4754"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06E6D83" w14:textId="77777777" w:rsidR="001C4754" w:rsidRPr="00DE497D" w:rsidRDefault="001C4754" w:rsidP="009014E0">
            <w:pPr>
              <w:pStyle w:val="TAC"/>
              <w:keepNext w:val="0"/>
              <w:keepLines w:val="0"/>
              <w:widowControl w:val="0"/>
              <w:rPr>
                <w:sz w:val="16"/>
                <w:szCs w:val="16"/>
              </w:rPr>
            </w:pPr>
            <w:r w:rsidRPr="00DE497D">
              <w:rPr>
                <w:sz w:val="16"/>
                <w:szCs w:val="16"/>
              </w:rPr>
              <w:t>C</w:t>
            </w:r>
          </w:p>
        </w:tc>
        <w:tc>
          <w:tcPr>
            <w:tcW w:w="5151" w:type="dxa"/>
            <w:shd w:val="solid" w:color="FFFFFF" w:fill="auto"/>
          </w:tcPr>
          <w:p w14:paraId="476BFBDA" w14:textId="77777777" w:rsidR="001C4754" w:rsidRPr="00DE497D" w:rsidRDefault="001C4754" w:rsidP="009014E0">
            <w:pPr>
              <w:widowControl w:val="0"/>
              <w:spacing w:after="0"/>
              <w:rPr>
                <w:rFonts w:ascii="Arial" w:hAnsi="Arial" w:cs="Arial"/>
                <w:sz w:val="16"/>
                <w:szCs w:val="16"/>
              </w:rPr>
            </w:pPr>
            <w:r w:rsidRPr="00DE497D">
              <w:rPr>
                <w:rFonts w:ascii="Arial" w:hAnsi="Arial" w:cs="Arial"/>
                <w:sz w:val="16"/>
                <w:szCs w:val="16"/>
              </w:rPr>
              <w:t>Introduction of eCall over IMS for NR</w:t>
            </w:r>
          </w:p>
        </w:tc>
        <w:tc>
          <w:tcPr>
            <w:tcW w:w="708" w:type="dxa"/>
            <w:shd w:val="solid" w:color="FFFFFF" w:fill="auto"/>
          </w:tcPr>
          <w:p w14:paraId="14A9BC0E" w14:textId="77777777" w:rsidR="001C4754" w:rsidRPr="00DE497D" w:rsidRDefault="001C4754" w:rsidP="009014E0">
            <w:pPr>
              <w:pStyle w:val="TAC"/>
              <w:keepNext w:val="0"/>
              <w:keepLines w:val="0"/>
              <w:widowControl w:val="0"/>
              <w:jc w:val="left"/>
              <w:rPr>
                <w:sz w:val="16"/>
                <w:szCs w:val="16"/>
              </w:rPr>
            </w:pPr>
            <w:r w:rsidRPr="00DE497D">
              <w:rPr>
                <w:sz w:val="16"/>
                <w:szCs w:val="16"/>
              </w:rPr>
              <w:t>16.2.0</w:t>
            </w:r>
          </w:p>
        </w:tc>
      </w:tr>
      <w:tr w:rsidR="00DE497D" w:rsidRPr="00DE497D" w14:paraId="10E7E7A0" w14:textId="77777777" w:rsidTr="00F871AE">
        <w:tc>
          <w:tcPr>
            <w:tcW w:w="709" w:type="dxa"/>
            <w:shd w:val="solid" w:color="FFFFFF" w:fill="auto"/>
          </w:tcPr>
          <w:p w14:paraId="7022CF3D" w14:textId="77777777" w:rsidR="00B1095E" w:rsidRPr="00DE497D"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DE497D" w:rsidRDefault="00B1095E"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6929ED9A" w14:textId="77777777" w:rsidR="00B1095E" w:rsidRPr="00DE497D" w:rsidRDefault="00B1095E" w:rsidP="009014E0">
            <w:pPr>
              <w:pStyle w:val="TAC"/>
              <w:keepNext w:val="0"/>
              <w:keepLines w:val="0"/>
              <w:widowControl w:val="0"/>
              <w:jc w:val="left"/>
              <w:rPr>
                <w:sz w:val="16"/>
                <w:szCs w:val="16"/>
              </w:rPr>
            </w:pPr>
            <w:r w:rsidRPr="00DE497D">
              <w:rPr>
                <w:sz w:val="16"/>
                <w:szCs w:val="16"/>
              </w:rPr>
              <w:t>RP-201176</w:t>
            </w:r>
          </w:p>
        </w:tc>
        <w:tc>
          <w:tcPr>
            <w:tcW w:w="567" w:type="dxa"/>
            <w:shd w:val="solid" w:color="FFFFFF" w:fill="auto"/>
          </w:tcPr>
          <w:p w14:paraId="088D1434" w14:textId="77777777" w:rsidR="00B1095E" w:rsidRPr="00DE497D" w:rsidRDefault="00B1095E" w:rsidP="009014E0">
            <w:pPr>
              <w:pStyle w:val="TAL"/>
              <w:keepNext w:val="0"/>
              <w:keepLines w:val="0"/>
              <w:widowControl w:val="0"/>
              <w:jc w:val="center"/>
              <w:rPr>
                <w:sz w:val="16"/>
                <w:szCs w:val="16"/>
              </w:rPr>
            </w:pPr>
            <w:r w:rsidRPr="00DE497D">
              <w:rPr>
                <w:sz w:val="16"/>
                <w:szCs w:val="16"/>
              </w:rPr>
              <w:t>0245</w:t>
            </w:r>
          </w:p>
        </w:tc>
        <w:tc>
          <w:tcPr>
            <w:tcW w:w="425" w:type="dxa"/>
            <w:shd w:val="solid" w:color="FFFFFF" w:fill="auto"/>
          </w:tcPr>
          <w:p w14:paraId="274CBE8C" w14:textId="77777777" w:rsidR="00B1095E" w:rsidRPr="00DE497D" w:rsidRDefault="00B1095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636C86A" w14:textId="77777777" w:rsidR="00B1095E" w:rsidRPr="00DE497D" w:rsidRDefault="00B1095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EB37641" w14:textId="77777777" w:rsidR="00B1095E" w:rsidRPr="00DE497D" w:rsidRDefault="00B1095E" w:rsidP="009014E0">
            <w:pPr>
              <w:widowControl w:val="0"/>
              <w:spacing w:after="0"/>
              <w:rPr>
                <w:rFonts w:ascii="Arial" w:hAnsi="Arial" w:cs="Arial"/>
                <w:sz w:val="16"/>
                <w:szCs w:val="16"/>
              </w:rPr>
            </w:pPr>
            <w:r w:rsidRPr="00DE497D">
              <w:rPr>
                <w:rFonts w:ascii="Arial" w:hAnsi="Arial" w:cs="Arial"/>
                <w:sz w:val="16"/>
                <w:szCs w:val="16"/>
              </w:rPr>
              <w:t>Correction for NR sidelink communication</w:t>
            </w:r>
          </w:p>
        </w:tc>
        <w:tc>
          <w:tcPr>
            <w:tcW w:w="708" w:type="dxa"/>
            <w:shd w:val="solid" w:color="FFFFFF" w:fill="auto"/>
          </w:tcPr>
          <w:p w14:paraId="05CC7D19" w14:textId="77777777" w:rsidR="00B1095E" w:rsidRPr="00DE497D" w:rsidRDefault="00B1095E" w:rsidP="009014E0">
            <w:pPr>
              <w:pStyle w:val="TAC"/>
              <w:keepNext w:val="0"/>
              <w:keepLines w:val="0"/>
              <w:widowControl w:val="0"/>
              <w:jc w:val="left"/>
              <w:rPr>
                <w:sz w:val="16"/>
                <w:szCs w:val="16"/>
              </w:rPr>
            </w:pPr>
            <w:r w:rsidRPr="00DE497D">
              <w:rPr>
                <w:sz w:val="16"/>
                <w:szCs w:val="16"/>
              </w:rPr>
              <w:t>16.2.0</w:t>
            </w:r>
          </w:p>
        </w:tc>
      </w:tr>
      <w:tr w:rsidR="00DE497D" w:rsidRPr="00DE497D" w14:paraId="18520A0B" w14:textId="77777777" w:rsidTr="00F871AE">
        <w:tc>
          <w:tcPr>
            <w:tcW w:w="709" w:type="dxa"/>
            <w:shd w:val="solid" w:color="FFFFFF" w:fill="auto"/>
          </w:tcPr>
          <w:p w14:paraId="2BAD99CD" w14:textId="77777777" w:rsidR="00B1095E" w:rsidRPr="00DE497D"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DE497D" w:rsidRDefault="00B1095E"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0C17AE0B" w14:textId="77777777" w:rsidR="00B1095E" w:rsidRPr="00DE497D" w:rsidRDefault="00B1095E" w:rsidP="009014E0">
            <w:pPr>
              <w:pStyle w:val="TAC"/>
              <w:keepNext w:val="0"/>
              <w:keepLines w:val="0"/>
              <w:widowControl w:val="0"/>
              <w:jc w:val="left"/>
              <w:rPr>
                <w:sz w:val="16"/>
                <w:szCs w:val="16"/>
              </w:rPr>
            </w:pPr>
            <w:r w:rsidRPr="00DE497D">
              <w:rPr>
                <w:sz w:val="16"/>
                <w:szCs w:val="16"/>
              </w:rPr>
              <w:t>RP-201165</w:t>
            </w:r>
          </w:p>
        </w:tc>
        <w:tc>
          <w:tcPr>
            <w:tcW w:w="567" w:type="dxa"/>
            <w:shd w:val="solid" w:color="FFFFFF" w:fill="auto"/>
          </w:tcPr>
          <w:p w14:paraId="037C89DB" w14:textId="77777777" w:rsidR="00B1095E" w:rsidRPr="00DE497D" w:rsidRDefault="00B1095E" w:rsidP="009014E0">
            <w:pPr>
              <w:pStyle w:val="TAL"/>
              <w:keepNext w:val="0"/>
              <w:keepLines w:val="0"/>
              <w:widowControl w:val="0"/>
              <w:jc w:val="center"/>
              <w:rPr>
                <w:sz w:val="16"/>
                <w:szCs w:val="16"/>
              </w:rPr>
            </w:pPr>
            <w:r w:rsidRPr="00DE497D">
              <w:rPr>
                <w:sz w:val="16"/>
                <w:szCs w:val="16"/>
              </w:rPr>
              <w:t>0246</w:t>
            </w:r>
          </w:p>
        </w:tc>
        <w:tc>
          <w:tcPr>
            <w:tcW w:w="425" w:type="dxa"/>
            <w:shd w:val="solid" w:color="FFFFFF" w:fill="auto"/>
          </w:tcPr>
          <w:p w14:paraId="5BC15054" w14:textId="77777777" w:rsidR="00B1095E" w:rsidRPr="00DE497D" w:rsidRDefault="00B1095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2338215" w14:textId="77777777" w:rsidR="00B1095E" w:rsidRPr="00DE497D" w:rsidRDefault="00B1095E"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2D1211C2" w14:textId="77777777" w:rsidR="00B1095E" w:rsidRPr="00DE497D" w:rsidRDefault="00B1095E" w:rsidP="009014E0">
            <w:pPr>
              <w:widowControl w:val="0"/>
              <w:spacing w:after="0"/>
              <w:rPr>
                <w:rFonts w:ascii="Arial" w:hAnsi="Arial" w:cs="Arial"/>
                <w:sz w:val="16"/>
                <w:szCs w:val="16"/>
              </w:rPr>
            </w:pPr>
            <w:r w:rsidRPr="00DE497D">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DE497D" w:rsidRDefault="00B1095E" w:rsidP="009014E0">
            <w:pPr>
              <w:pStyle w:val="TAC"/>
              <w:keepNext w:val="0"/>
              <w:keepLines w:val="0"/>
              <w:widowControl w:val="0"/>
              <w:jc w:val="left"/>
              <w:rPr>
                <w:sz w:val="16"/>
                <w:szCs w:val="16"/>
              </w:rPr>
            </w:pPr>
            <w:r w:rsidRPr="00DE497D">
              <w:rPr>
                <w:sz w:val="16"/>
                <w:szCs w:val="16"/>
              </w:rPr>
              <w:t>16.2.0</w:t>
            </w:r>
          </w:p>
        </w:tc>
      </w:tr>
      <w:tr w:rsidR="00DE497D" w:rsidRPr="00DE497D" w14:paraId="3C82AF8B" w14:textId="77777777" w:rsidTr="00F871AE">
        <w:tc>
          <w:tcPr>
            <w:tcW w:w="709" w:type="dxa"/>
            <w:shd w:val="solid" w:color="FFFFFF" w:fill="auto"/>
          </w:tcPr>
          <w:p w14:paraId="1E580F7B" w14:textId="77777777" w:rsidR="00B1095E" w:rsidRPr="00DE497D"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DE497D" w:rsidRDefault="00B1095E"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1D48C4B0" w14:textId="77777777" w:rsidR="00B1095E" w:rsidRPr="00DE497D" w:rsidRDefault="00B1095E" w:rsidP="009014E0">
            <w:pPr>
              <w:pStyle w:val="TAC"/>
              <w:keepNext w:val="0"/>
              <w:keepLines w:val="0"/>
              <w:widowControl w:val="0"/>
              <w:jc w:val="left"/>
              <w:rPr>
                <w:sz w:val="16"/>
                <w:szCs w:val="16"/>
              </w:rPr>
            </w:pPr>
            <w:r w:rsidRPr="00DE497D">
              <w:rPr>
                <w:sz w:val="16"/>
                <w:szCs w:val="16"/>
              </w:rPr>
              <w:t>RP-201176</w:t>
            </w:r>
          </w:p>
        </w:tc>
        <w:tc>
          <w:tcPr>
            <w:tcW w:w="567" w:type="dxa"/>
            <w:shd w:val="solid" w:color="FFFFFF" w:fill="auto"/>
          </w:tcPr>
          <w:p w14:paraId="0BAE531B" w14:textId="77777777" w:rsidR="00B1095E" w:rsidRPr="00DE497D" w:rsidRDefault="00B1095E" w:rsidP="009014E0">
            <w:pPr>
              <w:pStyle w:val="TAL"/>
              <w:keepNext w:val="0"/>
              <w:keepLines w:val="0"/>
              <w:widowControl w:val="0"/>
              <w:jc w:val="center"/>
              <w:rPr>
                <w:sz w:val="16"/>
                <w:szCs w:val="16"/>
              </w:rPr>
            </w:pPr>
            <w:r w:rsidRPr="00DE497D">
              <w:rPr>
                <w:sz w:val="16"/>
                <w:szCs w:val="16"/>
              </w:rPr>
              <w:t>0248</w:t>
            </w:r>
          </w:p>
        </w:tc>
        <w:tc>
          <w:tcPr>
            <w:tcW w:w="425" w:type="dxa"/>
            <w:shd w:val="solid" w:color="FFFFFF" w:fill="auto"/>
          </w:tcPr>
          <w:p w14:paraId="39B6EB01" w14:textId="77777777" w:rsidR="00B1095E" w:rsidRPr="00DE497D" w:rsidRDefault="00B1095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962680B" w14:textId="77777777" w:rsidR="00B1095E" w:rsidRPr="00DE497D" w:rsidRDefault="00B1095E"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0F3E504E" w14:textId="77777777" w:rsidR="00B1095E" w:rsidRPr="00DE497D" w:rsidRDefault="00B1095E" w:rsidP="009014E0">
            <w:pPr>
              <w:widowControl w:val="0"/>
              <w:spacing w:after="0"/>
              <w:rPr>
                <w:rFonts w:ascii="Arial" w:hAnsi="Arial" w:cs="Arial"/>
                <w:sz w:val="16"/>
                <w:szCs w:val="16"/>
              </w:rPr>
            </w:pPr>
            <w:r w:rsidRPr="00DE497D">
              <w:rPr>
                <w:rFonts w:ascii="Arial" w:hAnsi="Arial" w:cs="Arial"/>
                <w:sz w:val="16"/>
                <w:szCs w:val="16"/>
              </w:rPr>
              <w:t>Support for Alternative QoS profiles</w:t>
            </w:r>
          </w:p>
        </w:tc>
        <w:tc>
          <w:tcPr>
            <w:tcW w:w="708" w:type="dxa"/>
            <w:shd w:val="solid" w:color="FFFFFF" w:fill="auto"/>
          </w:tcPr>
          <w:p w14:paraId="649B7FCC" w14:textId="77777777" w:rsidR="00B1095E" w:rsidRPr="00DE497D" w:rsidRDefault="00B1095E" w:rsidP="009014E0">
            <w:pPr>
              <w:pStyle w:val="TAC"/>
              <w:keepNext w:val="0"/>
              <w:keepLines w:val="0"/>
              <w:widowControl w:val="0"/>
              <w:jc w:val="left"/>
              <w:rPr>
                <w:sz w:val="16"/>
                <w:szCs w:val="16"/>
              </w:rPr>
            </w:pPr>
            <w:r w:rsidRPr="00DE497D">
              <w:rPr>
                <w:sz w:val="16"/>
                <w:szCs w:val="16"/>
              </w:rPr>
              <w:t>16.2.0</w:t>
            </w:r>
          </w:p>
        </w:tc>
      </w:tr>
      <w:tr w:rsidR="00DE497D" w:rsidRPr="00DE497D" w14:paraId="26382C56" w14:textId="77777777" w:rsidTr="00F871AE">
        <w:tc>
          <w:tcPr>
            <w:tcW w:w="709" w:type="dxa"/>
            <w:shd w:val="solid" w:color="FFFFFF" w:fill="auto"/>
          </w:tcPr>
          <w:p w14:paraId="7C9539B0" w14:textId="77777777" w:rsidR="007D4E4A" w:rsidRPr="00DE497D"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DE497D" w:rsidRDefault="007D4E4A"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555D268C" w14:textId="77777777" w:rsidR="007D4E4A" w:rsidRPr="00DE497D" w:rsidRDefault="007D4E4A" w:rsidP="009014E0">
            <w:pPr>
              <w:pStyle w:val="TAC"/>
              <w:keepNext w:val="0"/>
              <w:keepLines w:val="0"/>
              <w:widowControl w:val="0"/>
              <w:jc w:val="left"/>
              <w:rPr>
                <w:sz w:val="16"/>
                <w:szCs w:val="16"/>
              </w:rPr>
            </w:pPr>
            <w:r w:rsidRPr="00DE497D">
              <w:rPr>
                <w:sz w:val="16"/>
                <w:szCs w:val="16"/>
              </w:rPr>
              <w:t>RP-201211</w:t>
            </w:r>
          </w:p>
        </w:tc>
        <w:tc>
          <w:tcPr>
            <w:tcW w:w="567" w:type="dxa"/>
            <w:shd w:val="solid" w:color="FFFFFF" w:fill="auto"/>
          </w:tcPr>
          <w:p w14:paraId="719CBD98" w14:textId="77777777" w:rsidR="007D4E4A" w:rsidRPr="00DE497D" w:rsidRDefault="007D4E4A" w:rsidP="009014E0">
            <w:pPr>
              <w:pStyle w:val="TAL"/>
              <w:keepNext w:val="0"/>
              <w:keepLines w:val="0"/>
              <w:widowControl w:val="0"/>
              <w:jc w:val="center"/>
              <w:rPr>
                <w:sz w:val="16"/>
                <w:szCs w:val="16"/>
              </w:rPr>
            </w:pPr>
            <w:r w:rsidRPr="00DE497D">
              <w:rPr>
                <w:sz w:val="16"/>
                <w:szCs w:val="16"/>
              </w:rPr>
              <w:t>0249</w:t>
            </w:r>
          </w:p>
        </w:tc>
        <w:tc>
          <w:tcPr>
            <w:tcW w:w="425" w:type="dxa"/>
            <w:shd w:val="solid" w:color="FFFFFF" w:fill="auto"/>
          </w:tcPr>
          <w:p w14:paraId="25227046" w14:textId="77777777" w:rsidR="007D4E4A" w:rsidRPr="00DE497D" w:rsidRDefault="007D4E4A"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539F13E" w14:textId="77777777" w:rsidR="007D4E4A" w:rsidRPr="00DE497D" w:rsidRDefault="007D4E4A" w:rsidP="009014E0">
            <w:pPr>
              <w:pStyle w:val="TAC"/>
              <w:keepNext w:val="0"/>
              <w:keepLines w:val="0"/>
              <w:widowControl w:val="0"/>
              <w:rPr>
                <w:sz w:val="16"/>
                <w:szCs w:val="16"/>
              </w:rPr>
            </w:pPr>
            <w:r w:rsidRPr="00DE497D">
              <w:rPr>
                <w:sz w:val="16"/>
                <w:szCs w:val="16"/>
              </w:rPr>
              <w:t>C</w:t>
            </w:r>
          </w:p>
        </w:tc>
        <w:tc>
          <w:tcPr>
            <w:tcW w:w="5151" w:type="dxa"/>
            <w:shd w:val="solid" w:color="FFFFFF" w:fill="auto"/>
          </w:tcPr>
          <w:p w14:paraId="0AE899C3" w14:textId="77777777" w:rsidR="007D4E4A" w:rsidRPr="00DE497D" w:rsidRDefault="007D4E4A" w:rsidP="009014E0">
            <w:pPr>
              <w:widowControl w:val="0"/>
              <w:spacing w:after="0"/>
              <w:rPr>
                <w:rFonts w:ascii="Arial" w:hAnsi="Arial" w:cs="Arial"/>
                <w:sz w:val="16"/>
                <w:szCs w:val="16"/>
              </w:rPr>
            </w:pPr>
            <w:r w:rsidRPr="00DE497D">
              <w:rPr>
                <w:rFonts w:ascii="Arial" w:hAnsi="Arial" w:cs="Arial"/>
                <w:sz w:val="16"/>
                <w:szCs w:val="16"/>
              </w:rPr>
              <w:t>Introduction of Inter-gNB CSI-RS Based Mobility</w:t>
            </w:r>
          </w:p>
        </w:tc>
        <w:tc>
          <w:tcPr>
            <w:tcW w:w="708" w:type="dxa"/>
            <w:shd w:val="solid" w:color="FFFFFF" w:fill="auto"/>
          </w:tcPr>
          <w:p w14:paraId="185F9733" w14:textId="77777777" w:rsidR="007D4E4A" w:rsidRPr="00DE497D" w:rsidRDefault="007D4E4A" w:rsidP="009014E0">
            <w:pPr>
              <w:pStyle w:val="TAC"/>
              <w:keepNext w:val="0"/>
              <w:keepLines w:val="0"/>
              <w:widowControl w:val="0"/>
              <w:jc w:val="left"/>
              <w:rPr>
                <w:sz w:val="16"/>
                <w:szCs w:val="16"/>
              </w:rPr>
            </w:pPr>
            <w:r w:rsidRPr="00DE497D">
              <w:rPr>
                <w:sz w:val="16"/>
                <w:szCs w:val="16"/>
              </w:rPr>
              <w:t>16.2.0</w:t>
            </w:r>
          </w:p>
        </w:tc>
      </w:tr>
      <w:tr w:rsidR="00DE497D" w:rsidRPr="00DE497D" w14:paraId="767A6C96" w14:textId="77777777" w:rsidTr="00F871AE">
        <w:tc>
          <w:tcPr>
            <w:tcW w:w="709" w:type="dxa"/>
            <w:shd w:val="solid" w:color="FFFFFF" w:fill="auto"/>
          </w:tcPr>
          <w:p w14:paraId="5409AA8B" w14:textId="77777777" w:rsidR="00B1095E" w:rsidRPr="00DE497D"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DE497D" w:rsidRDefault="00B1095E"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6D6A2092" w14:textId="77777777" w:rsidR="00B1095E" w:rsidRPr="00DE497D" w:rsidRDefault="00B1095E" w:rsidP="009014E0">
            <w:pPr>
              <w:pStyle w:val="TAC"/>
              <w:keepNext w:val="0"/>
              <w:keepLines w:val="0"/>
              <w:widowControl w:val="0"/>
              <w:jc w:val="left"/>
              <w:rPr>
                <w:sz w:val="16"/>
                <w:szCs w:val="16"/>
              </w:rPr>
            </w:pPr>
            <w:r w:rsidRPr="00DE497D">
              <w:rPr>
                <w:sz w:val="16"/>
                <w:szCs w:val="16"/>
              </w:rPr>
              <w:t>RP-201165</w:t>
            </w:r>
          </w:p>
        </w:tc>
        <w:tc>
          <w:tcPr>
            <w:tcW w:w="567" w:type="dxa"/>
            <w:shd w:val="solid" w:color="FFFFFF" w:fill="auto"/>
          </w:tcPr>
          <w:p w14:paraId="1B7079AD" w14:textId="77777777" w:rsidR="00B1095E" w:rsidRPr="00DE497D" w:rsidRDefault="00B1095E" w:rsidP="009014E0">
            <w:pPr>
              <w:pStyle w:val="TAL"/>
              <w:keepNext w:val="0"/>
              <w:keepLines w:val="0"/>
              <w:widowControl w:val="0"/>
              <w:jc w:val="center"/>
              <w:rPr>
                <w:sz w:val="16"/>
                <w:szCs w:val="16"/>
              </w:rPr>
            </w:pPr>
            <w:r w:rsidRPr="00DE497D">
              <w:rPr>
                <w:sz w:val="16"/>
                <w:szCs w:val="16"/>
              </w:rPr>
              <w:t>0251</w:t>
            </w:r>
          </w:p>
        </w:tc>
        <w:tc>
          <w:tcPr>
            <w:tcW w:w="425" w:type="dxa"/>
            <w:shd w:val="solid" w:color="FFFFFF" w:fill="auto"/>
          </w:tcPr>
          <w:p w14:paraId="44F8A668" w14:textId="77777777" w:rsidR="00B1095E" w:rsidRPr="00DE497D" w:rsidRDefault="00B1095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1214C557" w14:textId="77777777" w:rsidR="00B1095E" w:rsidRPr="00DE497D" w:rsidRDefault="00B1095E"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41E3611D" w14:textId="77777777" w:rsidR="00B1095E" w:rsidRPr="00DE497D" w:rsidRDefault="00B1095E" w:rsidP="009014E0">
            <w:pPr>
              <w:widowControl w:val="0"/>
              <w:spacing w:after="0"/>
              <w:rPr>
                <w:rFonts w:ascii="Arial" w:hAnsi="Arial" w:cs="Arial"/>
                <w:sz w:val="16"/>
                <w:szCs w:val="16"/>
              </w:rPr>
            </w:pPr>
            <w:r w:rsidRPr="00DE497D">
              <w:rPr>
                <w:rFonts w:ascii="Arial" w:hAnsi="Arial" w:cs="Arial"/>
                <w:sz w:val="16"/>
                <w:szCs w:val="16"/>
              </w:rPr>
              <w:t>Correction of NAS NON Delivery</w:t>
            </w:r>
          </w:p>
        </w:tc>
        <w:tc>
          <w:tcPr>
            <w:tcW w:w="708" w:type="dxa"/>
            <w:shd w:val="solid" w:color="FFFFFF" w:fill="auto"/>
          </w:tcPr>
          <w:p w14:paraId="4B116C74" w14:textId="77777777" w:rsidR="00B1095E" w:rsidRPr="00DE497D" w:rsidRDefault="00B1095E" w:rsidP="009014E0">
            <w:pPr>
              <w:pStyle w:val="TAC"/>
              <w:keepNext w:val="0"/>
              <w:keepLines w:val="0"/>
              <w:widowControl w:val="0"/>
              <w:jc w:val="left"/>
              <w:rPr>
                <w:sz w:val="16"/>
                <w:szCs w:val="16"/>
              </w:rPr>
            </w:pPr>
            <w:r w:rsidRPr="00DE497D">
              <w:rPr>
                <w:sz w:val="16"/>
                <w:szCs w:val="16"/>
              </w:rPr>
              <w:t>16.2.0</w:t>
            </w:r>
          </w:p>
        </w:tc>
      </w:tr>
      <w:tr w:rsidR="00DE497D" w:rsidRPr="00DE497D" w14:paraId="11CEE3D2" w14:textId="77777777" w:rsidTr="00F871AE">
        <w:tc>
          <w:tcPr>
            <w:tcW w:w="709" w:type="dxa"/>
            <w:shd w:val="solid" w:color="FFFFFF" w:fill="auto"/>
          </w:tcPr>
          <w:p w14:paraId="51A4BD83" w14:textId="77777777" w:rsidR="00B1095E" w:rsidRPr="00DE497D"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DE497D" w:rsidRDefault="00B1095E"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06E4CC6D" w14:textId="77777777" w:rsidR="00B1095E" w:rsidRPr="00DE497D" w:rsidRDefault="00B1095E" w:rsidP="009014E0">
            <w:pPr>
              <w:pStyle w:val="TAC"/>
              <w:keepNext w:val="0"/>
              <w:keepLines w:val="0"/>
              <w:widowControl w:val="0"/>
              <w:jc w:val="left"/>
              <w:rPr>
                <w:sz w:val="16"/>
                <w:szCs w:val="16"/>
              </w:rPr>
            </w:pPr>
            <w:r w:rsidRPr="00DE497D">
              <w:rPr>
                <w:sz w:val="16"/>
                <w:szCs w:val="16"/>
              </w:rPr>
              <w:t>RP-201177</w:t>
            </w:r>
          </w:p>
        </w:tc>
        <w:tc>
          <w:tcPr>
            <w:tcW w:w="567" w:type="dxa"/>
            <w:shd w:val="solid" w:color="FFFFFF" w:fill="auto"/>
          </w:tcPr>
          <w:p w14:paraId="12833350" w14:textId="77777777" w:rsidR="00B1095E" w:rsidRPr="00DE497D" w:rsidRDefault="00B1095E" w:rsidP="009014E0">
            <w:pPr>
              <w:pStyle w:val="TAL"/>
              <w:keepNext w:val="0"/>
              <w:keepLines w:val="0"/>
              <w:widowControl w:val="0"/>
              <w:jc w:val="center"/>
              <w:rPr>
                <w:sz w:val="16"/>
                <w:szCs w:val="16"/>
              </w:rPr>
            </w:pPr>
            <w:r w:rsidRPr="00DE497D">
              <w:rPr>
                <w:sz w:val="16"/>
                <w:szCs w:val="16"/>
              </w:rPr>
              <w:t>0252</w:t>
            </w:r>
          </w:p>
        </w:tc>
        <w:tc>
          <w:tcPr>
            <w:tcW w:w="425" w:type="dxa"/>
            <w:shd w:val="solid" w:color="FFFFFF" w:fill="auto"/>
          </w:tcPr>
          <w:p w14:paraId="4E544300" w14:textId="77777777" w:rsidR="00B1095E" w:rsidRPr="00DE497D" w:rsidRDefault="00B1095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19B4705" w14:textId="77777777" w:rsidR="00B1095E" w:rsidRPr="00DE497D" w:rsidRDefault="00B1095E"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0D005380" w14:textId="77777777" w:rsidR="00B1095E" w:rsidRPr="00DE497D" w:rsidRDefault="00B1095E" w:rsidP="009014E0">
            <w:pPr>
              <w:widowControl w:val="0"/>
              <w:spacing w:after="0"/>
              <w:rPr>
                <w:rFonts w:ascii="Arial" w:hAnsi="Arial" w:cs="Arial"/>
                <w:sz w:val="16"/>
                <w:szCs w:val="16"/>
              </w:rPr>
            </w:pPr>
            <w:r w:rsidRPr="00DE497D">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DE497D" w:rsidRDefault="00B1095E" w:rsidP="009014E0">
            <w:pPr>
              <w:pStyle w:val="TAC"/>
              <w:keepNext w:val="0"/>
              <w:keepLines w:val="0"/>
              <w:widowControl w:val="0"/>
              <w:jc w:val="left"/>
              <w:rPr>
                <w:sz w:val="16"/>
                <w:szCs w:val="16"/>
              </w:rPr>
            </w:pPr>
            <w:r w:rsidRPr="00DE497D">
              <w:rPr>
                <w:sz w:val="16"/>
                <w:szCs w:val="16"/>
              </w:rPr>
              <w:t>16.2.0</w:t>
            </w:r>
          </w:p>
        </w:tc>
      </w:tr>
      <w:tr w:rsidR="00DE497D" w:rsidRPr="00DE497D" w14:paraId="3C5739D9" w14:textId="77777777" w:rsidTr="00F871AE">
        <w:tc>
          <w:tcPr>
            <w:tcW w:w="709" w:type="dxa"/>
            <w:shd w:val="solid" w:color="FFFFFF" w:fill="auto"/>
          </w:tcPr>
          <w:p w14:paraId="4906B473" w14:textId="77777777" w:rsidR="00C475D3" w:rsidRPr="00DE497D"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DE497D" w:rsidRDefault="00C475D3"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7F5AAAF5" w14:textId="77777777" w:rsidR="00C475D3" w:rsidRPr="00DE497D" w:rsidRDefault="00C475D3" w:rsidP="009014E0">
            <w:pPr>
              <w:pStyle w:val="TAC"/>
              <w:keepNext w:val="0"/>
              <w:keepLines w:val="0"/>
              <w:widowControl w:val="0"/>
              <w:jc w:val="left"/>
              <w:rPr>
                <w:sz w:val="16"/>
                <w:szCs w:val="16"/>
              </w:rPr>
            </w:pPr>
            <w:r w:rsidRPr="00DE497D">
              <w:rPr>
                <w:sz w:val="16"/>
                <w:szCs w:val="16"/>
              </w:rPr>
              <w:t>RP-201181</w:t>
            </w:r>
          </w:p>
        </w:tc>
        <w:tc>
          <w:tcPr>
            <w:tcW w:w="567" w:type="dxa"/>
            <w:shd w:val="solid" w:color="FFFFFF" w:fill="auto"/>
          </w:tcPr>
          <w:p w14:paraId="545D7948" w14:textId="77777777" w:rsidR="00C475D3" w:rsidRPr="00DE497D" w:rsidRDefault="00C475D3" w:rsidP="009014E0">
            <w:pPr>
              <w:pStyle w:val="TAL"/>
              <w:keepNext w:val="0"/>
              <w:keepLines w:val="0"/>
              <w:widowControl w:val="0"/>
              <w:jc w:val="center"/>
              <w:rPr>
                <w:sz w:val="16"/>
                <w:szCs w:val="16"/>
              </w:rPr>
            </w:pPr>
            <w:r w:rsidRPr="00DE497D">
              <w:rPr>
                <w:sz w:val="16"/>
                <w:szCs w:val="16"/>
              </w:rPr>
              <w:t>0253</w:t>
            </w:r>
          </w:p>
        </w:tc>
        <w:tc>
          <w:tcPr>
            <w:tcW w:w="425" w:type="dxa"/>
            <w:shd w:val="solid" w:color="FFFFFF" w:fill="auto"/>
          </w:tcPr>
          <w:p w14:paraId="210297CC" w14:textId="77777777" w:rsidR="00C475D3" w:rsidRPr="00DE497D" w:rsidRDefault="00C475D3"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B864260" w14:textId="77777777" w:rsidR="00C475D3" w:rsidRPr="00DE497D" w:rsidRDefault="00C475D3"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68AD51D6" w14:textId="77777777" w:rsidR="00C475D3" w:rsidRPr="00DE497D" w:rsidRDefault="00C475D3" w:rsidP="009014E0">
            <w:pPr>
              <w:widowControl w:val="0"/>
              <w:spacing w:after="0"/>
              <w:rPr>
                <w:rFonts w:ascii="Arial" w:hAnsi="Arial" w:cs="Arial"/>
                <w:sz w:val="16"/>
                <w:szCs w:val="16"/>
              </w:rPr>
            </w:pPr>
            <w:r w:rsidRPr="00DE497D">
              <w:rPr>
                <w:rFonts w:ascii="Arial" w:hAnsi="Arial" w:cs="Arial"/>
                <w:sz w:val="16"/>
                <w:szCs w:val="16"/>
              </w:rPr>
              <w:t>NRIIOT Higher Layer Multi-Connectivity</w:t>
            </w:r>
          </w:p>
        </w:tc>
        <w:tc>
          <w:tcPr>
            <w:tcW w:w="708" w:type="dxa"/>
            <w:shd w:val="solid" w:color="FFFFFF" w:fill="auto"/>
          </w:tcPr>
          <w:p w14:paraId="5C296D69" w14:textId="77777777" w:rsidR="00C475D3" w:rsidRPr="00DE497D" w:rsidRDefault="00C475D3" w:rsidP="009014E0">
            <w:pPr>
              <w:pStyle w:val="TAC"/>
              <w:keepNext w:val="0"/>
              <w:keepLines w:val="0"/>
              <w:widowControl w:val="0"/>
              <w:jc w:val="left"/>
              <w:rPr>
                <w:sz w:val="16"/>
                <w:szCs w:val="16"/>
              </w:rPr>
            </w:pPr>
            <w:r w:rsidRPr="00DE497D">
              <w:rPr>
                <w:sz w:val="16"/>
                <w:szCs w:val="16"/>
              </w:rPr>
              <w:t>16.2.0</w:t>
            </w:r>
          </w:p>
        </w:tc>
      </w:tr>
      <w:tr w:rsidR="00DE497D" w:rsidRPr="00DE497D" w14:paraId="0C1236F8" w14:textId="77777777" w:rsidTr="00F871AE">
        <w:tc>
          <w:tcPr>
            <w:tcW w:w="709" w:type="dxa"/>
            <w:shd w:val="solid" w:color="FFFFFF" w:fill="auto"/>
          </w:tcPr>
          <w:p w14:paraId="79531877" w14:textId="77777777" w:rsidR="00C475D3" w:rsidRPr="00DE497D"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DE497D" w:rsidRDefault="00C475D3"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08837414" w14:textId="77777777" w:rsidR="00C475D3" w:rsidRPr="00DE497D" w:rsidRDefault="00C475D3" w:rsidP="009014E0">
            <w:pPr>
              <w:pStyle w:val="TAC"/>
              <w:keepNext w:val="0"/>
              <w:keepLines w:val="0"/>
              <w:widowControl w:val="0"/>
              <w:jc w:val="left"/>
              <w:rPr>
                <w:sz w:val="16"/>
                <w:szCs w:val="16"/>
              </w:rPr>
            </w:pPr>
            <w:r w:rsidRPr="00DE497D">
              <w:rPr>
                <w:sz w:val="16"/>
                <w:szCs w:val="16"/>
              </w:rPr>
              <w:t>RP-201182</w:t>
            </w:r>
          </w:p>
        </w:tc>
        <w:tc>
          <w:tcPr>
            <w:tcW w:w="567" w:type="dxa"/>
            <w:shd w:val="solid" w:color="FFFFFF" w:fill="auto"/>
          </w:tcPr>
          <w:p w14:paraId="3608CAAE" w14:textId="77777777" w:rsidR="00C475D3" w:rsidRPr="00DE497D" w:rsidRDefault="00C475D3" w:rsidP="009014E0">
            <w:pPr>
              <w:pStyle w:val="TAL"/>
              <w:keepNext w:val="0"/>
              <w:keepLines w:val="0"/>
              <w:widowControl w:val="0"/>
              <w:jc w:val="center"/>
              <w:rPr>
                <w:sz w:val="16"/>
                <w:szCs w:val="16"/>
              </w:rPr>
            </w:pPr>
            <w:r w:rsidRPr="00DE497D">
              <w:rPr>
                <w:sz w:val="16"/>
                <w:szCs w:val="16"/>
              </w:rPr>
              <w:t>0254</w:t>
            </w:r>
          </w:p>
        </w:tc>
        <w:tc>
          <w:tcPr>
            <w:tcW w:w="425" w:type="dxa"/>
            <w:shd w:val="solid" w:color="FFFFFF" w:fill="auto"/>
          </w:tcPr>
          <w:p w14:paraId="0A543D85" w14:textId="77777777" w:rsidR="00C475D3" w:rsidRPr="00DE497D" w:rsidRDefault="00C475D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CC8D5A8" w14:textId="77777777" w:rsidR="00C475D3" w:rsidRPr="00DE497D" w:rsidRDefault="00C475D3"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1FB96CAB" w14:textId="77777777" w:rsidR="00C475D3" w:rsidRPr="00DE497D" w:rsidRDefault="00C475D3" w:rsidP="009014E0">
            <w:pPr>
              <w:widowControl w:val="0"/>
              <w:spacing w:after="0"/>
              <w:rPr>
                <w:rFonts w:ascii="Arial" w:hAnsi="Arial" w:cs="Arial"/>
                <w:sz w:val="16"/>
                <w:szCs w:val="16"/>
              </w:rPr>
            </w:pPr>
            <w:r w:rsidRPr="00DE497D">
              <w:rPr>
                <w:rFonts w:ascii="Arial" w:hAnsi="Arial" w:cs="Arial"/>
                <w:sz w:val="16"/>
                <w:szCs w:val="16"/>
              </w:rPr>
              <w:t>Introduction of Non Public Networks</w:t>
            </w:r>
          </w:p>
        </w:tc>
        <w:tc>
          <w:tcPr>
            <w:tcW w:w="708" w:type="dxa"/>
            <w:shd w:val="solid" w:color="FFFFFF" w:fill="auto"/>
          </w:tcPr>
          <w:p w14:paraId="278A9F69" w14:textId="77777777" w:rsidR="00C475D3" w:rsidRPr="00DE497D" w:rsidRDefault="00C475D3" w:rsidP="009014E0">
            <w:pPr>
              <w:pStyle w:val="TAC"/>
              <w:keepNext w:val="0"/>
              <w:keepLines w:val="0"/>
              <w:widowControl w:val="0"/>
              <w:jc w:val="left"/>
              <w:rPr>
                <w:sz w:val="16"/>
                <w:szCs w:val="16"/>
              </w:rPr>
            </w:pPr>
            <w:r w:rsidRPr="00DE497D">
              <w:rPr>
                <w:sz w:val="16"/>
                <w:szCs w:val="16"/>
              </w:rPr>
              <w:t>16.2.0</w:t>
            </w:r>
          </w:p>
        </w:tc>
      </w:tr>
      <w:tr w:rsidR="00DE497D" w:rsidRPr="00DE497D" w14:paraId="0BF0C7E4" w14:textId="77777777" w:rsidTr="00F871AE">
        <w:tc>
          <w:tcPr>
            <w:tcW w:w="709" w:type="dxa"/>
            <w:shd w:val="solid" w:color="FFFFFF" w:fill="auto"/>
          </w:tcPr>
          <w:p w14:paraId="31D387EF" w14:textId="77777777" w:rsidR="00C57F52" w:rsidRPr="00DE497D"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DE497D" w:rsidRDefault="00C57F52"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366B9C78" w14:textId="77777777" w:rsidR="00C57F52" w:rsidRPr="00DE497D" w:rsidRDefault="00C57F52" w:rsidP="009014E0">
            <w:pPr>
              <w:pStyle w:val="TAC"/>
              <w:keepNext w:val="0"/>
              <w:keepLines w:val="0"/>
              <w:widowControl w:val="0"/>
              <w:jc w:val="left"/>
              <w:rPr>
                <w:sz w:val="16"/>
                <w:szCs w:val="16"/>
              </w:rPr>
            </w:pPr>
            <w:r w:rsidRPr="00DE497D">
              <w:rPr>
                <w:sz w:val="16"/>
                <w:szCs w:val="16"/>
              </w:rPr>
              <w:t>RP-201179</w:t>
            </w:r>
          </w:p>
        </w:tc>
        <w:tc>
          <w:tcPr>
            <w:tcW w:w="567" w:type="dxa"/>
            <w:shd w:val="solid" w:color="FFFFFF" w:fill="auto"/>
          </w:tcPr>
          <w:p w14:paraId="595E66E8" w14:textId="77777777" w:rsidR="00C57F52" w:rsidRPr="00DE497D" w:rsidRDefault="00C57F52" w:rsidP="009014E0">
            <w:pPr>
              <w:pStyle w:val="TAL"/>
              <w:keepNext w:val="0"/>
              <w:keepLines w:val="0"/>
              <w:widowControl w:val="0"/>
              <w:jc w:val="center"/>
              <w:rPr>
                <w:sz w:val="16"/>
                <w:szCs w:val="16"/>
              </w:rPr>
            </w:pPr>
            <w:r w:rsidRPr="00DE497D">
              <w:rPr>
                <w:sz w:val="16"/>
                <w:szCs w:val="16"/>
              </w:rPr>
              <w:t>0255</w:t>
            </w:r>
          </w:p>
        </w:tc>
        <w:tc>
          <w:tcPr>
            <w:tcW w:w="425" w:type="dxa"/>
            <w:shd w:val="solid" w:color="FFFFFF" w:fill="auto"/>
          </w:tcPr>
          <w:p w14:paraId="159EBEC8" w14:textId="77777777" w:rsidR="00C57F52" w:rsidRPr="00DE497D" w:rsidRDefault="00C57F5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609B2BC" w14:textId="77777777" w:rsidR="00C57F52" w:rsidRPr="00DE497D" w:rsidRDefault="00C57F52"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3D1A92FD" w14:textId="77777777" w:rsidR="00C57F52" w:rsidRPr="00DE497D" w:rsidRDefault="00C57F52" w:rsidP="009014E0">
            <w:pPr>
              <w:widowControl w:val="0"/>
              <w:spacing w:after="0"/>
              <w:rPr>
                <w:rFonts w:ascii="Arial" w:hAnsi="Arial" w:cs="Arial"/>
                <w:sz w:val="16"/>
                <w:szCs w:val="16"/>
              </w:rPr>
            </w:pPr>
            <w:r w:rsidRPr="00DE497D">
              <w:rPr>
                <w:rFonts w:ascii="Arial" w:hAnsi="Arial" w:cs="Arial"/>
                <w:sz w:val="16"/>
                <w:szCs w:val="16"/>
              </w:rPr>
              <w:t>Mapping of Uplink Traffic to Backhaul RLC Channels</w:t>
            </w:r>
          </w:p>
        </w:tc>
        <w:tc>
          <w:tcPr>
            <w:tcW w:w="708" w:type="dxa"/>
            <w:shd w:val="solid" w:color="FFFFFF" w:fill="auto"/>
          </w:tcPr>
          <w:p w14:paraId="3F85D2B2" w14:textId="77777777" w:rsidR="00C57F52" w:rsidRPr="00DE497D" w:rsidRDefault="00C57F52" w:rsidP="009014E0">
            <w:pPr>
              <w:pStyle w:val="TAC"/>
              <w:keepNext w:val="0"/>
              <w:keepLines w:val="0"/>
              <w:widowControl w:val="0"/>
              <w:jc w:val="left"/>
              <w:rPr>
                <w:sz w:val="16"/>
                <w:szCs w:val="16"/>
              </w:rPr>
            </w:pPr>
            <w:r w:rsidRPr="00DE497D">
              <w:rPr>
                <w:sz w:val="16"/>
                <w:szCs w:val="16"/>
              </w:rPr>
              <w:t>16.2.0</w:t>
            </w:r>
          </w:p>
        </w:tc>
      </w:tr>
      <w:tr w:rsidR="00DE497D" w:rsidRPr="00DE497D" w14:paraId="720EE0FD" w14:textId="77777777" w:rsidTr="00F871AE">
        <w:tc>
          <w:tcPr>
            <w:tcW w:w="709" w:type="dxa"/>
            <w:shd w:val="solid" w:color="FFFFFF" w:fill="auto"/>
          </w:tcPr>
          <w:p w14:paraId="2F312569" w14:textId="77777777" w:rsidR="00C475D3" w:rsidRPr="00DE497D"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DE497D" w:rsidRDefault="00C475D3" w:rsidP="009014E0">
            <w:pPr>
              <w:pStyle w:val="TAC"/>
              <w:keepNext w:val="0"/>
              <w:keepLines w:val="0"/>
              <w:widowControl w:val="0"/>
              <w:jc w:val="left"/>
              <w:rPr>
                <w:sz w:val="16"/>
                <w:szCs w:val="16"/>
              </w:rPr>
            </w:pPr>
            <w:r w:rsidRPr="00DE497D">
              <w:rPr>
                <w:sz w:val="16"/>
                <w:szCs w:val="16"/>
              </w:rPr>
              <w:t>RP-88</w:t>
            </w:r>
          </w:p>
        </w:tc>
        <w:tc>
          <w:tcPr>
            <w:tcW w:w="992" w:type="dxa"/>
            <w:shd w:val="solid" w:color="FFFFFF" w:fill="auto"/>
          </w:tcPr>
          <w:p w14:paraId="1FD10ECE" w14:textId="77777777" w:rsidR="00C475D3" w:rsidRPr="00DE497D" w:rsidRDefault="00C475D3" w:rsidP="009014E0">
            <w:pPr>
              <w:pStyle w:val="TAC"/>
              <w:keepNext w:val="0"/>
              <w:keepLines w:val="0"/>
              <w:widowControl w:val="0"/>
              <w:jc w:val="left"/>
              <w:rPr>
                <w:sz w:val="16"/>
                <w:szCs w:val="16"/>
              </w:rPr>
            </w:pPr>
            <w:r w:rsidRPr="00DE497D">
              <w:rPr>
                <w:sz w:val="16"/>
                <w:szCs w:val="16"/>
              </w:rPr>
              <w:t>RP-201354</w:t>
            </w:r>
          </w:p>
        </w:tc>
        <w:tc>
          <w:tcPr>
            <w:tcW w:w="567" w:type="dxa"/>
            <w:shd w:val="solid" w:color="FFFFFF" w:fill="auto"/>
          </w:tcPr>
          <w:p w14:paraId="3231AF95" w14:textId="77777777" w:rsidR="00C475D3" w:rsidRPr="00DE497D" w:rsidRDefault="00C475D3" w:rsidP="009014E0">
            <w:pPr>
              <w:pStyle w:val="TAL"/>
              <w:keepNext w:val="0"/>
              <w:keepLines w:val="0"/>
              <w:widowControl w:val="0"/>
              <w:jc w:val="center"/>
              <w:rPr>
                <w:sz w:val="16"/>
                <w:szCs w:val="16"/>
              </w:rPr>
            </w:pPr>
            <w:r w:rsidRPr="00DE497D">
              <w:rPr>
                <w:sz w:val="16"/>
                <w:szCs w:val="16"/>
              </w:rPr>
              <w:t>0256</w:t>
            </w:r>
          </w:p>
        </w:tc>
        <w:tc>
          <w:tcPr>
            <w:tcW w:w="425" w:type="dxa"/>
            <w:shd w:val="solid" w:color="FFFFFF" w:fill="auto"/>
          </w:tcPr>
          <w:p w14:paraId="3729AA31" w14:textId="77777777" w:rsidR="00C475D3" w:rsidRPr="00DE497D" w:rsidRDefault="00C475D3"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472E314" w14:textId="77777777" w:rsidR="00C475D3" w:rsidRPr="00DE497D" w:rsidRDefault="00C475D3" w:rsidP="009014E0">
            <w:pPr>
              <w:pStyle w:val="TAC"/>
              <w:keepNext w:val="0"/>
              <w:keepLines w:val="0"/>
              <w:widowControl w:val="0"/>
              <w:rPr>
                <w:sz w:val="16"/>
                <w:szCs w:val="16"/>
              </w:rPr>
            </w:pPr>
            <w:r w:rsidRPr="00DE497D">
              <w:rPr>
                <w:sz w:val="16"/>
                <w:szCs w:val="16"/>
              </w:rPr>
              <w:t>B</w:t>
            </w:r>
          </w:p>
        </w:tc>
        <w:tc>
          <w:tcPr>
            <w:tcW w:w="5151" w:type="dxa"/>
            <w:shd w:val="solid" w:color="FFFFFF" w:fill="auto"/>
          </w:tcPr>
          <w:p w14:paraId="567E68D4" w14:textId="77777777" w:rsidR="00C475D3" w:rsidRPr="00DE497D" w:rsidRDefault="00C475D3" w:rsidP="009014E0">
            <w:pPr>
              <w:widowControl w:val="0"/>
              <w:spacing w:after="0"/>
              <w:rPr>
                <w:rFonts w:ascii="Arial" w:hAnsi="Arial" w:cs="Arial"/>
                <w:sz w:val="16"/>
                <w:szCs w:val="16"/>
              </w:rPr>
            </w:pPr>
            <w:r w:rsidRPr="00DE497D">
              <w:rPr>
                <w:rFonts w:ascii="Arial" w:hAnsi="Arial" w:cs="Arial"/>
                <w:sz w:val="16"/>
                <w:szCs w:val="16"/>
              </w:rPr>
              <w:t>Addition of SON features</w:t>
            </w:r>
          </w:p>
        </w:tc>
        <w:tc>
          <w:tcPr>
            <w:tcW w:w="708" w:type="dxa"/>
            <w:shd w:val="solid" w:color="FFFFFF" w:fill="auto"/>
          </w:tcPr>
          <w:p w14:paraId="4A8882CD" w14:textId="77777777" w:rsidR="00C475D3" w:rsidRPr="00DE497D" w:rsidRDefault="00C475D3" w:rsidP="009014E0">
            <w:pPr>
              <w:pStyle w:val="TAC"/>
              <w:keepNext w:val="0"/>
              <w:keepLines w:val="0"/>
              <w:widowControl w:val="0"/>
              <w:jc w:val="left"/>
              <w:rPr>
                <w:sz w:val="16"/>
                <w:szCs w:val="16"/>
              </w:rPr>
            </w:pPr>
            <w:r w:rsidRPr="00DE497D">
              <w:rPr>
                <w:sz w:val="16"/>
                <w:szCs w:val="16"/>
              </w:rPr>
              <w:t>16.2.0</w:t>
            </w:r>
          </w:p>
        </w:tc>
      </w:tr>
      <w:tr w:rsidR="00DE497D" w:rsidRPr="00DE497D" w14:paraId="3B35248A" w14:textId="77777777" w:rsidTr="00F871AE">
        <w:tc>
          <w:tcPr>
            <w:tcW w:w="709" w:type="dxa"/>
            <w:shd w:val="solid" w:color="FFFFFF" w:fill="auto"/>
          </w:tcPr>
          <w:p w14:paraId="3FDA470A" w14:textId="77777777" w:rsidR="002317F4" w:rsidRPr="00DE497D" w:rsidRDefault="002317F4" w:rsidP="009014E0">
            <w:pPr>
              <w:pStyle w:val="TAC"/>
              <w:keepNext w:val="0"/>
              <w:keepLines w:val="0"/>
              <w:widowControl w:val="0"/>
              <w:rPr>
                <w:sz w:val="16"/>
                <w:szCs w:val="16"/>
              </w:rPr>
            </w:pPr>
            <w:r w:rsidRPr="00DE497D">
              <w:rPr>
                <w:sz w:val="16"/>
                <w:szCs w:val="16"/>
              </w:rPr>
              <w:t>2020/09</w:t>
            </w:r>
          </w:p>
        </w:tc>
        <w:tc>
          <w:tcPr>
            <w:tcW w:w="661" w:type="dxa"/>
            <w:shd w:val="solid" w:color="FFFFFF" w:fill="auto"/>
          </w:tcPr>
          <w:p w14:paraId="33E431A9" w14:textId="77777777" w:rsidR="002317F4" w:rsidRPr="00DE497D" w:rsidRDefault="002317F4"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5451F0DE" w14:textId="77777777" w:rsidR="002317F4" w:rsidRPr="00DE497D" w:rsidRDefault="002317F4" w:rsidP="009014E0">
            <w:pPr>
              <w:pStyle w:val="TAC"/>
              <w:keepNext w:val="0"/>
              <w:keepLines w:val="0"/>
              <w:widowControl w:val="0"/>
              <w:jc w:val="left"/>
              <w:rPr>
                <w:sz w:val="16"/>
                <w:szCs w:val="16"/>
              </w:rPr>
            </w:pPr>
            <w:r w:rsidRPr="00DE497D">
              <w:rPr>
                <w:sz w:val="16"/>
                <w:szCs w:val="16"/>
              </w:rPr>
              <w:t>RP-201937</w:t>
            </w:r>
          </w:p>
        </w:tc>
        <w:tc>
          <w:tcPr>
            <w:tcW w:w="567" w:type="dxa"/>
            <w:shd w:val="solid" w:color="FFFFFF" w:fill="auto"/>
          </w:tcPr>
          <w:p w14:paraId="669251A2" w14:textId="77777777" w:rsidR="002317F4" w:rsidRPr="00DE497D" w:rsidRDefault="002317F4" w:rsidP="009014E0">
            <w:pPr>
              <w:pStyle w:val="TAL"/>
              <w:keepNext w:val="0"/>
              <w:keepLines w:val="0"/>
              <w:widowControl w:val="0"/>
              <w:jc w:val="center"/>
              <w:rPr>
                <w:sz w:val="16"/>
                <w:szCs w:val="16"/>
              </w:rPr>
            </w:pPr>
            <w:r w:rsidRPr="00DE497D">
              <w:rPr>
                <w:sz w:val="16"/>
                <w:szCs w:val="16"/>
              </w:rPr>
              <w:t>0232</w:t>
            </w:r>
          </w:p>
        </w:tc>
        <w:tc>
          <w:tcPr>
            <w:tcW w:w="425" w:type="dxa"/>
            <w:shd w:val="solid" w:color="FFFFFF" w:fill="auto"/>
          </w:tcPr>
          <w:p w14:paraId="16529DA7" w14:textId="77777777" w:rsidR="002317F4" w:rsidRPr="00DE497D" w:rsidRDefault="002317F4"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A76D56C" w14:textId="77777777" w:rsidR="002317F4" w:rsidRPr="00DE497D" w:rsidRDefault="002317F4"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3BE6948F" w14:textId="77777777" w:rsidR="002317F4" w:rsidRPr="00DE497D" w:rsidRDefault="002317F4" w:rsidP="009014E0">
            <w:pPr>
              <w:widowControl w:val="0"/>
              <w:spacing w:after="0"/>
              <w:rPr>
                <w:rFonts w:ascii="Arial" w:hAnsi="Arial" w:cs="Arial"/>
                <w:sz w:val="16"/>
                <w:szCs w:val="16"/>
              </w:rPr>
            </w:pPr>
            <w:r w:rsidRPr="00DE497D">
              <w:rPr>
                <w:rFonts w:ascii="Arial" w:hAnsi="Arial" w:cs="Arial"/>
                <w:sz w:val="16"/>
                <w:szCs w:val="16"/>
              </w:rPr>
              <w:t>Clarification for KPAS and EU-alert</w:t>
            </w:r>
          </w:p>
        </w:tc>
        <w:tc>
          <w:tcPr>
            <w:tcW w:w="708" w:type="dxa"/>
            <w:shd w:val="solid" w:color="FFFFFF" w:fill="auto"/>
          </w:tcPr>
          <w:p w14:paraId="17DE0366" w14:textId="77777777" w:rsidR="002317F4" w:rsidRPr="00DE497D" w:rsidRDefault="002317F4" w:rsidP="009014E0">
            <w:pPr>
              <w:pStyle w:val="TAC"/>
              <w:keepNext w:val="0"/>
              <w:keepLines w:val="0"/>
              <w:widowControl w:val="0"/>
              <w:jc w:val="left"/>
              <w:rPr>
                <w:sz w:val="16"/>
                <w:szCs w:val="16"/>
              </w:rPr>
            </w:pPr>
            <w:r w:rsidRPr="00DE497D">
              <w:rPr>
                <w:sz w:val="16"/>
                <w:szCs w:val="16"/>
              </w:rPr>
              <w:t>16.</w:t>
            </w:r>
            <w:r w:rsidR="000E0A88" w:rsidRPr="00DE497D">
              <w:rPr>
                <w:sz w:val="16"/>
                <w:szCs w:val="16"/>
              </w:rPr>
              <w:t>3</w:t>
            </w:r>
            <w:r w:rsidRPr="00DE497D">
              <w:rPr>
                <w:sz w:val="16"/>
                <w:szCs w:val="16"/>
              </w:rPr>
              <w:t>.0</w:t>
            </w:r>
          </w:p>
        </w:tc>
      </w:tr>
      <w:tr w:rsidR="00DE497D" w:rsidRPr="00DE497D" w14:paraId="323CEB43" w14:textId="77777777" w:rsidTr="00F871AE">
        <w:tc>
          <w:tcPr>
            <w:tcW w:w="709" w:type="dxa"/>
            <w:shd w:val="solid" w:color="FFFFFF" w:fill="auto"/>
          </w:tcPr>
          <w:p w14:paraId="00C79CBA" w14:textId="77777777" w:rsidR="00CE75B8" w:rsidRPr="00DE497D"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DE497D" w:rsidRDefault="00CE75B8"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5B3BFB49" w14:textId="77777777" w:rsidR="00CE75B8" w:rsidRPr="00DE497D" w:rsidRDefault="00CE75B8" w:rsidP="009014E0">
            <w:pPr>
              <w:pStyle w:val="TAC"/>
              <w:keepNext w:val="0"/>
              <w:keepLines w:val="0"/>
              <w:widowControl w:val="0"/>
              <w:jc w:val="left"/>
              <w:rPr>
                <w:sz w:val="16"/>
                <w:szCs w:val="16"/>
              </w:rPr>
            </w:pPr>
            <w:r w:rsidRPr="00DE497D">
              <w:rPr>
                <w:sz w:val="16"/>
                <w:szCs w:val="16"/>
              </w:rPr>
              <w:t>RP-201931</w:t>
            </w:r>
          </w:p>
        </w:tc>
        <w:tc>
          <w:tcPr>
            <w:tcW w:w="567" w:type="dxa"/>
            <w:shd w:val="solid" w:color="FFFFFF" w:fill="auto"/>
          </w:tcPr>
          <w:p w14:paraId="2723FCFD" w14:textId="77777777" w:rsidR="00CE75B8" w:rsidRPr="00DE497D" w:rsidRDefault="00CE75B8" w:rsidP="009014E0">
            <w:pPr>
              <w:pStyle w:val="TAL"/>
              <w:keepNext w:val="0"/>
              <w:keepLines w:val="0"/>
              <w:widowControl w:val="0"/>
              <w:jc w:val="center"/>
              <w:rPr>
                <w:sz w:val="16"/>
                <w:szCs w:val="16"/>
              </w:rPr>
            </w:pPr>
            <w:r w:rsidRPr="00DE497D">
              <w:rPr>
                <w:sz w:val="16"/>
                <w:szCs w:val="16"/>
              </w:rPr>
              <w:t>0258</w:t>
            </w:r>
          </w:p>
        </w:tc>
        <w:tc>
          <w:tcPr>
            <w:tcW w:w="425" w:type="dxa"/>
            <w:shd w:val="solid" w:color="FFFFFF" w:fill="auto"/>
          </w:tcPr>
          <w:p w14:paraId="2AAD4BDB" w14:textId="77777777" w:rsidR="00CE75B8" w:rsidRPr="00DE497D" w:rsidRDefault="00CE75B8"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543D125" w14:textId="77777777" w:rsidR="00CE75B8" w:rsidRPr="00DE497D" w:rsidRDefault="00CE75B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5BB6850" w14:textId="592D961A" w:rsidR="00CE75B8" w:rsidRPr="00DE497D" w:rsidRDefault="00CE75B8" w:rsidP="009014E0">
            <w:pPr>
              <w:widowControl w:val="0"/>
              <w:spacing w:after="0"/>
              <w:rPr>
                <w:rFonts w:ascii="Arial" w:hAnsi="Arial" w:cs="Arial"/>
                <w:sz w:val="16"/>
                <w:szCs w:val="16"/>
              </w:rPr>
            </w:pPr>
            <w:r w:rsidRPr="00DE497D">
              <w:rPr>
                <w:rFonts w:ascii="Arial" w:hAnsi="Arial" w:cs="Arial"/>
                <w:sz w:val="16"/>
                <w:szCs w:val="16"/>
              </w:rPr>
              <w:t>Drafting Rules in Subclause 15 on SON</w:t>
            </w:r>
          </w:p>
        </w:tc>
        <w:tc>
          <w:tcPr>
            <w:tcW w:w="708" w:type="dxa"/>
            <w:shd w:val="solid" w:color="FFFFFF" w:fill="auto"/>
          </w:tcPr>
          <w:p w14:paraId="219D7FCF" w14:textId="77777777" w:rsidR="00CE75B8" w:rsidRPr="00DE497D" w:rsidRDefault="00CE75B8" w:rsidP="009014E0">
            <w:pPr>
              <w:pStyle w:val="TAC"/>
              <w:keepNext w:val="0"/>
              <w:keepLines w:val="0"/>
              <w:widowControl w:val="0"/>
              <w:jc w:val="left"/>
              <w:rPr>
                <w:sz w:val="16"/>
                <w:szCs w:val="16"/>
              </w:rPr>
            </w:pPr>
            <w:r w:rsidRPr="00DE497D">
              <w:rPr>
                <w:sz w:val="16"/>
                <w:szCs w:val="16"/>
              </w:rPr>
              <w:t>16.</w:t>
            </w:r>
            <w:r w:rsidR="000E0A88" w:rsidRPr="00DE497D">
              <w:rPr>
                <w:sz w:val="16"/>
                <w:szCs w:val="16"/>
              </w:rPr>
              <w:t>3</w:t>
            </w:r>
            <w:r w:rsidRPr="00DE497D">
              <w:rPr>
                <w:sz w:val="16"/>
                <w:szCs w:val="16"/>
              </w:rPr>
              <w:t>.0</w:t>
            </w:r>
          </w:p>
        </w:tc>
      </w:tr>
      <w:tr w:rsidR="00DE497D" w:rsidRPr="00DE497D" w14:paraId="32097309" w14:textId="77777777" w:rsidTr="00F871AE">
        <w:tc>
          <w:tcPr>
            <w:tcW w:w="709" w:type="dxa"/>
            <w:shd w:val="solid" w:color="FFFFFF" w:fill="auto"/>
          </w:tcPr>
          <w:p w14:paraId="661A329E" w14:textId="77777777" w:rsidR="00CE75B8" w:rsidRPr="00DE497D"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DE497D" w:rsidRDefault="00CE75B8"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3694D828" w14:textId="77777777" w:rsidR="00CE75B8" w:rsidRPr="00DE497D" w:rsidRDefault="00CE75B8" w:rsidP="009014E0">
            <w:pPr>
              <w:pStyle w:val="TAC"/>
              <w:keepNext w:val="0"/>
              <w:keepLines w:val="0"/>
              <w:widowControl w:val="0"/>
              <w:jc w:val="left"/>
              <w:rPr>
                <w:sz w:val="16"/>
                <w:szCs w:val="16"/>
              </w:rPr>
            </w:pPr>
            <w:r w:rsidRPr="00DE497D">
              <w:rPr>
                <w:sz w:val="16"/>
                <w:szCs w:val="16"/>
              </w:rPr>
              <w:t>RP-201928</w:t>
            </w:r>
          </w:p>
        </w:tc>
        <w:tc>
          <w:tcPr>
            <w:tcW w:w="567" w:type="dxa"/>
            <w:shd w:val="solid" w:color="FFFFFF" w:fill="auto"/>
          </w:tcPr>
          <w:p w14:paraId="07353EB1" w14:textId="77777777" w:rsidR="00CE75B8" w:rsidRPr="00DE497D" w:rsidRDefault="00CE75B8" w:rsidP="009014E0">
            <w:pPr>
              <w:pStyle w:val="TAL"/>
              <w:keepNext w:val="0"/>
              <w:keepLines w:val="0"/>
              <w:widowControl w:val="0"/>
              <w:jc w:val="center"/>
              <w:rPr>
                <w:sz w:val="16"/>
                <w:szCs w:val="16"/>
              </w:rPr>
            </w:pPr>
            <w:r w:rsidRPr="00DE497D">
              <w:rPr>
                <w:sz w:val="16"/>
                <w:szCs w:val="16"/>
              </w:rPr>
              <w:t>0259</w:t>
            </w:r>
          </w:p>
        </w:tc>
        <w:tc>
          <w:tcPr>
            <w:tcW w:w="425" w:type="dxa"/>
            <w:shd w:val="solid" w:color="FFFFFF" w:fill="auto"/>
          </w:tcPr>
          <w:p w14:paraId="20B2BCB5" w14:textId="77777777" w:rsidR="00CE75B8" w:rsidRPr="00DE497D" w:rsidRDefault="00CE75B8"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3FE2C45" w14:textId="77777777" w:rsidR="00CE75B8" w:rsidRPr="00DE497D" w:rsidRDefault="00CE75B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8F5159A" w14:textId="77777777" w:rsidR="00CE75B8" w:rsidRPr="00DE497D" w:rsidRDefault="00CE75B8" w:rsidP="009014E0">
            <w:pPr>
              <w:widowControl w:val="0"/>
              <w:spacing w:after="0"/>
              <w:rPr>
                <w:rFonts w:ascii="Arial" w:hAnsi="Arial" w:cs="Arial"/>
                <w:sz w:val="16"/>
                <w:szCs w:val="16"/>
              </w:rPr>
            </w:pPr>
            <w:r w:rsidRPr="00DE497D">
              <w:rPr>
                <w:rFonts w:ascii="Arial" w:hAnsi="Arial" w:cs="Arial"/>
                <w:sz w:val="16"/>
                <w:szCs w:val="16"/>
              </w:rPr>
              <w:t>Missing RACH Figure</w:t>
            </w:r>
          </w:p>
        </w:tc>
        <w:tc>
          <w:tcPr>
            <w:tcW w:w="708" w:type="dxa"/>
            <w:shd w:val="solid" w:color="FFFFFF" w:fill="auto"/>
          </w:tcPr>
          <w:p w14:paraId="7D4A9A2C" w14:textId="77777777" w:rsidR="00CE75B8" w:rsidRPr="00DE497D" w:rsidRDefault="00CE75B8" w:rsidP="009014E0">
            <w:pPr>
              <w:pStyle w:val="TAC"/>
              <w:keepNext w:val="0"/>
              <w:keepLines w:val="0"/>
              <w:widowControl w:val="0"/>
              <w:jc w:val="left"/>
              <w:rPr>
                <w:sz w:val="16"/>
                <w:szCs w:val="16"/>
              </w:rPr>
            </w:pPr>
            <w:r w:rsidRPr="00DE497D">
              <w:rPr>
                <w:sz w:val="16"/>
                <w:szCs w:val="16"/>
              </w:rPr>
              <w:t>16.</w:t>
            </w:r>
            <w:r w:rsidR="000E0A88" w:rsidRPr="00DE497D">
              <w:rPr>
                <w:sz w:val="16"/>
                <w:szCs w:val="16"/>
              </w:rPr>
              <w:t>3</w:t>
            </w:r>
            <w:r w:rsidRPr="00DE497D">
              <w:rPr>
                <w:sz w:val="16"/>
                <w:szCs w:val="16"/>
              </w:rPr>
              <w:t>.0</w:t>
            </w:r>
          </w:p>
        </w:tc>
      </w:tr>
      <w:tr w:rsidR="00DE497D" w:rsidRPr="00DE497D" w14:paraId="4FDC1E96" w14:textId="77777777" w:rsidTr="00F871AE">
        <w:tc>
          <w:tcPr>
            <w:tcW w:w="709" w:type="dxa"/>
            <w:shd w:val="solid" w:color="FFFFFF" w:fill="auto"/>
          </w:tcPr>
          <w:p w14:paraId="2F8EED39" w14:textId="77777777" w:rsidR="00414005" w:rsidRPr="00DE497D"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DE497D" w:rsidRDefault="00414005"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4B5273AA" w14:textId="77777777" w:rsidR="00414005" w:rsidRPr="00DE497D" w:rsidRDefault="00414005" w:rsidP="009014E0">
            <w:pPr>
              <w:pStyle w:val="TAC"/>
              <w:keepNext w:val="0"/>
              <w:keepLines w:val="0"/>
              <w:widowControl w:val="0"/>
              <w:jc w:val="left"/>
              <w:rPr>
                <w:sz w:val="16"/>
                <w:szCs w:val="16"/>
              </w:rPr>
            </w:pPr>
            <w:r w:rsidRPr="00DE497D">
              <w:rPr>
                <w:sz w:val="16"/>
                <w:szCs w:val="16"/>
              </w:rPr>
              <w:t>RP-201937</w:t>
            </w:r>
          </w:p>
        </w:tc>
        <w:tc>
          <w:tcPr>
            <w:tcW w:w="567" w:type="dxa"/>
            <w:shd w:val="solid" w:color="FFFFFF" w:fill="auto"/>
          </w:tcPr>
          <w:p w14:paraId="352C1B46" w14:textId="77777777" w:rsidR="00414005" w:rsidRPr="00DE497D" w:rsidRDefault="00414005" w:rsidP="009014E0">
            <w:pPr>
              <w:pStyle w:val="TAL"/>
              <w:keepNext w:val="0"/>
              <w:keepLines w:val="0"/>
              <w:widowControl w:val="0"/>
              <w:jc w:val="center"/>
              <w:rPr>
                <w:sz w:val="16"/>
                <w:szCs w:val="16"/>
              </w:rPr>
            </w:pPr>
            <w:r w:rsidRPr="00DE497D">
              <w:rPr>
                <w:sz w:val="16"/>
                <w:szCs w:val="16"/>
              </w:rPr>
              <w:t>0260</w:t>
            </w:r>
          </w:p>
        </w:tc>
        <w:tc>
          <w:tcPr>
            <w:tcW w:w="425" w:type="dxa"/>
            <w:shd w:val="solid" w:color="FFFFFF" w:fill="auto"/>
          </w:tcPr>
          <w:p w14:paraId="781F1016" w14:textId="77777777" w:rsidR="00414005" w:rsidRPr="00DE497D" w:rsidRDefault="00414005"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AB91D04" w14:textId="77777777" w:rsidR="00414005" w:rsidRPr="00DE497D" w:rsidRDefault="00414005"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A9B1A91" w14:textId="77777777" w:rsidR="00414005" w:rsidRPr="00DE497D" w:rsidRDefault="00414005" w:rsidP="009014E0">
            <w:pPr>
              <w:widowControl w:val="0"/>
              <w:spacing w:after="0"/>
              <w:rPr>
                <w:rFonts w:ascii="Arial" w:hAnsi="Arial" w:cs="Arial"/>
                <w:sz w:val="16"/>
                <w:szCs w:val="16"/>
              </w:rPr>
            </w:pPr>
            <w:r w:rsidRPr="00DE497D">
              <w:rPr>
                <w:rFonts w:ascii="Arial" w:hAnsi="Arial" w:cs="Arial"/>
                <w:sz w:val="16"/>
                <w:szCs w:val="16"/>
              </w:rPr>
              <w:t>Clarification on NCGI</w:t>
            </w:r>
          </w:p>
        </w:tc>
        <w:tc>
          <w:tcPr>
            <w:tcW w:w="708" w:type="dxa"/>
            <w:shd w:val="solid" w:color="FFFFFF" w:fill="auto"/>
          </w:tcPr>
          <w:p w14:paraId="7B56E6AB" w14:textId="77777777" w:rsidR="00414005" w:rsidRPr="00DE497D" w:rsidRDefault="00414005" w:rsidP="009014E0">
            <w:pPr>
              <w:pStyle w:val="TAC"/>
              <w:keepNext w:val="0"/>
              <w:keepLines w:val="0"/>
              <w:widowControl w:val="0"/>
              <w:jc w:val="left"/>
              <w:rPr>
                <w:sz w:val="16"/>
                <w:szCs w:val="16"/>
              </w:rPr>
            </w:pPr>
            <w:r w:rsidRPr="00DE497D">
              <w:rPr>
                <w:sz w:val="16"/>
                <w:szCs w:val="16"/>
              </w:rPr>
              <w:t>16.</w:t>
            </w:r>
            <w:r w:rsidR="000E0A88" w:rsidRPr="00DE497D">
              <w:rPr>
                <w:sz w:val="16"/>
                <w:szCs w:val="16"/>
              </w:rPr>
              <w:t>3</w:t>
            </w:r>
            <w:r w:rsidRPr="00DE497D">
              <w:rPr>
                <w:sz w:val="16"/>
                <w:szCs w:val="16"/>
              </w:rPr>
              <w:t>.0</w:t>
            </w:r>
          </w:p>
        </w:tc>
      </w:tr>
      <w:tr w:rsidR="00DE497D" w:rsidRPr="00DE497D" w14:paraId="4D02652A" w14:textId="77777777" w:rsidTr="00F871AE">
        <w:tc>
          <w:tcPr>
            <w:tcW w:w="709" w:type="dxa"/>
            <w:shd w:val="solid" w:color="FFFFFF" w:fill="auto"/>
          </w:tcPr>
          <w:p w14:paraId="4A8E530F" w14:textId="77777777" w:rsidR="00A53E37" w:rsidRPr="00DE497D"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DE497D" w:rsidRDefault="00A53E37"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35C09A88" w14:textId="77777777" w:rsidR="00A53E37" w:rsidRPr="00DE497D" w:rsidRDefault="00A53E37" w:rsidP="009014E0">
            <w:pPr>
              <w:pStyle w:val="TAC"/>
              <w:keepNext w:val="0"/>
              <w:keepLines w:val="0"/>
              <w:widowControl w:val="0"/>
              <w:jc w:val="left"/>
              <w:rPr>
                <w:sz w:val="16"/>
                <w:szCs w:val="16"/>
              </w:rPr>
            </w:pPr>
            <w:r w:rsidRPr="00DE497D">
              <w:rPr>
                <w:sz w:val="16"/>
                <w:szCs w:val="16"/>
              </w:rPr>
              <w:t>RP-201963</w:t>
            </w:r>
          </w:p>
        </w:tc>
        <w:tc>
          <w:tcPr>
            <w:tcW w:w="567" w:type="dxa"/>
            <w:shd w:val="solid" w:color="FFFFFF" w:fill="auto"/>
          </w:tcPr>
          <w:p w14:paraId="38F52A2D" w14:textId="77777777" w:rsidR="00A53E37" w:rsidRPr="00DE497D" w:rsidRDefault="00A53E37" w:rsidP="009014E0">
            <w:pPr>
              <w:pStyle w:val="TAL"/>
              <w:keepNext w:val="0"/>
              <w:keepLines w:val="0"/>
              <w:widowControl w:val="0"/>
              <w:jc w:val="center"/>
              <w:rPr>
                <w:sz w:val="16"/>
                <w:szCs w:val="16"/>
              </w:rPr>
            </w:pPr>
            <w:r w:rsidRPr="00DE497D">
              <w:rPr>
                <w:sz w:val="16"/>
                <w:szCs w:val="16"/>
              </w:rPr>
              <w:t>0263</w:t>
            </w:r>
          </w:p>
        </w:tc>
        <w:tc>
          <w:tcPr>
            <w:tcW w:w="425" w:type="dxa"/>
            <w:shd w:val="solid" w:color="FFFFFF" w:fill="auto"/>
          </w:tcPr>
          <w:p w14:paraId="305FC0DD" w14:textId="77777777" w:rsidR="00A53E37" w:rsidRPr="00DE497D" w:rsidRDefault="00A53E37"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476A0D2" w14:textId="77777777" w:rsidR="00A53E37" w:rsidRPr="00DE497D" w:rsidRDefault="00A53E3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6047D85" w14:textId="77777777" w:rsidR="00A53E37" w:rsidRPr="00DE497D" w:rsidRDefault="00A53E37" w:rsidP="009014E0">
            <w:pPr>
              <w:widowControl w:val="0"/>
              <w:spacing w:after="0"/>
              <w:rPr>
                <w:rFonts w:ascii="Arial" w:hAnsi="Arial" w:cs="Arial"/>
                <w:sz w:val="16"/>
                <w:szCs w:val="16"/>
              </w:rPr>
            </w:pPr>
            <w:r w:rsidRPr="00DE497D">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DE497D" w:rsidRDefault="00A53E37" w:rsidP="009014E0">
            <w:pPr>
              <w:pStyle w:val="TAC"/>
              <w:keepNext w:val="0"/>
              <w:keepLines w:val="0"/>
              <w:widowControl w:val="0"/>
              <w:jc w:val="left"/>
              <w:rPr>
                <w:sz w:val="16"/>
                <w:szCs w:val="16"/>
              </w:rPr>
            </w:pPr>
            <w:r w:rsidRPr="00DE497D">
              <w:rPr>
                <w:sz w:val="16"/>
                <w:szCs w:val="16"/>
              </w:rPr>
              <w:t>16.</w:t>
            </w:r>
            <w:r w:rsidR="000E0A88" w:rsidRPr="00DE497D">
              <w:rPr>
                <w:sz w:val="16"/>
                <w:szCs w:val="16"/>
              </w:rPr>
              <w:t>3</w:t>
            </w:r>
            <w:r w:rsidRPr="00DE497D">
              <w:rPr>
                <w:sz w:val="16"/>
                <w:szCs w:val="16"/>
              </w:rPr>
              <w:t>.0</w:t>
            </w:r>
          </w:p>
        </w:tc>
      </w:tr>
      <w:tr w:rsidR="00DE497D" w:rsidRPr="00DE497D" w14:paraId="7CC289B6" w14:textId="77777777" w:rsidTr="00F871AE">
        <w:tc>
          <w:tcPr>
            <w:tcW w:w="709" w:type="dxa"/>
            <w:shd w:val="solid" w:color="FFFFFF" w:fill="auto"/>
          </w:tcPr>
          <w:p w14:paraId="6FEFDD10" w14:textId="77777777" w:rsidR="00A53E37" w:rsidRPr="00DE497D"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DE497D" w:rsidRDefault="00A53E37"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136F936A" w14:textId="77777777" w:rsidR="00A53E37" w:rsidRPr="00DE497D" w:rsidRDefault="00A53E37" w:rsidP="009014E0">
            <w:pPr>
              <w:pStyle w:val="TAC"/>
              <w:keepNext w:val="0"/>
              <w:keepLines w:val="0"/>
              <w:widowControl w:val="0"/>
              <w:jc w:val="left"/>
              <w:rPr>
                <w:sz w:val="16"/>
                <w:szCs w:val="16"/>
              </w:rPr>
            </w:pPr>
            <w:r w:rsidRPr="00DE497D">
              <w:rPr>
                <w:sz w:val="16"/>
                <w:szCs w:val="16"/>
              </w:rPr>
              <w:t>RP-201926</w:t>
            </w:r>
          </w:p>
        </w:tc>
        <w:tc>
          <w:tcPr>
            <w:tcW w:w="567" w:type="dxa"/>
            <w:shd w:val="solid" w:color="FFFFFF" w:fill="auto"/>
          </w:tcPr>
          <w:p w14:paraId="3A76F4D1" w14:textId="77777777" w:rsidR="00A53E37" w:rsidRPr="00DE497D" w:rsidRDefault="00A53E37" w:rsidP="009014E0">
            <w:pPr>
              <w:pStyle w:val="TAL"/>
              <w:keepNext w:val="0"/>
              <w:keepLines w:val="0"/>
              <w:widowControl w:val="0"/>
              <w:jc w:val="center"/>
              <w:rPr>
                <w:sz w:val="16"/>
                <w:szCs w:val="16"/>
              </w:rPr>
            </w:pPr>
            <w:r w:rsidRPr="00DE497D">
              <w:rPr>
                <w:sz w:val="16"/>
                <w:szCs w:val="16"/>
              </w:rPr>
              <w:t>0265</w:t>
            </w:r>
          </w:p>
        </w:tc>
        <w:tc>
          <w:tcPr>
            <w:tcW w:w="425" w:type="dxa"/>
            <w:shd w:val="solid" w:color="FFFFFF" w:fill="auto"/>
          </w:tcPr>
          <w:p w14:paraId="009ACF52" w14:textId="77777777" w:rsidR="00A53E37" w:rsidRPr="00DE497D" w:rsidRDefault="00A53E3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E1024A6" w14:textId="77777777" w:rsidR="00A53E37" w:rsidRPr="00DE497D" w:rsidRDefault="00A53E3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C5AE66C" w14:textId="77777777" w:rsidR="00A53E37" w:rsidRPr="00DE497D" w:rsidRDefault="00A53E37" w:rsidP="009014E0">
            <w:pPr>
              <w:widowControl w:val="0"/>
              <w:spacing w:after="0"/>
              <w:rPr>
                <w:rFonts w:ascii="Arial" w:hAnsi="Arial" w:cs="Arial"/>
                <w:sz w:val="16"/>
                <w:szCs w:val="16"/>
              </w:rPr>
            </w:pPr>
            <w:r w:rsidRPr="00DE497D">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DE497D" w:rsidRDefault="00A53E37" w:rsidP="009014E0">
            <w:pPr>
              <w:pStyle w:val="TAC"/>
              <w:keepNext w:val="0"/>
              <w:keepLines w:val="0"/>
              <w:widowControl w:val="0"/>
              <w:jc w:val="left"/>
              <w:rPr>
                <w:sz w:val="16"/>
                <w:szCs w:val="16"/>
              </w:rPr>
            </w:pPr>
            <w:r w:rsidRPr="00DE497D">
              <w:rPr>
                <w:sz w:val="16"/>
                <w:szCs w:val="16"/>
              </w:rPr>
              <w:t>16.</w:t>
            </w:r>
            <w:r w:rsidR="000E0A88" w:rsidRPr="00DE497D">
              <w:rPr>
                <w:sz w:val="16"/>
                <w:szCs w:val="16"/>
              </w:rPr>
              <w:t>3</w:t>
            </w:r>
            <w:r w:rsidRPr="00DE497D">
              <w:rPr>
                <w:sz w:val="16"/>
                <w:szCs w:val="16"/>
              </w:rPr>
              <w:t>.0</w:t>
            </w:r>
          </w:p>
        </w:tc>
      </w:tr>
      <w:tr w:rsidR="00DE497D" w:rsidRPr="00DE497D" w14:paraId="3DEAD75B" w14:textId="77777777" w:rsidTr="00F871AE">
        <w:tc>
          <w:tcPr>
            <w:tcW w:w="709" w:type="dxa"/>
            <w:shd w:val="solid" w:color="FFFFFF" w:fill="auto"/>
          </w:tcPr>
          <w:p w14:paraId="4E29F54A" w14:textId="77777777" w:rsidR="00265F81" w:rsidRPr="00DE497D"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DE497D" w:rsidRDefault="00265F81"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26863E46" w14:textId="77777777" w:rsidR="00265F81" w:rsidRPr="00DE497D" w:rsidRDefault="00265F81" w:rsidP="009014E0">
            <w:pPr>
              <w:pStyle w:val="TAC"/>
              <w:keepNext w:val="0"/>
              <w:keepLines w:val="0"/>
              <w:widowControl w:val="0"/>
              <w:jc w:val="left"/>
              <w:rPr>
                <w:sz w:val="16"/>
                <w:szCs w:val="16"/>
              </w:rPr>
            </w:pPr>
            <w:r w:rsidRPr="00DE497D">
              <w:rPr>
                <w:sz w:val="16"/>
                <w:szCs w:val="16"/>
              </w:rPr>
              <w:t>RP-201930</w:t>
            </w:r>
          </w:p>
        </w:tc>
        <w:tc>
          <w:tcPr>
            <w:tcW w:w="567" w:type="dxa"/>
            <w:shd w:val="solid" w:color="FFFFFF" w:fill="auto"/>
          </w:tcPr>
          <w:p w14:paraId="070FD27C" w14:textId="77777777" w:rsidR="00265F81" w:rsidRPr="00DE497D" w:rsidRDefault="00265F81" w:rsidP="009014E0">
            <w:pPr>
              <w:pStyle w:val="TAL"/>
              <w:keepNext w:val="0"/>
              <w:keepLines w:val="0"/>
              <w:widowControl w:val="0"/>
              <w:jc w:val="center"/>
              <w:rPr>
                <w:sz w:val="16"/>
                <w:szCs w:val="16"/>
              </w:rPr>
            </w:pPr>
            <w:r w:rsidRPr="00DE497D">
              <w:rPr>
                <w:sz w:val="16"/>
                <w:szCs w:val="16"/>
              </w:rPr>
              <w:t>0274</w:t>
            </w:r>
          </w:p>
        </w:tc>
        <w:tc>
          <w:tcPr>
            <w:tcW w:w="425" w:type="dxa"/>
            <w:shd w:val="solid" w:color="FFFFFF" w:fill="auto"/>
          </w:tcPr>
          <w:p w14:paraId="050A845D" w14:textId="77777777" w:rsidR="00265F81" w:rsidRPr="00DE497D" w:rsidRDefault="00265F81"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F84A8CA" w14:textId="77777777" w:rsidR="00265F81" w:rsidRPr="00DE497D" w:rsidRDefault="00265F8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F4C58C0" w14:textId="77777777" w:rsidR="00265F81" w:rsidRPr="00DE497D" w:rsidRDefault="00265F81" w:rsidP="009014E0">
            <w:pPr>
              <w:widowControl w:val="0"/>
              <w:spacing w:after="0"/>
              <w:rPr>
                <w:rFonts w:ascii="Arial" w:hAnsi="Arial" w:cs="Arial"/>
                <w:sz w:val="16"/>
                <w:szCs w:val="16"/>
              </w:rPr>
            </w:pPr>
            <w:r w:rsidRPr="00DE497D">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DE497D" w:rsidRDefault="00265F81" w:rsidP="009014E0">
            <w:pPr>
              <w:pStyle w:val="TAC"/>
              <w:keepNext w:val="0"/>
              <w:keepLines w:val="0"/>
              <w:widowControl w:val="0"/>
              <w:jc w:val="left"/>
              <w:rPr>
                <w:sz w:val="16"/>
                <w:szCs w:val="16"/>
              </w:rPr>
            </w:pPr>
            <w:r w:rsidRPr="00DE497D">
              <w:rPr>
                <w:sz w:val="16"/>
                <w:szCs w:val="16"/>
              </w:rPr>
              <w:t>16.3.0</w:t>
            </w:r>
          </w:p>
        </w:tc>
      </w:tr>
      <w:tr w:rsidR="00DE497D" w:rsidRPr="00DE497D" w14:paraId="2DAC604E" w14:textId="77777777" w:rsidTr="00F871AE">
        <w:tc>
          <w:tcPr>
            <w:tcW w:w="709" w:type="dxa"/>
            <w:shd w:val="solid" w:color="FFFFFF" w:fill="auto"/>
          </w:tcPr>
          <w:p w14:paraId="75549DBD" w14:textId="77777777" w:rsidR="00542BF0" w:rsidRPr="00DE497D"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DE497D" w:rsidRDefault="00542BF0"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5572E1EE" w14:textId="77777777" w:rsidR="00542BF0" w:rsidRPr="00DE497D" w:rsidRDefault="00542BF0" w:rsidP="009014E0">
            <w:pPr>
              <w:pStyle w:val="TAC"/>
              <w:keepNext w:val="0"/>
              <w:keepLines w:val="0"/>
              <w:widowControl w:val="0"/>
              <w:jc w:val="left"/>
              <w:rPr>
                <w:sz w:val="16"/>
                <w:szCs w:val="16"/>
              </w:rPr>
            </w:pPr>
            <w:r w:rsidRPr="00DE497D">
              <w:rPr>
                <w:sz w:val="16"/>
                <w:szCs w:val="16"/>
              </w:rPr>
              <w:t>RP-201930</w:t>
            </w:r>
          </w:p>
        </w:tc>
        <w:tc>
          <w:tcPr>
            <w:tcW w:w="567" w:type="dxa"/>
            <w:shd w:val="solid" w:color="FFFFFF" w:fill="auto"/>
          </w:tcPr>
          <w:p w14:paraId="335252E9" w14:textId="77777777" w:rsidR="00542BF0" w:rsidRPr="00DE497D" w:rsidRDefault="00542BF0" w:rsidP="009014E0">
            <w:pPr>
              <w:pStyle w:val="TAL"/>
              <w:keepNext w:val="0"/>
              <w:keepLines w:val="0"/>
              <w:widowControl w:val="0"/>
              <w:jc w:val="center"/>
              <w:rPr>
                <w:sz w:val="16"/>
                <w:szCs w:val="16"/>
              </w:rPr>
            </w:pPr>
            <w:r w:rsidRPr="00DE497D">
              <w:rPr>
                <w:sz w:val="16"/>
                <w:szCs w:val="16"/>
              </w:rPr>
              <w:t>0278</w:t>
            </w:r>
          </w:p>
        </w:tc>
        <w:tc>
          <w:tcPr>
            <w:tcW w:w="425" w:type="dxa"/>
            <w:shd w:val="solid" w:color="FFFFFF" w:fill="auto"/>
          </w:tcPr>
          <w:p w14:paraId="78437A40" w14:textId="77777777" w:rsidR="00542BF0" w:rsidRPr="00DE497D" w:rsidRDefault="00542BF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FB5DFA3" w14:textId="77777777" w:rsidR="00542BF0" w:rsidRPr="00DE497D" w:rsidRDefault="00542BF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F5149C2" w14:textId="77777777" w:rsidR="00542BF0" w:rsidRPr="00DE497D" w:rsidRDefault="00542BF0" w:rsidP="009014E0">
            <w:pPr>
              <w:widowControl w:val="0"/>
              <w:spacing w:after="0"/>
              <w:rPr>
                <w:rFonts w:ascii="Arial" w:hAnsi="Arial" w:cs="Arial"/>
                <w:sz w:val="16"/>
                <w:szCs w:val="16"/>
              </w:rPr>
            </w:pPr>
            <w:r w:rsidRPr="00DE497D">
              <w:rPr>
                <w:rFonts w:ascii="Arial" w:hAnsi="Arial" w:cs="Arial"/>
                <w:sz w:val="16"/>
                <w:szCs w:val="16"/>
              </w:rPr>
              <w:t>DAPS handover corrections</w:t>
            </w:r>
          </w:p>
        </w:tc>
        <w:tc>
          <w:tcPr>
            <w:tcW w:w="708" w:type="dxa"/>
            <w:shd w:val="solid" w:color="FFFFFF" w:fill="auto"/>
          </w:tcPr>
          <w:p w14:paraId="3C874D47" w14:textId="77777777" w:rsidR="00542BF0" w:rsidRPr="00DE497D" w:rsidRDefault="00542BF0" w:rsidP="009014E0">
            <w:pPr>
              <w:pStyle w:val="TAC"/>
              <w:keepNext w:val="0"/>
              <w:keepLines w:val="0"/>
              <w:widowControl w:val="0"/>
              <w:jc w:val="left"/>
              <w:rPr>
                <w:sz w:val="16"/>
                <w:szCs w:val="16"/>
              </w:rPr>
            </w:pPr>
            <w:r w:rsidRPr="00DE497D">
              <w:rPr>
                <w:sz w:val="16"/>
                <w:szCs w:val="16"/>
              </w:rPr>
              <w:t>16.3.0</w:t>
            </w:r>
          </w:p>
        </w:tc>
      </w:tr>
      <w:tr w:rsidR="00DE497D" w:rsidRPr="00DE497D" w14:paraId="524B93AD" w14:textId="77777777" w:rsidTr="00F871AE">
        <w:tc>
          <w:tcPr>
            <w:tcW w:w="709" w:type="dxa"/>
            <w:shd w:val="solid" w:color="FFFFFF" w:fill="auto"/>
          </w:tcPr>
          <w:p w14:paraId="48F75D10" w14:textId="77777777" w:rsidR="004C7643" w:rsidRPr="00DE497D"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DE497D" w:rsidRDefault="004C7643"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7FEAC056" w14:textId="77777777" w:rsidR="004C7643" w:rsidRPr="00DE497D" w:rsidRDefault="004C7643" w:rsidP="009014E0">
            <w:pPr>
              <w:pStyle w:val="TAC"/>
              <w:keepNext w:val="0"/>
              <w:keepLines w:val="0"/>
              <w:widowControl w:val="0"/>
              <w:jc w:val="left"/>
              <w:rPr>
                <w:sz w:val="16"/>
                <w:szCs w:val="16"/>
              </w:rPr>
            </w:pPr>
            <w:r w:rsidRPr="00DE497D">
              <w:rPr>
                <w:sz w:val="16"/>
                <w:szCs w:val="16"/>
              </w:rPr>
              <w:t>RP-201922</w:t>
            </w:r>
          </w:p>
        </w:tc>
        <w:tc>
          <w:tcPr>
            <w:tcW w:w="567" w:type="dxa"/>
            <w:shd w:val="solid" w:color="FFFFFF" w:fill="auto"/>
          </w:tcPr>
          <w:p w14:paraId="6BE1A2FE" w14:textId="77777777" w:rsidR="004C7643" w:rsidRPr="00DE497D" w:rsidRDefault="004C7643" w:rsidP="009014E0">
            <w:pPr>
              <w:pStyle w:val="TAL"/>
              <w:keepNext w:val="0"/>
              <w:keepLines w:val="0"/>
              <w:widowControl w:val="0"/>
              <w:jc w:val="center"/>
              <w:rPr>
                <w:sz w:val="16"/>
                <w:szCs w:val="16"/>
              </w:rPr>
            </w:pPr>
            <w:r w:rsidRPr="00DE497D">
              <w:rPr>
                <w:sz w:val="16"/>
                <w:szCs w:val="16"/>
              </w:rPr>
              <w:t>0284</w:t>
            </w:r>
          </w:p>
        </w:tc>
        <w:tc>
          <w:tcPr>
            <w:tcW w:w="425" w:type="dxa"/>
            <w:shd w:val="solid" w:color="FFFFFF" w:fill="auto"/>
          </w:tcPr>
          <w:p w14:paraId="4A36DEF0" w14:textId="77777777" w:rsidR="004C7643" w:rsidRPr="00DE497D" w:rsidRDefault="004C764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6136FFC" w14:textId="77777777" w:rsidR="004C7643" w:rsidRPr="00DE497D" w:rsidRDefault="004C764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2BBE560" w14:textId="77777777" w:rsidR="004C7643" w:rsidRPr="00DE497D" w:rsidRDefault="004C7643" w:rsidP="009014E0">
            <w:pPr>
              <w:widowControl w:val="0"/>
              <w:spacing w:after="0"/>
              <w:rPr>
                <w:rFonts w:ascii="Arial" w:hAnsi="Arial" w:cs="Arial"/>
                <w:sz w:val="16"/>
                <w:szCs w:val="16"/>
              </w:rPr>
            </w:pPr>
            <w:r w:rsidRPr="00DE497D">
              <w:rPr>
                <w:rFonts w:ascii="Arial" w:hAnsi="Arial" w:cs="Arial"/>
                <w:sz w:val="16"/>
                <w:szCs w:val="16"/>
              </w:rPr>
              <w:t>Misc corrections for Rel-16 DCCA</w:t>
            </w:r>
          </w:p>
        </w:tc>
        <w:tc>
          <w:tcPr>
            <w:tcW w:w="708" w:type="dxa"/>
            <w:shd w:val="solid" w:color="FFFFFF" w:fill="auto"/>
          </w:tcPr>
          <w:p w14:paraId="1D5B4AA6" w14:textId="77777777" w:rsidR="004C7643" w:rsidRPr="00DE497D" w:rsidRDefault="004C7643" w:rsidP="009014E0">
            <w:pPr>
              <w:pStyle w:val="TAC"/>
              <w:keepNext w:val="0"/>
              <w:keepLines w:val="0"/>
              <w:widowControl w:val="0"/>
              <w:jc w:val="left"/>
              <w:rPr>
                <w:sz w:val="16"/>
                <w:szCs w:val="16"/>
              </w:rPr>
            </w:pPr>
            <w:r w:rsidRPr="00DE497D">
              <w:rPr>
                <w:sz w:val="16"/>
                <w:szCs w:val="16"/>
              </w:rPr>
              <w:t>16.3.0</w:t>
            </w:r>
          </w:p>
        </w:tc>
      </w:tr>
      <w:tr w:rsidR="00DE497D" w:rsidRPr="00DE497D" w14:paraId="0955D7A2" w14:textId="77777777" w:rsidTr="00F871AE">
        <w:tc>
          <w:tcPr>
            <w:tcW w:w="709" w:type="dxa"/>
            <w:shd w:val="solid" w:color="FFFFFF" w:fill="auto"/>
          </w:tcPr>
          <w:p w14:paraId="386D37BA" w14:textId="77777777" w:rsidR="00323866" w:rsidRPr="00DE497D"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DE497D" w:rsidRDefault="00323866" w:rsidP="00957084">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7D73C968" w14:textId="77777777" w:rsidR="00323866" w:rsidRPr="00DE497D" w:rsidRDefault="00323866" w:rsidP="00957084">
            <w:pPr>
              <w:pStyle w:val="TAC"/>
              <w:keepNext w:val="0"/>
              <w:keepLines w:val="0"/>
              <w:widowControl w:val="0"/>
              <w:jc w:val="left"/>
              <w:rPr>
                <w:sz w:val="16"/>
                <w:szCs w:val="16"/>
              </w:rPr>
            </w:pPr>
            <w:r w:rsidRPr="00DE497D">
              <w:rPr>
                <w:sz w:val="16"/>
                <w:szCs w:val="16"/>
              </w:rPr>
              <w:t>RP-201932</w:t>
            </w:r>
          </w:p>
        </w:tc>
        <w:tc>
          <w:tcPr>
            <w:tcW w:w="567" w:type="dxa"/>
            <w:shd w:val="solid" w:color="FFFFFF" w:fill="auto"/>
          </w:tcPr>
          <w:p w14:paraId="5E029B35" w14:textId="77777777" w:rsidR="00323866" w:rsidRPr="00DE497D" w:rsidRDefault="00323866" w:rsidP="00957084">
            <w:pPr>
              <w:pStyle w:val="TAL"/>
              <w:keepNext w:val="0"/>
              <w:keepLines w:val="0"/>
              <w:widowControl w:val="0"/>
              <w:jc w:val="center"/>
              <w:rPr>
                <w:sz w:val="16"/>
                <w:szCs w:val="16"/>
              </w:rPr>
            </w:pPr>
            <w:r w:rsidRPr="00DE497D">
              <w:rPr>
                <w:sz w:val="16"/>
                <w:szCs w:val="16"/>
              </w:rPr>
              <w:t>0285</w:t>
            </w:r>
          </w:p>
        </w:tc>
        <w:tc>
          <w:tcPr>
            <w:tcW w:w="425" w:type="dxa"/>
            <w:shd w:val="solid" w:color="FFFFFF" w:fill="auto"/>
          </w:tcPr>
          <w:p w14:paraId="250926FC" w14:textId="77777777" w:rsidR="00323866" w:rsidRPr="00DE497D" w:rsidRDefault="00323866" w:rsidP="00957084">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B294625" w14:textId="77777777" w:rsidR="00323866" w:rsidRPr="00DE497D" w:rsidRDefault="00323866" w:rsidP="00957084">
            <w:pPr>
              <w:pStyle w:val="TAC"/>
              <w:keepNext w:val="0"/>
              <w:keepLines w:val="0"/>
              <w:widowControl w:val="0"/>
              <w:rPr>
                <w:sz w:val="16"/>
                <w:szCs w:val="16"/>
              </w:rPr>
            </w:pPr>
            <w:r w:rsidRPr="00DE497D">
              <w:rPr>
                <w:sz w:val="16"/>
                <w:szCs w:val="16"/>
              </w:rPr>
              <w:t>F</w:t>
            </w:r>
          </w:p>
        </w:tc>
        <w:tc>
          <w:tcPr>
            <w:tcW w:w="5151" w:type="dxa"/>
            <w:shd w:val="solid" w:color="FFFFFF" w:fill="auto"/>
          </w:tcPr>
          <w:p w14:paraId="2974E6EA" w14:textId="77777777" w:rsidR="00323866" w:rsidRPr="00DE497D" w:rsidRDefault="00323866" w:rsidP="00957084">
            <w:pPr>
              <w:widowControl w:val="0"/>
              <w:spacing w:after="0"/>
              <w:rPr>
                <w:rFonts w:ascii="Arial" w:hAnsi="Arial" w:cs="Arial"/>
                <w:sz w:val="16"/>
                <w:szCs w:val="16"/>
              </w:rPr>
            </w:pPr>
            <w:r w:rsidRPr="00DE497D">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DE497D" w:rsidRDefault="00323866" w:rsidP="00957084">
            <w:pPr>
              <w:pStyle w:val="TAC"/>
              <w:keepNext w:val="0"/>
              <w:keepLines w:val="0"/>
              <w:widowControl w:val="0"/>
              <w:jc w:val="left"/>
              <w:rPr>
                <w:sz w:val="16"/>
                <w:szCs w:val="16"/>
              </w:rPr>
            </w:pPr>
            <w:r w:rsidRPr="00DE497D">
              <w:rPr>
                <w:sz w:val="16"/>
                <w:szCs w:val="16"/>
              </w:rPr>
              <w:t>16.3.0</w:t>
            </w:r>
          </w:p>
        </w:tc>
      </w:tr>
      <w:tr w:rsidR="00DE497D" w:rsidRPr="00DE497D" w14:paraId="25E026C3" w14:textId="77777777" w:rsidTr="00F871AE">
        <w:tc>
          <w:tcPr>
            <w:tcW w:w="709" w:type="dxa"/>
            <w:shd w:val="solid" w:color="FFFFFF" w:fill="auto"/>
          </w:tcPr>
          <w:p w14:paraId="3D3E1B06" w14:textId="77777777" w:rsidR="00D27F61" w:rsidRPr="00DE497D"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DE497D" w:rsidRDefault="00D27F61"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0BE5BF85" w14:textId="77777777" w:rsidR="00D27F61" w:rsidRPr="00DE497D" w:rsidRDefault="00D27F61" w:rsidP="009014E0">
            <w:pPr>
              <w:pStyle w:val="TAC"/>
              <w:keepNext w:val="0"/>
              <w:keepLines w:val="0"/>
              <w:widowControl w:val="0"/>
              <w:jc w:val="left"/>
              <w:rPr>
                <w:sz w:val="16"/>
                <w:szCs w:val="16"/>
              </w:rPr>
            </w:pPr>
            <w:r w:rsidRPr="00DE497D">
              <w:rPr>
                <w:sz w:val="16"/>
                <w:szCs w:val="16"/>
              </w:rPr>
              <w:t>RP-201922</w:t>
            </w:r>
          </w:p>
        </w:tc>
        <w:tc>
          <w:tcPr>
            <w:tcW w:w="567" w:type="dxa"/>
            <w:shd w:val="solid" w:color="FFFFFF" w:fill="auto"/>
          </w:tcPr>
          <w:p w14:paraId="07F115A8" w14:textId="77777777" w:rsidR="00D27F61" w:rsidRPr="00DE497D" w:rsidRDefault="00D27F61" w:rsidP="009014E0">
            <w:pPr>
              <w:pStyle w:val="TAL"/>
              <w:keepNext w:val="0"/>
              <w:keepLines w:val="0"/>
              <w:widowControl w:val="0"/>
              <w:jc w:val="center"/>
              <w:rPr>
                <w:sz w:val="16"/>
                <w:szCs w:val="16"/>
              </w:rPr>
            </w:pPr>
            <w:r w:rsidRPr="00DE497D">
              <w:rPr>
                <w:sz w:val="16"/>
                <w:szCs w:val="16"/>
              </w:rPr>
              <w:t>0286</w:t>
            </w:r>
          </w:p>
        </w:tc>
        <w:tc>
          <w:tcPr>
            <w:tcW w:w="425" w:type="dxa"/>
            <w:shd w:val="solid" w:color="FFFFFF" w:fill="auto"/>
          </w:tcPr>
          <w:p w14:paraId="46D87452" w14:textId="77777777" w:rsidR="00D27F61" w:rsidRPr="00DE497D" w:rsidRDefault="00D27F6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78F340A8" w14:textId="77777777" w:rsidR="00D27F61" w:rsidRPr="00DE497D" w:rsidRDefault="00D27F6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7046930" w14:textId="77777777" w:rsidR="00D27F61" w:rsidRPr="00DE497D" w:rsidRDefault="00D27F61" w:rsidP="009014E0">
            <w:pPr>
              <w:widowControl w:val="0"/>
              <w:spacing w:after="0"/>
              <w:rPr>
                <w:rFonts w:ascii="Arial" w:hAnsi="Arial" w:cs="Arial"/>
                <w:sz w:val="16"/>
                <w:szCs w:val="16"/>
              </w:rPr>
            </w:pPr>
            <w:r w:rsidRPr="00DE497D">
              <w:rPr>
                <w:rFonts w:ascii="Arial" w:hAnsi="Arial" w:cs="Arial"/>
                <w:sz w:val="16"/>
                <w:szCs w:val="16"/>
              </w:rPr>
              <w:t>Correction on UL behaviours in the dormant BWP</w:t>
            </w:r>
          </w:p>
        </w:tc>
        <w:tc>
          <w:tcPr>
            <w:tcW w:w="708" w:type="dxa"/>
            <w:shd w:val="solid" w:color="FFFFFF" w:fill="auto"/>
          </w:tcPr>
          <w:p w14:paraId="6F442F86" w14:textId="77777777" w:rsidR="00D27F61" w:rsidRPr="00DE497D" w:rsidRDefault="00D27F61" w:rsidP="009014E0">
            <w:pPr>
              <w:pStyle w:val="TAC"/>
              <w:keepNext w:val="0"/>
              <w:keepLines w:val="0"/>
              <w:widowControl w:val="0"/>
              <w:jc w:val="left"/>
              <w:rPr>
                <w:sz w:val="16"/>
                <w:szCs w:val="16"/>
              </w:rPr>
            </w:pPr>
            <w:r w:rsidRPr="00DE497D">
              <w:rPr>
                <w:sz w:val="16"/>
                <w:szCs w:val="16"/>
              </w:rPr>
              <w:t>16.3.0</w:t>
            </w:r>
          </w:p>
        </w:tc>
      </w:tr>
      <w:tr w:rsidR="00DE497D" w:rsidRPr="00DE497D" w14:paraId="1FE1531A" w14:textId="77777777" w:rsidTr="00F871AE">
        <w:tc>
          <w:tcPr>
            <w:tcW w:w="709" w:type="dxa"/>
            <w:shd w:val="solid" w:color="FFFFFF" w:fill="auto"/>
          </w:tcPr>
          <w:p w14:paraId="233BBCB7" w14:textId="77777777" w:rsidR="00452ECF" w:rsidRPr="00DE497D"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DE497D" w:rsidRDefault="00452ECF"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7883DFF8" w14:textId="77777777" w:rsidR="00452ECF" w:rsidRPr="00DE497D" w:rsidRDefault="00452ECF" w:rsidP="009014E0">
            <w:pPr>
              <w:pStyle w:val="TAC"/>
              <w:keepNext w:val="0"/>
              <w:keepLines w:val="0"/>
              <w:widowControl w:val="0"/>
              <w:jc w:val="left"/>
              <w:rPr>
                <w:sz w:val="16"/>
                <w:szCs w:val="16"/>
              </w:rPr>
            </w:pPr>
            <w:r w:rsidRPr="00DE497D">
              <w:rPr>
                <w:sz w:val="16"/>
                <w:szCs w:val="16"/>
              </w:rPr>
              <w:t>RP-201923</w:t>
            </w:r>
          </w:p>
        </w:tc>
        <w:tc>
          <w:tcPr>
            <w:tcW w:w="567" w:type="dxa"/>
            <w:shd w:val="solid" w:color="FFFFFF" w:fill="auto"/>
          </w:tcPr>
          <w:p w14:paraId="76342DAB" w14:textId="77777777" w:rsidR="00452ECF" w:rsidRPr="00DE497D" w:rsidRDefault="00452ECF" w:rsidP="009014E0">
            <w:pPr>
              <w:pStyle w:val="TAL"/>
              <w:keepNext w:val="0"/>
              <w:keepLines w:val="0"/>
              <w:widowControl w:val="0"/>
              <w:jc w:val="center"/>
              <w:rPr>
                <w:sz w:val="16"/>
                <w:szCs w:val="16"/>
              </w:rPr>
            </w:pPr>
            <w:r w:rsidRPr="00DE497D">
              <w:rPr>
                <w:sz w:val="16"/>
                <w:szCs w:val="16"/>
              </w:rPr>
              <w:t>0293</w:t>
            </w:r>
          </w:p>
        </w:tc>
        <w:tc>
          <w:tcPr>
            <w:tcW w:w="425" w:type="dxa"/>
            <w:shd w:val="solid" w:color="FFFFFF" w:fill="auto"/>
          </w:tcPr>
          <w:p w14:paraId="4AC8EDA2" w14:textId="77777777" w:rsidR="00452ECF" w:rsidRPr="00DE497D" w:rsidRDefault="00452ECF"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9514B14" w14:textId="77777777" w:rsidR="00452ECF" w:rsidRPr="00DE497D" w:rsidRDefault="00452EC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EB9EEF8" w14:textId="77777777" w:rsidR="00452ECF" w:rsidRPr="00DE497D" w:rsidRDefault="00452ECF" w:rsidP="009014E0">
            <w:pPr>
              <w:widowControl w:val="0"/>
              <w:spacing w:after="0"/>
              <w:rPr>
                <w:rFonts w:ascii="Arial" w:hAnsi="Arial" w:cs="Arial"/>
                <w:sz w:val="16"/>
                <w:szCs w:val="16"/>
              </w:rPr>
            </w:pPr>
            <w:r w:rsidRPr="00DE497D">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DE497D" w:rsidRDefault="00452ECF" w:rsidP="009014E0">
            <w:pPr>
              <w:pStyle w:val="TAC"/>
              <w:keepNext w:val="0"/>
              <w:keepLines w:val="0"/>
              <w:widowControl w:val="0"/>
              <w:jc w:val="left"/>
              <w:rPr>
                <w:sz w:val="16"/>
                <w:szCs w:val="16"/>
              </w:rPr>
            </w:pPr>
            <w:r w:rsidRPr="00DE497D">
              <w:rPr>
                <w:sz w:val="16"/>
                <w:szCs w:val="16"/>
              </w:rPr>
              <w:t>16.3.0</w:t>
            </w:r>
          </w:p>
        </w:tc>
      </w:tr>
      <w:tr w:rsidR="00DE497D" w:rsidRPr="00DE497D" w14:paraId="18D5B0BA" w14:textId="77777777" w:rsidTr="00F871AE">
        <w:tc>
          <w:tcPr>
            <w:tcW w:w="709" w:type="dxa"/>
            <w:shd w:val="solid" w:color="FFFFFF" w:fill="auto"/>
          </w:tcPr>
          <w:p w14:paraId="223DCCD0" w14:textId="77777777" w:rsidR="008C7360" w:rsidRPr="00DE497D"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DE497D" w:rsidRDefault="008C7360"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33649E5E" w14:textId="77777777" w:rsidR="008C7360" w:rsidRPr="00DE497D" w:rsidRDefault="008C7360" w:rsidP="009014E0">
            <w:pPr>
              <w:pStyle w:val="TAC"/>
              <w:keepNext w:val="0"/>
              <w:keepLines w:val="0"/>
              <w:widowControl w:val="0"/>
              <w:jc w:val="left"/>
              <w:rPr>
                <w:sz w:val="16"/>
                <w:szCs w:val="16"/>
              </w:rPr>
            </w:pPr>
            <w:r w:rsidRPr="00DE497D">
              <w:rPr>
                <w:sz w:val="16"/>
                <w:szCs w:val="16"/>
              </w:rPr>
              <w:t>RP-201921</w:t>
            </w:r>
          </w:p>
        </w:tc>
        <w:tc>
          <w:tcPr>
            <w:tcW w:w="567" w:type="dxa"/>
            <w:shd w:val="solid" w:color="FFFFFF" w:fill="auto"/>
          </w:tcPr>
          <w:p w14:paraId="361C3E16" w14:textId="77777777" w:rsidR="008C7360" w:rsidRPr="00DE497D" w:rsidRDefault="008C7360" w:rsidP="009014E0">
            <w:pPr>
              <w:pStyle w:val="TAL"/>
              <w:keepNext w:val="0"/>
              <w:keepLines w:val="0"/>
              <w:widowControl w:val="0"/>
              <w:jc w:val="center"/>
              <w:rPr>
                <w:sz w:val="16"/>
                <w:szCs w:val="16"/>
              </w:rPr>
            </w:pPr>
            <w:r w:rsidRPr="00DE497D">
              <w:rPr>
                <w:sz w:val="16"/>
                <w:szCs w:val="16"/>
              </w:rPr>
              <w:t>0294</w:t>
            </w:r>
          </w:p>
        </w:tc>
        <w:tc>
          <w:tcPr>
            <w:tcW w:w="425" w:type="dxa"/>
            <w:shd w:val="solid" w:color="FFFFFF" w:fill="auto"/>
          </w:tcPr>
          <w:p w14:paraId="7486A5D6" w14:textId="77777777" w:rsidR="008C7360" w:rsidRPr="00DE497D" w:rsidRDefault="008C7360"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C94E665" w14:textId="77777777" w:rsidR="008C7360" w:rsidRPr="00DE497D" w:rsidRDefault="008C736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757A103" w14:textId="77777777" w:rsidR="008C7360" w:rsidRPr="00DE497D" w:rsidRDefault="008C7360" w:rsidP="009014E0">
            <w:pPr>
              <w:widowControl w:val="0"/>
              <w:spacing w:after="0"/>
              <w:rPr>
                <w:rFonts w:ascii="Arial" w:hAnsi="Arial" w:cs="Arial"/>
                <w:sz w:val="16"/>
                <w:szCs w:val="16"/>
              </w:rPr>
            </w:pPr>
            <w:r w:rsidRPr="00DE497D">
              <w:rPr>
                <w:rFonts w:ascii="Arial" w:hAnsi="Arial" w:cs="Arial"/>
                <w:sz w:val="16"/>
                <w:szCs w:val="16"/>
              </w:rPr>
              <w:t>Correction of CAPC for NR-U</w:t>
            </w:r>
          </w:p>
        </w:tc>
        <w:tc>
          <w:tcPr>
            <w:tcW w:w="708" w:type="dxa"/>
            <w:shd w:val="solid" w:color="FFFFFF" w:fill="auto"/>
          </w:tcPr>
          <w:p w14:paraId="67C8AE5A" w14:textId="77777777" w:rsidR="008C7360" w:rsidRPr="00DE497D" w:rsidRDefault="008C7360" w:rsidP="009014E0">
            <w:pPr>
              <w:pStyle w:val="TAC"/>
              <w:keepNext w:val="0"/>
              <w:keepLines w:val="0"/>
              <w:widowControl w:val="0"/>
              <w:jc w:val="left"/>
              <w:rPr>
                <w:sz w:val="16"/>
                <w:szCs w:val="16"/>
              </w:rPr>
            </w:pPr>
            <w:r w:rsidRPr="00DE497D">
              <w:rPr>
                <w:sz w:val="16"/>
                <w:szCs w:val="16"/>
              </w:rPr>
              <w:t>16.3.0</w:t>
            </w:r>
          </w:p>
        </w:tc>
      </w:tr>
      <w:tr w:rsidR="00DE497D" w:rsidRPr="00DE497D" w14:paraId="5263AA6A" w14:textId="77777777" w:rsidTr="00F871AE">
        <w:tc>
          <w:tcPr>
            <w:tcW w:w="709" w:type="dxa"/>
            <w:shd w:val="solid" w:color="FFFFFF" w:fill="auto"/>
          </w:tcPr>
          <w:p w14:paraId="58E996FA" w14:textId="77777777" w:rsidR="00152617" w:rsidRPr="00DE497D"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DE497D" w:rsidRDefault="00152617"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220A5437" w14:textId="77777777" w:rsidR="00152617" w:rsidRPr="00DE497D" w:rsidRDefault="00152617" w:rsidP="009014E0">
            <w:pPr>
              <w:pStyle w:val="TAC"/>
              <w:keepNext w:val="0"/>
              <w:keepLines w:val="0"/>
              <w:widowControl w:val="0"/>
              <w:jc w:val="left"/>
              <w:rPr>
                <w:sz w:val="16"/>
                <w:szCs w:val="16"/>
              </w:rPr>
            </w:pPr>
            <w:r w:rsidRPr="00DE497D">
              <w:rPr>
                <w:sz w:val="16"/>
                <w:szCs w:val="16"/>
              </w:rPr>
              <w:t>RP-201929</w:t>
            </w:r>
          </w:p>
        </w:tc>
        <w:tc>
          <w:tcPr>
            <w:tcW w:w="567" w:type="dxa"/>
            <w:shd w:val="solid" w:color="FFFFFF" w:fill="auto"/>
          </w:tcPr>
          <w:p w14:paraId="014D80C6" w14:textId="77777777" w:rsidR="00152617" w:rsidRPr="00DE497D" w:rsidRDefault="00152617" w:rsidP="009014E0">
            <w:pPr>
              <w:pStyle w:val="TAL"/>
              <w:keepNext w:val="0"/>
              <w:keepLines w:val="0"/>
              <w:widowControl w:val="0"/>
              <w:jc w:val="center"/>
              <w:rPr>
                <w:sz w:val="16"/>
                <w:szCs w:val="16"/>
              </w:rPr>
            </w:pPr>
            <w:r w:rsidRPr="00DE497D">
              <w:rPr>
                <w:sz w:val="16"/>
                <w:szCs w:val="16"/>
              </w:rPr>
              <w:t>0295</w:t>
            </w:r>
          </w:p>
        </w:tc>
        <w:tc>
          <w:tcPr>
            <w:tcW w:w="425" w:type="dxa"/>
            <w:shd w:val="solid" w:color="FFFFFF" w:fill="auto"/>
          </w:tcPr>
          <w:p w14:paraId="1551E7A7" w14:textId="77777777" w:rsidR="00152617" w:rsidRPr="00DE497D" w:rsidRDefault="0015261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2309C3C" w14:textId="77777777" w:rsidR="00152617" w:rsidRPr="00DE497D" w:rsidRDefault="0015261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DE64902" w14:textId="77777777" w:rsidR="00152617" w:rsidRPr="00DE497D" w:rsidRDefault="00152617" w:rsidP="009014E0">
            <w:pPr>
              <w:widowControl w:val="0"/>
              <w:spacing w:after="0"/>
              <w:rPr>
                <w:rFonts w:ascii="Arial" w:hAnsi="Arial" w:cs="Arial"/>
                <w:sz w:val="16"/>
                <w:szCs w:val="16"/>
              </w:rPr>
            </w:pPr>
            <w:r w:rsidRPr="00DE497D">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DE497D" w:rsidRDefault="00152617" w:rsidP="009014E0">
            <w:pPr>
              <w:pStyle w:val="TAC"/>
              <w:keepNext w:val="0"/>
              <w:keepLines w:val="0"/>
              <w:widowControl w:val="0"/>
              <w:jc w:val="left"/>
              <w:rPr>
                <w:sz w:val="16"/>
                <w:szCs w:val="16"/>
              </w:rPr>
            </w:pPr>
            <w:r w:rsidRPr="00DE497D">
              <w:rPr>
                <w:sz w:val="16"/>
                <w:szCs w:val="16"/>
              </w:rPr>
              <w:t>16.3.0</w:t>
            </w:r>
          </w:p>
        </w:tc>
      </w:tr>
      <w:tr w:rsidR="00DE497D" w:rsidRPr="00DE497D" w14:paraId="498A208F" w14:textId="77777777" w:rsidTr="00F871AE">
        <w:tc>
          <w:tcPr>
            <w:tcW w:w="709" w:type="dxa"/>
            <w:shd w:val="solid" w:color="FFFFFF" w:fill="auto"/>
          </w:tcPr>
          <w:p w14:paraId="548D776A" w14:textId="77777777" w:rsidR="00152617" w:rsidRPr="00DE497D"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DE497D" w:rsidRDefault="00152617" w:rsidP="009014E0">
            <w:pPr>
              <w:pStyle w:val="TAC"/>
              <w:keepNext w:val="0"/>
              <w:keepLines w:val="0"/>
              <w:widowControl w:val="0"/>
              <w:jc w:val="left"/>
              <w:rPr>
                <w:sz w:val="16"/>
                <w:szCs w:val="16"/>
              </w:rPr>
            </w:pPr>
            <w:r w:rsidRPr="00DE497D">
              <w:rPr>
                <w:sz w:val="16"/>
                <w:szCs w:val="16"/>
              </w:rPr>
              <w:t>RP-89</w:t>
            </w:r>
          </w:p>
        </w:tc>
        <w:tc>
          <w:tcPr>
            <w:tcW w:w="992" w:type="dxa"/>
            <w:shd w:val="solid" w:color="FFFFFF" w:fill="auto"/>
          </w:tcPr>
          <w:p w14:paraId="582BA2CD" w14:textId="77777777" w:rsidR="00152617" w:rsidRPr="00DE497D" w:rsidRDefault="00152617" w:rsidP="009014E0">
            <w:pPr>
              <w:pStyle w:val="TAC"/>
              <w:keepNext w:val="0"/>
              <w:keepLines w:val="0"/>
              <w:widowControl w:val="0"/>
              <w:jc w:val="left"/>
              <w:rPr>
                <w:sz w:val="16"/>
                <w:szCs w:val="16"/>
              </w:rPr>
            </w:pPr>
            <w:r w:rsidRPr="00DE497D">
              <w:rPr>
                <w:sz w:val="16"/>
                <w:szCs w:val="16"/>
              </w:rPr>
              <w:t>RP-201928</w:t>
            </w:r>
          </w:p>
        </w:tc>
        <w:tc>
          <w:tcPr>
            <w:tcW w:w="567" w:type="dxa"/>
            <w:shd w:val="solid" w:color="FFFFFF" w:fill="auto"/>
          </w:tcPr>
          <w:p w14:paraId="1D117588" w14:textId="77777777" w:rsidR="00152617" w:rsidRPr="00DE497D" w:rsidRDefault="00152617" w:rsidP="009014E0">
            <w:pPr>
              <w:pStyle w:val="TAL"/>
              <w:keepNext w:val="0"/>
              <w:keepLines w:val="0"/>
              <w:widowControl w:val="0"/>
              <w:jc w:val="center"/>
              <w:rPr>
                <w:sz w:val="16"/>
                <w:szCs w:val="16"/>
              </w:rPr>
            </w:pPr>
            <w:r w:rsidRPr="00DE497D">
              <w:rPr>
                <w:sz w:val="16"/>
                <w:szCs w:val="16"/>
              </w:rPr>
              <w:t>0296</w:t>
            </w:r>
          </w:p>
        </w:tc>
        <w:tc>
          <w:tcPr>
            <w:tcW w:w="425" w:type="dxa"/>
            <w:shd w:val="solid" w:color="FFFFFF" w:fill="auto"/>
          </w:tcPr>
          <w:p w14:paraId="41D69AD4" w14:textId="77777777" w:rsidR="00152617" w:rsidRPr="00DE497D" w:rsidRDefault="0015261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0FE883C" w14:textId="77777777" w:rsidR="00152617" w:rsidRPr="00DE497D" w:rsidRDefault="0015261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FBD621B" w14:textId="77777777" w:rsidR="00152617" w:rsidRPr="00DE497D" w:rsidRDefault="00152617" w:rsidP="009014E0">
            <w:pPr>
              <w:widowControl w:val="0"/>
              <w:spacing w:after="0"/>
              <w:rPr>
                <w:rFonts w:ascii="Arial" w:hAnsi="Arial" w:cs="Arial"/>
                <w:sz w:val="16"/>
                <w:szCs w:val="16"/>
              </w:rPr>
            </w:pPr>
            <w:r w:rsidRPr="00DE497D">
              <w:rPr>
                <w:rFonts w:ascii="Arial" w:hAnsi="Arial" w:cs="Arial"/>
                <w:sz w:val="16"/>
                <w:szCs w:val="16"/>
              </w:rPr>
              <w:t>Correction of NPN CAG cells and non-CAG cells</w:t>
            </w:r>
          </w:p>
        </w:tc>
        <w:tc>
          <w:tcPr>
            <w:tcW w:w="708" w:type="dxa"/>
            <w:shd w:val="solid" w:color="FFFFFF" w:fill="auto"/>
          </w:tcPr>
          <w:p w14:paraId="3F696666" w14:textId="77777777" w:rsidR="00152617" w:rsidRPr="00DE497D" w:rsidRDefault="00152617" w:rsidP="009014E0">
            <w:pPr>
              <w:pStyle w:val="TAC"/>
              <w:keepNext w:val="0"/>
              <w:keepLines w:val="0"/>
              <w:widowControl w:val="0"/>
              <w:jc w:val="left"/>
              <w:rPr>
                <w:sz w:val="16"/>
                <w:szCs w:val="16"/>
              </w:rPr>
            </w:pPr>
            <w:r w:rsidRPr="00DE497D">
              <w:rPr>
                <w:sz w:val="16"/>
                <w:szCs w:val="16"/>
              </w:rPr>
              <w:t>16.3.0</w:t>
            </w:r>
          </w:p>
        </w:tc>
      </w:tr>
      <w:tr w:rsidR="00DE497D" w:rsidRPr="00DE497D" w14:paraId="63ABE438" w14:textId="77777777" w:rsidTr="00F871AE">
        <w:tc>
          <w:tcPr>
            <w:tcW w:w="709" w:type="dxa"/>
            <w:shd w:val="solid" w:color="FFFFFF" w:fill="auto"/>
          </w:tcPr>
          <w:p w14:paraId="530FEF0E" w14:textId="77777777" w:rsidR="00641E77" w:rsidRPr="00DE497D" w:rsidRDefault="00641E77" w:rsidP="009014E0">
            <w:pPr>
              <w:pStyle w:val="TAC"/>
              <w:keepNext w:val="0"/>
              <w:keepLines w:val="0"/>
              <w:widowControl w:val="0"/>
              <w:rPr>
                <w:sz w:val="16"/>
                <w:szCs w:val="16"/>
              </w:rPr>
            </w:pPr>
            <w:r w:rsidRPr="00DE497D">
              <w:rPr>
                <w:sz w:val="16"/>
                <w:szCs w:val="16"/>
              </w:rPr>
              <w:t>2020/12</w:t>
            </w:r>
          </w:p>
        </w:tc>
        <w:tc>
          <w:tcPr>
            <w:tcW w:w="661" w:type="dxa"/>
            <w:shd w:val="solid" w:color="FFFFFF" w:fill="auto"/>
          </w:tcPr>
          <w:p w14:paraId="2552D583" w14:textId="77777777" w:rsidR="00641E77" w:rsidRPr="00DE497D" w:rsidRDefault="00641E77"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75D5CBDE" w14:textId="77777777" w:rsidR="00641E77" w:rsidRPr="00DE497D" w:rsidRDefault="00641E77" w:rsidP="009014E0">
            <w:pPr>
              <w:pStyle w:val="TAC"/>
              <w:keepNext w:val="0"/>
              <w:keepLines w:val="0"/>
              <w:widowControl w:val="0"/>
              <w:jc w:val="left"/>
              <w:rPr>
                <w:sz w:val="16"/>
                <w:szCs w:val="16"/>
              </w:rPr>
            </w:pPr>
            <w:r w:rsidRPr="00DE497D">
              <w:rPr>
                <w:sz w:val="16"/>
                <w:szCs w:val="16"/>
              </w:rPr>
              <w:t>RP-202776</w:t>
            </w:r>
          </w:p>
        </w:tc>
        <w:tc>
          <w:tcPr>
            <w:tcW w:w="567" w:type="dxa"/>
            <w:shd w:val="solid" w:color="FFFFFF" w:fill="auto"/>
          </w:tcPr>
          <w:p w14:paraId="25FAF637" w14:textId="77777777" w:rsidR="00641E77" w:rsidRPr="00DE497D" w:rsidRDefault="00641E77" w:rsidP="009014E0">
            <w:pPr>
              <w:pStyle w:val="TAL"/>
              <w:keepNext w:val="0"/>
              <w:keepLines w:val="0"/>
              <w:widowControl w:val="0"/>
              <w:jc w:val="center"/>
              <w:rPr>
                <w:sz w:val="16"/>
                <w:szCs w:val="16"/>
              </w:rPr>
            </w:pPr>
            <w:r w:rsidRPr="00DE497D">
              <w:rPr>
                <w:sz w:val="16"/>
                <w:szCs w:val="16"/>
              </w:rPr>
              <w:t>0299</w:t>
            </w:r>
          </w:p>
        </w:tc>
        <w:tc>
          <w:tcPr>
            <w:tcW w:w="425" w:type="dxa"/>
            <w:shd w:val="solid" w:color="FFFFFF" w:fill="auto"/>
          </w:tcPr>
          <w:p w14:paraId="27C46B7B" w14:textId="77777777" w:rsidR="00641E77" w:rsidRPr="00DE497D" w:rsidRDefault="00641E77"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55C1CCF" w14:textId="77777777" w:rsidR="00641E77" w:rsidRPr="00DE497D" w:rsidRDefault="00641E7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9CA03D9" w14:textId="77777777" w:rsidR="00641E77" w:rsidRPr="00DE497D" w:rsidRDefault="00641E77" w:rsidP="009014E0">
            <w:pPr>
              <w:widowControl w:val="0"/>
              <w:spacing w:after="0"/>
              <w:rPr>
                <w:rFonts w:ascii="Arial" w:hAnsi="Arial" w:cs="Arial"/>
                <w:sz w:val="16"/>
                <w:szCs w:val="16"/>
              </w:rPr>
            </w:pPr>
            <w:r w:rsidRPr="00DE497D">
              <w:rPr>
                <w:rFonts w:ascii="Arial" w:hAnsi="Arial" w:cs="Arial"/>
                <w:sz w:val="16"/>
                <w:szCs w:val="16"/>
              </w:rPr>
              <w:t>Stage-2 description of MPE reporting</w:t>
            </w:r>
          </w:p>
        </w:tc>
        <w:tc>
          <w:tcPr>
            <w:tcW w:w="708" w:type="dxa"/>
            <w:shd w:val="solid" w:color="FFFFFF" w:fill="auto"/>
          </w:tcPr>
          <w:p w14:paraId="46025CB8" w14:textId="77777777" w:rsidR="00641E77" w:rsidRPr="00DE497D" w:rsidRDefault="00641E77" w:rsidP="009014E0">
            <w:pPr>
              <w:pStyle w:val="TAC"/>
              <w:keepNext w:val="0"/>
              <w:keepLines w:val="0"/>
              <w:widowControl w:val="0"/>
              <w:jc w:val="left"/>
              <w:rPr>
                <w:sz w:val="16"/>
                <w:szCs w:val="16"/>
              </w:rPr>
            </w:pPr>
            <w:r w:rsidRPr="00DE497D">
              <w:rPr>
                <w:sz w:val="16"/>
                <w:szCs w:val="16"/>
              </w:rPr>
              <w:t>16.4.0</w:t>
            </w:r>
          </w:p>
        </w:tc>
      </w:tr>
      <w:tr w:rsidR="00DE497D" w:rsidRPr="00DE497D" w14:paraId="3DAD0B57" w14:textId="77777777" w:rsidTr="00F871AE">
        <w:tc>
          <w:tcPr>
            <w:tcW w:w="709" w:type="dxa"/>
            <w:shd w:val="solid" w:color="FFFFFF" w:fill="auto"/>
          </w:tcPr>
          <w:p w14:paraId="545F2F54" w14:textId="77777777" w:rsidR="00FE12B3" w:rsidRPr="00DE497D"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DE497D" w:rsidRDefault="00FE12B3"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51F66E3E" w14:textId="77777777" w:rsidR="00FE12B3" w:rsidRPr="00DE497D" w:rsidRDefault="00FE12B3" w:rsidP="009014E0">
            <w:pPr>
              <w:pStyle w:val="TAC"/>
              <w:keepNext w:val="0"/>
              <w:keepLines w:val="0"/>
              <w:widowControl w:val="0"/>
              <w:jc w:val="left"/>
              <w:rPr>
                <w:sz w:val="16"/>
                <w:szCs w:val="16"/>
              </w:rPr>
            </w:pPr>
            <w:r w:rsidRPr="00DE497D">
              <w:rPr>
                <w:sz w:val="16"/>
                <w:szCs w:val="16"/>
              </w:rPr>
              <w:t>RP-2027</w:t>
            </w:r>
            <w:r w:rsidR="00FD046A" w:rsidRPr="00DE497D">
              <w:rPr>
                <w:sz w:val="16"/>
                <w:szCs w:val="16"/>
              </w:rPr>
              <w:t>71</w:t>
            </w:r>
          </w:p>
        </w:tc>
        <w:tc>
          <w:tcPr>
            <w:tcW w:w="567" w:type="dxa"/>
            <w:shd w:val="solid" w:color="FFFFFF" w:fill="auto"/>
          </w:tcPr>
          <w:p w14:paraId="75F02D64" w14:textId="77777777" w:rsidR="00FE12B3" w:rsidRPr="00DE497D" w:rsidRDefault="00FE12B3" w:rsidP="009014E0">
            <w:pPr>
              <w:pStyle w:val="TAL"/>
              <w:keepNext w:val="0"/>
              <w:keepLines w:val="0"/>
              <w:widowControl w:val="0"/>
              <w:jc w:val="center"/>
              <w:rPr>
                <w:sz w:val="16"/>
                <w:szCs w:val="16"/>
              </w:rPr>
            </w:pPr>
            <w:r w:rsidRPr="00DE497D">
              <w:rPr>
                <w:sz w:val="16"/>
                <w:szCs w:val="16"/>
              </w:rPr>
              <w:t>0300</w:t>
            </w:r>
          </w:p>
        </w:tc>
        <w:tc>
          <w:tcPr>
            <w:tcW w:w="425" w:type="dxa"/>
            <w:shd w:val="solid" w:color="FFFFFF" w:fill="auto"/>
          </w:tcPr>
          <w:p w14:paraId="1A0A529C" w14:textId="77777777" w:rsidR="00FE12B3" w:rsidRPr="00DE497D" w:rsidRDefault="00FE12B3"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190FF920" w14:textId="77777777" w:rsidR="00FE12B3" w:rsidRPr="00DE497D" w:rsidRDefault="00FE12B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4D4FAEC" w14:textId="77777777" w:rsidR="00FE12B3" w:rsidRPr="00DE497D" w:rsidRDefault="00FE12B3" w:rsidP="009014E0">
            <w:pPr>
              <w:widowControl w:val="0"/>
              <w:spacing w:after="0"/>
              <w:rPr>
                <w:rFonts w:ascii="Arial" w:hAnsi="Arial" w:cs="Arial"/>
                <w:sz w:val="16"/>
                <w:szCs w:val="16"/>
              </w:rPr>
            </w:pPr>
            <w:r w:rsidRPr="00DE497D">
              <w:rPr>
                <w:rFonts w:ascii="Arial" w:hAnsi="Arial" w:cs="Arial"/>
                <w:sz w:val="16"/>
                <w:szCs w:val="16"/>
              </w:rPr>
              <w:t>Description of Multi-TRP operation</w:t>
            </w:r>
          </w:p>
        </w:tc>
        <w:tc>
          <w:tcPr>
            <w:tcW w:w="708" w:type="dxa"/>
            <w:shd w:val="solid" w:color="FFFFFF" w:fill="auto"/>
          </w:tcPr>
          <w:p w14:paraId="49AAEF59" w14:textId="77777777" w:rsidR="00FE12B3" w:rsidRPr="00DE497D" w:rsidRDefault="00FE12B3" w:rsidP="009014E0">
            <w:pPr>
              <w:pStyle w:val="TAC"/>
              <w:keepNext w:val="0"/>
              <w:keepLines w:val="0"/>
              <w:widowControl w:val="0"/>
              <w:jc w:val="left"/>
              <w:rPr>
                <w:sz w:val="16"/>
                <w:szCs w:val="16"/>
              </w:rPr>
            </w:pPr>
            <w:r w:rsidRPr="00DE497D">
              <w:rPr>
                <w:sz w:val="16"/>
                <w:szCs w:val="16"/>
              </w:rPr>
              <w:t>16.4.0</w:t>
            </w:r>
          </w:p>
        </w:tc>
      </w:tr>
      <w:tr w:rsidR="00DE497D" w:rsidRPr="00DE497D" w14:paraId="19F510FC" w14:textId="77777777" w:rsidTr="00F871AE">
        <w:tc>
          <w:tcPr>
            <w:tcW w:w="709" w:type="dxa"/>
            <w:shd w:val="solid" w:color="FFFFFF" w:fill="auto"/>
          </w:tcPr>
          <w:p w14:paraId="3298D290" w14:textId="77777777" w:rsidR="00FE12B3" w:rsidRPr="00DE497D"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DE497D" w:rsidRDefault="00FE12B3"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49CAD190" w14:textId="77777777" w:rsidR="00FE12B3" w:rsidRPr="00DE497D" w:rsidRDefault="00FE12B3" w:rsidP="009014E0">
            <w:pPr>
              <w:pStyle w:val="TAC"/>
              <w:keepNext w:val="0"/>
              <w:keepLines w:val="0"/>
              <w:widowControl w:val="0"/>
              <w:jc w:val="left"/>
              <w:rPr>
                <w:sz w:val="16"/>
                <w:szCs w:val="16"/>
              </w:rPr>
            </w:pPr>
            <w:r w:rsidRPr="00DE497D">
              <w:rPr>
                <w:sz w:val="16"/>
                <w:szCs w:val="16"/>
              </w:rPr>
              <w:t>RP-202774</w:t>
            </w:r>
          </w:p>
        </w:tc>
        <w:tc>
          <w:tcPr>
            <w:tcW w:w="567" w:type="dxa"/>
            <w:shd w:val="solid" w:color="FFFFFF" w:fill="auto"/>
          </w:tcPr>
          <w:p w14:paraId="04D64CD8" w14:textId="77777777" w:rsidR="00FE12B3" w:rsidRPr="00DE497D" w:rsidRDefault="00FE12B3" w:rsidP="009014E0">
            <w:pPr>
              <w:pStyle w:val="TAL"/>
              <w:keepNext w:val="0"/>
              <w:keepLines w:val="0"/>
              <w:widowControl w:val="0"/>
              <w:jc w:val="center"/>
              <w:rPr>
                <w:sz w:val="16"/>
                <w:szCs w:val="16"/>
              </w:rPr>
            </w:pPr>
            <w:r w:rsidRPr="00DE497D">
              <w:rPr>
                <w:sz w:val="16"/>
                <w:szCs w:val="16"/>
              </w:rPr>
              <w:t>0305</w:t>
            </w:r>
          </w:p>
        </w:tc>
        <w:tc>
          <w:tcPr>
            <w:tcW w:w="425" w:type="dxa"/>
            <w:shd w:val="solid" w:color="FFFFFF" w:fill="auto"/>
          </w:tcPr>
          <w:p w14:paraId="2C4EB18B" w14:textId="77777777" w:rsidR="00FE12B3" w:rsidRPr="00DE497D" w:rsidRDefault="00FE12B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1FDE860" w14:textId="77777777" w:rsidR="00FE12B3" w:rsidRPr="00DE497D" w:rsidRDefault="00FE12B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4C8A4A2" w14:textId="77777777" w:rsidR="00FE12B3" w:rsidRPr="00DE497D" w:rsidRDefault="00FE12B3" w:rsidP="009014E0">
            <w:pPr>
              <w:widowControl w:val="0"/>
              <w:spacing w:after="0"/>
              <w:rPr>
                <w:rFonts w:ascii="Arial" w:hAnsi="Arial" w:cs="Arial"/>
                <w:sz w:val="16"/>
                <w:szCs w:val="16"/>
              </w:rPr>
            </w:pPr>
            <w:r w:rsidRPr="00DE497D">
              <w:rPr>
                <w:rFonts w:ascii="Arial" w:hAnsi="Arial" w:cs="Arial"/>
                <w:sz w:val="16"/>
                <w:szCs w:val="16"/>
              </w:rPr>
              <w:t>Miscellaneous corrections to Mobility Enhancements</w:t>
            </w:r>
          </w:p>
        </w:tc>
        <w:tc>
          <w:tcPr>
            <w:tcW w:w="708" w:type="dxa"/>
            <w:shd w:val="solid" w:color="FFFFFF" w:fill="auto"/>
          </w:tcPr>
          <w:p w14:paraId="0060BB10" w14:textId="77777777" w:rsidR="00FE12B3" w:rsidRPr="00DE497D" w:rsidRDefault="00FE12B3" w:rsidP="009014E0">
            <w:pPr>
              <w:pStyle w:val="TAC"/>
              <w:keepNext w:val="0"/>
              <w:keepLines w:val="0"/>
              <w:widowControl w:val="0"/>
              <w:jc w:val="left"/>
              <w:rPr>
                <w:sz w:val="16"/>
                <w:szCs w:val="16"/>
              </w:rPr>
            </w:pPr>
            <w:r w:rsidRPr="00DE497D">
              <w:rPr>
                <w:sz w:val="16"/>
                <w:szCs w:val="16"/>
              </w:rPr>
              <w:t>16.4.0</w:t>
            </w:r>
          </w:p>
        </w:tc>
      </w:tr>
      <w:tr w:rsidR="00DE497D" w:rsidRPr="00DE497D" w14:paraId="1BB8EE01" w14:textId="77777777" w:rsidTr="00F871AE">
        <w:tc>
          <w:tcPr>
            <w:tcW w:w="709" w:type="dxa"/>
            <w:shd w:val="solid" w:color="FFFFFF" w:fill="auto"/>
          </w:tcPr>
          <w:p w14:paraId="6999418D" w14:textId="77777777" w:rsidR="00F17D4D" w:rsidRPr="00DE497D"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DE497D" w:rsidRDefault="00F17D4D"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1429BBCA" w14:textId="77777777" w:rsidR="00F17D4D" w:rsidRPr="00DE497D" w:rsidRDefault="00F17D4D" w:rsidP="009014E0">
            <w:pPr>
              <w:pStyle w:val="TAC"/>
              <w:keepNext w:val="0"/>
              <w:keepLines w:val="0"/>
              <w:widowControl w:val="0"/>
              <w:jc w:val="left"/>
              <w:rPr>
                <w:sz w:val="16"/>
                <w:szCs w:val="16"/>
              </w:rPr>
            </w:pPr>
            <w:r w:rsidRPr="00DE497D">
              <w:rPr>
                <w:sz w:val="16"/>
                <w:szCs w:val="16"/>
              </w:rPr>
              <w:t>RP-202774</w:t>
            </w:r>
          </w:p>
        </w:tc>
        <w:tc>
          <w:tcPr>
            <w:tcW w:w="567" w:type="dxa"/>
            <w:shd w:val="solid" w:color="FFFFFF" w:fill="auto"/>
          </w:tcPr>
          <w:p w14:paraId="2015F86C" w14:textId="77777777" w:rsidR="00F17D4D" w:rsidRPr="00DE497D" w:rsidRDefault="00F17D4D" w:rsidP="009014E0">
            <w:pPr>
              <w:pStyle w:val="TAL"/>
              <w:keepNext w:val="0"/>
              <w:keepLines w:val="0"/>
              <w:widowControl w:val="0"/>
              <w:jc w:val="center"/>
              <w:rPr>
                <w:sz w:val="16"/>
                <w:szCs w:val="16"/>
              </w:rPr>
            </w:pPr>
            <w:r w:rsidRPr="00DE497D">
              <w:rPr>
                <w:sz w:val="16"/>
                <w:szCs w:val="16"/>
              </w:rPr>
              <w:t>0307</w:t>
            </w:r>
          </w:p>
        </w:tc>
        <w:tc>
          <w:tcPr>
            <w:tcW w:w="425" w:type="dxa"/>
            <w:shd w:val="solid" w:color="FFFFFF" w:fill="auto"/>
          </w:tcPr>
          <w:p w14:paraId="05E7F804" w14:textId="77777777" w:rsidR="00F17D4D" w:rsidRPr="00DE497D" w:rsidRDefault="00F17D4D"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F226E72" w14:textId="77777777" w:rsidR="00F17D4D" w:rsidRPr="00DE497D" w:rsidRDefault="00F17D4D"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6F3DFB5" w14:textId="77777777" w:rsidR="00F17D4D" w:rsidRPr="00DE497D" w:rsidRDefault="00F17D4D" w:rsidP="009014E0">
            <w:pPr>
              <w:widowControl w:val="0"/>
              <w:spacing w:after="0"/>
              <w:rPr>
                <w:rFonts w:ascii="Arial" w:hAnsi="Arial" w:cs="Arial"/>
                <w:sz w:val="16"/>
                <w:szCs w:val="16"/>
              </w:rPr>
            </w:pPr>
            <w:r w:rsidRPr="00DE497D">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DE497D" w:rsidRDefault="00F17D4D" w:rsidP="009014E0">
            <w:pPr>
              <w:pStyle w:val="TAC"/>
              <w:keepNext w:val="0"/>
              <w:keepLines w:val="0"/>
              <w:widowControl w:val="0"/>
              <w:jc w:val="left"/>
              <w:rPr>
                <w:sz w:val="16"/>
                <w:szCs w:val="16"/>
              </w:rPr>
            </w:pPr>
            <w:r w:rsidRPr="00DE497D">
              <w:rPr>
                <w:sz w:val="16"/>
                <w:szCs w:val="16"/>
              </w:rPr>
              <w:t>16.4.0</w:t>
            </w:r>
          </w:p>
        </w:tc>
      </w:tr>
      <w:tr w:rsidR="00DE497D" w:rsidRPr="00DE497D" w14:paraId="6190B744" w14:textId="77777777" w:rsidTr="00F871AE">
        <w:tc>
          <w:tcPr>
            <w:tcW w:w="709" w:type="dxa"/>
            <w:shd w:val="solid" w:color="FFFFFF" w:fill="auto"/>
          </w:tcPr>
          <w:p w14:paraId="208F4EDE" w14:textId="77777777" w:rsidR="00D159EF" w:rsidRPr="00DE497D"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DE497D" w:rsidRDefault="00D159EF"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5F21971A" w14:textId="77777777" w:rsidR="00D159EF" w:rsidRPr="00DE497D" w:rsidRDefault="00D159EF" w:rsidP="009014E0">
            <w:pPr>
              <w:pStyle w:val="TAC"/>
              <w:keepNext w:val="0"/>
              <w:keepLines w:val="0"/>
              <w:widowControl w:val="0"/>
              <w:jc w:val="left"/>
              <w:rPr>
                <w:sz w:val="16"/>
                <w:szCs w:val="16"/>
              </w:rPr>
            </w:pPr>
            <w:r w:rsidRPr="00DE497D">
              <w:rPr>
                <w:sz w:val="16"/>
                <w:szCs w:val="16"/>
              </w:rPr>
              <w:t>RP-202771</w:t>
            </w:r>
          </w:p>
        </w:tc>
        <w:tc>
          <w:tcPr>
            <w:tcW w:w="567" w:type="dxa"/>
            <w:shd w:val="solid" w:color="FFFFFF" w:fill="auto"/>
          </w:tcPr>
          <w:p w14:paraId="26AEB02A" w14:textId="77777777" w:rsidR="00D159EF" w:rsidRPr="00DE497D" w:rsidRDefault="00D159EF" w:rsidP="009014E0">
            <w:pPr>
              <w:pStyle w:val="TAL"/>
              <w:keepNext w:val="0"/>
              <w:keepLines w:val="0"/>
              <w:widowControl w:val="0"/>
              <w:jc w:val="center"/>
              <w:rPr>
                <w:sz w:val="16"/>
                <w:szCs w:val="16"/>
              </w:rPr>
            </w:pPr>
            <w:r w:rsidRPr="00DE497D">
              <w:rPr>
                <w:sz w:val="16"/>
                <w:szCs w:val="16"/>
              </w:rPr>
              <w:t>0310</w:t>
            </w:r>
          </w:p>
        </w:tc>
        <w:tc>
          <w:tcPr>
            <w:tcW w:w="425" w:type="dxa"/>
            <w:shd w:val="solid" w:color="FFFFFF" w:fill="auto"/>
          </w:tcPr>
          <w:p w14:paraId="16A90E6E" w14:textId="77777777" w:rsidR="00D159EF" w:rsidRPr="00DE497D" w:rsidRDefault="00D159EF"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E9B5D43" w14:textId="77777777" w:rsidR="00D159EF" w:rsidRPr="00DE497D" w:rsidRDefault="00D159E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955C23C" w14:textId="77777777" w:rsidR="00D159EF" w:rsidRPr="00DE497D" w:rsidRDefault="00D159EF" w:rsidP="009014E0">
            <w:pPr>
              <w:widowControl w:val="0"/>
              <w:spacing w:after="0"/>
              <w:rPr>
                <w:rFonts w:ascii="Arial" w:hAnsi="Arial" w:cs="Arial"/>
                <w:sz w:val="16"/>
                <w:szCs w:val="16"/>
              </w:rPr>
            </w:pPr>
            <w:r w:rsidRPr="00DE497D">
              <w:rPr>
                <w:rFonts w:ascii="Arial" w:hAnsi="Arial" w:cs="Arial"/>
                <w:sz w:val="16"/>
                <w:szCs w:val="16"/>
              </w:rPr>
              <w:t>BFR on SCell</w:t>
            </w:r>
          </w:p>
        </w:tc>
        <w:tc>
          <w:tcPr>
            <w:tcW w:w="708" w:type="dxa"/>
            <w:shd w:val="solid" w:color="FFFFFF" w:fill="auto"/>
          </w:tcPr>
          <w:p w14:paraId="4A094B0B" w14:textId="77777777" w:rsidR="00D159EF" w:rsidRPr="00DE497D" w:rsidRDefault="00D159EF" w:rsidP="009014E0">
            <w:pPr>
              <w:pStyle w:val="TAC"/>
              <w:keepNext w:val="0"/>
              <w:keepLines w:val="0"/>
              <w:widowControl w:val="0"/>
              <w:jc w:val="left"/>
              <w:rPr>
                <w:sz w:val="16"/>
                <w:szCs w:val="16"/>
              </w:rPr>
            </w:pPr>
            <w:r w:rsidRPr="00DE497D">
              <w:rPr>
                <w:sz w:val="16"/>
                <w:szCs w:val="16"/>
              </w:rPr>
              <w:t>16.4.0</w:t>
            </w:r>
          </w:p>
        </w:tc>
      </w:tr>
      <w:tr w:rsidR="00DE497D" w:rsidRPr="00DE497D" w14:paraId="1717C706" w14:textId="77777777" w:rsidTr="00F871AE">
        <w:tc>
          <w:tcPr>
            <w:tcW w:w="709" w:type="dxa"/>
            <w:shd w:val="solid" w:color="FFFFFF" w:fill="auto"/>
          </w:tcPr>
          <w:p w14:paraId="07D3967B" w14:textId="77777777" w:rsidR="00471D89" w:rsidRPr="00DE497D"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DE497D" w:rsidRDefault="00471D89"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585E814D" w14:textId="77777777" w:rsidR="00471D89" w:rsidRPr="00DE497D" w:rsidRDefault="00471D89" w:rsidP="009014E0">
            <w:pPr>
              <w:pStyle w:val="TAC"/>
              <w:keepNext w:val="0"/>
              <w:keepLines w:val="0"/>
              <w:widowControl w:val="0"/>
              <w:jc w:val="left"/>
              <w:rPr>
                <w:sz w:val="16"/>
                <w:szCs w:val="16"/>
              </w:rPr>
            </w:pPr>
            <w:r w:rsidRPr="00DE497D">
              <w:rPr>
                <w:sz w:val="16"/>
                <w:szCs w:val="16"/>
              </w:rPr>
              <w:t>RP-202776</w:t>
            </w:r>
          </w:p>
        </w:tc>
        <w:tc>
          <w:tcPr>
            <w:tcW w:w="567" w:type="dxa"/>
            <w:shd w:val="solid" w:color="FFFFFF" w:fill="auto"/>
          </w:tcPr>
          <w:p w14:paraId="3C933D24" w14:textId="77777777" w:rsidR="00471D89" w:rsidRPr="00DE497D" w:rsidRDefault="00471D89" w:rsidP="009014E0">
            <w:pPr>
              <w:pStyle w:val="TAL"/>
              <w:keepNext w:val="0"/>
              <w:keepLines w:val="0"/>
              <w:widowControl w:val="0"/>
              <w:jc w:val="center"/>
              <w:rPr>
                <w:sz w:val="16"/>
                <w:szCs w:val="16"/>
              </w:rPr>
            </w:pPr>
            <w:r w:rsidRPr="00DE497D">
              <w:rPr>
                <w:sz w:val="16"/>
                <w:szCs w:val="16"/>
              </w:rPr>
              <w:t>0317</w:t>
            </w:r>
          </w:p>
        </w:tc>
        <w:tc>
          <w:tcPr>
            <w:tcW w:w="425" w:type="dxa"/>
            <w:shd w:val="solid" w:color="FFFFFF" w:fill="auto"/>
          </w:tcPr>
          <w:p w14:paraId="779D6391" w14:textId="77777777" w:rsidR="00471D89" w:rsidRPr="00DE497D" w:rsidRDefault="00471D89"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6C01BB8B" w14:textId="77777777" w:rsidR="00471D89" w:rsidRPr="00DE497D" w:rsidRDefault="00471D8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984A5BB" w14:textId="77777777" w:rsidR="00471D89" w:rsidRPr="00DE497D" w:rsidRDefault="00471D89" w:rsidP="009014E0">
            <w:pPr>
              <w:widowControl w:val="0"/>
              <w:spacing w:after="0"/>
              <w:rPr>
                <w:rFonts w:ascii="Arial" w:hAnsi="Arial" w:cs="Arial"/>
                <w:sz w:val="16"/>
                <w:szCs w:val="16"/>
              </w:rPr>
            </w:pPr>
            <w:r w:rsidRPr="00DE497D">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DE497D" w:rsidRDefault="00471D89" w:rsidP="009014E0">
            <w:pPr>
              <w:pStyle w:val="TAC"/>
              <w:keepNext w:val="0"/>
              <w:keepLines w:val="0"/>
              <w:widowControl w:val="0"/>
              <w:jc w:val="left"/>
              <w:rPr>
                <w:sz w:val="16"/>
                <w:szCs w:val="16"/>
              </w:rPr>
            </w:pPr>
            <w:r w:rsidRPr="00DE497D">
              <w:rPr>
                <w:sz w:val="16"/>
                <w:szCs w:val="16"/>
              </w:rPr>
              <w:t>16.4.0</w:t>
            </w:r>
          </w:p>
        </w:tc>
      </w:tr>
      <w:tr w:rsidR="00DE497D" w:rsidRPr="00DE497D" w14:paraId="2F6F5F31" w14:textId="77777777" w:rsidTr="00F871AE">
        <w:tc>
          <w:tcPr>
            <w:tcW w:w="709" w:type="dxa"/>
            <w:shd w:val="solid" w:color="FFFFFF" w:fill="auto"/>
          </w:tcPr>
          <w:p w14:paraId="063AFEE2" w14:textId="77777777" w:rsidR="0032689B" w:rsidRPr="00DE497D"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DE497D" w:rsidRDefault="0032689B"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5A7EE283" w14:textId="77777777" w:rsidR="0032689B" w:rsidRPr="00DE497D" w:rsidRDefault="0032689B" w:rsidP="009014E0">
            <w:pPr>
              <w:pStyle w:val="TAC"/>
              <w:keepNext w:val="0"/>
              <w:keepLines w:val="0"/>
              <w:widowControl w:val="0"/>
              <w:jc w:val="left"/>
              <w:rPr>
                <w:sz w:val="16"/>
                <w:szCs w:val="16"/>
              </w:rPr>
            </w:pPr>
            <w:r w:rsidRPr="00DE497D">
              <w:rPr>
                <w:sz w:val="16"/>
                <w:szCs w:val="16"/>
              </w:rPr>
              <w:t>RP-202772</w:t>
            </w:r>
          </w:p>
        </w:tc>
        <w:tc>
          <w:tcPr>
            <w:tcW w:w="567" w:type="dxa"/>
            <w:shd w:val="solid" w:color="FFFFFF" w:fill="auto"/>
          </w:tcPr>
          <w:p w14:paraId="50C499D9" w14:textId="77777777" w:rsidR="0032689B" w:rsidRPr="00DE497D" w:rsidRDefault="0032689B" w:rsidP="009014E0">
            <w:pPr>
              <w:pStyle w:val="TAL"/>
              <w:keepNext w:val="0"/>
              <w:keepLines w:val="0"/>
              <w:widowControl w:val="0"/>
              <w:jc w:val="center"/>
              <w:rPr>
                <w:sz w:val="16"/>
                <w:szCs w:val="16"/>
              </w:rPr>
            </w:pPr>
            <w:r w:rsidRPr="00DE497D">
              <w:rPr>
                <w:sz w:val="16"/>
                <w:szCs w:val="16"/>
              </w:rPr>
              <w:t>0318</w:t>
            </w:r>
          </w:p>
        </w:tc>
        <w:tc>
          <w:tcPr>
            <w:tcW w:w="425" w:type="dxa"/>
            <w:shd w:val="solid" w:color="FFFFFF" w:fill="auto"/>
          </w:tcPr>
          <w:p w14:paraId="214F0701" w14:textId="77777777" w:rsidR="0032689B" w:rsidRPr="00DE497D" w:rsidRDefault="0032689B"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FCC7DCA" w14:textId="77777777" w:rsidR="0032689B" w:rsidRPr="00DE497D" w:rsidRDefault="0032689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30292B7" w14:textId="77777777" w:rsidR="0032689B" w:rsidRPr="00DE497D" w:rsidRDefault="0032689B" w:rsidP="009014E0">
            <w:pPr>
              <w:widowControl w:val="0"/>
              <w:spacing w:after="0"/>
              <w:rPr>
                <w:rFonts w:ascii="Arial" w:hAnsi="Arial" w:cs="Arial"/>
                <w:sz w:val="16"/>
                <w:szCs w:val="16"/>
              </w:rPr>
            </w:pPr>
            <w:r w:rsidRPr="00DE497D">
              <w:rPr>
                <w:rFonts w:ascii="Arial" w:hAnsi="Arial" w:cs="Arial"/>
                <w:sz w:val="16"/>
                <w:szCs w:val="16"/>
              </w:rPr>
              <w:t>Corrections on non DRB operation for IAB-MT</w:t>
            </w:r>
          </w:p>
        </w:tc>
        <w:tc>
          <w:tcPr>
            <w:tcW w:w="708" w:type="dxa"/>
            <w:shd w:val="solid" w:color="FFFFFF" w:fill="auto"/>
          </w:tcPr>
          <w:p w14:paraId="64C33259" w14:textId="77777777" w:rsidR="0032689B" w:rsidRPr="00DE497D" w:rsidRDefault="0032689B" w:rsidP="009014E0">
            <w:pPr>
              <w:pStyle w:val="TAC"/>
              <w:keepNext w:val="0"/>
              <w:keepLines w:val="0"/>
              <w:widowControl w:val="0"/>
              <w:jc w:val="left"/>
              <w:rPr>
                <w:sz w:val="16"/>
                <w:szCs w:val="16"/>
              </w:rPr>
            </w:pPr>
            <w:r w:rsidRPr="00DE497D">
              <w:rPr>
                <w:sz w:val="16"/>
                <w:szCs w:val="16"/>
              </w:rPr>
              <w:t>16.4.0</w:t>
            </w:r>
          </w:p>
        </w:tc>
      </w:tr>
      <w:tr w:rsidR="00DE497D" w:rsidRPr="00DE497D" w14:paraId="0B5458EE" w14:textId="77777777" w:rsidTr="00F871AE">
        <w:tc>
          <w:tcPr>
            <w:tcW w:w="709" w:type="dxa"/>
            <w:shd w:val="solid" w:color="FFFFFF" w:fill="auto"/>
          </w:tcPr>
          <w:p w14:paraId="5EA3B2FD" w14:textId="77777777" w:rsidR="007D01EA" w:rsidRPr="00DE497D"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DE497D" w:rsidRDefault="007D01EA"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01095C0D" w14:textId="77777777" w:rsidR="007D01EA" w:rsidRPr="00DE497D" w:rsidRDefault="007D01EA" w:rsidP="009014E0">
            <w:pPr>
              <w:pStyle w:val="TAC"/>
              <w:keepNext w:val="0"/>
              <w:keepLines w:val="0"/>
              <w:widowControl w:val="0"/>
              <w:jc w:val="left"/>
              <w:rPr>
                <w:sz w:val="16"/>
                <w:szCs w:val="16"/>
              </w:rPr>
            </w:pPr>
            <w:r w:rsidRPr="00DE497D">
              <w:rPr>
                <w:sz w:val="16"/>
                <w:szCs w:val="16"/>
              </w:rPr>
              <w:t>RP-202774</w:t>
            </w:r>
          </w:p>
        </w:tc>
        <w:tc>
          <w:tcPr>
            <w:tcW w:w="567" w:type="dxa"/>
            <w:shd w:val="solid" w:color="FFFFFF" w:fill="auto"/>
          </w:tcPr>
          <w:p w14:paraId="5F1CFE57" w14:textId="77777777" w:rsidR="007D01EA" w:rsidRPr="00DE497D" w:rsidRDefault="007D01EA" w:rsidP="009014E0">
            <w:pPr>
              <w:pStyle w:val="TAL"/>
              <w:keepNext w:val="0"/>
              <w:keepLines w:val="0"/>
              <w:widowControl w:val="0"/>
              <w:jc w:val="center"/>
              <w:rPr>
                <w:sz w:val="16"/>
                <w:szCs w:val="16"/>
              </w:rPr>
            </w:pPr>
            <w:r w:rsidRPr="00DE497D">
              <w:rPr>
                <w:sz w:val="16"/>
                <w:szCs w:val="16"/>
              </w:rPr>
              <w:t>0322</w:t>
            </w:r>
          </w:p>
        </w:tc>
        <w:tc>
          <w:tcPr>
            <w:tcW w:w="425" w:type="dxa"/>
            <w:shd w:val="solid" w:color="FFFFFF" w:fill="auto"/>
          </w:tcPr>
          <w:p w14:paraId="76564278" w14:textId="77777777" w:rsidR="007D01EA" w:rsidRPr="00DE497D" w:rsidRDefault="007D01EA"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640EC5A" w14:textId="77777777" w:rsidR="007D01EA" w:rsidRPr="00DE497D" w:rsidRDefault="007D01EA"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3B83526" w14:textId="77777777" w:rsidR="007D01EA" w:rsidRPr="00DE497D" w:rsidRDefault="007D01EA" w:rsidP="009014E0">
            <w:pPr>
              <w:widowControl w:val="0"/>
              <w:spacing w:after="0"/>
              <w:rPr>
                <w:rFonts w:ascii="Arial" w:hAnsi="Arial" w:cs="Arial"/>
                <w:sz w:val="16"/>
                <w:szCs w:val="16"/>
              </w:rPr>
            </w:pPr>
            <w:r w:rsidRPr="00DE497D">
              <w:rPr>
                <w:rFonts w:ascii="Arial" w:hAnsi="Arial" w:cs="Arial"/>
                <w:sz w:val="16"/>
                <w:szCs w:val="16"/>
              </w:rPr>
              <w:t>Correction to RLF in case of DAPS HO</w:t>
            </w:r>
          </w:p>
        </w:tc>
        <w:tc>
          <w:tcPr>
            <w:tcW w:w="708" w:type="dxa"/>
            <w:shd w:val="solid" w:color="FFFFFF" w:fill="auto"/>
          </w:tcPr>
          <w:p w14:paraId="2CDBE7B2" w14:textId="77777777" w:rsidR="007D01EA" w:rsidRPr="00DE497D" w:rsidRDefault="007D01EA" w:rsidP="009014E0">
            <w:pPr>
              <w:pStyle w:val="TAC"/>
              <w:keepNext w:val="0"/>
              <w:keepLines w:val="0"/>
              <w:widowControl w:val="0"/>
              <w:jc w:val="left"/>
              <w:rPr>
                <w:sz w:val="16"/>
                <w:szCs w:val="16"/>
              </w:rPr>
            </w:pPr>
            <w:r w:rsidRPr="00DE497D">
              <w:rPr>
                <w:sz w:val="16"/>
                <w:szCs w:val="16"/>
              </w:rPr>
              <w:t>16.4.0</w:t>
            </w:r>
          </w:p>
        </w:tc>
      </w:tr>
      <w:tr w:rsidR="00DE497D" w:rsidRPr="00DE497D" w14:paraId="242608D1" w14:textId="77777777" w:rsidTr="00F871AE">
        <w:tc>
          <w:tcPr>
            <w:tcW w:w="709" w:type="dxa"/>
            <w:shd w:val="solid" w:color="FFFFFF" w:fill="auto"/>
          </w:tcPr>
          <w:p w14:paraId="3DE45DF4" w14:textId="77777777" w:rsidR="00A96FFC" w:rsidRPr="00DE497D"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DE497D" w:rsidRDefault="00A96FFC"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670C789C" w14:textId="77777777" w:rsidR="00A96FFC" w:rsidRPr="00DE497D" w:rsidRDefault="00A96FFC" w:rsidP="009014E0">
            <w:pPr>
              <w:pStyle w:val="TAC"/>
              <w:keepNext w:val="0"/>
              <w:keepLines w:val="0"/>
              <w:widowControl w:val="0"/>
              <w:jc w:val="left"/>
              <w:rPr>
                <w:sz w:val="16"/>
                <w:szCs w:val="16"/>
              </w:rPr>
            </w:pPr>
            <w:r w:rsidRPr="00DE497D">
              <w:rPr>
                <w:sz w:val="16"/>
                <w:szCs w:val="16"/>
              </w:rPr>
              <w:t>RP-202769</w:t>
            </w:r>
          </w:p>
        </w:tc>
        <w:tc>
          <w:tcPr>
            <w:tcW w:w="567" w:type="dxa"/>
            <w:shd w:val="solid" w:color="FFFFFF" w:fill="auto"/>
          </w:tcPr>
          <w:p w14:paraId="647BEEFB" w14:textId="77777777" w:rsidR="00A96FFC" w:rsidRPr="00DE497D" w:rsidRDefault="00A96FFC" w:rsidP="009014E0">
            <w:pPr>
              <w:pStyle w:val="TAL"/>
              <w:keepNext w:val="0"/>
              <w:keepLines w:val="0"/>
              <w:widowControl w:val="0"/>
              <w:jc w:val="center"/>
              <w:rPr>
                <w:sz w:val="16"/>
                <w:szCs w:val="16"/>
              </w:rPr>
            </w:pPr>
            <w:r w:rsidRPr="00DE497D">
              <w:rPr>
                <w:sz w:val="16"/>
                <w:szCs w:val="16"/>
              </w:rPr>
              <w:t>0323</w:t>
            </w:r>
          </w:p>
        </w:tc>
        <w:tc>
          <w:tcPr>
            <w:tcW w:w="425" w:type="dxa"/>
            <w:shd w:val="solid" w:color="FFFFFF" w:fill="auto"/>
          </w:tcPr>
          <w:p w14:paraId="018C0C1F" w14:textId="77777777" w:rsidR="00A96FFC" w:rsidRPr="00DE497D" w:rsidRDefault="00A96FF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4B9BB2E" w14:textId="77777777" w:rsidR="00A96FFC" w:rsidRPr="00DE497D" w:rsidRDefault="00A96FF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44EBD37" w14:textId="77777777" w:rsidR="00A96FFC" w:rsidRPr="00DE497D" w:rsidRDefault="00A96FFC" w:rsidP="009014E0">
            <w:pPr>
              <w:widowControl w:val="0"/>
              <w:spacing w:after="0"/>
              <w:rPr>
                <w:rFonts w:ascii="Arial" w:hAnsi="Arial" w:cs="Arial"/>
                <w:sz w:val="16"/>
                <w:szCs w:val="16"/>
              </w:rPr>
            </w:pPr>
            <w:r w:rsidRPr="00DE497D">
              <w:rPr>
                <w:rFonts w:ascii="Arial" w:hAnsi="Arial" w:cs="Arial"/>
                <w:sz w:val="16"/>
                <w:szCs w:val="16"/>
              </w:rPr>
              <w:t>Stage-2 corrections for NR sidelink communication</w:t>
            </w:r>
          </w:p>
        </w:tc>
        <w:tc>
          <w:tcPr>
            <w:tcW w:w="708" w:type="dxa"/>
            <w:shd w:val="solid" w:color="FFFFFF" w:fill="auto"/>
          </w:tcPr>
          <w:p w14:paraId="2BBD9C68" w14:textId="77777777" w:rsidR="00A96FFC" w:rsidRPr="00DE497D" w:rsidRDefault="00A96FFC" w:rsidP="009014E0">
            <w:pPr>
              <w:pStyle w:val="TAC"/>
              <w:keepNext w:val="0"/>
              <w:keepLines w:val="0"/>
              <w:widowControl w:val="0"/>
              <w:jc w:val="left"/>
              <w:rPr>
                <w:sz w:val="16"/>
                <w:szCs w:val="16"/>
              </w:rPr>
            </w:pPr>
            <w:r w:rsidRPr="00DE497D">
              <w:rPr>
                <w:sz w:val="16"/>
                <w:szCs w:val="16"/>
              </w:rPr>
              <w:t>16.4.0</w:t>
            </w:r>
          </w:p>
        </w:tc>
      </w:tr>
      <w:tr w:rsidR="00DE497D" w:rsidRPr="00DE497D" w14:paraId="51634AA7" w14:textId="77777777" w:rsidTr="00F871AE">
        <w:tc>
          <w:tcPr>
            <w:tcW w:w="709" w:type="dxa"/>
            <w:shd w:val="solid" w:color="FFFFFF" w:fill="auto"/>
          </w:tcPr>
          <w:p w14:paraId="622CF4E5" w14:textId="77777777" w:rsidR="00CB675A" w:rsidRPr="00DE497D"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DE497D" w:rsidRDefault="00CB675A"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4CBA5AD0" w14:textId="77777777" w:rsidR="00CB675A" w:rsidRPr="00DE497D" w:rsidRDefault="00CB675A" w:rsidP="009014E0">
            <w:pPr>
              <w:pStyle w:val="TAC"/>
              <w:keepNext w:val="0"/>
              <w:keepLines w:val="0"/>
              <w:widowControl w:val="0"/>
              <w:jc w:val="left"/>
              <w:rPr>
                <w:sz w:val="16"/>
                <w:szCs w:val="16"/>
              </w:rPr>
            </w:pPr>
            <w:r w:rsidRPr="00DE497D">
              <w:rPr>
                <w:sz w:val="16"/>
                <w:szCs w:val="16"/>
              </w:rPr>
              <w:t>RP-202771</w:t>
            </w:r>
          </w:p>
        </w:tc>
        <w:tc>
          <w:tcPr>
            <w:tcW w:w="567" w:type="dxa"/>
            <w:shd w:val="solid" w:color="FFFFFF" w:fill="auto"/>
          </w:tcPr>
          <w:p w14:paraId="243AAAF7" w14:textId="77777777" w:rsidR="00CB675A" w:rsidRPr="00DE497D" w:rsidRDefault="00CB675A" w:rsidP="009014E0">
            <w:pPr>
              <w:pStyle w:val="TAL"/>
              <w:keepNext w:val="0"/>
              <w:keepLines w:val="0"/>
              <w:widowControl w:val="0"/>
              <w:jc w:val="center"/>
              <w:rPr>
                <w:sz w:val="16"/>
                <w:szCs w:val="16"/>
              </w:rPr>
            </w:pPr>
            <w:r w:rsidRPr="00DE497D">
              <w:rPr>
                <w:sz w:val="16"/>
                <w:szCs w:val="16"/>
              </w:rPr>
              <w:t>0324</w:t>
            </w:r>
          </w:p>
        </w:tc>
        <w:tc>
          <w:tcPr>
            <w:tcW w:w="425" w:type="dxa"/>
            <w:shd w:val="solid" w:color="FFFFFF" w:fill="auto"/>
          </w:tcPr>
          <w:p w14:paraId="79BD918E" w14:textId="77777777" w:rsidR="00CB675A" w:rsidRPr="00DE497D" w:rsidRDefault="00CB675A"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885EDE4" w14:textId="77777777" w:rsidR="00CB675A" w:rsidRPr="00DE497D" w:rsidRDefault="00CB675A"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5044707" w14:textId="77777777" w:rsidR="00CB675A" w:rsidRPr="00DE497D" w:rsidRDefault="00CB675A" w:rsidP="009014E0">
            <w:pPr>
              <w:widowControl w:val="0"/>
              <w:spacing w:after="0"/>
              <w:rPr>
                <w:rFonts w:ascii="Arial" w:hAnsi="Arial" w:cs="Arial"/>
                <w:sz w:val="16"/>
                <w:szCs w:val="16"/>
              </w:rPr>
            </w:pPr>
            <w:r w:rsidRPr="00DE497D">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DE497D" w:rsidRDefault="00CB675A" w:rsidP="009014E0">
            <w:pPr>
              <w:pStyle w:val="TAC"/>
              <w:keepNext w:val="0"/>
              <w:keepLines w:val="0"/>
              <w:widowControl w:val="0"/>
              <w:jc w:val="left"/>
              <w:rPr>
                <w:sz w:val="16"/>
                <w:szCs w:val="16"/>
              </w:rPr>
            </w:pPr>
            <w:r w:rsidRPr="00DE497D">
              <w:rPr>
                <w:sz w:val="16"/>
                <w:szCs w:val="16"/>
              </w:rPr>
              <w:t>16.4.0</w:t>
            </w:r>
          </w:p>
        </w:tc>
      </w:tr>
      <w:tr w:rsidR="00DE497D" w:rsidRPr="00DE497D" w14:paraId="712DD2F9" w14:textId="77777777" w:rsidTr="00F871AE">
        <w:tc>
          <w:tcPr>
            <w:tcW w:w="709" w:type="dxa"/>
            <w:shd w:val="solid" w:color="FFFFFF" w:fill="auto"/>
          </w:tcPr>
          <w:p w14:paraId="6933C1C1" w14:textId="77777777" w:rsidR="0001094A" w:rsidRPr="00DE497D"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DE497D" w:rsidRDefault="0001094A"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00501C0B" w14:textId="77777777" w:rsidR="0001094A" w:rsidRPr="00DE497D" w:rsidRDefault="0001094A" w:rsidP="009014E0">
            <w:pPr>
              <w:pStyle w:val="TAC"/>
              <w:keepNext w:val="0"/>
              <w:keepLines w:val="0"/>
              <w:widowControl w:val="0"/>
              <w:jc w:val="left"/>
              <w:rPr>
                <w:sz w:val="16"/>
                <w:szCs w:val="16"/>
              </w:rPr>
            </w:pPr>
            <w:r w:rsidRPr="00DE497D">
              <w:rPr>
                <w:sz w:val="16"/>
                <w:szCs w:val="16"/>
              </w:rPr>
              <w:t>RP-202777</w:t>
            </w:r>
          </w:p>
        </w:tc>
        <w:tc>
          <w:tcPr>
            <w:tcW w:w="567" w:type="dxa"/>
            <w:shd w:val="solid" w:color="FFFFFF" w:fill="auto"/>
          </w:tcPr>
          <w:p w14:paraId="1C50761D" w14:textId="77777777" w:rsidR="0001094A" w:rsidRPr="00DE497D" w:rsidRDefault="0001094A" w:rsidP="009014E0">
            <w:pPr>
              <w:pStyle w:val="TAL"/>
              <w:keepNext w:val="0"/>
              <w:keepLines w:val="0"/>
              <w:widowControl w:val="0"/>
              <w:jc w:val="center"/>
              <w:rPr>
                <w:sz w:val="16"/>
                <w:szCs w:val="16"/>
              </w:rPr>
            </w:pPr>
            <w:r w:rsidRPr="00DE497D">
              <w:rPr>
                <w:sz w:val="16"/>
                <w:szCs w:val="16"/>
              </w:rPr>
              <w:t>0325</w:t>
            </w:r>
          </w:p>
        </w:tc>
        <w:tc>
          <w:tcPr>
            <w:tcW w:w="425" w:type="dxa"/>
            <w:shd w:val="solid" w:color="FFFFFF" w:fill="auto"/>
          </w:tcPr>
          <w:p w14:paraId="55D00AA4" w14:textId="77777777" w:rsidR="0001094A" w:rsidRPr="00DE497D" w:rsidRDefault="0001094A"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9350A53" w14:textId="77777777" w:rsidR="0001094A" w:rsidRPr="00DE497D" w:rsidRDefault="0001094A"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2D9D656" w14:textId="77777777" w:rsidR="0001094A" w:rsidRPr="00DE497D" w:rsidRDefault="0001094A" w:rsidP="009014E0">
            <w:pPr>
              <w:widowControl w:val="0"/>
              <w:spacing w:after="0"/>
              <w:rPr>
                <w:rFonts w:ascii="Arial" w:hAnsi="Arial" w:cs="Arial"/>
                <w:sz w:val="16"/>
                <w:szCs w:val="16"/>
              </w:rPr>
            </w:pPr>
            <w:r w:rsidRPr="00DE497D">
              <w:rPr>
                <w:rFonts w:ascii="Arial" w:hAnsi="Arial" w:cs="Arial"/>
                <w:sz w:val="16"/>
                <w:szCs w:val="16"/>
              </w:rPr>
              <w:t>Clarification on the indication of eCall over IMS</w:t>
            </w:r>
          </w:p>
        </w:tc>
        <w:tc>
          <w:tcPr>
            <w:tcW w:w="708" w:type="dxa"/>
            <w:shd w:val="solid" w:color="FFFFFF" w:fill="auto"/>
          </w:tcPr>
          <w:p w14:paraId="2A008652" w14:textId="77777777" w:rsidR="0001094A" w:rsidRPr="00DE497D" w:rsidRDefault="0001094A" w:rsidP="009014E0">
            <w:pPr>
              <w:pStyle w:val="TAC"/>
              <w:keepNext w:val="0"/>
              <w:keepLines w:val="0"/>
              <w:widowControl w:val="0"/>
              <w:jc w:val="left"/>
              <w:rPr>
                <w:sz w:val="16"/>
                <w:szCs w:val="16"/>
              </w:rPr>
            </w:pPr>
            <w:r w:rsidRPr="00DE497D">
              <w:rPr>
                <w:sz w:val="16"/>
                <w:szCs w:val="16"/>
              </w:rPr>
              <w:t>16.4.0</w:t>
            </w:r>
          </w:p>
        </w:tc>
      </w:tr>
      <w:tr w:rsidR="00DE497D" w:rsidRPr="00DE497D" w14:paraId="3F14A8D9" w14:textId="77777777" w:rsidTr="00F871AE">
        <w:tc>
          <w:tcPr>
            <w:tcW w:w="709" w:type="dxa"/>
            <w:shd w:val="solid" w:color="FFFFFF" w:fill="auto"/>
          </w:tcPr>
          <w:p w14:paraId="06039CD6" w14:textId="77777777" w:rsidR="00487E46" w:rsidRPr="00DE497D"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DE497D" w:rsidRDefault="00487E46"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66E8BF64" w14:textId="77777777" w:rsidR="00487E46" w:rsidRPr="00DE497D" w:rsidRDefault="00487E46" w:rsidP="009014E0">
            <w:pPr>
              <w:pStyle w:val="TAC"/>
              <w:keepNext w:val="0"/>
              <w:keepLines w:val="0"/>
              <w:widowControl w:val="0"/>
              <w:jc w:val="left"/>
              <w:rPr>
                <w:sz w:val="16"/>
                <w:szCs w:val="16"/>
              </w:rPr>
            </w:pPr>
            <w:r w:rsidRPr="00DE497D">
              <w:rPr>
                <w:sz w:val="16"/>
                <w:szCs w:val="16"/>
              </w:rPr>
              <w:t>RP-202777</w:t>
            </w:r>
          </w:p>
        </w:tc>
        <w:tc>
          <w:tcPr>
            <w:tcW w:w="567" w:type="dxa"/>
            <w:shd w:val="solid" w:color="FFFFFF" w:fill="auto"/>
          </w:tcPr>
          <w:p w14:paraId="0A035EC9" w14:textId="77777777" w:rsidR="00487E46" w:rsidRPr="00DE497D" w:rsidRDefault="00487E46" w:rsidP="009014E0">
            <w:pPr>
              <w:pStyle w:val="TAL"/>
              <w:keepNext w:val="0"/>
              <w:keepLines w:val="0"/>
              <w:widowControl w:val="0"/>
              <w:jc w:val="center"/>
              <w:rPr>
                <w:sz w:val="16"/>
                <w:szCs w:val="16"/>
              </w:rPr>
            </w:pPr>
            <w:r w:rsidRPr="00DE497D">
              <w:rPr>
                <w:sz w:val="16"/>
                <w:szCs w:val="16"/>
              </w:rPr>
              <w:t>0326</w:t>
            </w:r>
          </w:p>
        </w:tc>
        <w:tc>
          <w:tcPr>
            <w:tcW w:w="425" w:type="dxa"/>
            <w:shd w:val="solid" w:color="FFFFFF" w:fill="auto"/>
          </w:tcPr>
          <w:p w14:paraId="3E57F75F" w14:textId="77777777" w:rsidR="00487E46" w:rsidRPr="00DE497D" w:rsidRDefault="00487E46"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FB9D3BF" w14:textId="77777777" w:rsidR="00487E46" w:rsidRPr="00DE497D" w:rsidRDefault="00487E4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6FD373B" w14:textId="77777777" w:rsidR="00487E46" w:rsidRPr="00DE497D" w:rsidRDefault="00487E46" w:rsidP="009014E0">
            <w:pPr>
              <w:widowControl w:val="0"/>
              <w:spacing w:after="0"/>
              <w:rPr>
                <w:rFonts w:ascii="Arial" w:hAnsi="Arial" w:cs="Arial"/>
                <w:sz w:val="16"/>
                <w:szCs w:val="16"/>
              </w:rPr>
            </w:pPr>
            <w:r w:rsidRPr="00DE497D">
              <w:rPr>
                <w:rFonts w:ascii="Arial" w:hAnsi="Arial" w:cs="Arial"/>
                <w:sz w:val="16"/>
                <w:szCs w:val="16"/>
              </w:rPr>
              <w:t>Secondary DRX group description is missing</w:t>
            </w:r>
          </w:p>
        </w:tc>
        <w:tc>
          <w:tcPr>
            <w:tcW w:w="708" w:type="dxa"/>
            <w:shd w:val="solid" w:color="FFFFFF" w:fill="auto"/>
          </w:tcPr>
          <w:p w14:paraId="5B3C9B0A" w14:textId="77777777" w:rsidR="00487E46" w:rsidRPr="00DE497D" w:rsidRDefault="00487E46" w:rsidP="009014E0">
            <w:pPr>
              <w:pStyle w:val="TAC"/>
              <w:keepNext w:val="0"/>
              <w:keepLines w:val="0"/>
              <w:widowControl w:val="0"/>
              <w:jc w:val="left"/>
              <w:rPr>
                <w:sz w:val="16"/>
                <w:szCs w:val="16"/>
              </w:rPr>
            </w:pPr>
            <w:r w:rsidRPr="00DE497D">
              <w:rPr>
                <w:sz w:val="16"/>
                <w:szCs w:val="16"/>
              </w:rPr>
              <w:t>16.4.0</w:t>
            </w:r>
          </w:p>
        </w:tc>
      </w:tr>
      <w:tr w:rsidR="00DE497D" w:rsidRPr="00DE497D" w14:paraId="7B7D4E14" w14:textId="77777777" w:rsidTr="00F871AE">
        <w:tc>
          <w:tcPr>
            <w:tcW w:w="709" w:type="dxa"/>
            <w:shd w:val="solid" w:color="FFFFFF" w:fill="auto"/>
          </w:tcPr>
          <w:p w14:paraId="169E5AFC" w14:textId="77777777" w:rsidR="00CE2CC1" w:rsidRPr="00DE497D"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DE497D" w:rsidRDefault="00CE2CC1"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4D6B9EFA" w14:textId="77777777" w:rsidR="00CE2CC1" w:rsidRPr="00DE497D" w:rsidRDefault="00CE2CC1" w:rsidP="009014E0">
            <w:pPr>
              <w:pStyle w:val="TAC"/>
              <w:keepNext w:val="0"/>
              <w:keepLines w:val="0"/>
              <w:widowControl w:val="0"/>
              <w:jc w:val="left"/>
              <w:rPr>
                <w:sz w:val="16"/>
                <w:szCs w:val="16"/>
              </w:rPr>
            </w:pPr>
            <w:r w:rsidRPr="00DE497D">
              <w:rPr>
                <w:sz w:val="16"/>
                <w:szCs w:val="16"/>
              </w:rPr>
              <w:t>RP-202774</w:t>
            </w:r>
          </w:p>
        </w:tc>
        <w:tc>
          <w:tcPr>
            <w:tcW w:w="567" w:type="dxa"/>
            <w:shd w:val="solid" w:color="FFFFFF" w:fill="auto"/>
          </w:tcPr>
          <w:p w14:paraId="34BEBD54" w14:textId="77777777" w:rsidR="00CE2CC1" w:rsidRPr="00DE497D" w:rsidRDefault="00CE2CC1" w:rsidP="009014E0">
            <w:pPr>
              <w:pStyle w:val="TAL"/>
              <w:keepNext w:val="0"/>
              <w:keepLines w:val="0"/>
              <w:widowControl w:val="0"/>
              <w:jc w:val="center"/>
              <w:rPr>
                <w:sz w:val="16"/>
                <w:szCs w:val="16"/>
              </w:rPr>
            </w:pPr>
            <w:r w:rsidRPr="00DE497D">
              <w:rPr>
                <w:sz w:val="16"/>
                <w:szCs w:val="16"/>
              </w:rPr>
              <w:t>0327</w:t>
            </w:r>
          </w:p>
        </w:tc>
        <w:tc>
          <w:tcPr>
            <w:tcW w:w="425" w:type="dxa"/>
            <w:shd w:val="solid" w:color="FFFFFF" w:fill="auto"/>
          </w:tcPr>
          <w:p w14:paraId="1472178F" w14:textId="77777777" w:rsidR="00CE2CC1" w:rsidRPr="00DE497D" w:rsidRDefault="00CE2CC1"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7FE8CD5" w14:textId="77777777" w:rsidR="00CE2CC1" w:rsidRPr="00DE497D" w:rsidRDefault="00CE2CC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B6DB6F2" w14:textId="77777777" w:rsidR="00CE2CC1" w:rsidRPr="00DE497D" w:rsidRDefault="00CE2CC1" w:rsidP="009014E0">
            <w:pPr>
              <w:widowControl w:val="0"/>
              <w:spacing w:after="0"/>
              <w:rPr>
                <w:rFonts w:ascii="Arial" w:hAnsi="Arial" w:cs="Arial"/>
                <w:sz w:val="16"/>
                <w:szCs w:val="16"/>
              </w:rPr>
            </w:pPr>
            <w:r w:rsidRPr="00DE497D">
              <w:rPr>
                <w:rFonts w:ascii="Arial" w:hAnsi="Arial" w:cs="Arial"/>
                <w:sz w:val="16"/>
                <w:szCs w:val="16"/>
              </w:rPr>
              <w:t>CHO in stage-2</w:t>
            </w:r>
          </w:p>
        </w:tc>
        <w:tc>
          <w:tcPr>
            <w:tcW w:w="708" w:type="dxa"/>
            <w:shd w:val="solid" w:color="FFFFFF" w:fill="auto"/>
          </w:tcPr>
          <w:p w14:paraId="3B104D96" w14:textId="77777777" w:rsidR="00CE2CC1" w:rsidRPr="00DE497D" w:rsidRDefault="00CE2CC1" w:rsidP="009014E0">
            <w:pPr>
              <w:pStyle w:val="TAC"/>
              <w:keepNext w:val="0"/>
              <w:keepLines w:val="0"/>
              <w:widowControl w:val="0"/>
              <w:jc w:val="left"/>
              <w:rPr>
                <w:sz w:val="16"/>
                <w:szCs w:val="16"/>
              </w:rPr>
            </w:pPr>
            <w:r w:rsidRPr="00DE497D">
              <w:rPr>
                <w:sz w:val="16"/>
                <w:szCs w:val="16"/>
              </w:rPr>
              <w:t>16.4.0</w:t>
            </w:r>
          </w:p>
        </w:tc>
      </w:tr>
      <w:tr w:rsidR="00DE497D" w:rsidRPr="00DE497D" w14:paraId="20EE3952" w14:textId="77777777" w:rsidTr="00F871AE">
        <w:tc>
          <w:tcPr>
            <w:tcW w:w="709" w:type="dxa"/>
            <w:shd w:val="solid" w:color="FFFFFF" w:fill="auto"/>
          </w:tcPr>
          <w:p w14:paraId="11294643" w14:textId="77777777" w:rsidR="00783CBC" w:rsidRPr="00DE497D"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DE497D" w:rsidRDefault="00783CBC"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7E144849" w14:textId="77777777" w:rsidR="00783CBC" w:rsidRPr="00DE497D" w:rsidRDefault="00783CBC" w:rsidP="009014E0">
            <w:pPr>
              <w:pStyle w:val="TAC"/>
              <w:keepNext w:val="0"/>
              <w:keepLines w:val="0"/>
              <w:widowControl w:val="0"/>
              <w:jc w:val="left"/>
              <w:rPr>
                <w:sz w:val="16"/>
                <w:szCs w:val="16"/>
              </w:rPr>
            </w:pPr>
            <w:r w:rsidRPr="00DE497D">
              <w:rPr>
                <w:sz w:val="16"/>
                <w:szCs w:val="16"/>
              </w:rPr>
              <w:t>RP-202769</w:t>
            </w:r>
          </w:p>
        </w:tc>
        <w:tc>
          <w:tcPr>
            <w:tcW w:w="567" w:type="dxa"/>
            <w:shd w:val="solid" w:color="FFFFFF" w:fill="auto"/>
          </w:tcPr>
          <w:p w14:paraId="6B260DEE" w14:textId="77777777" w:rsidR="00783CBC" w:rsidRPr="00DE497D" w:rsidRDefault="00783CBC" w:rsidP="009014E0">
            <w:pPr>
              <w:pStyle w:val="TAL"/>
              <w:keepNext w:val="0"/>
              <w:keepLines w:val="0"/>
              <w:widowControl w:val="0"/>
              <w:jc w:val="center"/>
              <w:rPr>
                <w:sz w:val="16"/>
                <w:szCs w:val="16"/>
              </w:rPr>
            </w:pPr>
            <w:r w:rsidRPr="00DE497D">
              <w:rPr>
                <w:sz w:val="16"/>
                <w:szCs w:val="16"/>
              </w:rPr>
              <w:t>0328</w:t>
            </w:r>
          </w:p>
        </w:tc>
        <w:tc>
          <w:tcPr>
            <w:tcW w:w="425" w:type="dxa"/>
            <w:shd w:val="solid" w:color="FFFFFF" w:fill="auto"/>
          </w:tcPr>
          <w:p w14:paraId="2DF15594" w14:textId="77777777" w:rsidR="00783CBC" w:rsidRPr="00DE497D" w:rsidRDefault="00783CB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1E6CDAD2" w14:textId="77777777" w:rsidR="00783CBC" w:rsidRPr="00DE497D" w:rsidRDefault="00783CB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1136BC7" w14:textId="77777777" w:rsidR="00783CBC" w:rsidRPr="00DE497D" w:rsidRDefault="00783CBC" w:rsidP="009014E0">
            <w:pPr>
              <w:widowControl w:val="0"/>
              <w:spacing w:after="0"/>
              <w:rPr>
                <w:rFonts w:ascii="Arial" w:hAnsi="Arial" w:cs="Arial"/>
                <w:sz w:val="16"/>
                <w:szCs w:val="16"/>
              </w:rPr>
            </w:pPr>
            <w:r w:rsidRPr="00DE497D">
              <w:rPr>
                <w:rFonts w:ascii="Arial" w:hAnsi="Arial" w:cs="Arial"/>
                <w:sz w:val="16"/>
                <w:szCs w:val="16"/>
              </w:rPr>
              <w:t>Corrections on AQP for notification control</w:t>
            </w:r>
          </w:p>
        </w:tc>
        <w:tc>
          <w:tcPr>
            <w:tcW w:w="708" w:type="dxa"/>
            <w:shd w:val="solid" w:color="FFFFFF" w:fill="auto"/>
          </w:tcPr>
          <w:p w14:paraId="711A81B0" w14:textId="77777777" w:rsidR="00783CBC" w:rsidRPr="00DE497D" w:rsidRDefault="00783CBC" w:rsidP="009014E0">
            <w:pPr>
              <w:pStyle w:val="TAC"/>
              <w:keepNext w:val="0"/>
              <w:keepLines w:val="0"/>
              <w:widowControl w:val="0"/>
              <w:jc w:val="left"/>
              <w:rPr>
                <w:sz w:val="16"/>
                <w:szCs w:val="16"/>
              </w:rPr>
            </w:pPr>
            <w:r w:rsidRPr="00DE497D">
              <w:rPr>
                <w:sz w:val="16"/>
                <w:szCs w:val="16"/>
              </w:rPr>
              <w:t>16.4.0</w:t>
            </w:r>
          </w:p>
        </w:tc>
      </w:tr>
      <w:tr w:rsidR="00DE497D" w:rsidRPr="00DE497D" w14:paraId="3E58001D" w14:textId="77777777" w:rsidTr="00F871AE">
        <w:tc>
          <w:tcPr>
            <w:tcW w:w="709" w:type="dxa"/>
            <w:shd w:val="solid" w:color="FFFFFF" w:fill="auto"/>
          </w:tcPr>
          <w:p w14:paraId="6E19C658" w14:textId="77777777" w:rsidR="00E92BCC" w:rsidRPr="00DE497D"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DE497D" w:rsidRDefault="00E92BCC"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0710931E" w14:textId="77777777" w:rsidR="00E92BCC" w:rsidRPr="00DE497D" w:rsidRDefault="00E92BCC" w:rsidP="009014E0">
            <w:pPr>
              <w:pStyle w:val="TAC"/>
              <w:keepNext w:val="0"/>
              <w:keepLines w:val="0"/>
              <w:widowControl w:val="0"/>
              <w:jc w:val="left"/>
              <w:rPr>
                <w:sz w:val="16"/>
                <w:szCs w:val="16"/>
              </w:rPr>
            </w:pPr>
            <w:r w:rsidRPr="00DE497D">
              <w:rPr>
                <w:sz w:val="16"/>
                <w:szCs w:val="16"/>
              </w:rPr>
              <w:t>RP-202774</w:t>
            </w:r>
          </w:p>
        </w:tc>
        <w:tc>
          <w:tcPr>
            <w:tcW w:w="567" w:type="dxa"/>
            <w:shd w:val="solid" w:color="FFFFFF" w:fill="auto"/>
          </w:tcPr>
          <w:p w14:paraId="21E88D17" w14:textId="77777777" w:rsidR="00E92BCC" w:rsidRPr="00DE497D" w:rsidRDefault="00E92BCC" w:rsidP="009014E0">
            <w:pPr>
              <w:pStyle w:val="TAL"/>
              <w:keepNext w:val="0"/>
              <w:keepLines w:val="0"/>
              <w:widowControl w:val="0"/>
              <w:jc w:val="center"/>
              <w:rPr>
                <w:sz w:val="16"/>
                <w:szCs w:val="16"/>
              </w:rPr>
            </w:pPr>
            <w:r w:rsidRPr="00DE497D">
              <w:rPr>
                <w:sz w:val="16"/>
                <w:szCs w:val="16"/>
              </w:rPr>
              <w:t>0330</w:t>
            </w:r>
          </w:p>
        </w:tc>
        <w:tc>
          <w:tcPr>
            <w:tcW w:w="425" w:type="dxa"/>
            <w:shd w:val="solid" w:color="FFFFFF" w:fill="auto"/>
          </w:tcPr>
          <w:p w14:paraId="71795EC1" w14:textId="77777777" w:rsidR="00E92BCC" w:rsidRPr="00DE497D" w:rsidRDefault="00E92BCC"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835032E" w14:textId="77777777" w:rsidR="00E92BCC" w:rsidRPr="00DE497D" w:rsidRDefault="00E92BC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4C7D94D" w14:textId="77777777" w:rsidR="00E92BCC" w:rsidRPr="00DE497D" w:rsidRDefault="00E92BCC" w:rsidP="009014E0">
            <w:pPr>
              <w:widowControl w:val="0"/>
              <w:spacing w:after="0"/>
              <w:rPr>
                <w:rFonts w:ascii="Arial" w:hAnsi="Arial" w:cs="Arial"/>
                <w:sz w:val="16"/>
                <w:szCs w:val="16"/>
              </w:rPr>
            </w:pPr>
            <w:r w:rsidRPr="00DE497D">
              <w:rPr>
                <w:rFonts w:ascii="Arial" w:hAnsi="Arial" w:cs="Arial"/>
                <w:sz w:val="16"/>
                <w:szCs w:val="16"/>
              </w:rPr>
              <w:t>Correction for NR CHO and Full Configuration</w:t>
            </w:r>
          </w:p>
        </w:tc>
        <w:tc>
          <w:tcPr>
            <w:tcW w:w="708" w:type="dxa"/>
            <w:shd w:val="solid" w:color="FFFFFF" w:fill="auto"/>
          </w:tcPr>
          <w:p w14:paraId="01E80D6F" w14:textId="77777777" w:rsidR="00E92BCC" w:rsidRPr="00DE497D" w:rsidRDefault="00E92BCC" w:rsidP="009014E0">
            <w:pPr>
              <w:pStyle w:val="TAC"/>
              <w:keepNext w:val="0"/>
              <w:keepLines w:val="0"/>
              <w:widowControl w:val="0"/>
              <w:jc w:val="left"/>
              <w:rPr>
                <w:sz w:val="16"/>
                <w:szCs w:val="16"/>
              </w:rPr>
            </w:pPr>
            <w:r w:rsidRPr="00DE497D">
              <w:rPr>
                <w:sz w:val="16"/>
                <w:szCs w:val="16"/>
              </w:rPr>
              <w:t>16.4.0</w:t>
            </w:r>
          </w:p>
        </w:tc>
      </w:tr>
      <w:tr w:rsidR="00DE497D" w:rsidRPr="00DE497D" w14:paraId="58FA18FC" w14:textId="77777777" w:rsidTr="00F871AE">
        <w:tc>
          <w:tcPr>
            <w:tcW w:w="709" w:type="dxa"/>
            <w:shd w:val="solid" w:color="FFFFFF" w:fill="auto"/>
          </w:tcPr>
          <w:p w14:paraId="5109397E" w14:textId="77777777" w:rsidR="00F57337" w:rsidRPr="00DE497D"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DE497D" w:rsidRDefault="00F57337" w:rsidP="009014E0">
            <w:pPr>
              <w:pStyle w:val="TAC"/>
              <w:keepNext w:val="0"/>
              <w:keepLines w:val="0"/>
              <w:widowControl w:val="0"/>
              <w:jc w:val="left"/>
              <w:rPr>
                <w:sz w:val="16"/>
                <w:szCs w:val="16"/>
              </w:rPr>
            </w:pPr>
            <w:r w:rsidRPr="00DE497D">
              <w:rPr>
                <w:sz w:val="16"/>
                <w:szCs w:val="16"/>
              </w:rPr>
              <w:t>RP-90</w:t>
            </w:r>
          </w:p>
        </w:tc>
        <w:tc>
          <w:tcPr>
            <w:tcW w:w="992" w:type="dxa"/>
            <w:shd w:val="solid" w:color="FFFFFF" w:fill="auto"/>
          </w:tcPr>
          <w:p w14:paraId="2571BE29" w14:textId="77777777" w:rsidR="00F57337" w:rsidRPr="00DE497D" w:rsidRDefault="00F57337" w:rsidP="009014E0">
            <w:pPr>
              <w:pStyle w:val="TAC"/>
              <w:keepNext w:val="0"/>
              <w:keepLines w:val="0"/>
              <w:widowControl w:val="0"/>
              <w:jc w:val="left"/>
              <w:rPr>
                <w:sz w:val="16"/>
                <w:szCs w:val="16"/>
              </w:rPr>
            </w:pPr>
            <w:r w:rsidRPr="00DE497D">
              <w:rPr>
                <w:sz w:val="16"/>
                <w:szCs w:val="16"/>
              </w:rPr>
              <w:t>RP-202767</w:t>
            </w:r>
          </w:p>
        </w:tc>
        <w:tc>
          <w:tcPr>
            <w:tcW w:w="567" w:type="dxa"/>
            <w:shd w:val="solid" w:color="FFFFFF" w:fill="auto"/>
          </w:tcPr>
          <w:p w14:paraId="1798F72D" w14:textId="77777777" w:rsidR="00F57337" w:rsidRPr="00DE497D" w:rsidRDefault="00F57337" w:rsidP="009014E0">
            <w:pPr>
              <w:pStyle w:val="TAL"/>
              <w:keepNext w:val="0"/>
              <w:keepLines w:val="0"/>
              <w:widowControl w:val="0"/>
              <w:jc w:val="center"/>
              <w:rPr>
                <w:sz w:val="16"/>
                <w:szCs w:val="16"/>
              </w:rPr>
            </w:pPr>
            <w:r w:rsidRPr="00DE497D">
              <w:rPr>
                <w:sz w:val="16"/>
                <w:szCs w:val="16"/>
              </w:rPr>
              <w:t>0331</w:t>
            </w:r>
          </w:p>
        </w:tc>
        <w:tc>
          <w:tcPr>
            <w:tcW w:w="425" w:type="dxa"/>
            <w:shd w:val="solid" w:color="FFFFFF" w:fill="auto"/>
          </w:tcPr>
          <w:p w14:paraId="624F2960" w14:textId="77777777" w:rsidR="00F57337" w:rsidRPr="00DE497D" w:rsidRDefault="00F5733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11F33247" w14:textId="77777777" w:rsidR="00F57337" w:rsidRPr="00DE497D" w:rsidRDefault="00F5733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9DC7E92" w14:textId="77777777" w:rsidR="00F57337" w:rsidRPr="00DE497D" w:rsidRDefault="00F57337" w:rsidP="009014E0">
            <w:pPr>
              <w:widowControl w:val="0"/>
              <w:spacing w:after="0"/>
              <w:rPr>
                <w:rFonts w:ascii="Arial" w:hAnsi="Arial" w:cs="Arial"/>
                <w:sz w:val="16"/>
                <w:szCs w:val="16"/>
              </w:rPr>
            </w:pPr>
            <w:r w:rsidRPr="00DE497D">
              <w:rPr>
                <w:rFonts w:ascii="Arial" w:hAnsi="Arial" w:cs="Arial"/>
                <w:sz w:val="16"/>
                <w:szCs w:val="16"/>
              </w:rPr>
              <w:t>Update the deployment scenarios in Annex B.3</w:t>
            </w:r>
          </w:p>
        </w:tc>
        <w:tc>
          <w:tcPr>
            <w:tcW w:w="708" w:type="dxa"/>
            <w:shd w:val="solid" w:color="FFFFFF" w:fill="auto"/>
          </w:tcPr>
          <w:p w14:paraId="5AF08A65" w14:textId="77777777" w:rsidR="00F57337" w:rsidRPr="00DE497D" w:rsidRDefault="00F57337" w:rsidP="009014E0">
            <w:pPr>
              <w:pStyle w:val="TAC"/>
              <w:keepNext w:val="0"/>
              <w:keepLines w:val="0"/>
              <w:widowControl w:val="0"/>
              <w:jc w:val="left"/>
              <w:rPr>
                <w:sz w:val="16"/>
                <w:szCs w:val="16"/>
              </w:rPr>
            </w:pPr>
            <w:r w:rsidRPr="00DE497D">
              <w:rPr>
                <w:sz w:val="16"/>
                <w:szCs w:val="16"/>
              </w:rPr>
              <w:t>16.4.0</w:t>
            </w:r>
          </w:p>
        </w:tc>
      </w:tr>
      <w:tr w:rsidR="00DE497D" w:rsidRPr="00DE497D" w14:paraId="7D043A0D" w14:textId="77777777" w:rsidTr="00F871AE">
        <w:tc>
          <w:tcPr>
            <w:tcW w:w="709" w:type="dxa"/>
            <w:shd w:val="solid" w:color="FFFFFF" w:fill="auto"/>
          </w:tcPr>
          <w:p w14:paraId="19D67E41" w14:textId="2C04811D" w:rsidR="00CB1FEE" w:rsidRPr="00DE497D" w:rsidRDefault="00CB1FEE" w:rsidP="009014E0">
            <w:pPr>
              <w:pStyle w:val="TAC"/>
              <w:keepNext w:val="0"/>
              <w:keepLines w:val="0"/>
              <w:widowControl w:val="0"/>
              <w:rPr>
                <w:sz w:val="16"/>
                <w:szCs w:val="16"/>
              </w:rPr>
            </w:pPr>
            <w:r w:rsidRPr="00DE497D">
              <w:rPr>
                <w:sz w:val="16"/>
                <w:szCs w:val="16"/>
              </w:rPr>
              <w:t>2021/03</w:t>
            </w:r>
          </w:p>
        </w:tc>
        <w:tc>
          <w:tcPr>
            <w:tcW w:w="661" w:type="dxa"/>
            <w:shd w:val="solid" w:color="FFFFFF" w:fill="auto"/>
          </w:tcPr>
          <w:p w14:paraId="54B64D1E" w14:textId="3D1F2E73" w:rsidR="00CB1FEE" w:rsidRPr="00DE497D" w:rsidRDefault="00CB1FEE"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70B95901" w14:textId="68133323" w:rsidR="00CB1FEE" w:rsidRPr="00DE497D" w:rsidRDefault="00CB1FEE" w:rsidP="009014E0">
            <w:pPr>
              <w:pStyle w:val="TAC"/>
              <w:keepNext w:val="0"/>
              <w:keepLines w:val="0"/>
              <w:widowControl w:val="0"/>
              <w:jc w:val="left"/>
              <w:rPr>
                <w:sz w:val="16"/>
                <w:szCs w:val="16"/>
              </w:rPr>
            </w:pPr>
            <w:r w:rsidRPr="00DE497D">
              <w:rPr>
                <w:sz w:val="16"/>
                <w:szCs w:val="16"/>
              </w:rPr>
              <w:t>RP-210701</w:t>
            </w:r>
          </w:p>
        </w:tc>
        <w:tc>
          <w:tcPr>
            <w:tcW w:w="567" w:type="dxa"/>
            <w:shd w:val="solid" w:color="FFFFFF" w:fill="auto"/>
          </w:tcPr>
          <w:p w14:paraId="119864CA" w14:textId="0CF7D950" w:rsidR="00CB1FEE" w:rsidRPr="00DE497D" w:rsidRDefault="00CB1FEE" w:rsidP="009014E0">
            <w:pPr>
              <w:pStyle w:val="TAL"/>
              <w:keepNext w:val="0"/>
              <w:keepLines w:val="0"/>
              <w:widowControl w:val="0"/>
              <w:jc w:val="center"/>
              <w:rPr>
                <w:sz w:val="16"/>
                <w:szCs w:val="16"/>
              </w:rPr>
            </w:pPr>
            <w:r w:rsidRPr="00DE497D">
              <w:rPr>
                <w:sz w:val="16"/>
                <w:szCs w:val="16"/>
              </w:rPr>
              <w:t>0302</w:t>
            </w:r>
          </w:p>
        </w:tc>
        <w:tc>
          <w:tcPr>
            <w:tcW w:w="425" w:type="dxa"/>
            <w:shd w:val="solid" w:color="FFFFFF" w:fill="auto"/>
          </w:tcPr>
          <w:p w14:paraId="1E5F62BD" w14:textId="13A2F44F" w:rsidR="00CB1FEE" w:rsidRPr="00DE497D" w:rsidRDefault="00CB1FEE"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4C5BBFD5" w14:textId="0422E760" w:rsidR="00CB1FEE" w:rsidRPr="00DE497D" w:rsidRDefault="00CB1FEE"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76DB19AE" w14:textId="5C9412F2" w:rsidR="00CB1FEE" w:rsidRPr="00DE497D" w:rsidRDefault="00CB1FEE" w:rsidP="009014E0">
            <w:pPr>
              <w:widowControl w:val="0"/>
              <w:spacing w:after="0"/>
              <w:rPr>
                <w:rFonts w:ascii="Arial" w:hAnsi="Arial" w:cs="Arial"/>
                <w:sz w:val="16"/>
                <w:szCs w:val="16"/>
              </w:rPr>
            </w:pPr>
            <w:r w:rsidRPr="00DE497D">
              <w:rPr>
                <w:rFonts w:ascii="Arial" w:hAnsi="Arial" w:cs="Arial"/>
                <w:sz w:val="16"/>
                <w:szCs w:val="16"/>
              </w:rPr>
              <w:t>UE Capabilities Description</w:t>
            </w:r>
          </w:p>
        </w:tc>
        <w:tc>
          <w:tcPr>
            <w:tcW w:w="708" w:type="dxa"/>
            <w:shd w:val="solid" w:color="FFFFFF" w:fill="auto"/>
          </w:tcPr>
          <w:p w14:paraId="4E75171B" w14:textId="61727053" w:rsidR="00CB1FEE" w:rsidRPr="00DE497D" w:rsidRDefault="00CB1FEE" w:rsidP="009014E0">
            <w:pPr>
              <w:pStyle w:val="TAC"/>
              <w:keepNext w:val="0"/>
              <w:keepLines w:val="0"/>
              <w:widowControl w:val="0"/>
              <w:jc w:val="left"/>
              <w:rPr>
                <w:sz w:val="16"/>
                <w:szCs w:val="16"/>
              </w:rPr>
            </w:pPr>
            <w:r w:rsidRPr="00DE497D">
              <w:rPr>
                <w:sz w:val="16"/>
                <w:szCs w:val="16"/>
              </w:rPr>
              <w:t>16.5.0</w:t>
            </w:r>
          </w:p>
        </w:tc>
      </w:tr>
      <w:tr w:rsidR="00DE497D" w:rsidRPr="00DE497D" w14:paraId="17FDA01F" w14:textId="77777777" w:rsidTr="00F871AE">
        <w:tc>
          <w:tcPr>
            <w:tcW w:w="709" w:type="dxa"/>
            <w:shd w:val="solid" w:color="FFFFFF" w:fill="auto"/>
          </w:tcPr>
          <w:p w14:paraId="2F8704CF" w14:textId="77777777" w:rsidR="00957084" w:rsidRPr="00DE497D"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DE497D" w:rsidRDefault="00957084"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77E35A3E" w14:textId="453BA0B5" w:rsidR="00957084" w:rsidRPr="00DE497D" w:rsidRDefault="00957084" w:rsidP="009014E0">
            <w:pPr>
              <w:pStyle w:val="TAC"/>
              <w:keepNext w:val="0"/>
              <w:keepLines w:val="0"/>
              <w:widowControl w:val="0"/>
              <w:jc w:val="left"/>
              <w:rPr>
                <w:sz w:val="16"/>
                <w:szCs w:val="16"/>
              </w:rPr>
            </w:pPr>
            <w:r w:rsidRPr="00DE497D">
              <w:rPr>
                <w:sz w:val="16"/>
                <w:szCs w:val="16"/>
              </w:rPr>
              <w:t>RP-210</w:t>
            </w:r>
            <w:r w:rsidR="00577540" w:rsidRPr="00DE497D">
              <w:rPr>
                <w:sz w:val="16"/>
                <w:szCs w:val="16"/>
              </w:rPr>
              <w:t>692</w:t>
            </w:r>
          </w:p>
        </w:tc>
        <w:tc>
          <w:tcPr>
            <w:tcW w:w="567" w:type="dxa"/>
            <w:shd w:val="solid" w:color="FFFFFF" w:fill="auto"/>
          </w:tcPr>
          <w:p w14:paraId="6809ED5D" w14:textId="1599FA25" w:rsidR="00957084" w:rsidRPr="00DE497D" w:rsidRDefault="00957084" w:rsidP="009014E0">
            <w:pPr>
              <w:pStyle w:val="TAL"/>
              <w:keepNext w:val="0"/>
              <w:keepLines w:val="0"/>
              <w:widowControl w:val="0"/>
              <w:jc w:val="center"/>
              <w:rPr>
                <w:sz w:val="16"/>
                <w:szCs w:val="16"/>
              </w:rPr>
            </w:pPr>
            <w:r w:rsidRPr="00DE497D">
              <w:rPr>
                <w:sz w:val="16"/>
                <w:szCs w:val="16"/>
              </w:rPr>
              <w:t>0333</w:t>
            </w:r>
          </w:p>
        </w:tc>
        <w:tc>
          <w:tcPr>
            <w:tcW w:w="425" w:type="dxa"/>
            <w:shd w:val="solid" w:color="FFFFFF" w:fill="auto"/>
          </w:tcPr>
          <w:p w14:paraId="5FE3F7E7" w14:textId="39F622BE" w:rsidR="00957084" w:rsidRPr="00DE497D" w:rsidRDefault="00957084"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7AA4111" w14:textId="2F0F6393" w:rsidR="00957084" w:rsidRPr="00DE497D" w:rsidRDefault="0095708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98F1572" w14:textId="0EF1632E" w:rsidR="00957084" w:rsidRPr="00DE497D" w:rsidRDefault="00957084" w:rsidP="009014E0">
            <w:pPr>
              <w:widowControl w:val="0"/>
              <w:spacing w:after="0"/>
              <w:rPr>
                <w:rFonts w:ascii="Arial" w:hAnsi="Arial" w:cs="Arial"/>
                <w:sz w:val="16"/>
                <w:szCs w:val="16"/>
              </w:rPr>
            </w:pPr>
            <w:r w:rsidRPr="00DE497D">
              <w:rPr>
                <w:rFonts w:ascii="Arial" w:hAnsi="Arial" w:cs="Arial"/>
                <w:sz w:val="16"/>
                <w:szCs w:val="16"/>
              </w:rPr>
              <w:t>Clarification on no support of SUL with DAPS</w:t>
            </w:r>
          </w:p>
        </w:tc>
        <w:tc>
          <w:tcPr>
            <w:tcW w:w="708" w:type="dxa"/>
            <w:shd w:val="solid" w:color="FFFFFF" w:fill="auto"/>
          </w:tcPr>
          <w:p w14:paraId="3136A250" w14:textId="7EC6FF66" w:rsidR="00957084" w:rsidRPr="00DE497D" w:rsidRDefault="00957084" w:rsidP="009014E0">
            <w:pPr>
              <w:pStyle w:val="TAC"/>
              <w:keepNext w:val="0"/>
              <w:keepLines w:val="0"/>
              <w:widowControl w:val="0"/>
              <w:jc w:val="left"/>
              <w:rPr>
                <w:sz w:val="16"/>
                <w:szCs w:val="16"/>
              </w:rPr>
            </w:pPr>
            <w:r w:rsidRPr="00DE497D">
              <w:rPr>
                <w:sz w:val="16"/>
                <w:szCs w:val="16"/>
              </w:rPr>
              <w:t>16.5.0</w:t>
            </w:r>
          </w:p>
        </w:tc>
      </w:tr>
      <w:tr w:rsidR="00DE497D" w:rsidRPr="00DE497D" w14:paraId="49A64521" w14:textId="77777777" w:rsidTr="00F871AE">
        <w:tc>
          <w:tcPr>
            <w:tcW w:w="709" w:type="dxa"/>
            <w:shd w:val="solid" w:color="FFFFFF" w:fill="auto"/>
          </w:tcPr>
          <w:p w14:paraId="2D8E6640" w14:textId="77777777" w:rsidR="00184582" w:rsidRPr="00DE497D"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DE497D" w:rsidRDefault="00184582"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424DFE40" w14:textId="14A0A94A" w:rsidR="00184582" w:rsidRPr="00DE497D" w:rsidRDefault="00184582" w:rsidP="009014E0">
            <w:pPr>
              <w:pStyle w:val="TAC"/>
              <w:keepNext w:val="0"/>
              <w:keepLines w:val="0"/>
              <w:widowControl w:val="0"/>
              <w:jc w:val="left"/>
              <w:rPr>
                <w:sz w:val="16"/>
                <w:szCs w:val="16"/>
              </w:rPr>
            </w:pPr>
            <w:r w:rsidRPr="00DE497D">
              <w:rPr>
                <w:sz w:val="16"/>
                <w:szCs w:val="16"/>
              </w:rPr>
              <w:t>RP-210691</w:t>
            </w:r>
          </w:p>
        </w:tc>
        <w:tc>
          <w:tcPr>
            <w:tcW w:w="567" w:type="dxa"/>
            <w:shd w:val="solid" w:color="FFFFFF" w:fill="auto"/>
          </w:tcPr>
          <w:p w14:paraId="451FB19F" w14:textId="3B45CCA5" w:rsidR="00184582" w:rsidRPr="00DE497D" w:rsidRDefault="00184582" w:rsidP="009014E0">
            <w:pPr>
              <w:pStyle w:val="TAL"/>
              <w:keepNext w:val="0"/>
              <w:keepLines w:val="0"/>
              <w:widowControl w:val="0"/>
              <w:jc w:val="center"/>
              <w:rPr>
                <w:sz w:val="16"/>
                <w:szCs w:val="16"/>
              </w:rPr>
            </w:pPr>
            <w:r w:rsidRPr="00DE497D">
              <w:rPr>
                <w:sz w:val="16"/>
                <w:szCs w:val="16"/>
              </w:rPr>
              <w:t>0337</w:t>
            </w:r>
          </w:p>
        </w:tc>
        <w:tc>
          <w:tcPr>
            <w:tcW w:w="425" w:type="dxa"/>
            <w:shd w:val="solid" w:color="FFFFFF" w:fill="auto"/>
          </w:tcPr>
          <w:p w14:paraId="6BEDE877" w14:textId="2D5AAB05" w:rsidR="00184582" w:rsidRPr="00DE497D" w:rsidRDefault="00184582"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0FC16EB" w14:textId="4B3F2651" w:rsidR="00184582" w:rsidRPr="00DE497D" w:rsidRDefault="00184582"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207E840" w14:textId="02FBE27B" w:rsidR="00184582" w:rsidRPr="00DE497D" w:rsidRDefault="00184582" w:rsidP="009014E0">
            <w:pPr>
              <w:widowControl w:val="0"/>
              <w:spacing w:after="0"/>
              <w:rPr>
                <w:rFonts w:ascii="Arial" w:hAnsi="Arial" w:cs="Arial"/>
                <w:sz w:val="16"/>
                <w:szCs w:val="16"/>
              </w:rPr>
            </w:pPr>
            <w:r w:rsidRPr="00DE497D">
              <w:rPr>
                <w:rFonts w:ascii="Arial" w:hAnsi="Arial" w:cs="Arial"/>
                <w:sz w:val="16"/>
                <w:szCs w:val="16"/>
              </w:rPr>
              <w:t>Miscellaneous Stage-2 corrections of IAB in 38.300</w:t>
            </w:r>
          </w:p>
        </w:tc>
        <w:tc>
          <w:tcPr>
            <w:tcW w:w="708" w:type="dxa"/>
            <w:shd w:val="solid" w:color="FFFFFF" w:fill="auto"/>
          </w:tcPr>
          <w:p w14:paraId="04659F8B" w14:textId="70C0E668" w:rsidR="00184582" w:rsidRPr="00DE497D" w:rsidRDefault="00184582" w:rsidP="009014E0">
            <w:pPr>
              <w:pStyle w:val="TAC"/>
              <w:keepNext w:val="0"/>
              <w:keepLines w:val="0"/>
              <w:widowControl w:val="0"/>
              <w:jc w:val="left"/>
              <w:rPr>
                <w:sz w:val="16"/>
                <w:szCs w:val="16"/>
              </w:rPr>
            </w:pPr>
            <w:r w:rsidRPr="00DE497D">
              <w:rPr>
                <w:sz w:val="16"/>
                <w:szCs w:val="16"/>
              </w:rPr>
              <w:t>16.5.0</w:t>
            </w:r>
          </w:p>
        </w:tc>
      </w:tr>
      <w:tr w:rsidR="00DE497D" w:rsidRPr="00DE497D" w14:paraId="390916A9" w14:textId="77777777" w:rsidTr="00F871AE">
        <w:tc>
          <w:tcPr>
            <w:tcW w:w="709" w:type="dxa"/>
            <w:shd w:val="solid" w:color="FFFFFF" w:fill="auto"/>
          </w:tcPr>
          <w:p w14:paraId="2498C64D" w14:textId="77777777" w:rsidR="00F915C0" w:rsidRPr="00DE497D"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DE497D" w:rsidRDefault="00F915C0"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4D383FA5" w14:textId="45F550A6" w:rsidR="00F915C0" w:rsidRPr="00DE497D" w:rsidRDefault="00F915C0" w:rsidP="009014E0">
            <w:pPr>
              <w:pStyle w:val="TAC"/>
              <w:keepNext w:val="0"/>
              <w:keepLines w:val="0"/>
              <w:widowControl w:val="0"/>
              <w:jc w:val="left"/>
              <w:rPr>
                <w:sz w:val="16"/>
                <w:szCs w:val="16"/>
              </w:rPr>
            </w:pPr>
            <w:r w:rsidRPr="00DE497D">
              <w:rPr>
                <w:sz w:val="16"/>
                <w:szCs w:val="16"/>
              </w:rPr>
              <w:t>RP-210695</w:t>
            </w:r>
          </w:p>
        </w:tc>
        <w:tc>
          <w:tcPr>
            <w:tcW w:w="567" w:type="dxa"/>
            <w:shd w:val="solid" w:color="FFFFFF" w:fill="auto"/>
          </w:tcPr>
          <w:p w14:paraId="01EE8459" w14:textId="4C2D58D5" w:rsidR="00F915C0" w:rsidRPr="00DE497D" w:rsidRDefault="00F915C0" w:rsidP="009014E0">
            <w:pPr>
              <w:pStyle w:val="TAL"/>
              <w:keepNext w:val="0"/>
              <w:keepLines w:val="0"/>
              <w:widowControl w:val="0"/>
              <w:jc w:val="center"/>
              <w:rPr>
                <w:sz w:val="16"/>
                <w:szCs w:val="16"/>
              </w:rPr>
            </w:pPr>
            <w:r w:rsidRPr="00DE497D">
              <w:rPr>
                <w:sz w:val="16"/>
                <w:szCs w:val="16"/>
              </w:rPr>
              <w:t>0338</w:t>
            </w:r>
          </w:p>
        </w:tc>
        <w:tc>
          <w:tcPr>
            <w:tcW w:w="425" w:type="dxa"/>
            <w:shd w:val="solid" w:color="FFFFFF" w:fill="auto"/>
          </w:tcPr>
          <w:p w14:paraId="3657F0EC" w14:textId="68B76BCA" w:rsidR="00F915C0" w:rsidRPr="00DE497D" w:rsidRDefault="00F915C0"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66C2561E" w14:textId="066E29E1" w:rsidR="00F915C0" w:rsidRPr="00DE497D" w:rsidRDefault="00F915C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86E9936" w14:textId="7491BEBC" w:rsidR="00F915C0" w:rsidRPr="00DE497D" w:rsidRDefault="00F915C0" w:rsidP="009014E0">
            <w:pPr>
              <w:widowControl w:val="0"/>
              <w:spacing w:after="0"/>
              <w:rPr>
                <w:rFonts w:ascii="Arial" w:hAnsi="Arial" w:cs="Arial"/>
                <w:sz w:val="16"/>
                <w:szCs w:val="16"/>
              </w:rPr>
            </w:pPr>
            <w:r w:rsidRPr="00DE497D">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DE497D" w:rsidRDefault="00F915C0" w:rsidP="009014E0">
            <w:pPr>
              <w:pStyle w:val="TAC"/>
              <w:keepNext w:val="0"/>
              <w:keepLines w:val="0"/>
              <w:widowControl w:val="0"/>
              <w:jc w:val="left"/>
              <w:rPr>
                <w:sz w:val="16"/>
                <w:szCs w:val="16"/>
              </w:rPr>
            </w:pPr>
            <w:r w:rsidRPr="00DE497D">
              <w:rPr>
                <w:sz w:val="16"/>
                <w:szCs w:val="16"/>
              </w:rPr>
              <w:t>16.5.0</w:t>
            </w:r>
          </w:p>
        </w:tc>
      </w:tr>
      <w:tr w:rsidR="00DE497D" w:rsidRPr="00DE497D" w14:paraId="073264B0" w14:textId="77777777" w:rsidTr="00F871AE">
        <w:tc>
          <w:tcPr>
            <w:tcW w:w="709" w:type="dxa"/>
            <w:shd w:val="solid" w:color="FFFFFF" w:fill="auto"/>
          </w:tcPr>
          <w:p w14:paraId="2F7F43CF" w14:textId="77777777" w:rsidR="00845C1B" w:rsidRPr="00DE497D"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DE497D" w:rsidRDefault="00845C1B"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383EBD88" w14:textId="396DE40B" w:rsidR="00845C1B" w:rsidRPr="00DE497D" w:rsidRDefault="00845C1B" w:rsidP="009014E0">
            <w:pPr>
              <w:pStyle w:val="TAC"/>
              <w:keepNext w:val="0"/>
              <w:keepLines w:val="0"/>
              <w:widowControl w:val="0"/>
              <w:jc w:val="left"/>
              <w:rPr>
                <w:sz w:val="16"/>
                <w:szCs w:val="16"/>
              </w:rPr>
            </w:pPr>
            <w:r w:rsidRPr="00DE497D">
              <w:rPr>
                <w:sz w:val="16"/>
                <w:szCs w:val="16"/>
              </w:rPr>
              <w:t>RP-210702</w:t>
            </w:r>
          </w:p>
        </w:tc>
        <w:tc>
          <w:tcPr>
            <w:tcW w:w="567" w:type="dxa"/>
            <w:shd w:val="solid" w:color="FFFFFF" w:fill="auto"/>
          </w:tcPr>
          <w:p w14:paraId="59F9DCC0" w14:textId="2744D429" w:rsidR="00845C1B" w:rsidRPr="00DE497D" w:rsidRDefault="00845C1B" w:rsidP="009014E0">
            <w:pPr>
              <w:pStyle w:val="TAL"/>
              <w:keepNext w:val="0"/>
              <w:keepLines w:val="0"/>
              <w:widowControl w:val="0"/>
              <w:jc w:val="center"/>
              <w:rPr>
                <w:sz w:val="16"/>
                <w:szCs w:val="16"/>
              </w:rPr>
            </w:pPr>
            <w:r w:rsidRPr="00DE497D">
              <w:rPr>
                <w:sz w:val="16"/>
                <w:szCs w:val="16"/>
              </w:rPr>
              <w:t>0339</w:t>
            </w:r>
          </w:p>
        </w:tc>
        <w:tc>
          <w:tcPr>
            <w:tcW w:w="425" w:type="dxa"/>
            <w:shd w:val="solid" w:color="FFFFFF" w:fill="auto"/>
          </w:tcPr>
          <w:p w14:paraId="6196A37D" w14:textId="78D3A9A1" w:rsidR="00845C1B" w:rsidRPr="00DE497D" w:rsidRDefault="00845C1B"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B0AE845" w14:textId="32C30FB9" w:rsidR="00845C1B" w:rsidRPr="00DE497D" w:rsidRDefault="00845C1B"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1C7D948E" w14:textId="3007E99C" w:rsidR="00845C1B" w:rsidRPr="00DE497D" w:rsidRDefault="00845C1B" w:rsidP="009014E0">
            <w:pPr>
              <w:widowControl w:val="0"/>
              <w:spacing w:after="0"/>
              <w:rPr>
                <w:rFonts w:ascii="Arial" w:hAnsi="Arial" w:cs="Arial"/>
                <w:sz w:val="16"/>
                <w:szCs w:val="16"/>
              </w:rPr>
            </w:pPr>
            <w:r w:rsidRPr="00DE497D">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DE497D" w:rsidRDefault="00845C1B" w:rsidP="009014E0">
            <w:pPr>
              <w:pStyle w:val="TAC"/>
              <w:keepNext w:val="0"/>
              <w:keepLines w:val="0"/>
              <w:widowControl w:val="0"/>
              <w:jc w:val="left"/>
              <w:rPr>
                <w:sz w:val="16"/>
                <w:szCs w:val="16"/>
              </w:rPr>
            </w:pPr>
            <w:r w:rsidRPr="00DE497D">
              <w:rPr>
                <w:sz w:val="16"/>
                <w:szCs w:val="16"/>
              </w:rPr>
              <w:t>16.5.0</w:t>
            </w:r>
          </w:p>
        </w:tc>
      </w:tr>
      <w:tr w:rsidR="00DE497D" w:rsidRPr="00DE497D" w14:paraId="30BC21C7" w14:textId="77777777" w:rsidTr="00F871AE">
        <w:tc>
          <w:tcPr>
            <w:tcW w:w="709" w:type="dxa"/>
            <w:shd w:val="solid" w:color="FFFFFF" w:fill="auto"/>
          </w:tcPr>
          <w:p w14:paraId="5FEED769" w14:textId="77777777" w:rsidR="00970D1F" w:rsidRPr="00DE497D"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DE497D" w:rsidRDefault="00970D1F"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465B7E08" w14:textId="263B8B0B" w:rsidR="00970D1F" w:rsidRPr="00DE497D" w:rsidRDefault="00970D1F" w:rsidP="009014E0">
            <w:pPr>
              <w:pStyle w:val="TAC"/>
              <w:keepNext w:val="0"/>
              <w:keepLines w:val="0"/>
              <w:widowControl w:val="0"/>
              <w:jc w:val="left"/>
              <w:rPr>
                <w:sz w:val="16"/>
                <w:szCs w:val="16"/>
              </w:rPr>
            </w:pPr>
            <w:r w:rsidRPr="00DE497D">
              <w:rPr>
                <w:sz w:val="16"/>
                <w:szCs w:val="16"/>
              </w:rPr>
              <w:t>RP-210692</w:t>
            </w:r>
          </w:p>
        </w:tc>
        <w:tc>
          <w:tcPr>
            <w:tcW w:w="567" w:type="dxa"/>
            <w:shd w:val="solid" w:color="FFFFFF" w:fill="auto"/>
          </w:tcPr>
          <w:p w14:paraId="3EFEE39B" w14:textId="6212E63E" w:rsidR="00970D1F" w:rsidRPr="00DE497D" w:rsidRDefault="00970D1F" w:rsidP="009014E0">
            <w:pPr>
              <w:pStyle w:val="TAL"/>
              <w:keepNext w:val="0"/>
              <w:keepLines w:val="0"/>
              <w:widowControl w:val="0"/>
              <w:jc w:val="center"/>
              <w:rPr>
                <w:sz w:val="16"/>
                <w:szCs w:val="16"/>
              </w:rPr>
            </w:pPr>
            <w:r w:rsidRPr="00DE497D">
              <w:rPr>
                <w:sz w:val="16"/>
                <w:szCs w:val="16"/>
              </w:rPr>
              <w:t>0340</w:t>
            </w:r>
          </w:p>
        </w:tc>
        <w:tc>
          <w:tcPr>
            <w:tcW w:w="425" w:type="dxa"/>
            <w:shd w:val="solid" w:color="FFFFFF" w:fill="auto"/>
          </w:tcPr>
          <w:p w14:paraId="536E7DF6" w14:textId="2062CABC" w:rsidR="00970D1F" w:rsidRPr="00DE497D" w:rsidRDefault="00970D1F"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50E3193D" w14:textId="28235F26" w:rsidR="00970D1F" w:rsidRPr="00DE497D" w:rsidRDefault="00970D1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34C0EF4" w14:textId="485B5647" w:rsidR="00970D1F" w:rsidRPr="00DE497D" w:rsidRDefault="00970D1F" w:rsidP="009014E0">
            <w:pPr>
              <w:widowControl w:val="0"/>
              <w:spacing w:after="0"/>
              <w:rPr>
                <w:rFonts w:ascii="Arial" w:hAnsi="Arial" w:cs="Arial"/>
                <w:sz w:val="16"/>
                <w:szCs w:val="16"/>
              </w:rPr>
            </w:pPr>
            <w:r w:rsidRPr="00DE497D">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DE497D" w:rsidRDefault="00970D1F" w:rsidP="009014E0">
            <w:pPr>
              <w:pStyle w:val="TAC"/>
              <w:keepNext w:val="0"/>
              <w:keepLines w:val="0"/>
              <w:widowControl w:val="0"/>
              <w:jc w:val="left"/>
              <w:rPr>
                <w:sz w:val="16"/>
                <w:szCs w:val="16"/>
              </w:rPr>
            </w:pPr>
            <w:r w:rsidRPr="00DE497D">
              <w:rPr>
                <w:sz w:val="16"/>
                <w:szCs w:val="16"/>
              </w:rPr>
              <w:t>16.5.0</w:t>
            </w:r>
          </w:p>
        </w:tc>
      </w:tr>
      <w:tr w:rsidR="00DE497D" w:rsidRPr="00DE497D" w14:paraId="4D25F7C1" w14:textId="77777777" w:rsidTr="00F871AE">
        <w:tc>
          <w:tcPr>
            <w:tcW w:w="709" w:type="dxa"/>
            <w:shd w:val="solid" w:color="FFFFFF" w:fill="auto"/>
          </w:tcPr>
          <w:p w14:paraId="1EBF88A1" w14:textId="77777777" w:rsidR="00565C30" w:rsidRPr="00DE497D"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DE497D" w:rsidRDefault="00565C30"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74E76ACB" w14:textId="0169E2D1" w:rsidR="00565C30" w:rsidRPr="00DE497D" w:rsidRDefault="00565C30" w:rsidP="009014E0">
            <w:pPr>
              <w:pStyle w:val="TAC"/>
              <w:keepNext w:val="0"/>
              <w:keepLines w:val="0"/>
              <w:widowControl w:val="0"/>
              <w:jc w:val="left"/>
              <w:rPr>
                <w:sz w:val="16"/>
                <w:szCs w:val="16"/>
              </w:rPr>
            </w:pPr>
            <w:r w:rsidRPr="00DE497D">
              <w:rPr>
                <w:sz w:val="16"/>
                <w:szCs w:val="16"/>
              </w:rPr>
              <w:t>RP-210689</w:t>
            </w:r>
          </w:p>
        </w:tc>
        <w:tc>
          <w:tcPr>
            <w:tcW w:w="567" w:type="dxa"/>
            <w:shd w:val="solid" w:color="FFFFFF" w:fill="auto"/>
          </w:tcPr>
          <w:p w14:paraId="6CF8E328" w14:textId="15408523" w:rsidR="00565C30" w:rsidRPr="00DE497D" w:rsidRDefault="00565C30" w:rsidP="009014E0">
            <w:pPr>
              <w:pStyle w:val="TAL"/>
              <w:keepNext w:val="0"/>
              <w:keepLines w:val="0"/>
              <w:widowControl w:val="0"/>
              <w:jc w:val="center"/>
              <w:rPr>
                <w:sz w:val="16"/>
                <w:szCs w:val="16"/>
              </w:rPr>
            </w:pPr>
            <w:r w:rsidRPr="00DE497D">
              <w:rPr>
                <w:sz w:val="16"/>
                <w:szCs w:val="16"/>
              </w:rPr>
              <w:t>0343</w:t>
            </w:r>
          </w:p>
        </w:tc>
        <w:tc>
          <w:tcPr>
            <w:tcW w:w="425" w:type="dxa"/>
            <w:shd w:val="solid" w:color="FFFFFF" w:fill="auto"/>
          </w:tcPr>
          <w:p w14:paraId="232F67A6" w14:textId="12BE9D39" w:rsidR="00565C30" w:rsidRPr="00DE497D" w:rsidRDefault="00565C3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CA8175B" w14:textId="76E6091B" w:rsidR="00565C30" w:rsidRPr="00DE497D" w:rsidRDefault="00565C3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794E5EA" w14:textId="3EC8EFFB" w:rsidR="00565C30" w:rsidRPr="00DE497D" w:rsidRDefault="00565C30" w:rsidP="009014E0">
            <w:pPr>
              <w:widowControl w:val="0"/>
              <w:spacing w:after="0"/>
              <w:rPr>
                <w:rFonts w:ascii="Arial" w:hAnsi="Arial" w:cs="Arial"/>
                <w:sz w:val="16"/>
                <w:szCs w:val="16"/>
              </w:rPr>
            </w:pPr>
            <w:r w:rsidRPr="00DE497D">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DE497D" w:rsidRDefault="00565C30" w:rsidP="009014E0">
            <w:pPr>
              <w:pStyle w:val="TAC"/>
              <w:keepNext w:val="0"/>
              <w:keepLines w:val="0"/>
              <w:widowControl w:val="0"/>
              <w:jc w:val="left"/>
              <w:rPr>
                <w:sz w:val="16"/>
                <w:szCs w:val="16"/>
              </w:rPr>
            </w:pPr>
            <w:r w:rsidRPr="00DE497D">
              <w:rPr>
                <w:sz w:val="16"/>
                <w:szCs w:val="16"/>
              </w:rPr>
              <w:t>16.5.0</w:t>
            </w:r>
          </w:p>
        </w:tc>
      </w:tr>
      <w:tr w:rsidR="00DE497D" w:rsidRPr="00DE497D" w14:paraId="7AA6CA28" w14:textId="77777777" w:rsidTr="00F871AE">
        <w:tc>
          <w:tcPr>
            <w:tcW w:w="709" w:type="dxa"/>
            <w:shd w:val="solid" w:color="FFFFFF" w:fill="auto"/>
          </w:tcPr>
          <w:p w14:paraId="50AB739C" w14:textId="77777777" w:rsidR="004D31E4" w:rsidRPr="00DE497D"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DE497D" w:rsidRDefault="004D31E4"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120A7201" w14:textId="61C30F95" w:rsidR="004D31E4" w:rsidRPr="00DE497D" w:rsidRDefault="004D31E4" w:rsidP="009014E0">
            <w:pPr>
              <w:pStyle w:val="TAC"/>
              <w:keepNext w:val="0"/>
              <w:keepLines w:val="0"/>
              <w:widowControl w:val="0"/>
              <w:jc w:val="left"/>
              <w:rPr>
                <w:sz w:val="16"/>
                <w:szCs w:val="16"/>
              </w:rPr>
            </w:pPr>
            <w:r w:rsidRPr="00DE497D">
              <w:rPr>
                <w:sz w:val="16"/>
                <w:szCs w:val="16"/>
              </w:rPr>
              <w:t>RP-210689</w:t>
            </w:r>
          </w:p>
        </w:tc>
        <w:tc>
          <w:tcPr>
            <w:tcW w:w="567" w:type="dxa"/>
            <w:shd w:val="solid" w:color="FFFFFF" w:fill="auto"/>
          </w:tcPr>
          <w:p w14:paraId="35C43E25" w14:textId="78D7174D" w:rsidR="004D31E4" w:rsidRPr="00DE497D" w:rsidRDefault="004D31E4" w:rsidP="009014E0">
            <w:pPr>
              <w:pStyle w:val="TAL"/>
              <w:keepNext w:val="0"/>
              <w:keepLines w:val="0"/>
              <w:widowControl w:val="0"/>
              <w:jc w:val="center"/>
              <w:rPr>
                <w:sz w:val="16"/>
                <w:szCs w:val="16"/>
              </w:rPr>
            </w:pPr>
            <w:r w:rsidRPr="00DE497D">
              <w:rPr>
                <w:sz w:val="16"/>
                <w:szCs w:val="16"/>
              </w:rPr>
              <w:t>0346</w:t>
            </w:r>
          </w:p>
        </w:tc>
        <w:tc>
          <w:tcPr>
            <w:tcW w:w="425" w:type="dxa"/>
            <w:shd w:val="solid" w:color="FFFFFF" w:fill="auto"/>
          </w:tcPr>
          <w:p w14:paraId="4490EA9B" w14:textId="32563ED9" w:rsidR="004D31E4" w:rsidRPr="00DE497D" w:rsidRDefault="004D31E4"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6851BFF" w14:textId="2983283F" w:rsidR="004D31E4" w:rsidRPr="00DE497D" w:rsidRDefault="004D31E4"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B8FB764" w14:textId="76FA13B1" w:rsidR="004D31E4" w:rsidRPr="00DE497D" w:rsidRDefault="004D31E4" w:rsidP="009014E0">
            <w:pPr>
              <w:widowControl w:val="0"/>
              <w:spacing w:after="0"/>
              <w:rPr>
                <w:rFonts w:ascii="Arial" w:hAnsi="Arial" w:cs="Arial"/>
                <w:sz w:val="16"/>
                <w:szCs w:val="16"/>
              </w:rPr>
            </w:pPr>
            <w:r w:rsidRPr="00DE497D">
              <w:rPr>
                <w:rFonts w:ascii="Arial" w:hAnsi="Arial" w:cs="Arial"/>
                <w:sz w:val="16"/>
                <w:szCs w:val="16"/>
              </w:rPr>
              <w:t>Clarification on DAPS HO configuration</w:t>
            </w:r>
          </w:p>
        </w:tc>
        <w:tc>
          <w:tcPr>
            <w:tcW w:w="708" w:type="dxa"/>
            <w:shd w:val="solid" w:color="FFFFFF" w:fill="auto"/>
          </w:tcPr>
          <w:p w14:paraId="137B422F" w14:textId="2F0C02CF" w:rsidR="004D31E4" w:rsidRPr="00DE497D" w:rsidRDefault="004D31E4" w:rsidP="009014E0">
            <w:pPr>
              <w:pStyle w:val="TAC"/>
              <w:keepNext w:val="0"/>
              <w:keepLines w:val="0"/>
              <w:widowControl w:val="0"/>
              <w:jc w:val="left"/>
              <w:rPr>
                <w:sz w:val="16"/>
                <w:szCs w:val="16"/>
              </w:rPr>
            </w:pPr>
            <w:r w:rsidRPr="00DE497D">
              <w:rPr>
                <w:sz w:val="16"/>
                <w:szCs w:val="16"/>
              </w:rPr>
              <w:t>16.5.0</w:t>
            </w:r>
          </w:p>
        </w:tc>
      </w:tr>
      <w:tr w:rsidR="00DE497D" w:rsidRPr="00DE497D" w14:paraId="0995A541" w14:textId="77777777" w:rsidTr="00F871AE">
        <w:tc>
          <w:tcPr>
            <w:tcW w:w="709" w:type="dxa"/>
            <w:shd w:val="solid" w:color="FFFFFF" w:fill="auto"/>
          </w:tcPr>
          <w:p w14:paraId="78436704" w14:textId="77777777" w:rsidR="00782CD7" w:rsidRPr="00DE497D"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DE497D" w:rsidRDefault="00782CD7" w:rsidP="009014E0">
            <w:pPr>
              <w:pStyle w:val="TAC"/>
              <w:keepNext w:val="0"/>
              <w:keepLines w:val="0"/>
              <w:widowControl w:val="0"/>
              <w:jc w:val="left"/>
              <w:rPr>
                <w:sz w:val="16"/>
                <w:szCs w:val="16"/>
              </w:rPr>
            </w:pPr>
            <w:r w:rsidRPr="00DE497D">
              <w:rPr>
                <w:sz w:val="16"/>
                <w:szCs w:val="16"/>
              </w:rPr>
              <w:t>RP-91</w:t>
            </w:r>
          </w:p>
        </w:tc>
        <w:tc>
          <w:tcPr>
            <w:tcW w:w="992" w:type="dxa"/>
            <w:shd w:val="solid" w:color="FFFFFF" w:fill="auto"/>
          </w:tcPr>
          <w:p w14:paraId="7AA9EAE2" w14:textId="15E81639" w:rsidR="00782CD7" w:rsidRPr="00DE497D" w:rsidRDefault="00782CD7" w:rsidP="009014E0">
            <w:pPr>
              <w:pStyle w:val="TAC"/>
              <w:keepNext w:val="0"/>
              <w:keepLines w:val="0"/>
              <w:widowControl w:val="0"/>
              <w:jc w:val="left"/>
              <w:rPr>
                <w:sz w:val="16"/>
                <w:szCs w:val="16"/>
              </w:rPr>
            </w:pPr>
            <w:r w:rsidRPr="00DE497D">
              <w:rPr>
                <w:sz w:val="16"/>
                <w:szCs w:val="16"/>
              </w:rPr>
              <w:t>RP-210694</w:t>
            </w:r>
          </w:p>
        </w:tc>
        <w:tc>
          <w:tcPr>
            <w:tcW w:w="567" w:type="dxa"/>
            <w:shd w:val="solid" w:color="FFFFFF" w:fill="auto"/>
          </w:tcPr>
          <w:p w14:paraId="63A4E339" w14:textId="1B51CCA3" w:rsidR="00782CD7" w:rsidRPr="00DE497D" w:rsidRDefault="00782CD7" w:rsidP="009014E0">
            <w:pPr>
              <w:pStyle w:val="TAL"/>
              <w:keepNext w:val="0"/>
              <w:keepLines w:val="0"/>
              <w:widowControl w:val="0"/>
              <w:jc w:val="center"/>
              <w:rPr>
                <w:sz w:val="16"/>
                <w:szCs w:val="16"/>
              </w:rPr>
            </w:pPr>
            <w:r w:rsidRPr="00DE497D">
              <w:rPr>
                <w:sz w:val="16"/>
                <w:szCs w:val="16"/>
              </w:rPr>
              <w:t>0347</w:t>
            </w:r>
          </w:p>
        </w:tc>
        <w:tc>
          <w:tcPr>
            <w:tcW w:w="425" w:type="dxa"/>
            <w:shd w:val="solid" w:color="FFFFFF" w:fill="auto"/>
          </w:tcPr>
          <w:p w14:paraId="47ADFD1D" w14:textId="7510921D" w:rsidR="00782CD7" w:rsidRPr="00DE497D" w:rsidRDefault="00782CD7"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78D42197" w14:textId="3773C052" w:rsidR="00782CD7" w:rsidRPr="00DE497D" w:rsidRDefault="00782CD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D1998CF" w14:textId="480505B7" w:rsidR="00782CD7" w:rsidRPr="00DE497D" w:rsidRDefault="00782CD7" w:rsidP="009014E0">
            <w:pPr>
              <w:widowControl w:val="0"/>
              <w:spacing w:after="0"/>
              <w:rPr>
                <w:rFonts w:ascii="Arial" w:hAnsi="Arial" w:cs="Arial"/>
                <w:sz w:val="16"/>
                <w:szCs w:val="16"/>
              </w:rPr>
            </w:pPr>
            <w:r w:rsidRPr="00DE497D">
              <w:rPr>
                <w:rFonts w:ascii="Arial" w:hAnsi="Arial" w:cs="Arial"/>
                <w:sz w:val="16"/>
                <w:szCs w:val="16"/>
              </w:rPr>
              <w:t>PDCP SN issue for EPC to 5GC handover</w:t>
            </w:r>
          </w:p>
        </w:tc>
        <w:tc>
          <w:tcPr>
            <w:tcW w:w="708" w:type="dxa"/>
            <w:shd w:val="solid" w:color="FFFFFF" w:fill="auto"/>
          </w:tcPr>
          <w:p w14:paraId="5A08403F" w14:textId="7CDAAAEA" w:rsidR="00782CD7" w:rsidRPr="00DE497D" w:rsidRDefault="00782CD7" w:rsidP="009014E0">
            <w:pPr>
              <w:pStyle w:val="TAC"/>
              <w:keepNext w:val="0"/>
              <w:keepLines w:val="0"/>
              <w:widowControl w:val="0"/>
              <w:jc w:val="left"/>
              <w:rPr>
                <w:sz w:val="16"/>
                <w:szCs w:val="16"/>
              </w:rPr>
            </w:pPr>
            <w:r w:rsidRPr="00DE497D">
              <w:rPr>
                <w:sz w:val="16"/>
                <w:szCs w:val="16"/>
              </w:rPr>
              <w:t>16.5.0</w:t>
            </w:r>
          </w:p>
        </w:tc>
      </w:tr>
      <w:tr w:rsidR="00DE497D" w:rsidRPr="00DE497D" w14:paraId="5E864B5D" w14:textId="77777777" w:rsidTr="00F871AE">
        <w:tc>
          <w:tcPr>
            <w:tcW w:w="709" w:type="dxa"/>
            <w:shd w:val="solid" w:color="FFFFFF" w:fill="auto"/>
          </w:tcPr>
          <w:p w14:paraId="4EFEB2FE" w14:textId="2F5BF7F6" w:rsidR="00E054BF" w:rsidRPr="00DE497D" w:rsidRDefault="00E054BF" w:rsidP="009014E0">
            <w:pPr>
              <w:pStyle w:val="TAC"/>
              <w:keepNext w:val="0"/>
              <w:keepLines w:val="0"/>
              <w:widowControl w:val="0"/>
              <w:rPr>
                <w:sz w:val="16"/>
                <w:szCs w:val="16"/>
              </w:rPr>
            </w:pPr>
            <w:r w:rsidRPr="00DE497D">
              <w:rPr>
                <w:sz w:val="16"/>
                <w:szCs w:val="16"/>
              </w:rPr>
              <w:t>2021-06</w:t>
            </w:r>
          </w:p>
        </w:tc>
        <w:tc>
          <w:tcPr>
            <w:tcW w:w="661" w:type="dxa"/>
            <w:shd w:val="solid" w:color="FFFFFF" w:fill="auto"/>
          </w:tcPr>
          <w:p w14:paraId="1C25891A" w14:textId="597782C5" w:rsidR="00E054BF" w:rsidRPr="00DE497D" w:rsidRDefault="00E054BF"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67096137" w14:textId="5FD909A5" w:rsidR="00E054BF" w:rsidRPr="00DE497D" w:rsidRDefault="00E054BF" w:rsidP="009014E0">
            <w:pPr>
              <w:pStyle w:val="TAC"/>
              <w:keepNext w:val="0"/>
              <w:keepLines w:val="0"/>
              <w:widowControl w:val="0"/>
              <w:jc w:val="left"/>
              <w:rPr>
                <w:sz w:val="16"/>
                <w:szCs w:val="16"/>
              </w:rPr>
            </w:pPr>
            <w:r w:rsidRPr="00DE497D">
              <w:rPr>
                <w:sz w:val="16"/>
                <w:szCs w:val="16"/>
              </w:rPr>
              <w:t>RP-211475</w:t>
            </w:r>
          </w:p>
        </w:tc>
        <w:tc>
          <w:tcPr>
            <w:tcW w:w="567" w:type="dxa"/>
            <w:shd w:val="solid" w:color="FFFFFF" w:fill="auto"/>
          </w:tcPr>
          <w:p w14:paraId="6DE372B7" w14:textId="5742158A" w:rsidR="00E054BF" w:rsidRPr="00DE497D" w:rsidRDefault="00E054BF" w:rsidP="009014E0">
            <w:pPr>
              <w:pStyle w:val="TAL"/>
              <w:keepNext w:val="0"/>
              <w:keepLines w:val="0"/>
              <w:widowControl w:val="0"/>
              <w:jc w:val="center"/>
              <w:rPr>
                <w:sz w:val="16"/>
                <w:szCs w:val="16"/>
              </w:rPr>
            </w:pPr>
            <w:r w:rsidRPr="00DE497D">
              <w:rPr>
                <w:sz w:val="16"/>
                <w:szCs w:val="16"/>
              </w:rPr>
              <w:t>0352</w:t>
            </w:r>
          </w:p>
        </w:tc>
        <w:tc>
          <w:tcPr>
            <w:tcW w:w="425" w:type="dxa"/>
            <w:shd w:val="solid" w:color="FFFFFF" w:fill="auto"/>
          </w:tcPr>
          <w:p w14:paraId="49B4BA5C" w14:textId="04A95E5E" w:rsidR="00E054BF" w:rsidRPr="00DE497D" w:rsidRDefault="00DC6522"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355E3A35" w14:textId="2BBCBD55" w:rsidR="00E054BF" w:rsidRPr="00DE497D" w:rsidRDefault="00E054B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AEBD479" w14:textId="7F49A8BC" w:rsidR="00E054BF" w:rsidRPr="00DE497D" w:rsidRDefault="00E054BF" w:rsidP="009014E0">
            <w:pPr>
              <w:widowControl w:val="0"/>
              <w:spacing w:after="0"/>
              <w:rPr>
                <w:rFonts w:ascii="Arial" w:hAnsi="Arial" w:cs="Arial"/>
                <w:sz w:val="16"/>
                <w:szCs w:val="16"/>
              </w:rPr>
            </w:pPr>
            <w:r w:rsidRPr="00DE497D">
              <w:rPr>
                <w:rFonts w:ascii="Arial" w:hAnsi="Arial" w:cs="Arial"/>
                <w:sz w:val="16"/>
                <w:szCs w:val="16"/>
              </w:rPr>
              <w:t>Addition of size limitation for SRVCC</w:t>
            </w:r>
          </w:p>
        </w:tc>
        <w:tc>
          <w:tcPr>
            <w:tcW w:w="708" w:type="dxa"/>
            <w:shd w:val="solid" w:color="FFFFFF" w:fill="auto"/>
          </w:tcPr>
          <w:p w14:paraId="44432243" w14:textId="3DB2781F" w:rsidR="00E054BF" w:rsidRPr="00DE497D" w:rsidRDefault="00E054BF" w:rsidP="009014E0">
            <w:pPr>
              <w:pStyle w:val="TAC"/>
              <w:keepNext w:val="0"/>
              <w:keepLines w:val="0"/>
              <w:widowControl w:val="0"/>
              <w:jc w:val="left"/>
              <w:rPr>
                <w:sz w:val="16"/>
                <w:szCs w:val="16"/>
              </w:rPr>
            </w:pPr>
            <w:r w:rsidRPr="00DE497D">
              <w:rPr>
                <w:sz w:val="16"/>
                <w:szCs w:val="16"/>
              </w:rPr>
              <w:t>16.</w:t>
            </w:r>
            <w:r w:rsidR="00DC6522" w:rsidRPr="00DE497D">
              <w:rPr>
                <w:sz w:val="16"/>
                <w:szCs w:val="16"/>
              </w:rPr>
              <w:t>6</w:t>
            </w:r>
            <w:r w:rsidRPr="00DE497D">
              <w:rPr>
                <w:sz w:val="16"/>
                <w:szCs w:val="16"/>
              </w:rPr>
              <w:t>.0</w:t>
            </w:r>
          </w:p>
        </w:tc>
      </w:tr>
      <w:tr w:rsidR="00DE497D" w:rsidRPr="00DE497D" w14:paraId="6AF7EBAC" w14:textId="77777777" w:rsidTr="00F871AE">
        <w:tc>
          <w:tcPr>
            <w:tcW w:w="709" w:type="dxa"/>
            <w:shd w:val="solid" w:color="FFFFFF" w:fill="auto"/>
          </w:tcPr>
          <w:p w14:paraId="32476754" w14:textId="77777777" w:rsidR="00B0218A" w:rsidRPr="00DE497D"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DE497D" w:rsidRDefault="00B0218A"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406FADA2" w14:textId="471B454B" w:rsidR="00B0218A" w:rsidRPr="00DE497D" w:rsidRDefault="00B0218A" w:rsidP="009014E0">
            <w:pPr>
              <w:pStyle w:val="TAC"/>
              <w:keepNext w:val="0"/>
              <w:keepLines w:val="0"/>
              <w:widowControl w:val="0"/>
              <w:jc w:val="left"/>
              <w:rPr>
                <w:sz w:val="16"/>
                <w:szCs w:val="16"/>
              </w:rPr>
            </w:pPr>
            <w:r w:rsidRPr="00DE497D">
              <w:rPr>
                <w:sz w:val="16"/>
                <w:szCs w:val="16"/>
              </w:rPr>
              <w:t>RP-211473</w:t>
            </w:r>
          </w:p>
        </w:tc>
        <w:tc>
          <w:tcPr>
            <w:tcW w:w="567" w:type="dxa"/>
            <w:shd w:val="solid" w:color="FFFFFF" w:fill="auto"/>
          </w:tcPr>
          <w:p w14:paraId="1764F1E7" w14:textId="5E2EABA9" w:rsidR="00B0218A" w:rsidRPr="00DE497D" w:rsidRDefault="00B0218A" w:rsidP="009014E0">
            <w:pPr>
              <w:pStyle w:val="TAL"/>
              <w:keepNext w:val="0"/>
              <w:keepLines w:val="0"/>
              <w:widowControl w:val="0"/>
              <w:jc w:val="center"/>
              <w:rPr>
                <w:sz w:val="16"/>
                <w:szCs w:val="16"/>
              </w:rPr>
            </w:pPr>
            <w:r w:rsidRPr="00DE497D">
              <w:rPr>
                <w:sz w:val="16"/>
                <w:szCs w:val="16"/>
              </w:rPr>
              <w:t>0353</w:t>
            </w:r>
          </w:p>
        </w:tc>
        <w:tc>
          <w:tcPr>
            <w:tcW w:w="425" w:type="dxa"/>
            <w:shd w:val="solid" w:color="FFFFFF" w:fill="auto"/>
          </w:tcPr>
          <w:p w14:paraId="16A0DA6D" w14:textId="241D34B8" w:rsidR="00B0218A" w:rsidRPr="00DE497D" w:rsidRDefault="00B0218A"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33E84138" w14:textId="44AFE788" w:rsidR="00B0218A" w:rsidRPr="00DE497D" w:rsidRDefault="00B0218A"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01ACEF8" w14:textId="2BC7DE85" w:rsidR="00B0218A" w:rsidRPr="00DE497D" w:rsidRDefault="00B0218A" w:rsidP="009014E0">
            <w:pPr>
              <w:widowControl w:val="0"/>
              <w:spacing w:after="0"/>
              <w:rPr>
                <w:rFonts w:ascii="Arial" w:hAnsi="Arial" w:cs="Arial"/>
                <w:sz w:val="16"/>
                <w:szCs w:val="16"/>
              </w:rPr>
            </w:pPr>
            <w:r w:rsidRPr="00DE497D">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DE497D" w:rsidRDefault="00B0218A" w:rsidP="009014E0">
            <w:pPr>
              <w:pStyle w:val="TAC"/>
              <w:keepNext w:val="0"/>
              <w:keepLines w:val="0"/>
              <w:widowControl w:val="0"/>
              <w:jc w:val="left"/>
              <w:rPr>
                <w:sz w:val="16"/>
                <w:szCs w:val="16"/>
              </w:rPr>
            </w:pPr>
            <w:r w:rsidRPr="00DE497D">
              <w:rPr>
                <w:sz w:val="16"/>
                <w:szCs w:val="16"/>
              </w:rPr>
              <w:t>16.</w:t>
            </w:r>
            <w:r w:rsidR="00DC6522" w:rsidRPr="00DE497D">
              <w:rPr>
                <w:sz w:val="16"/>
                <w:szCs w:val="16"/>
              </w:rPr>
              <w:t>6</w:t>
            </w:r>
            <w:r w:rsidRPr="00DE497D">
              <w:rPr>
                <w:sz w:val="16"/>
                <w:szCs w:val="16"/>
              </w:rPr>
              <w:t>.0</w:t>
            </w:r>
          </w:p>
        </w:tc>
      </w:tr>
      <w:tr w:rsidR="00DE497D" w:rsidRPr="00DE497D" w14:paraId="0AF6E343" w14:textId="77777777" w:rsidTr="00F871AE">
        <w:tc>
          <w:tcPr>
            <w:tcW w:w="709" w:type="dxa"/>
            <w:shd w:val="solid" w:color="FFFFFF" w:fill="auto"/>
          </w:tcPr>
          <w:p w14:paraId="5C853FED" w14:textId="77777777" w:rsidR="00834DBE" w:rsidRPr="00DE497D"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DE497D" w:rsidRDefault="00834DBE"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2E560D00" w14:textId="2CAF1DF8" w:rsidR="00834DBE" w:rsidRPr="00DE497D" w:rsidRDefault="00834DBE" w:rsidP="009014E0">
            <w:pPr>
              <w:pStyle w:val="TAC"/>
              <w:keepNext w:val="0"/>
              <w:keepLines w:val="0"/>
              <w:widowControl w:val="0"/>
              <w:jc w:val="left"/>
              <w:rPr>
                <w:sz w:val="16"/>
                <w:szCs w:val="16"/>
              </w:rPr>
            </w:pPr>
            <w:r w:rsidRPr="00DE497D">
              <w:rPr>
                <w:sz w:val="16"/>
                <w:szCs w:val="16"/>
              </w:rPr>
              <w:t>RP-211473</w:t>
            </w:r>
          </w:p>
        </w:tc>
        <w:tc>
          <w:tcPr>
            <w:tcW w:w="567" w:type="dxa"/>
            <w:shd w:val="solid" w:color="FFFFFF" w:fill="auto"/>
          </w:tcPr>
          <w:p w14:paraId="363D7CF6" w14:textId="6327F717" w:rsidR="00834DBE" w:rsidRPr="00DE497D" w:rsidRDefault="00834DBE" w:rsidP="009014E0">
            <w:pPr>
              <w:pStyle w:val="TAL"/>
              <w:keepNext w:val="0"/>
              <w:keepLines w:val="0"/>
              <w:widowControl w:val="0"/>
              <w:jc w:val="center"/>
              <w:rPr>
                <w:sz w:val="16"/>
                <w:szCs w:val="16"/>
              </w:rPr>
            </w:pPr>
            <w:r w:rsidRPr="00DE497D">
              <w:rPr>
                <w:sz w:val="16"/>
                <w:szCs w:val="16"/>
              </w:rPr>
              <w:t>0354</w:t>
            </w:r>
          </w:p>
        </w:tc>
        <w:tc>
          <w:tcPr>
            <w:tcW w:w="425" w:type="dxa"/>
            <w:shd w:val="solid" w:color="FFFFFF" w:fill="auto"/>
          </w:tcPr>
          <w:p w14:paraId="6FEFB98A" w14:textId="598134C4" w:rsidR="00834DBE" w:rsidRPr="00DE497D" w:rsidRDefault="00834DBE"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AADCA9C" w14:textId="0D5BD0C5" w:rsidR="00834DBE" w:rsidRPr="00DE497D" w:rsidRDefault="00834DB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84296AA" w14:textId="608CC1EB" w:rsidR="00834DBE" w:rsidRPr="00DE497D" w:rsidRDefault="00834DBE" w:rsidP="009014E0">
            <w:pPr>
              <w:widowControl w:val="0"/>
              <w:spacing w:after="0"/>
              <w:rPr>
                <w:rFonts w:ascii="Arial" w:hAnsi="Arial" w:cs="Arial"/>
                <w:sz w:val="16"/>
                <w:szCs w:val="16"/>
              </w:rPr>
            </w:pPr>
            <w:r w:rsidRPr="00DE497D">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DE497D" w:rsidRDefault="00834DBE" w:rsidP="009014E0">
            <w:pPr>
              <w:pStyle w:val="TAC"/>
              <w:keepNext w:val="0"/>
              <w:keepLines w:val="0"/>
              <w:widowControl w:val="0"/>
              <w:jc w:val="left"/>
              <w:rPr>
                <w:sz w:val="16"/>
                <w:szCs w:val="16"/>
              </w:rPr>
            </w:pPr>
            <w:r w:rsidRPr="00DE497D">
              <w:rPr>
                <w:sz w:val="16"/>
                <w:szCs w:val="16"/>
              </w:rPr>
              <w:t>16.</w:t>
            </w:r>
            <w:r w:rsidR="00091257" w:rsidRPr="00DE497D">
              <w:rPr>
                <w:sz w:val="16"/>
                <w:szCs w:val="16"/>
              </w:rPr>
              <w:t>6</w:t>
            </w:r>
            <w:r w:rsidRPr="00DE497D">
              <w:rPr>
                <w:sz w:val="16"/>
                <w:szCs w:val="16"/>
              </w:rPr>
              <w:t>.0</w:t>
            </w:r>
          </w:p>
        </w:tc>
      </w:tr>
      <w:tr w:rsidR="00DE497D" w:rsidRPr="00DE497D" w14:paraId="3952AC8C" w14:textId="77777777" w:rsidTr="00F871AE">
        <w:tc>
          <w:tcPr>
            <w:tcW w:w="709" w:type="dxa"/>
            <w:shd w:val="solid" w:color="FFFFFF" w:fill="auto"/>
          </w:tcPr>
          <w:p w14:paraId="3612CA55" w14:textId="77777777" w:rsidR="005373A1" w:rsidRPr="00DE497D"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DE497D" w:rsidRDefault="005373A1"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4ABFAF53" w14:textId="21AC27C0" w:rsidR="005373A1" w:rsidRPr="00DE497D" w:rsidRDefault="005373A1" w:rsidP="009014E0">
            <w:pPr>
              <w:pStyle w:val="TAC"/>
              <w:keepNext w:val="0"/>
              <w:keepLines w:val="0"/>
              <w:widowControl w:val="0"/>
              <w:jc w:val="left"/>
              <w:rPr>
                <w:sz w:val="16"/>
                <w:szCs w:val="16"/>
              </w:rPr>
            </w:pPr>
            <w:r w:rsidRPr="00DE497D">
              <w:rPr>
                <w:sz w:val="16"/>
                <w:szCs w:val="16"/>
              </w:rPr>
              <w:t>RP-211472</w:t>
            </w:r>
          </w:p>
        </w:tc>
        <w:tc>
          <w:tcPr>
            <w:tcW w:w="567" w:type="dxa"/>
            <w:shd w:val="solid" w:color="FFFFFF" w:fill="auto"/>
          </w:tcPr>
          <w:p w14:paraId="36B5DE31" w14:textId="5D8AB023" w:rsidR="005373A1" w:rsidRPr="00DE497D" w:rsidRDefault="005373A1" w:rsidP="009014E0">
            <w:pPr>
              <w:pStyle w:val="TAL"/>
              <w:keepNext w:val="0"/>
              <w:keepLines w:val="0"/>
              <w:widowControl w:val="0"/>
              <w:jc w:val="center"/>
              <w:rPr>
                <w:sz w:val="16"/>
                <w:szCs w:val="16"/>
              </w:rPr>
            </w:pPr>
            <w:r w:rsidRPr="00DE497D">
              <w:rPr>
                <w:sz w:val="16"/>
                <w:szCs w:val="16"/>
              </w:rPr>
              <w:t>0359</w:t>
            </w:r>
          </w:p>
        </w:tc>
        <w:tc>
          <w:tcPr>
            <w:tcW w:w="425" w:type="dxa"/>
            <w:shd w:val="solid" w:color="FFFFFF" w:fill="auto"/>
          </w:tcPr>
          <w:p w14:paraId="7A19CBDF" w14:textId="4449DD35" w:rsidR="005373A1" w:rsidRPr="00DE497D" w:rsidRDefault="005373A1"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AAF348E" w14:textId="2BEBABA1" w:rsidR="005373A1" w:rsidRPr="00DE497D" w:rsidRDefault="005373A1"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E7FFFE1" w14:textId="3AD01E7A" w:rsidR="005373A1" w:rsidRPr="00DE497D" w:rsidRDefault="005373A1" w:rsidP="009014E0">
            <w:pPr>
              <w:widowControl w:val="0"/>
              <w:spacing w:after="0"/>
              <w:rPr>
                <w:rFonts w:ascii="Arial" w:hAnsi="Arial" w:cs="Arial"/>
                <w:sz w:val="16"/>
                <w:szCs w:val="16"/>
              </w:rPr>
            </w:pPr>
            <w:r w:rsidRPr="00DE497D">
              <w:rPr>
                <w:rFonts w:ascii="Arial" w:hAnsi="Arial" w:cs="Arial"/>
                <w:sz w:val="16"/>
                <w:szCs w:val="16"/>
              </w:rPr>
              <w:t>Updated description of multi-TRP</w:t>
            </w:r>
          </w:p>
        </w:tc>
        <w:tc>
          <w:tcPr>
            <w:tcW w:w="708" w:type="dxa"/>
            <w:shd w:val="solid" w:color="FFFFFF" w:fill="auto"/>
          </w:tcPr>
          <w:p w14:paraId="4F8841D7" w14:textId="0B948D6E" w:rsidR="005373A1" w:rsidRPr="00DE497D" w:rsidRDefault="005373A1" w:rsidP="009014E0">
            <w:pPr>
              <w:pStyle w:val="TAC"/>
              <w:keepNext w:val="0"/>
              <w:keepLines w:val="0"/>
              <w:widowControl w:val="0"/>
              <w:jc w:val="left"/>
              <w:rPr>
                <w:sz w:val="16"/>
                <w:szCs w:val="16"/>
              </w:rPr>
            </w:pPr>
            <w:r w:rsidRPr="00DE497D">
              <w:rPr>
                <w:sz w:val="16"/>
                <w:szCs w:val="16"/>
              </w:rPr>
              <w:t>16.</w:t>
            </w:r>
            <w:r w:rsidR="00CE7026" w:rsidRPr="00DE497D">
              <w:rPr>
                <w:sz w:val="16"/>
                <w:szCs w:val="16"/>
              </w:rPr>
              <w:t>6</w:t>
            </w:r>
            <w:r w:rsidRPr="00DE497D">
              <w:rPr>
                <w:sz w:val="16"/>
                <w:szCs w:val="16"/>
              </w:rPr>
              <w:t>.0</w:t>
            </w:r>
          </w:p>
        </w:tc>
      </w:tr>
      <w:tr w:rsidR="00DE497D" w:rsidRPr="00DE497D" w14:paraId="1060DEBD" w14:textId="77777777" w:rsidTr="00F871AE">
        <w:tc>
          <w:tcPr>
            <w:tcW w:w="709" w:type="dxa"/>
            <w:shd w:val="solid" w:color="FFFFFF" w:fill="auto"/>
          </w:tcPr>
          <w:p w14:paraId="17FCC04B" w14:textId="77777777" w:rsidR="00D3391B" w:rsidRPr="00DE497D"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DE497D" w:rsidRDefault="00D3391B"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2FCFF954" w14:textId="1E7DF3D9" w:rsidR="00D3391B" w:rsidRPr="00DE497D" w:rsidRDefault="00D3391B" w:rsidP="009014E0">
            <w:pPr>
              <w:pStyle w:val="TAC"/>
              <w:keepNext w:val="0"/>
              <w:keepLines w:val="0"/>
              <w:widowControl w:val="0"/>
              <w:jc w:val="left"/>
              <w:rPr>
                <w:sz w:val="16"/>
                <w:szCs w:val="16"/>
              </w:rPr>
            </w:pPr>
            <w:r w:rsidRPr="00DE497D">
              <w:rPr>
                <w:sz w:val="16"/>
                <w:szCs w:val="16"/>
              </w:rPr>
              <w:t>RP-211484</w:t>
            </w:r>
          </w:p>
        </w:tc>
        <w:tc>
          <w:tcPr>
            <w:tcW w:w="567" w:type="dxa"/>
            <w:shd w:val="solid" w:color="FFFFFF" w:fill="auto"/>
          </w:tcPr>
          <w:p w14:paraId="589CD9D1" w14:textId="1C814267" w:rsidR="00D3391B" w:rsidRPr="00DE497D" w:rsidRDefault="00D3391B" w:rsidP="009014E0">
            <w:pPr>
              <w:pStyle w:val="TAL"/>
              <w:keepNext w:val="0"/>
              <w:keepLines w:val="0"/>
              <w:widowControl w:val="0"/>
              <w:jc w:val="center"/>
              <w:rPr>
                <w:sz w:val="16"/>
                <w:szCs w:val="16"/>
              </w:rPr>
            </w:pPr>
            <w:r w:rsidRPr="00DE497D">
              <w:rPr>
                <w:sz w:val="16"/>
                <w:szCs w:val="16"/>
              </w:rPr>
              <w:t>0364</w:t>
            </w:r>
          </w:p>
        </w:tc>
        <w:tc>
          <w:tcPr>
            <w:tcW w:w="425" w:type="dxa"/>
            <w:shd w:val="solid" w:color="FFFFFF" w:fill="auto"/>
          </w:tcPr>
          <w:p w14:paraId="145CF9A6" w14:textId="7722A56A" w:rsidR="00D3391B" w:rsidRPr="00DE497D" w:rsidRDefault="00D3391B"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4DE21D29" w14:textId="55700E0B" w:rsidR="00D3391B" w:rsidRPr="00DE497D" w:rsidRDefault="00D3391B"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76858F26" w14:textId="46F98B05" w:rsidR="00D3391B" w:rsidRPr="00DE497D" w:rsidRDefault="00D3391B" w:rsidP="009014E0">
            <w:pPr>
              <w:widowControl w:val="0"/>
              <w:spacing w:after="0"/>
              <w:rPr>
                <w:rFonts w:ascii="Arial" w:hAnsi="Arial" w:cs="Arial"/>
                <w:sz w:val="16"/>
                <w:szCs w:val="16"/>
              </w:rPr>
            </w:pPr>
            <w:r w:rsidRPr="00DE497D">
              <w:rPr>
                <w:rFonts w:ascii="Arial" w:hAnsi="Arial" w:cs="Arial"/>
                <w:sz w:val="16"/>
                <w:szCs w:val="16"/>
              </w:rPr>
              <w:t>SRB PDCP handling upon handover</w:t>
            </w:r>
          </w:p>
        </w:tc>
        <w:tc>
          <w:tcPr>
            <w:tcW w:w="708" w:type="dxa"/>
            <w:shd w:val="solid" w:color="FFFFFF" w:fill="auto"/>
          </w:tcPr>
          <w:p w14:paraId="7CD19C29" w14:textId="5A462E42" w:rsidR="00D3391B" w:rsidRPr="00DE497D" w:rsidRDefault="00D3391B" w:rsidP="009014E0">
            <w:pPr>
              <w:pStyle w:val="TAC"/>
              <w:keepNext w:val="0"/>
              <w:keepLines w:val="0"/>
              <w:widowControl w:val="0"/>
              <w:jc w:val="left"/>
              <w:rPr>
                <w:sz w:val="16"/>
                <w:szCs w:val="16"/>
              </w:rPr>
            </w:pPr>
            <w:r w:rsidRPr="00DE497D">
              <w:rPr>
                <w:sz w:val="16"/>
                <w:szCs w:val="16"/>
              </w:rPr>
              <w:t>16.6.0</w:t>
            </w:r>
          </w:p>
        </w:tc>
      </w:tr>
      <w:tr w:rsidR="00DE497D" w:rsidRPr="00DE497D" w14:paraId="74663D37" w14:textId="77777777" w:rsidTr="00F871AE">
        <w:tc>
          <w:tcPr>
            <w:tcW w:w="709" w:type="dxa"/>
            <w:shd w:val="solid" w:color="FFFFFF" w:fill="auto"/>
          </w:tcPr>
          <w:p w14:paraId="2D670757" w14:textId="77777777" w:rsidR="00E135C3" w:rsidRPr="00DE497D"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DE497D" w:rsidRDefault="00E135C3"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39A02496" w14:textId="22CE6289" w:rsidR="00E135C3" w:rsidRPr="00DE497D" w:rsidRDefault="00E135C3" w:rsidP="009014E0">
            <w:pPr>
              <w:pStyle w:val="TAC"/>
              <w:keepNext w:val="0"/>
              <w:keepLines w:val="0"/>
              <w:widowControl w:val="0"/>
              <w:jc w:val="left"/>
              <w:rPr>
                <w:sz w:val="16"/>
                <w:szCs w:val="16"/>
              </w:rPr>
            </w:pPr>
            <w:r w:rsidRPr="00DE497D">
              <w:rPr>
                <w:sz w:val="16"/>
                <w:szCs w:val="16"/>
              </w:rPr>
              <w:t>RP-2114</w:t>
            </w:r>
            <w:r w:rsidR="0061614B" w:rsidRPr="00DE497D">
              <w:rPr>
                <w:sz w:val="16"/>
                <w:szCs w:val="16"/>
              </w:rPr>
              <w:t>72</w:t>
            </w:r>
          </w:p>
        </w:tc>
        <w:tc>
          <w:tcPr>
            <w:tcW w:w="567" w:type="dxa"/>
            <w:shd w:val="solid" w:color="FFFFFF" w:fill="auto"/>
          </w:tcPr>
          <w:p w14:paraId="4FA870B9" w14:textId="6665F059" w:rsidR="00E135C3" w:rsidRPr="00DE497D" w:rsidRDefault="00E135C3" w:rsidP="009014E0">
            <w:pPr>
              <w:pStyle w:val="TAL"/>
              <w:keepNext w:val="0"/>
              <w:keepLines w:val="0"/>
              <w:widowControl w:val="0"/>
              <w:jc w:val="center"/>
              <w:rPr>
                <w:sz w:val="16"/>
                <w:szCs w:val="16"/>
              </w:rPr>
            </w:pPr>
            <w:r w:rsidRPr="00DE497D">
              <w:rPr>
                <w:sz w:val="16"/>
                <w:szCs w:val="16"/>
              </w:rPr>
              <w:t>0366</w:t>
            </w:r>
          </w:p>
        </w:tc>
        <w:tc>
          <w:tcPr>
            <w:tcW w:w="425" w:type="dxa"/>
            <w:shd w:val="solid" w:color="FFFFFF" w:fill="auto"/>
          </w:tcPr>
          <w:p w14:paraId="0BF94812" w14:textId="2745A656" w:rsidR="00E135C3" w:rsidRPr="00DE497D" w:rsidRDefault="00E135C3" w:rsidP="009014E0">
            <w:pPr>
              <w:pStyle w:val="TAR"/>
              <w:keepNext w:val="0"/>
              <w:keepLines w:val="0"/>
              <w:widowControl w:val="0"/>
              <w:jc w:val="center"/>
              <w:rPr>
                <w:sz w:val="16"/>
                <w:szCs w:val="16"/>
              </w:rPr>
            </w:pPr>
            <w:r w:rsidRPr="00DE497D">
              <w:rPr>
                <w:sz w:val="16"/>
                <w:szCs w:val="16"/>
              </w:rPr>
              <w:t>3</w:t>
            </w:r>
          </w:p>
        </w:tc>
        <w:tc>
          <w:tcPr>
            <w:tcW w:w="426" w:type="dxa"/>
            <w:shd w:val="solid" w:color="FFFFFF" w:fill="auto"/>
          </w:tcPr>
          <w:p w14:paraId="754E8C5D" w14:textId="3168FD60" w:rsidR="00E135C3" w:rsidRPr="00DE497D" w:rsidRDefault="00E135C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16BC3F8" w14:textId="791F6D67" w:rsidR="00E135C3" w:rsidRPr="00DE497D" w:rsidRDefault="00E135C3" w:rsidP="009014E0">
            <w:pPr>
              <w:widowControl w:val="0"/>
              <w:spacing w:after="0"/>
              <w:rPr>
                <w:rFonts w:ascii="Arial" w:hAnsi="Arial" w:cs="Arial"/>
                <w:sz w:val="16"/>
                <w:szCs w:val="16"/>
              </w:rPr>
            </w:pPr>
            <w:r w:rsidRPr="00DE497D">
              <w:rPr>
                <w:rFonts w:ascii="Arial" w:hAnsi="Arial" w:cs="Arial"/>
                <w:sz w:val="16"/>
                <w:szCs w:val="16"/>
              </w:rPr>
              <w:t>Missing IAB SA mode for QoS description</w:t>
            </w:r>
          </w:p>
        </w:tc>
        <w:tc>
          <w:tcPr>
            <w:tcW w:w="708" w:type="dxa"/>
            <w:shd w:val="solid" w:color="FFFFFF" w:fill="auto"/>
          </w:tcPr>
          <w:p w14:paraId="7E49E86B" w14:textId="7F8AEF7E" w:rsidR="00E135C3" w:rsidRPr="00DE497D" w:rsidRDefault="00E135C3" w:rsidP="009014E0">
            <w:pPr>
              <w:pStyle w:val="TAC"/>
              <w:keepNext w:val="0"/>
              <w:keepLines w:val="0"/>
              <w:widowControl w:val="0"/>
              <w:jc w:val="left"/>
              <w:rPr>
                <w:sz w:val="16"/>
                <w:szCs w:val="16"/>
              </w:rPr>
            </w:pPr>
            <w:r w:rsidRPr="00DE497D">
              <w:rPr>
                <w:sz w:val="16"/>
                <w:szCs w:val="16"/>
              </w:rPr>
              <w:t>16.6.0</w:t>
            </w:r>
          </w:p>
        </w:tc>
      </w:tr>
      <w:tr w:rsidR="00DE497D" w:rsidRPr="00DE497D" w14:paraId="0A048FB5" w14:textId="77777777" w:rsidTr="00F871AE">
        <w:tc>
          <w:tcPr>
            <w:tcW w:w="709" w:type="dxa"/>
            <w:shd w:val="solid" w:color="FFFFFF" w:fill="auto"/>
          </w:tcPr>
          <w:p w14:paraId="217D772C" w14:textId="77777777" w:rsidR="00E135C3" w:rsidRPr="00DE497D"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DE497D" w:rsidRDefault="00E135C3"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03F94A89" w14:textId="6154903C" w:rsidR="00E135C3" w:rsidRPr="00DE497D" w:rsidRDefault="00E135C3" w:rsidP="009014E0">
            <w:pPr>
              <w:pStyle w:val="TAC"/>
              <w:keepNext w:val="0"/>
              <w:keepLines w:val="0"/>
              <w:widowControl w:val="0"/>
              <w:jc w:val="left"/>
              <w:rPr>
                <w:sz w:val="16"/>
                <w:szCs w:val="16"/>
              </w:rPr>
            </w:pPr>
            <w:r w:rsidRPr="00DE497D">
              <w:rPr>
                <w:sz w:val="16"/>
                <w:szCs w:val="16"/>
              </w:rPr>
              <w:t>RP-211473</w:t>
            </w:r>
          </w:p>
        </w:tc>
        <w:tc>
          <w:tcPr>
            <w:tcW w:w="567" w:type="dxa"/>
            <w:shd w:val="solid" w:color="FFFFFF" w:fill="auto"/>
          </w:tcPr>
          <w:p w14:paraId="0DAD1023" w14:textId="15053BC1" w:rsidR="00E135C3" w:rsidRPr="00DE497D" w:rsidRDefault="00E135C3" w:rsidP="009014E0">
            <w:pPr>
              <w:pStyle w:val="TAL"/>
              <w:keepNext w:val="0"/>
              <w:keepLines w:val="0"/>
              <w:widowControl w:val="0"/>
              <w:jc w:val="center"/>
              <w:rPr>
                <w:sz w:val="16"/>
                <w:szCs w:val="16"/>
              </w:rPr>
            </w:pPr>
            <w:r w:rsidRPr="00DE497D">
              <w:rPr>
                <w:sz w:val="16"/>
                <w:szCs w:val="16"/>
              </w:rPr>
              <w:t>0368</w:t>
            </w:r>
          </w:p>
        </w:tc>
        <w:tc>
          <w:tcPr>
            <w:tcW w:w="425" w:type="dxa"/>
            <w:shd w:val="solid" w:color="FFFFFF" w:fill="auto"/>
          </w:tcPr>
          <w:p w14:paraId="4350C231" w14:textId="2D87F146" w:rsidR="00E135C3" w:rsidRPr="00DE497D" w:rsidRDefault="00E135C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C36A37A" w14:textId="45A9514A" w:rsidR="00E135C3" w:rsidRPr="00DE497D" w:rsidRDefault="00E135C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72A3259" w14:textId="58FB0437" w:rsidR="00E135C3" w:rsidRPr="00DE497D" w:rsidRDefault="00E135C3" w:rsidP="009014E0">
            <w:pPr>
              <w:widowControl w:val="0"/>
              <w:spacing w:after="0"/>
              <w:rPr>
                <w:rFonts w:ascii="Arial" w:hAnsi="Arial" w:cs="Arial"/>
                <w:sz w:val="16"/>
                <w:szCs w:val="16"/>
              </w:rPr>
            </w:pPr>
            <w:r w:rsidRPr="00DE497D">
              <w:rPr>
                <w:rFonts w:ascii="Arial" w:hAnsi="Arial" w:cs="Arial"/>
                <w:sz w:val="16"/>
                <w:szCs w:val="16"/>
              </w:rPr>
              <w:t>Clarification on RLF detection of source PCell</w:t>
            </w:r>
          </w:p>
        </w:tc>
        <w:tc>
          <w:tcPr>
            <w:tcW w:w="708" w:type="dxa"/>
            <w:shd w:val="solid" w:color="FFFFFF" w:fill="auto"/>
          </w:tcPr>
          <w:p w14:paraId="18DA4E8F" w14:textId="7286BAF6" w:rsidR="00E135C3" w:rsidRPr="00DE497D" w:rsidRDefault="00E135C3" w:rsidP="009014E0">
            <w:pPr>
              <w:pStyle w:val="TAC"/>
              <w:keepNext w:val="0"/>
              <w:keepLines w:val="0"/>
              <w:widowControl w:val="0"/>
              <w:jc w:val="left"/>
              <w:rPr>
                <w:sz w:val="16"/>
                <w:szCs w:val="16"/>
              </w:rPr>
            </w:pPr>
            <w:r w:rsidRPr="00DE497D">
              <w:rPr>
                <w:sz w:val="16"/>
                <w:szCs w:val="16"/>
              </w:rPr>
              <w:t>16.6.0</w:t>
            </w:r>
          </w:p>
        </w:tc>
      </w:tr>
      <w:tr w:rsidR="00DE497D" w:rsidRPr="00DE497D" w14:paraId="1C41D90C" w14:textId="77777777" w:rsidTr="00F871AE">
        <w:tc>
          <w:tcPr>
            <w:tcW w:w="709" w:type="dxa"/>
            <w:shd w:val="solid" w:color="FFFFFF" w:fill="auto"/>
          </w:tcPr>
          <w:p w14:paraId="55913777" w14:textId="77777777" w:rsidR="00146FD0" w:rsidRPr="00DE497D"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DE497D" w:rsidRDefault="00146FD0"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744C3DFD" w14:textId="40D244D6" w:rsidR="00146FD0" w:rsidRPr="00DE497D" w:rsidRDefault="00146FD0" w:rsidP="009014E0">
            <w:pPr>
              <w:pStyle w:val="TAC"/>
              <w:keepNext w:val="0"/>
              <w:keepLines w:val="0"/>
              <w:widowControl w:val="0"/>
              <w:jc w:val="left"/>
              <w:rPr>
                <w:sz w:val="16"/>
                <w:szCs w:val="16"/>
              </w:rPr>
            </w:pPr>
            <w:r w:rsidRPr="00DE497D">
              <w:rPr>
                <w:sz w:val="16"/>
                <w:szCs w:val="16"/>
              </w:rPr>
              <w:t>RP-211473</w:t>
            </w:r>
          </w:p>
        </w:tc>
        <w:tc>
          <w:tcPr>
            <w:tcW w:w="567" w:type="dxa"/>
            <w:shd w:val="solid" w:color="FFFFFF" w:fill="auto"/>
          </w:tcPr>
          <w:p w14:paraId="2BF30301" w14:textId="79BEE234" w:rsidR="00146FD0" w:rsidRPr="00DE497D" w:rsidRDefault="00146FD0" w:rsidP="009014E0">
            <w:pPr>
              <w:pStyle w:val="TAL"/>
              <w:keepNext w:val="0"/>
              <w:keepLines w:val="0"/>
              <w:widowControl w:val="0"/>
              <w:jc w:val="center"/>
              <w:rPr>
                <w:sz w:val="16"/>
                <w:szCs w:val="16"/>
              </w:rPr>
            </w:pPr>
            <w:r w:rsidRPr="00DE497D">
              <w:rPr>
                <w:sz w:val="16"/>
                <w:szCs w:val="16"/>
              </w:rPr>
              <w:t>0370</w:t>
            </w:r>
          </w:p>
        </w:tc>
        <w:tc>
          <w:tcPr>
            <w:tcW w:w="425" w:type="dxa"/>
            <w:shd w:val="solid" w:color="FFFFFF" w:fill="auto"/>
          </w:tcPr>
          <w:p w14:paraId="24C70D04" w14:textId="0EA9F180" w:rsidR="00146FD0" w:rsidRPr="00DE497D" w:rsidRDefault="00146FD0"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034B0928" w14:textId="32A3428C" w:rsidR="00146FD0" w:rsidRPr="00DE497D" w:rsidRDefault="00146FD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0AAE792" w14:textId="3A3C00D4" w:rsidR="00146FD0" w:rsidRPr="00DE497D" w:rsidRDefault="00146FD0" w:rsidP="009014E0">
            <w:pPr>
              <w:widowControl w:val="0"/>
              <w:spacing w:after="0"/>
              <w:rPr>
                <w:rFonts w:ascii="Arial" w:hAnsi="Arial" w:cs="Arial"/>
                <w:sz w:val="16"/>
                <w:szCs w:val="16"/>
              </w:rPr>
            </w:pPr>
            <w:r w:rsidRPr="00DE497D">
              <w:rPr>
                <w:rFonts w:ascii="Arial" w:hAnsi="Arial" w:cs="Arial"/>
                <w:sz w:val="16"/>
                <w:szCs w:val="16"/>
              </w:rPr>
              <w:t>Miscellaneous corrections to DAPS handover</w:t>
            </w:r>
          </w:p>
        </w:tc>
        <w:tc>
          <w:tcPr>
            <w:tcW w:w="708" w:type="dxa"/>
            <w:shd w:val="solid" w:color="FFFFFF" w:fill="auto"/>
          </w:tcPr>
          <w:p w14:paraId="6782B40A" w14:textId="2D5D28A8" w:rsidR="00146FD0" w:rsidRPr="00DE497D" w:rsidRDefault="00146FD0" w:rsidP="009014E0">
            <w:pPr>
              <w:pStyle w:val="TAC"/>
              <w:keepNext w:val="0"/>
              <w:keepLines w:val="0"/>
              <w:widowControl w:val="0"/>
              <w:jc w:val="left"/>
              <w:rPr>
                <w:sz w:val="16"/>
                <w:szCs w:val="16"/>
              </w:rPr>
            </w:pPr>
            <w:r w:rsidRPr="00DE497D">
              <w:rPr>
                <w:sz w:val="16"/>
                <w:szCs w:val="16"/>
              </w:rPr>
              <w:t>16.6.0</w:t>
            </w:r>
          </w:p>
        </w:tc>
      </w:tr>
      <w:tr w:rsidR="00DE497D" w:rsidRPr="00DE497D" w14:paraId="61A2FF13" w14:textId="77777777" w:rsidTr="00F871AE">
        <w:tc>
          <w:tcPr>
            <w:tcW w:w="709" w:type="dxa"/>
            <w:shd w:val="solid" w:color="FFFFFF" w:fill="auto"/>
          </w:tcPr>
          <w:p w14:paraId="5DF53B11" w14:textId="77777777" w:rsidR="00385EF6" w:rsidRPr="00DE497D"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DE497D" w:rsidRDefault="00385EF6"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0FE6C300" w14:textId="2C161BEB" w:rsidR="00385EF6" w:rsidRPr="00DE497D" w:rsidRDefault="00385EF6" w:rsidP="009014E0">
            <w:pPr>
              <w:pStyle w:val="TAC"/>
              <w:keepNext w:val="0"/>
              <w:keepLines w:val="0"/>
              <w:widowControl w:val="0"/>
              <w:jc w:val="left"/>
              <w:rPr>
                <w:sz w:val="16"/>
                <w:szCs w:val="16"/>
              </w:rPr>
            </w:pPr>
            <w:r w:rsidRPr="00DE497D">
              <w:rPr>
                <w:sz w:val="16"/>
                <w:szCs w:val="16"/>
              </w:rPr>
              <w:t>RP-211480</w:t>
            </w:r>
          </w:p>
        </w:tc>
        <w:tc>
          <w:tcPr>
            <w:tcW w:w="567" w:type="dxa"/>
            <w:shd w:val="solid" w:color="FFFFFF" w:fill="auto"/>
          </w:tcPr>
          <w:p w14:paraId="22D3A334" w14:textId="382DBD50" w:rsidR="00385EF6" w:rsidRPr="00DE497D" w:rsidRDefault="00385EF6" w:rsidP="009014E0">
            <w:pPr>
              <w:pStyle w:val="TAL"/>
              <w:keepNext w:val="0"/>
              <w:keepLines w:val="0"/>
              <w:widowControl w:val="0"/>
              <w:jc w:val="center"/>
              <w:rPr>
                <w:sz w:val="16"/>
                <w:szCs w:val="16"/>
              </w:rPr>
            </w:pPr>
            <w:r w:rsidRPr="00DE497D">
              <w:rPr>
                <w:sz w:val="16"/>
                <w:szCs w:val="16"/>
              </w:rPr>
              <w:t>0373</w:t>
            </w:r>
          </w:p>
        </w:tc>
        <w:tc>
          <w:tcPr>
            <w:tcW w:w="425" w:type="dxa"/>
            <w:shd w:val="solid" w:color="FFFFFF" w:fill="auto"/>
          </w:tcPr>
          <w:p w14:paraId="2C28D151" w14:textId="44325CA3" w:rsidR="00385EF6" w:rsidRPr="00DE497D" w:rsidRDefault="00385EF6"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4F2D895" w14:textId="1526591C" w:rsidR="00385EF6" w:rsidRPr="00DE497D" w:rsidRDefault="00385EF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36BA2E5" w14:textId="4A4A58DB" w:rsidR="00385EF6" w:rsidRPr="00DE497D" w:rsidRDefault="00385EF6" w:rsidP="009014E0">
            <w:pPr>
              <w:widowControl w:val="0"/>
              <w:spacing w:after="0"/>
              <w:rPr>
                <w:rFonts w:ascii="Arial" w:hAnsi="Arial" w:cs="Arial"/>
                <w:sz w:val="16"/>
                <w:szCs w:val="16"/>
              </w:rPr>
            </w:pPr>
            <w:r w:rsidRPr="00DE497D">
              <w:rPr>
                <w:rFonts w:ascii="Arial" w:hAnsi="Arial" w:cs="Arial"/>
                <w:sz w:val="16"/>
                <w:szCs w:val="16"/>
              </w:rPr>
              <w:t>Miscellaneous Corrections</w:t>
            </w:r>
          </w:p>
        </w:tc>
        <w:tc>
          <w:tcPr>
            <w:tcW w:w="708" w:type="dxa"/>
            <w:shd w:val="solid" w:color="FFFFFF" w:fill="auto"/>
          </w:tcPr>
          <w:p w14:paraId="33551212" w14:textId="3AB8792B" w:rsidR="00385EF6" w:rsidRPr="00DE497D" w:rsidRDefault="00385EF6" w:rsidP="009014E0">
            <w:pPr>
              <w:pStyle w:val="TAC"/>
              <w:keepNext w:val="0"/>
              <w:keepLines w:val="0"/>
              <w:widowControl w:val="0"/>
              <w:jc w:val="left"/>
              <w:rPr>
                <w:sz w:val="16"/>
                <w:szCs w:val="16"/>
              </w:rPr>
            </w:pPr>
            <w:r w:rsidRPr="00DE497D">
              <w:rPr>
                <w:sz w:val="16"/>
                <w:szCs w:val="16"/>
              </w:rPr>
              <w:t>16.6.0</w:t>
            </w:r>
          </w:p>
        </w:tc>
      </w:tr>
      <w:tr w:rsidR="00DE497D" w:rsidRPr="00DE497D" w14:paraId="5ACFD4B8" w14:textId="77777777" w:rsidTr="00F871AE">
        <w:tc>
          <w:tcPr>
            <w:tcW w:w="709" w:type="dxa"/>
            <w:shd w:val="solid" w:color="FFFFFF" w:fill="auto"/>
          </w:tcPr>
          <w:p w14:paraId="352246AB" w14:textId="77777777" w:rsidR="00896499" w:rsidRPr="00DE497D"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DE497D" w:rsidRDefault="00896499"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6BDB6F81" w14:textId="05332F94" w:rsidR="00896499" w:rsidRPr="00DE497D" w:rsidRDefault="00896499" w:rsidP="009014E0">
            <w:pPr>
              <w:pStyle w:val="TAC"/>
              <w:keepNext w:val="0"/>
              <w:keepLines w:val="0"/>
              <w:widowControl w:val="0"/>
              <w:jc w:val="left"/>
              <w:rPr>
                <w:sz w:val="16"/>
                <w:szCs w:val="16"/>
              </w:rPr>
            </w:pPr>
            <w:r w:rsidRPr="00DE497D">
              <w:rPr>
                <w:sz w:val="16"/>
                <w:szCs w:val="16"/>
              </w:rPr>
              <w:t>RP-211471</w:t>
            </w:r>
          </w:p>
        </w:tc>
        <w:tc>
          <w:tcPr>
            <w:tcW w:w="567" w:type="dxa"/>
            <w:shd w:val="solid" w:color="FFFFFF" w:fill="auto"/>
          </w:tcPr>
          <w:p w14:paraId="5C51A12C" w14:textId="13AC0C16" w:rsidR="00896499" w:rsidRPr="00DE497D" w:rsidRDefault="00896499" w:rsidP="009014E0">
            <w:pPr>
              <w:pStyle w:val="TAL"/>
              <w:keepNext w:val="0"/>
              <w:keepLines w:val="0"/>
              <w:widowControl w:val="0"/>
              <w:jc w:val="center"/>
              <w:rPr>
                <w:sz w:val="16"/>
                <w:szCs w:val="16"/>
              </w:rPr>
            </w:pPr>
            <w:r w:rsidRPr="00DE497D">
              <w:rPr>
                <w:sz w:val="16"/>
                <w:szCs w:val="16"/>
              </w:rPr>
              <w:t>0379</w:t>
            </w:r>
          </w:p>
        </w:tc>
        <w:tc>
          <w:tcPr>
            <w:tcW w:w="425" w:type="dxa"/>
            <w:shd w:val="solid" w:color="FFFFFF" w:fill="auto"/>
          </w:tcPr>
          <w:p w14:paraId="42A0F1D2" w14:textId="15EE8138" w:rsidR="00896499" w:rsidRPr="00DE497D" w:rsidRDefault="0089649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3369E127" w14:textId="761D6E83" w:rsidR="00896499" w:rsidRPr="00DE497D" w:rsidRDefault="0089649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FEF632A" w14:textId="370DCC78" w:rsidR="00896499" w:rsidRPr="00DE497D" w:rsidRDefault="00896499" w:rsidP="009014E0">
            <w:pPr>
              <w:widowControl w:val="0"/>
              <w:spacing w:after="0"/>
              <w:rPr>
                <w:rFonts w:ascii="Arial" w:hAnsi="Arial" w:cs="Arial"/>
                <w:sz w:val="16"/>
                <w:szCs w:val="16"/>
              </w:rPr>
            </w:pPr>
            <w:r w:rsidRPr="00DE497D">
              <w:rPr>
                <w:rFonts w:ascii="Arial" w:hAnsi="Arial" w:cs="Arial"/>
                <w:sz w:val="16"/>
                <w:szCs w:val="16"/>
              </w:rPr>
              <w:t>Correction of MRO in stage 2</w:t>
            </w:r>
          </w:p>
        </w:tc>
        <w:tc>
          <w:tcPr>
            <w:tcW w:w="708" w:type="dxa"/>
            <w:shd w:val="solid" w:color="FFFFFF" w:fill="auto"/>
          </w:tcPr>
          <w:p w14:paraId="1DBC45D6" w14:textId="3AF2FB4B" w:rsidR="00896499" w:rsidRPr="00DE497D" w:rsidRDefault="00896499" w:rsidP="009014E0">
            <w:pPr>
              <w:pStyle w:val="TAC"/>
              <w:keepNext w:val="0"/>
              <w:keepLines w:val="0"/>
              <w:widowControl w:val="0"/>
              <w:jc w:val="left"/>
              <w:rPr>
                <w:sz w:val="16"/>
                <w:szCs w:val="16"/>
              </w:rPr>
            </w:pPr>
            <w:r w:rsidRPr="00DE497D">
              <w:rPr>
                <w:sz w:val="16"/>
                <w:szCs w:val="16"/>
              </w:rPr>
              <w:t>16.6.0</w:t>
            </w:r>
          </w:p>
        </w:tc>
      </w:tr>
      <w:tr w:rsidR="00DE497D" w:rsidRPr="00DE497D" w14:paraId="72BF726A" w14:textId="77777777" w:rsidTr="00F871AE">
        <w:tc>
          <w:tcPr>
            <w:tcW w:w="709" w:type="dxa"/>
            <w:shd w:val="solid" w:color="FFFFFF" w:fill="auto"/>
          </w:tcPr>
          <w:p w14:paraId="528ECD1C" w14:textId="77777777" w:rsidR="00896499" w:rsidRPr="00DE497D"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DE497D" w:rsidRDefault="00896499" w:rsidP="009014E0">
            <w:pPr>
              <w:pStyle w:val="TAC"/>
              <w:keepNext w:val="0"/>
              <w:keepLines w:val="0"/>
              <w:widowControl w:val="0"/>
              <w:jc w:val="left"/>
              <w:rPr>
                <w:sz w:val="16"/>
                <w:szCs w:val="16"/>
              </w:rPr>
            </w:pPr>
            <w:r w:rsidRPr="00DE497D">
              <w:rPr>
                <w:sz w:val="16"/>
                <w:szCs w:val="16"/>
              </w:rPr>
              <w:t>RP-92</w:t>
            </w:r>
          </w:p>
        </w:tc>
        <w:tc>
          <w:tcPr>
            <w:tcW w:w="992" w:type="dxa"/>
            <w:shd w:val="solid" w:color="FFFFFF" w:fill="auto"/>
          </w:tcPr>
          <w:p w14:paraId="28EC27DE" w14:textId="7716E31F" w:rsidR="00896499" w:rsidRPr="00DE497D" w:rsidRDefault="00896499" w:rsidP="009014E0">
            <w:pPr>
              <w:pStyle w:val="TAC"/>
              <w:keepNext w:val="0"/>
              <w:keepLines w:val="0"/>
              <w:widowControl w:val="0"/>
              <w:jc w:val="left"/>
              <w:rPr>
                <w:sz w:val="16"/>
                <w:szCs w:val="16"/>
              </w:rPr>
            </w:pPr>
            <w:r w:rsidRPr="00DE497D">
              <w:rPr>
                <w:sz w:val="16"/>
                <w:szCs w:val="16"/>
              </w:rPr>
              <w:t>RP-211484</w:t>
            </w:r>
          </w:p>
        </w:tc>
        <w:tc>
          <w:tcPr>
            <w:tcW w:w="567" w:type="dxa"/>
            <w:shd w:val="solid" w:color="FFFFFF" w:fill="auto"/>
          </w:tcPr>
          <w:p w14:paraId="06C24A8A" w14:textId="468B8F7E" w:rsidR="00896499" w:rsidRPr="00DE497D" w:rsidRDefault="00896499" w:rsidP="009014E0">
            <w:pPr>
              <w:pStyle w:val="TAL"/>
              <w:keepNext w:val="0"/>
              <w:keepLines w:val="0"/>
              <w:widowControl w:val="0"/>
              <w:jc w:val="center"/>
              <w:rPr>
                <w:sz w:val="16"/>
                <w:szCs w:val="16"/>
              </w:rPr>
            </w:pPr>
            <w:r w:rsidRPr="00DE497D">
              <w:rPr>
                <w:sz w:val="16"/>
                <w:szCs w:val="16"/>
              </w:rPr>
              <w:t>0380</w:t>
            </w:r>
          </w:p>
        </w:tc>
        <w:tc>
          <w:tcPr>
            <w:tcW w:w="425" w:type="dxa"/>
            <w:shd w:val="solid" w:color="FFFFFF" w:fill="auto"/>
          </w:tcPr>
          <w:p w14:paraId="66B25045" w14:textId="0AD19889" w:rsidR="00896499" w:rsidRPr="00DE497D" w:rsidRDefault="00896499"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1BE537C" w14:textId="5C67AA22" w:rsidR="00896499" w:rsidRPr="00DE497D" w:rsidRDefault="0089649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5D95B5E1" w14:textId="43EF5DA4" w:rsidR="00896499" w:rsidRPr="00DE497D" w:rsidRDefault="00896499" w:rsidP="009014E0">
            <w:pPr>
              <w:widowControl w:val="0"/>
              <w:spacing w:after="0"/>
              <w:rPr>
                <w:rFonts w:ascii="Arial" w:hAnsi="Arial" w:cs="Arial"/>
                <w:sz w:val="16"/>
                <w:szCs w:val="16"/>
              </w:rPr>
            </w:pPr>
            <w:r w:rsidRPr="00DE497D">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DE497D" w:rsidRDefault="00896499" w:rsidP="009014E0">
            <w:pPr>
              <w:pStyle w:val="TAC"/>
              <w:keepNext w:val="0"/>
              <w:keepLines w:val="0"/>
              <w:widowControl w:val="0"/>
              <w:jc w:val="left"/>
              <w:rPr>
                <w:sz w:val="16"/>
                <w:szCs w:val="16"/>
              </w:rPr>
            </w:pPr>
            <w:r w:rsidRPr="00DE497D">
              <w:rPr>
                <w:sz w:val="16"/>
                <w:szCs w:val="16"/>
              </w:rPr>
              <w:t>16.6.0</w:t>
            </w:r>
          </w:p>
        </w:tc>
      </w:tr>
      <w:tr w:rsidR="00DE497D" w:rsidRPr="00DE497D" w14:paraId="3D131E54" w14:textId="77777777" w:rsidTr="00F871AE">
        <w:tc>
          <w:tcPr>
            <w:tcW w:w="709" w:type="dxa"/>
            <w:shd w:val="solid" w:color="FFFFFF" w:fill="auto"/>
          </w:tcPr>
          <w:p w14:paraId="4B9950AE" w14:textId="13B67591" w:rsidR="00173F38" w:rsidRPr="00DE497D" w:rsidRDefault="00173F38" w:rsidP="009014E0">
            <w:pPr>
              <w:pStyle w:val="TAC"/>
              <w:keepNext w:val="0"/>
              <w:keepLines w:val="0"/>
              <w:widowControl w:val="0"/>
              <w:rPr>
                <w:sz w:val="16"/>
                <w:szCs w:val="16"/>
              </w:rPr>
            </w:pPr>
            <w:r w:rsidRPr="00DE497D">
              <w:rPr>
                <w:sz w:val="16"/>
                <w:szCs w:val="16"/>
              </w:rPr>
              <w:t>2021-09</w:t>
            </w:r>
          </w:p>
        </w:tc>
        <w:tc>
          <w:tcPr>
            <w:tcW w:w="661" w:type="dxa"/>
            <w:shd w:val="solid" w:color="FFFFFF" w:fill="auto"/>
          </w:tcPr>
          <w:p w14:paraId="53B8FEEC" w14:textId="41BBF188" w:rsidR="00173F38" w:rsidRPr="00DE497D" w:rsidRDefault="00173F38" w:rsidP="009014E0">
            <w:pPr>
              <w:pStyle w:val="TAC"/>
              <w:keepNext w:val="0"/>
              <w:keepLines w:val="0"/>
              <w:widowControl w:val="0"/>
              <w:jc w:val="left"/>
              <w:rPr>
                <w:sz w:val="16"/>
                <w:szCs w:val="16"/>
              </w:rPr>
            </w:pPr>
            <w:r w:rsidRPr="00DE497D">
              <w:rPr>
                <w:sz w:val="16"/>
                <w:szCs w:val="16"/>
              </w:rPr>
              <w:t>RP-93</w:t>
            </w:r>
          </w:p>
        </w:tc>
        <w:tc>
          <w:tcPr>
            <w:tcW w:w="992" w:type="dxa"/>
            <w:shd w:val="solid" w:color="FFFFFF" w:fill="auto"/>
          </w:tcPr>
          <w:p w14:paraId="7B188A28" w14:textId="5786CFEB" w:rsidR="00173F38" w:rsidRPr="00DE497D" w:rsidRDefault="00173F38" w:rsidP="009014E0">
            <w:pPr>
              <w:pStyle w:val="TAC"/>
              <w:keepNext w:val="0"/>
              <w:keepLines w:val="0"/>
              <w:widowControl w:val="0"/>
              <w:jc w:val="left"/>
              <w:rPr>
                <w:sz w:val="16"/>
                <w:szCs w:val="16"/>
              </w:rPr>
            </w:pPr>
            <w:r w:rsidRPr="00DE497D">
              <w:rPr>
                <w:sz w:val="16"/>
                <w:szCs w:val="16"/>
              </w:rPr>
              <w:t>RP-212443</w:t>
            </w:r>
          </w:p>
        </w:tc>
        <w:tc>
          <w:tcPr>
            <w:tcW w:w="567" w:type="dxa"/>
            <w:shd w:val="solid" w:color="FFFFFF" w:fill="auto"/>
          </w:tcPr>
          <w:p w14:paraId="77792C58" w14:textId="67618250" w:rsidR="00173F38" w:rsidRPr="00DE497D" w:rsidRDefault="00173F38" w:rsidP="009014E0">
            <w:pPr>
              <w:pStyle w:val="TAL"/>
              <w:keepNext w:val="0"/>
              <w:keepLines w:val="0"/>
              <w:widowControl w:val="0"/>
              <w:jc w:val="center"/>
              <w:rPr>
                <w:sz w:val="16"/>
                <w:szCs w:val="16"/>
              </w:rPr>
            </w:pPr>
            <w:r w:rsidRPr="00DE497D">
              <w:rPr>
                <w:sz w:val="16"/>
                <w:szCs w:val="16"/>
              </w:rPr>
              <w:t>0381</w:t>
            </w:r>
          </w:p>
        </w:tc>
        <w:tc>
          <w:tcPr>
            <w:tcW w:w="425" w:type="dxa"/>
            <w:shd w:val="solid" w:color="FFFFFF" w:fill="auto"/>
          </w:tcPr>
          <w:p w14:paraId="7EA72A12" w14:textId="144C9B97" w:rsidR="00173F38" w:rsidRPr="00DE497D" w:rsidRDefault="00173F38"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E05E95A" w14:textId="35E13836" w:rsidR="00173F38" w:rsidRPr="00DE497D" w:rsidRDefault="00173F3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3D6026D" w14:textId="043BD350" w:rsidR="00173F38" w:rsidRPr="00DE497D" w:rsidRDefault="00173F38" w:rsidP="009014E0">
            <w:pPr>
              <w:widowControl w:val="0"/>
              <w:spacing w:after="0"/>
              <w:rPr>
                <w:rFonts w:ascii="Arial" w:hAnsi="Arial" w:cs="Arial"/>
                <w:sz w:val="16"/>
                <w:szCs w:val="16"/>
              </w:rPr>
            </w:pPr>
            <w:r w:rsidRPr="00DE497D">
              <w:rPr>
                <w:rFonts w:ascii="Arial" w:hAnsi="Arial" w:cs="Arial"/>
                <w:sz w:val="16"/>
                <w:szCs w:val="16"/>
              </w:rPr>
              <w:t>Correction to Rel-16 HARQ description</w:t>
            </w:r>
          </w:p>
        </w:tc>
        <w:tc>
          <w:tcPr>
            <w:tcW w:w="708" w:type="dxa"/>
            <w:shd w:val="solid" w:color="FFFFFF" w:fill="auto"/>
          </w:tcPr>
          <w:p w14:paraId="7427FC9E" w14:textId="74F66C38" w:rsidR="00173F38" w:rsidRPr="00DE497D" w:rsidRDefault="00173F38" w:rsidP="009014E0">
            <w:pPr>
              <w:pStyle w:val="TAC"/>
              <w:keepNext w:val="0"/>
              <w:keepLines w:val="0"/>
              <w:widowControl w:val="0"/>
              <w:jc w:val="left"/>
              <w:rPr>
                <w:sz w:val="16"/>
                <w:szCs w:val="16"/>
              </w:rPr>
            </w:pPr>
            <w:r w:rsidRPr="00DE497D">
              <w:rPr>
                <w:sz w:val="16"/>
                <w:szCs w:val="16"/>
              </w:rPr>
              <w:t>16.7.0</w:t>
            </w:r>
          </w:p>
        </w:tc>
      </w:tr>
      <w:tr w:rsidR="00DE497D" w:rsidRPr="00DE497D" w14:paraId="26B90455" w14:textId="77777777" w:rsidTr="00F871AE">
        <w:tc>
          <w:tcPr>
            <w:tcW w:w="709" w:type="dxa"/>
            <w:shd w:val="solid" w:color="FFFFFF" w:fill="auto"/>
          </w:tcPr>
          <w:p w14:paraId="52F0F011" w14:textId="77777777" w:rsidR="00C64DFF" w:rsidRPr="00DE497D"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DE497D" w:rsidRDefault="00C64DFF" w:rsidP="009014E0">
            <w:pPr>
              <w:pStyle w:val="TAC"/>
              <w:keepNext w:val="0"/>
              <w:keepLines w:val="0"/>
              <w:widowControl w:val="0"/>
              <w:jc w:val="left"/>
              <w:rPr>
                <w:sz w:val="16"/>
                <w:szCs w:val="16"/>
              </w:rPr>
            </w:pPr>
            <w:r w:rsidRPr="00DE497D">
              <w:rPr>
                <w:sz w:val="16"/>
                <w:szCs w:val="16"/>
              </w:rPr>
              <w:t>RP-93</w:t>
            </w:r>
          </w:p>
        </w:tc>
        <w:tc>
          <w:tcPr>
            <w:tcW w:w="992" w:type="dxa"/>
            <w:shd w:val="solid" w:color="FFFFFF" w:fill="auto"/>
          </w:tcPr>
          <w:p w14:paraId="4C47E50B" w14:textId="29701B12" w:rsidR="00C64DFF" w:rsidRPr="00DE497D" w:rsidRDefault="00C64DFF" w:rsidP="009014E0">
            <w:pPr>
              <w:pStyle w:val="TAC"/>
              <w:keepNext w:val="0"/>
              <w:keepLines w:val="0"/>
              <w:widowControl w:val="0"/>
              <w:jc w:val="left"/>
              <w:rPr>
                <w:sz w:val="16"/>
                <w:szCs w:val="16"/>
              </w:rPr>
            </w:pPr>
            <w:r w:rsidRPr="00DE497D">
              <w:rPr>
                <w:sz w:val="16"/>
                <w:szCs w:val="16"/>
              </w:rPr>
              <w:t>RP-212442</w:t>
            </w:r>
          </w:p>
        </w:tc>
        <w:tc>
          <w:tcPr>
            <w:tcW w:w="567" w:type="dxa"/>
            <w:shd w:val="solid" w:color="FFFFFF" w:fill="auto"/>
          </w:tcPr>
          <w:p w14:paraId="7D2AB182" w14:textId="3DBBA58A" w:rsidR="00C64DFF" w:rsidRPr="00DE497D" w:rsidRDefault="00C64DFF" w:rsidP="009014E0">
            <w:pPr>
              <w:pStyle w:val="TAL"/>
              <w:keepNext w:val="0"/>
              <w:keepLines w:val="0"/>
              <w:widowControl w:val="0"/>
              <w:jc w:val="center"/>
              <w:rPr>
                <w:sz w:val="16"/>
                <w:szCs w:val="16"/>
              </w:rPr>
            </w:pPr>
            <w:r w:rsidRPr="00DE497D">
              <w:rPr>
                <w:sz w:val="16"/>
                <w:szCs w:val="16"/>
              </w:rPr>
              <w:t>0387</w:t>
            </w:r>
          </w:p>
        </w:tc>
        <w:tc>
          <w:tcPr>
            <w:tcW w:w="425" w:type="dxa"/>
            <w:shd w:val="solid" w:color="FFFFFF" w:fill="auto"/>
          </w:tcPr>
          <w:p w14:paraId="69E8C0A2" w14:textId="6B4432B6" w:rsidR="00C64DFF" w:rsidRPr="00DE497D" w:rsidRDefault="00C64DFF"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1330329" w14:textId="301A47D3" w:rsidR="00C64DFF" w:rsidRPr="00DE497D" w:rsidRDefault="00C64DF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D0CFC7C" w14:textId="6124F355" w:rsidR="00C64DFF" w:rsidRPr="00DE497D" w:rsidRDefault="00C64DFF" w:rsidP="009014E0">
            <w:pPr>
              <w:widowControl w:val="0"/>
              <w:spacing w:after="0"/>
              <w:rPr>
                <w:rFonts w:ascii="Arial" w:hAnsi="Arial" w:cs="Arial"/>
                <w:sz w:val="16"/>
                <w:szCs w:val="16"/>
              </w:rPr>
            </w:pPr>
            <w:r w:rsidRPr="00DE497D">
              <w:rPr>
                <w:rFonts w:ascii="Arial" w:hAnsi="Arial" w:cs="Arial"/>
                <w:sz w:val="16"/>
                <w:szCs w:val="16"/>
              </w:rPr>
              <w:t>Miscellaneous corrections to eURLLC for 38.300</w:t>
            </w:r>
          </w:p>
        </w:tc>
        <w:tc>
          <w:tcPr>
            <w:tcW w:w="708" w:type="dxa"/>
            <w:shd w:val="solid" w:color="FFFFFF" w:fill="auto"/>
          </w:tcPr>
          <w:p w14:paraId="363EEA8D" w14:textId="02B68A6D" w:rsidR="00C64DFF" w:rsidRPr="00DE497D" w:rsidRDefault="00C64DFF" w:rsidP="009014E0">
            <w:pPr>
              <w:pStyle w:val="TAC"/>
              <w:keepNext w:val="0"/>
              <w:keepLines w:val="0"/>
              <w:widowControl w:val="0"/>
              <w:jc w:val="left"/>
              <w:rPr>
                <w:sz w:val="16"/>
                <w:szCs w:val="16"/>
              </w:rPr>
            </w:pPr>
            <w:r w:rsidRPr="00DE497D">
              <w:rPr>
                <w:sz w:val="16"/>
                <w:szCs w:val="16"/>
              </w:rPr>
              <w:t>16.7.0</w:t>
            </w:r>
          </w:p>
        </w:tc>
      </w:tr>
      <w:tr w:rsidR="00DE497D" w:rsidRPr="00DE497D" w14:paraId="71E65090" w14:textId="77777777" w:rsidTr="00055750">
        <w:tc>
          <w:tcPr>
            <w:tcW w:w="709" w:type="dxa"/>
            <w:shd w:val="solid" w:color="FFFFFF" w:fill="auto"/>
          </w:tcPr>
          <w:p w14:paraId="76D35578" w14:textId="77777777" w:rsidR="00F27077" w:rsidRPr="00DE497D"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DE497D" w:rsidRDefault="00F27077" w:rsidP="009014E0">
            <w:pPr>
              <w:pStyle w:val="TAC"/>
              <w:keepNext w:val="0"/>
              <w:keepLines w:val="0"/>
              <w:widowControl w:val="0"/>
              <w:jc w:val="left"/>
              <w:rPr>
                <w:sz w:val="16"/>
                <w:szCs w:val="16"/>
              </w:rPr>
            </w:pPr>
            <w:r w:rsidRPr="00DE497D">
              <w:rPr>
                <w:sz w:val="16"/>
                <w:szCs w:val="16"/>
              </w:rPr>
              <w:t>RP-93</w:t>
            </w:r>
          </w:p>
        </w:tc>
        <w:tc>
          <w:tcPr>
            <w:tcW w:w="992" w:type="dxa"/>
            <w:shd w:val="solid" w:color="FFFFFF" w:fill="auto"/>
          </w:tcPr>
          <w:p w14:paraId="47721D11" w14:textId="43008C09" w:rsidR="00F27077" w:rsidRPr="00DE497D" w:rsidRDefault="00F27077" w:rsidP="009014E0">
            <w:pPr>
              <w:pStyle w:val="TAC"/>
              <w:keepNext w:val="0"/>
              <w:keepLines w:val="0"/>
              <w:widowControl w:val="0"/>
              <w:jc w:val="left"/>
              <w:rPr>
                <w:sz w:val="16"/>
                <w:szCs w:val="16"/>
              </w:rPr>
            </w:pPr>
            <w:r w:rsidRPr="00DE497D">
              <w:rPr>
                <w:sz w:val="16"/>
                <w:szCs w:val="16"/>
              </w:rPr>
              <w:t>RP-212440</w:t>
            </w:r>
          </w:p>
        </w:tc>
        <w:tc>
          <w:tcPr>
            <w:tcW w:w="567" w:type="dxa"/>
            <w:shd w:val="solid" w:color="FFFFFF" w:fill="auto"/>
          </w:tcPr>
          <w:p w14:paraId="7FD1E8F1" w14:textId="0CD43EE1" w:rsidR="00F27077" w:rsidRPr="00DE497D" w:rsidRDefault="00F27077" w:rsidP="009014E0">
            <w:pPr>
              <w:pStyle w:val="TAL"/>
              <w:keepNext w:val="0"/>
              <w:keepLines w:val="0"/>
              <w:widowControl w:val="0"/>
              <w:jc w:val="center"/>
              <w:rPr>
                <w:sz w:val="16"/>
                <w:szCs w:val="16"/>
              </w:rPr>
            </w:pPr>
            <w:r w:rsidRPr="00DE497D">
              <w:rPr>
                <w:sz w:val="16"/>
                <w:szCs w:val="16"/>
              </w:rPr>
              <w:t>0388</w:t>
            </w:r>
          </w:p>
        </w:tc>
        <w:tc>
          <w:tcPr>
            <w:tcW w:w="425" w:type="dxa"/>
            <w:shd w:val="solid" w:color="FFFFFF" w:fill="auto"/>
          </w:tcPr>
          <w:p w14:paraId="32E2689A" w14:textId="0C76FD6E" w:rsidR="00F27077" w:rsidRPr="00DE497D" w:rsidRDefault="00F27077"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32D3A9F2" w14:textId="70084C3C" w:rsidR="00F27077" w:rsidRPr="00DE497D" w:rsidRDefault="00F27077"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D2B861F" w14:textId="7AB374FC" w:rsidR="00F27077" w:rsidRPr="00DE497D" w:rsidRDefault="00F27077" w:rsidP="009014E0">
            <w:pPr>
              <w:widowControl w:val="0"/>
              <w:spacing w:after="0"/>
              <w:rPr>
                <w:rFonts w:ascii="Arial" w:hAnsi="Arial" w:cs="Arial"/>
                <w:sz w:val="16"/>
                <w:szCs w:val="16"/>
              </w:rPr>
            </w:pPr>
            <w:r w:rsidRPr="00DE497D">
              <w:rPr>
                <w:rFonts w:ascii="Arial" w:hAnsi="Arial" w:cs="Arial"/>
                <w:sz w:val="16"/>
                <w:szCs w:val="16"/>
              </w:rPr>
              <w:t>NAS PDU handling</w:t>
            </w:r>
          </w:p>
        </w:tc>
        <w:tc>
          <w:tcPr>
            <w:tcW w:w="708" w:type="dxa"/>
            <w:shd w:val="solid" w:color="FFFFFF" w:fill="auto"/>
          </w:tcPr>
          <w:p w14:paraId="09C551F8" w14:textId="2ABEFB9E" w:rsidR="00F27077" w:rsidRPr="00DE497D" w:rsidRDefault="00F27077" w:rsidP="009014E0">
            <w:pPr>
              <w:pStyle w:val="TAC"/>
              <w:keepNext w:val="0"/>
              <w:keepLines w:val="0"/>
              <w:widowControl w:val="0"/>
              <w:jc w:val="left"/>
              <w:rPr>
                <w:sz w:val="16"/>
                <w:szCs w:val="16"/>
              </w:rPr>
            </w:pPr>
            <w:r w:rsidRPr="00DE497D">
              <w:rPr>
                <w:sz w:val="16"/>
                <w:szCs w:val="16"/>
              </w:rPr>
              <w:t>16.7.0</w:t>
            </w:r>
          </w:p>
        </w:tc>
      </w:tr>
      <w:tr w:rsidR="00DE497D" w:rsidRPr="00DE497D" w14:paraId="62CD9897" w14:textId="77777777" w:rsidTr="00055750">
        <w:tc>
          <w:tcPr>
            <w:tcW w:w="709" w:type="dxa"/>
            <w:shd w:val="solid" w:color="FFFFFF" w:fill="auto"/>
          </w:tcPr>
          <w:p w14:paraId="798AD9DE" w14:textId="4F2A973F" w:rsidR="00AC15FC" w:rsidRPr="00DE497D" w:rsidRDefault="00AC15FC" w:rsidP="009014E0">
            <w:pPr>
              <w:pStyle w:val="TAC"/>
              <w:keepNext w:val="0"/>
              <w:keepLines w:val="0"/>
              <w:widowControl w:val="0"/>
              <w:rPr>
                <w:sz w:val="16"/>
                <w:szCs w:val="16"/>
              </w:rPr>
            </w:pPr>
            <w:r w:rsidRPr="00DE497D">
              <w:rPr>
                <w:sz w:val="16"/>
                <w:szCs w:val="16"/>
              </w:rPr>
              <w:t>2021-12</w:t>
            </w:r>
          </w:p>
        </w:tc>
        <w:tc>
          <w:tcPr>
            <w:tcW w:w="661" w:type="dxa"/>
            <w:shd w:val="solid" w:color="FFFFFF" w:fill="auto"/>
          </w:tcPr>
          <w:p w14:paraId="5ED50E03" w14:textId="33904AA5" w:rsidR="00AC15FC" w:rsidRPr="00DE497D" w:rsidRDefault="00AC15FC" w:rsidP="009014E0">
            <w:pPr>
              <w:pStyle w:val="TAC"/>
              <w:keepNext w:val="0"/>
              <w:keepLines w:val="0"/>
              <w:widowControl w:val="0"/>
              <w:jc w:val="left"/>
              <w:rPr>
                <w:sz w:val="16"/>
                <w:szCs w:val="16"/>
              </w:rPr>
            </w:pPr>
            <w:r w:rsidRPr="00DE497D">
              <w:rPr>
                <w:sz w:val="16"/>
                <w:szCs w:val="16"/>
              </w:rPr>
              <w:t>RP-94</w:t>
            </w:r>
          </w:p>
        </w:tc>
        <w:tc>
          <w:tcPr>
            <w:tcW w:w="992" w:type="dxa"/>
            <w:shd w:val="solid" w:color="FFFFFF" w:fill="auto"/>
          </w:tcPr>
          <w:p w14:paraId="2E876661" w14:textId="1E0E784A" w:rsidR="00AC15FC" w:rsidRPr="00DE497D" w:rsidRDefault="00AC15FC" w:rsidP="009014E0">
            <w:pPr>
              <w:pStyle w:val="TAC"/>
              <w:keepNext w:val="0"/>
              <w:keepLines w:val="0"/>
              <w:widowControl w:val="0"/>
              <w:jc w:val="left"/>
              <w:rPr>
                <w:sz w:val="16"/>
                <w:szCs w:val="16"/>
              </w:rPr>
            </w:pPr>
            <w:r w:rsidRPr="00DE497D">
              <w:rPr>
                <w:sz w:val="16"/>
                <w:szCs w:val="16"/>
              </w:rPr>
              <w:t>RP-213343</w:t>
            </w:r>
          </w:p>
        </w:tc>
        <w:tc>
          <w:tcPr>
            <w:tcW w:w="567" w:type="dxa"/>
            <w:shd w:val="solid" w:color="FFFFFF" w:fill="auto"/>
          </w:tcPr>
          <w:p w14:paraId="1B6F5030" w14:textId="4A9C3B5D" w:rsidR="00AC15FC" w:rsidRPr="00DE497D" w:rsidRDefault="00AC15FC" w:rsidP="009014E0">
            <w:pPr>
              <w:pStyle w:val="TAL"/>
              <w:keepNext w:val="0"/>
              <w:keepLines w:val="0"/>
              <w:widowControl w:val="0"/>
              <w:jc w:val="center"/>
              <w:rPr>
                <w:sz w:val="16"/>
                <w:szCs w:val="16"/>
              </w:rPr>
            </w:pPr>
            <w:r w:rsidRPr="00DE497D">
              <w:rPr>
                <w:sz w:val="16"/>
                <w:szCs w:val="16"/>
              </w:rPr>
              <w:t>0391</w:t>
            </w:r>
          </w:p>
        </w:tc>
        <w:tc>
          <w:tcPr>
            <w:tcW w:w="425" w:type="dxa"/>
            <w:shd w:val="solid" w:color="FFFFFF" w:fill="auto"/>
          </w:tcPr>
          <w:p w14:paraId="1863F6B7" w14:textId="21B9EE4B" w:rsidR="00AC15FC" w:rsidRPr="00DE497D" w:rsidRDefault="00AC15FC"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4DFC8393" w14:textId="41DBA47D" w:rsidR="00AC15FC" w:rsidRPr="00DE497D" w:rsidRDefault="00AC15FC"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B5087F9" w14:textId="565AEF8C" w:rsidR="00AC15FC" w:rsidRPr="00DE497D" w:rsidRDefault="00AC15FC" w:rsidP="009014E0">
            <w:pPr>
              <w:widowControl w:val="0"/>
              <w:spacing w:after="0"/>
              <w:rPr>
                <w:rFonts w:ascii="Arial" w:hAnsi="Arial" w:cs="Arial"/>
                <w:sz w:val="16"/>
                <w:szCs w:val="16"/>
              </w:rPr>
            </w:pPr>
            <w:r w:rsidRPr="00DE497D">
              <w:rPr>
                <w:rFonts w:ascii="Arial" w:hAnsi="Arial" w:cs="Arial"/>
                <w:sz w:val="16"/>
                <w:szCs w:val="16"/>
              </w:rPr>
              <w:t>Miscellaneous Corrections</w:t>
            </w:r>
          </w:p>
        </w:tc>
        <w:tc>
          <w:tcPr>
            <w:tcW w:w="708" w:type="dxa"/>
            <w:shd w:val="solid" w:color="FFFFFF" w:fill="auto"/>
          </w:tcPr>
          <w:p w14:paraId="0B7D590A" w14:textId="01A58184" w:rsidR="00AC15FC" w:rsidRPr="00DE497D" w:rsidRDefault="00AC15FC" w:rsidP="009014E0">
            <w:pPr>
              <w:pStyle w:val="TAC"/>
              <w:keepNext w:val="0"/>
              <w:keepLines w:val="0"/>
              <w:widowControl w:val="0"/>
              <w:jc w:val="left"/>
              <w:rPr>
                <w:sz w:val="16"/>
                <w:szCs w:val="16"/>
              </w:rPr>
            </w:pPr>
            <w:r w:rsidRPr="00DE497D">
              <w:rPr>
                <w:sz w:val="16"/>
                <w:szCs w:val="16"/>
              </w:rPr>
              <w:t>16.</w:t>
            </w:r>
            <w:r w:rsidR="00EB168B" w:rsidRPr="00DE497D">
              <w:rPr>
                <w:sz w:val="16"/>
                <w:szCs w:val="16"/>
              </w:rPr>
              <w:t>8</w:t>
            </w:r>
            <w:r w:rsidRPr="00DE497D">
              <w:rPr>
                <w:sz w:val="16"/>
                <w:szCs w:val="16"/>
              </w:rPr>
              <w:t>.0</w:t>
            </w:r>
          </w:p>
        </w:tc>
      </w:tr>
      <w:tr w:rsidR="00DE497D" w:rsidRPr="00DE497D" w14:paraId="2FC437DA" w14:textId="77777777" w:rsidTr="00CF5EFC">
        <w:tc>
          <w:tcPr>
            <w:tcW w:w="709" w:type="dxa"/>
            <w:shd w:val="solid" w:color="FFFFFF" w:fill="auto"/>
          </w:tcPr>
          <w:p w14:paraId="5A435F08" w14:textId="77777777" w:rsidR="00F40F7E" w:rsidRPr="00DE497D"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DE497D" w:rsidRDefault="00F40F7E" w:rsidP="009014E0">
            <w:pPr>
              <w:pStyle w:val="TAC"/>
              <w:keepNext w:val="0"/>
              <w:keepLines w:val="0"/>
              <w:widowControl w:val="0"/>
              <w:jc w:val="left"/>
              <w:rPr>
                <w:sz w:val="16"/>
                <w:szCs w:val="16"/>
              </w:rPr>
            </w:pPr>
            <w:r w:rsidRPr="00DE497D">
              <w:rPr>
                <w:sz w:val="16"/>
                <w:szCs w:val="16"/>
              </w:rPr>
              <w:t>RP-94</w:t>
            </w:r>
          </w:p>
        </w:tc>
        <w:tc>
          <w:tcPr>
            <w:tcW w:w="992" w:type="dxa"/>
            <w:shd w:val="solid" w:color="FFFFFF" w:fill="auto"/>
          </w:tcPr>
          <w:p w14:paraId="04984718" w14:textId="06EDAC71" w:rsidR="00F40F7E" w:rsidRPr="00DE497D" w:rsidRDefault="00F40F7E" w:rsidP="009014E0">
            <w:pPr>
              <w:pStyle w:val="TAC"/>
              <w:keepNext w:val="0"/>
              <w:keepLines w:val="0"/>
              <w:widowControl w:val="0"/>
              <w:jc w:val="left"/>
              <w:rPr>
                <w:sz w:val="16"/>
                <w:szCs w:val="16"/>
              </w:rPr>
            </w:pPr>
            <w:r w:rsidRPr="00DE497D">
              <w:rPr>
                <w:sz w:val="16"/>
                <w:szCs w:val="16"/>
              </w:rPr>
              <w:t>RP-213343</w:t>
            </w:r>
          </w:p>
        </w:tc>
        <w:tc>
          <w:tcPr>
            <w:tcW w:w="567" w:type="dxa"/>
            <w:shd w:val="solid" w:color="FFFFFF" w:fill="auto"/>
          </w:tcPr>
          <w:p w14:paraId="60EC1458" w14:textId="2C5A7604" w:rsidR="00F40F7E" w:rsidRPr="00DE497D" w:rsidRDefault="00F40F7E" w:rsidP="009014E0">
            <w:pPr>
              <w:pStyle w:val="TAL"/>
              <w:keepNext w:val="0"/>
              <w:keepLines w:val="0"/>
              <w:widowControl w:val="0"/>
              <w:jc w:val="center"/>
              <w:rPr>
                <w:sz w:val="16"/>
                <w:szCs w:val="16"/>
              </w:rPr>
            </w:pPr>
            <w:r w:rsidRPr="00DE497D">
              <w:rPr>
                <w:sz w:val="16"/>
                <w:szCs w:val="16"/>
              </w:rPr>
              <w:t>0398</w:t>
            </w:r>
          </w:p>
        </w:tc>
        <w:tc>
          <w:tcPr>
            <w:tcW w:w="425" w:type="dxa"/>
            <w:shd w:val="solid" w:color="FFFFFF" w:fill="auto"/>
          </w:tcPr>
          <w:p w14:paraId="5BD56FC0" w14:textId="60C7E2C9" w:rsidR="00F40F7E" w:rsidRPr="00DE497D" w:rsidRDefault="00F40F7E"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62CF54A" w14:textId="090BD310" w:rsidR="00F40F7E" w:rsidRPr="00DE497D" w:rsidRDefault="00F40F7E"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5CAD7E0" w14:textId="704C1739" w:rsidR="00F40F7E" w:rsidRPr="00DE497D" w:rsidRDefault="00F40F7E" w:rsidP="009014E0">
            <w:pPr>
              <w:widowControl w:val="0"/>
              <w:spacing w:after="0"/>
              <w:rPr>
                <w:rFonts w:ascii="Arial" w:hAnsi="Arial" w:cs="Arial"/>
                <w:sz w:val="16"/>
                <w:szCs w:val="16"/>
              </w:rPr>
            </w:pPr>
            <w:r w:rsidRPr="00DE497D">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DE497D" w:rsidRDefault="00F40F7E" w:rsidP="009014E0">
            <w:pPr>
              <w:pStyle w:val="TAC"/>
              <w:keepNext w:val="0"/>
              <w:keepLines w:val="0"/>
              <w:widowControl w:val="0"/>
              <w:jc w:val="left"/>
              <w:rPr>
                <w:sz w:val="16"/>
                <w:szCs w:val="16"/>
              </w:rPr>
            </w:pPr>
            <w:r w:rsidRPr="00DE497D">
              <w:rPr>
                <w:sz w:val="16"/>
                <w:szCs w:val="16"/>
              </w:rPr>
              <w:t>16.8.0</w:t>
            </w:r>
          </w:p>
        </w:tc>
      </w:tr>
      <w:tr w:rsidR="00DE497D" w:rsidRPr="00DE497D" w14:paraId="55F2FF1F" w14:textId="77777777" w:rsidTr="00CF5EFC">
        <w:tc>
          <w:tcPr>
            <w:tcW w:w="709" w:type="dxa"/>
            <w:shd w:val="solid" w:color="FFFFFF" w:fill="auto"/>
          </w:tcPr>
          <w:p w14:paraId="29E34679" w14:textId="5E944656" w:rsidR="00C03239" w:rsidRPr="00DE497D" w:rsidRDefault="00C03239" w:rsidP="009014E0">
            <w:pPr>
              <w:pStyle w:val="TAC"/>
              <w:keepNext w:val="0"/>
              <w:keepLines w:val="0"/>
              <w:widowControl w:val="0"/>
              <w:rPr>
                <w:sz w:val="16"/>
                <w:szCs w:val="16"/>
              </w:rPr>
            </w:pPr>
            <w:r w:rsidRPr="00DE497D">
              <w:rPr>
                <w:sz w:val="16"/>
                <w:szCs w:val="16"/>
              </w:rPr>
              <w:t>2022-06</w:t>
            </w:r>
          </w:p>
        </w:tc>
        <w:tc>
          <w:tcPr>
            <w:tcW w:w="661" w:type="dxa"/>
            <w:shd w:val="solid" w:color="FFFFFF" w:fill="auto"/>
          </w:tcPr>
          <w:p w14:paraId="0F136168" w14:textId="274AAF2B" w:rsidR="00C03239" w:rsidRPr="00DE497D" w:rsidRDefault="00C03239" w:rsidP="009014E0">
            <w:pPr>
              <w:pStyle w:val="TAC"/>
              <w:keepNext w:val="0"/>
              <w:keepLines w:val="0"/>
              <w:widowControl w:val="0"/>
              <w:jc w:val="left"/>
              <w:rPr>
                <w:sz w:val="16"/>
                <w:szCs w:val="16"/>
              </w:rPr>
            </w:pPr>
            <w:r w:rsidRPr="00DE497D">
              <w:rPr>
                <w:sz w:val="16"/>
                <w:szCs w:val="16"/>
              </w:rPr>
              <w:t>RP-96</w:t>
            </w:r>
          </w:p>
        </w:tc>
        <w:tc>
          <w:tcPr>
            <w:tcW w:w="992" w:type="dxa"/>
            <w:shd w:val="solid" w:color="FFFFFF" w:fill="auto"/>
          </w:tcPr>
          <w:p w14:paraId="758C9743" w14:textId="1328B021" w:rsidR="00C03239" w:rsidRPr="00DE497D" w:rsidRDefault="00C03239" w:rsidP="009014E0">
            <w:pPr>
              <w:pStyle w:val="TAC"/>
              <w:keepNext w:val="0"/>
              <w:keepLines w:val="0"/>
              <w:widowControl w:val="0"/>
              <w:jc w:val="left"/>
              <w:rPr>
                <w:sz w:val="16"/>
                <w:szCs w:val="16"/>
              </w:rPr>
            </w:pPr>
            <w:r w:rsidRPr="00DE497D">
              <w:rPr>
                <w:sz w:val="16"/>
                <w:szCs w:val="16"/>
              </w:rPr>
              <w:t>RP-221713</w:t>
            </w:r>
          </w:p>
        </w:tc>
        <w:tc>
          <w:tcPr>
            <w:tcW w:w="567" w:type="dxa"/>
            <w:shd w:val="solid" w:color="FFFFFF" w:fill="auto"/>
          </w:tcPr>
          <w:p w14:paraId="2D93E64B" w14:textId="15D7719F" w:rsidR="00C03239" w:rsidRPr="00DE497D" w:rsidRDefault="00C03239" w:rsidP="009014E0">
            <w:pPr>
              <w:pStyle w:val="TAL"/>
              <w:keepNext w:val="0"/>
              <w:keepLines w:val="0"/>
              <w:widowControl w:val="0"/>
              <w:jc w:val="center"/>
              <w:rPr>
                <w:sz w:val="16"/>
                <w:szCs w:val="16"/>
              </w:rPr>
            </w:pPr>
            <w:r w:rsidRPr="00DE497D">
              <w:rPr>
                <w:sz w:val="16"/>
                <w:szCs w:val="16"/>
              </w:rPr>
              <w:t>0470</w:t>
            </w:r>
          </w:p>
        </w:tc>
        <w:tc>
          <w:tcPr>
            <w:tcW w:w="425" w:type="dxa"/>
            <w:shd w:val="solid" w:color="FFFFFF" w:fill="auto"/>
          </w:tcPr>
          <w:p w14:paraId="1DF695F4" w14:textId="6FE580A0" w:rsidR="00C03239" w:rsidRPr="00DE497D" w:rsidRDefault="00C03239"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7E368CA" w14:textId="3BCCC973" w:rsidR="00C03239" w:rsidRPr="00DE497D" w:rsidRDefault="00C03239"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0A37DB3D" w14:textId="1727C143" w:rsidR="00C03239" w:rsidRPr="00DE497D" w:rsidRDefault="00C03239" w:rsidP="009014E0">
            <w:pPr>
              <w:widowControl w:val="0"/>
              <w:spacing w:after="0"/>
              <w:rPr>
                <w:rFonts w:ascii="Arial" w:hAnsi="Arial" w:cs="Arial"/>
                <w:sz w:val="16"/>
                <w:szCs w:val="16"/>
              </w:rPr>
            </w:pPr>
            <w:r w:rsidRPr="00DE497D">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DE497D" w:rsidRDefault="00C03239" w:rsidP="009014E0">
            <w:pPr>
              <w:pStyle w:val="TAC"/>
              <w:keepNext w:val="0"/>
              <w:keepLines w:val="0"/>
              <w:widowControl w:val="0"/>
              <w:jc w:val="left"/>
              <w:rPr>
                <w:sz w:val="16"/>
                <w:szCs w:val="16"/>
              </w:rPr>
            </w:pPr>
            <w:r w:rsidRPr="00DE497D">
              <w:rPr>
                <w:sz w:val="16"/>
                <w:szCs w:val="16"/>
              </w:rPr>
              <w:t>16.9.0</w:t>
            </w:r>
          </w:p>
        </w:tc>
      </w:tr>
      <w:tr w:rsidR="00DE497D" w:rsidRPr="00DE497D" w14:paraId="1DDB1798" w14:textId="77777777" w:rsidTr="00CF5EFC">
        <w:tc>
          <w:tcPr>
            <w:tcW w:w="709" w:type="dxa"/>
            <w:shd w:val="solid" w:color="FFFFFF" w:fill="auto"/>
          </w:tcPr>
          <w:p w14:paraId="18135090" w14:textId="77777777" w:rsidR="00ED66E2" w:rsidRPr="00DE497D"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DE497D" w:rsidRDefault="00ED66E2" w:rsidP="009014E0">
            <w:pPr>
              <w:pStyle w:val="TAC"/>
              <w:keepNext w:val="0"/>
              <w:keepLines w:val="0"/>
              <w:widowControl w:val="0"/>
              <w:jc w:val="left"/>
              <w:rPr>
                <w:sz w:val="16"/>
                <w:szCs w:val="16"/>
              </w:rPr>
            </w:pPr>
            <w:r w:rsidRPr="00DE497D">
              <w:rPr>
                <w:sz w:val="16"/>
                <w:szCs w:val="16"/>
              </w:rPr>
              <w:t>RP-96</w:t>
            </w:r>
          </w:p>
        </w:tc>
        <w:tc>
          <w:tcPr>
            <w:tcW w:w="992" w:type="dxa"/>
            <w:shd w:val="solid" w:color="FFFFFF" w:fill="auto"/>
          </w:tcPr>
          <w:p w14:paraId="66711168" w14:textId="310F667A" w:rsidR="00ED66E2" w:rsidRPr="00DE497D" w:rsidRDefault="00ED66E2" w:rsidP="009014E0">
            <w:pPr>
              <w:pStyle w:val="TAC"/>
              <w:keepNext w:val="0"/>
              <w:keepLines w:val="0"/>
              <w:widowControl w:val="0"/>
              <w:jc w:val="left"/>
              <w:rPr>
                <w:sz w:val="16"/>
                <w:szCs w:val="16"/>
              </w:rPr>
            </w:pPr>
            <w:r w:rsidRPr="00DE497D">
              <w:rPr>
                <w:sz w:val="16"/>
                <w:szCs w:val="16"/>
              </w:rPr>
              <w:t>RP-221714</w:t>
            </w:r>
          </w:p>
        </w:tc>
        <w:tc>
          <w:tcPr>
            <w:tcW w:w="567" w:type="dxa"/>
            <w:shd w:val="solid" w:color="FFFFFF" w:fill="auto"/>
          </w:tcPr>
          <w:p w14:paraId="1AB5ADEE" w14:textId="342BCB95" w:rsidR="00ED66E2" w:rsidRPr="00DE497D" w:rsidRDefault="00ED66E2" w:rsidP="009014E0">
            <w:pPr>
              <w:pStyle w:val="TAL"/>
              <w:keepNext w:val="0"/>
              <w:keepLines w:val="0"/>
              <w:widowControl w:val="0"/>
              <w:jc w:val="center"/>
              <w:rPr>
                <w:sz w:val="16"/>
                <w:szCs w:val="16"/>
              </w:rPr>
            </w:pPr>
            <w:r w:rsidRPr="00DE497D">
              <w:rPr>
                <w:sz w:val="16"/>
                <w:szCs w:val="16"/>
              </w:rPr>
              <w:t>0471</w:t>
            </w:r>
          </w:p>
        </w:tc>
        <w:tc>
          <w:tcPr>
            <w:tcW w:w="425" w:type="dxa"/>
            <w:shd w:val="solid" w:color="FFFFFF" w:fill="auto"/>
          </w:tcPr>
          <w:p w14:paraId="46DE538F" w14:textId="2657C59D" w:rsidR="00ED66E2" w:rsidRPr="00DE497D" w:rsidRDefault="00ED66E2"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5A387575" w14:textId="2DBF63F2" w:rsidR="00ED66E2" w:rsidRPr="00DE497D" w:rsidRDefault="00ED66E2"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2FEE18B" w14:textId="48ED0213" w:rsidR="00ED66E2" w:rsidRPr="00DE497D" w:rsidRDefault="00ED66E2" w:rsidP="009014E0">
            <w:pPr>
              <w:widowControl w:val="0"/>
              <w:spacing w:after="0"/>
              <w:rPr>
                <w:rFonts w:ascii="Arial" w:hAnsi="Arial" w:cs="Arial"/>
                <w:sz w:val="16"/>
                <w:szCs w:val="16"/>
              </w:rPr>
            </w:pPr>
            <w:r w:rsidRPr="00DE497D">
              <w:rPr>
                <w:rFonts w:ascii="Arial" w:hAnsi="Arial" w:cs="Arial"/>
                <w:sz w:val="16"/>
                <w:szCs w:val="16"/>
              </w:rPr>
              <w:t>Correction of LBT access mode</w:t>
            </w:r>
          </w:p>
        </w:tc>
        <w:tc>
          <w:tcPr>
            <w:tcW w:w="708" w:type="dxa"/>
            <w:shd w:val="solid" w:color="FFFFFF" w:fill="auto"/>
          </w:tcPr>
          <w:p w14:paraId="471F7BBF" w14:textId="465AFCDB" w:rsidR="00ED66E2" w:rsidRPr="00DE497D" w:rsidRDefault="00ED66E2" w:rsidP="009014E0">
            <w:pPr>
              <w:pStyle w:val="TAC"/>
              <w:keepNext w:val="0"/>
              <w:keepLines w:val="0"/>
              <w:widowControl w:val="0"/>
              <w:jc w:val="left"/>
              <w:rPr>
                <w:sz w:val="16"/>
                <w:szCs w:val="16"/>
              </w:rPr>
            </w:pPr>
            <w:r w:rsidRPr="00DE497D">
              <w:rPr>
                <w:sz w:val="16"/>
                <w:szCs w:val="16"/>
              </w:rPr>
              <w:t>16.9.0</w:t>
            </w:r>
          </w:p>
        </w:tc>
      </w:tr>
      <w:tr w:rsidR="00DE497D" w:rsidRPr="00DE497D" w14:paraId="40BC7636" w14:textId="77777777" w:rsidTr="00793007">
        <w:tc>
          <w:tcPr>
            <w:tcW w:w="709" w:type="dxa"/>
            <w:shd w:val="solid" w:color="FFFFFF" w:fill="auto"/>
          </w:tcPr>
          <w:p w14:paraId="33ADB662" w14:textId="77777777" w:rsidR="00780C76" w:rsidRPr="00DE497D"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DE497D" w:rsidRDefault="00780C76" w:rsidP="009014E0">
            <w:pPr>
              <w:pStyle w:val="TAC"/>
              <w:keepNext w:val="0"/>
              <w:keepLines w:val="0"/>
              <w:widowControl w:val="0"/>
              <w:jc w:val="left"/>
              <w:rPr>
                <w:sz w:val="16"/>
                <w:szCs w:val="16"/>
              </w:rPr>
            </w:pPr>
            <w:r w:rsidRPr="00DE497D">
              <w:rPr>
                <w:sz w:val="16"/>
                <w:szCs w:val="16"/>
              </w:rPr>
              <w:t>RP-96</w:t>
            </w:r>
          </w:p>
        </w:tc>
        <w:tc>
          <w:tcPr>
            <w:tcW w:w="992" w:type="dxa"/>
            <w:shd w:val="solid" w:color="FFFFFF" w:fill="auto"/>
          </w:tcPr>
          <w:p w14:paraId="25873F20" w14:textId="513AB0B8" w:rsidR="00780C76" w:rsidRPr="00DE497D" w:rsidRDefault="00780C76" w:rsidP="009014E0">
            <w:pPr>
              <w:pStyle w:val="TAC"/>
              <w:keepNext w:val="0"/>
              <w:keepLines w:val="0"/>
              <w:widowControl w:val="0"/>
              <w:jc w:val="left"/>
              <w:rPr>
                <w:sz w:val="16"/>
                <w:szCs w:val="16"/>
              </w:rPr>
            </w:pPr>
            <w:r w:rsidRPr="00DE497D">
              <w:rPr>
                <w:sz w:val="16"/>
                <w:szCs w:val="16"/>
              </w:rPr>
              <w:t>RP-221714</w:t>
            </w:r>
          </w:p>
        </w:tc>
        <w:tc>
          <w:tcPr>
            <w:tcW w:w="567" w:type="dxa"/>
            <w:shd w:val="solid" w:color="FFFFFF" w:fill="auto"/>
          </w:tcPr>
          <w:p w14:paraId="508D65FF" w14:textId="645A0FEA" w:rsidR="00780C76" w:rsidRPr="00DE497D" w:rsidRDefault="00780C76" w:rsidP="009014E0">
            <w:pPr>
              <w:pStyle w:val="TAL"/>
              <w:keepNext w:val="0"/>
              <w:keepLines w:val="0"/>
              <w:widowControl w:val="0"/>
              <w:jc w:val="center"/>
              <w:rPr>
                <w:sz w:val="16"/>
                <w:szCs w:val="16"/>
              </w:rPr>
            </w:pPr>
            <w:r w:rsidRPr="00DE497D">
              <w:rPr>
                <w:sz w:val="16"/>
                <w:szCs w:val="16"/>
              </w:rPr>
              <w:t>0479</w:t>
            </w:r>
          </w:p>
        </w:tc>
        <w:tc>
          <w:tcPr>
            <w:tcW w:w="425" w:type="dxa"/>
            <w:shd w:val="solid" w:color="FFFFFF" w:fill="auto"/>
          </w:tcPr>
          <w:p w14:paraId="5B8ECA64" w14:textId="344AE081" w:rsidR="00780C76" w:rsidRPr="00DE497D" w:rsidRDefault="00780C76"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FF7479B" w14:textId="6C2EDA17" w:rsidR="00780C76" w:rsidRPr="00DE497D" w:rsidRDefault="00780C7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C82C0A7" w14:textId="103F36DF" w:rsidR="00780C76" w:rsidRPr="00DE497D" w:rsidRDefault="00780C76" w:rsidP="009014E0">
            <w:pPr>
              <w:widowControl w:val="0"/>
              <w:spacing w:after="0"/>
              <w:rPr>
                <w:rFonts w:ascii="Arial" w:hAnsi="Arial" w:cs="Arial"/>
                <w:sz w:val="16"/>
                <w:szCs w:val="16"/>
              </w:rPr>
            </w:pPr>
            <w:r w:rsidRPr="00DE497D">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DE497D" w:rsidRDefault="00780C76" w:rsidP="009014E0">
            <w:pPr>
              <w:pStyle w:val="TAC"/>
              <w:keepNext w:val="0"/>
              <w:keepLines w:val="0"/>
              <w:widowControl w:val="0"/>
              <w:jc w:val="left"/>
              <w:rPr>
                <w:sz w:val="16"/>
                <w:szCs w:val="16"/>
              </w:rPr>
            </w:pPr>
            <w:r w:rsidRPr="00DE497D">
              <w:rPr>
                <w:sz w:val="16"/>
                <w:szCs w:val="16"/>
              </w:rPr>
              <w:t>16.9.0</w:t>
            </w:r>
          </w:p>
        </w:tc>
      </w:tr>
      <w:tr w:rsidR="00DE497D" w:rsidRPr="00DE497D" w14:paraId="67012D56" w14:textId="77777777" w:rsidTr="00793007">
        <w:tc>
          <w:tcPr>
            <w:tcW w:w="709" w:type="dxa"/>
            <w:shd w:val="solid" w:color="FFFFFF" w:fill="auto"/>
          </w:tcPr>
          <w:p w14:paraId="26801E59" w14:textId="193BF926" w:rsidR="00B40160" w:rsidRPr="00DE497D" w:rsidRDefault="00B40160" w:rsidP="009014E0">
            <w:pPr>
              <w:pStyle w:val="TAC"/>
              <w:keepNext w:val="0"/>
              <w:keepLines w:val="0"/>
              <w:widowControl w:val="0"/>
              <w:rPr>
                <w:sz w:val="16"/>
                <w:szCs w:val="16"/>
              </w:rPr>
            </w:pPr>
            <w:r w:rsidRPr="00DE497D">
              <w:rPr>
                <w:sz w:val="16"/>
                <w:szCs w:val="16"/>
              </w:rPr>
              <w:t>2022-09</w:t>
            </w:r>
          </w:p>
        </w:tc>
        <w:tc>
          <w:tcPr>
            <w:tcW w:w="661" w:type="dxa"/>
            <w:shd w:val="solid" w:color="FFFFFF" w:fill="auto"/>
          </w:tcPr>
          <w:p w14:paraId="1C190AA2" w14:textId="4A9E1016" w:rsidR="00B40160" w:rsidRPr="00DE497D" w:rsidRDefault="00B40160" w:rsidP="009014E0">
            <w:pPr>
              <w:pStyle w:val="TAC"/>
              <w:keepNext w:val="0"/>
              <w:keepLines w:val="0"/>
              <w:widowControl w:val="0"/>
              <w:jc w:val="left"/>
              <w:rPr>
                <w:sz w:val="16"/>
                <w:szCs w:val="16"/>
              </w:rPr>
            </w:pPr>
            <w:r w:rsidRPr="00DE497D">
              <w:rPr>
                <w:sz w:val="16"/>
                <w:szCs w:val="16"/>
              </w:rPr>
              <w:t>RP-97</w:t>
            </w:r>
          </w:p>
        </w:tc>
        <w:tc>
          <w:tcPr>
            <w:tcW w:w="992" w:type="dxa"/>
            <w:shd w:val="solid" w:color="FFFFFF" w:fill="auto"/>
          </w:tcPr>
          <w:p w14:paraId="07B9BB93" w14:textId="4AD0294D" w:rsidR="00B40160" w:rsidRPr="00DE497D" w:rsidRDefault="00B40160" w:rsidP="009014E0">
            <w:pPr>
              <w:pStyle w:val="TAC"/>
              <w:keepNext w:val="0"/>
              <w:keepLines w:val="0"/>
              <w:widowControl w:val="0"/>
              <w:jc w:val="left"/>
              <w:rPr>
                <w:sz w:val="16"/>
                <w:szCs w:val="16"/>
              </w:rPr>
            </w:pPr>
            <w:r w:rsidRPr="00DE497D">
              <w:rPr>
                <w:sz w:val="16"/>
                <w:szCs w:val="16"/>
              </w:rPr>
              <w:t>RP-222516</w:t>
            </w:r>
          </w:p>
        </w:tc>
        <w:tc>
          <w:tcPr>
            <w:tcW w:w="567" w:type="dxa"/>
            <w:shd w:val="solid" w:color="FFFFFF" w:fill="auto"/>
          </w:tcPr>
          <w:p w14:paraId="7B5DBE41" w14:textId="55F4887B" w:rsidR="00B40160" w:rsidRPr="00DE497D" w:rsidRDefault="00B40160" w:rsidP="009014E0">
            <w:pPr>
              <w:pStyle w:val="TAL"/>
              <w:keepNext w:val="0"/>
              <w:keepLines w:val="0"/>
              <w:widowControl w:val="0"/>
              <w:jc w:val="center"/>
              <w:rPr>
                <w:sz w:val="16"/>
                <w:szCs w:val="16"/>
              </w:rPr>
            </w:pPr>
            <w:r w:rsidRPr="00DE497D">
              <w:rPr>
                <w:sz w:val="16"/>
                <w:szCs w:val="16"/>
              </w:rPr>
              <w:t>0551</w:t>
            </w:r>
          </w:p>
        </w:tc>
        <w:tc>
          <w:tcPr>
            <w:tcW w:w="425" w:type="dxa"/>
            <w:shd w:val="solid" w:color="FFFFFF" w:fill="auto"/>
          </w:tcPr>
          <w:p w14:paraId="5658CB3C" w14:textId="4693F33A" w:rsidR="00B40160" w:rsidRPr="00DE497D" w:rsidRDefault="00B40160"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27798DF2" w14:textId="094A6964" w:rsidR="00B40160" w:rsidRPr="00DE497D" w:rsidRDefault="00B40160"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7D474BE3" w14:textId="76C8FB61" w:rsidR="00B40160" w:rsidRPr="00DE497D" w:rsidRDefault="00B40160" w:rsidP="009014E0">
            <w:pPr>
              <w:widowControl w:val="0"/>
              <w:spacing w:after="0"/>
              <w:rPr>
                <w:rFonts w:ascii="Arial" w:hAnsi="Arial" w:cs="Arial"/>
                <w:sz w:val="16"/>
                <w:szCs w:val="16"/>
              </w:rPr>
            </w:pPr>
            <w:r w:rsidRPr="00DE497D">
              <w:rPr>
                <w:rFonts w:ascii="Arial" w:hAnsi="Arial" w:cs="Arial"/>
                <w:sz w:val="16"/>
                <w:szCs w:val="16"/>
              </w:rPr>
              <w:t>NR Correction related to RNA</w:t>
            </w:r>
          </w:p>
        </w:tc>
        <w:tc>
          <w:tcPr>
            <w:tcW w:w="708" w:type="dxa"/>
            <w:shd w:val="solid" w:color="FFFFFF" w:fill="auto"/>
          </w:tcPr>
          <w:p w14:paraId="33372E8A" w14:textId="1A97317B" w:rsidR="00B40160" w:rsidRPr="00DE497D" w:rsidRDefault="00B40160" w:rsidP="009014E0">
            <w:pPr>
              <w:pStyle w:val="TAC"/>
              <w:keepNext w:val="0"/>
              <w:keepLines w:val="0"/>
              <w:widowControl w:val="0"/>
              <w:jc w:val="left"/>
              <w:rPr>
                <w:sz w:val="16"/>
                <w:szCs w:val="16"/>
              </w:rPr>
            </w:pPr>
            <w:r w:rsidRPr="00DE497D">
              <w:rPr>
                <w:sz w:val="16"/>
                <w:szCs w:val="16"/>
              </w:rPr>
              <w:t>16.10.0</w:t>
            </w:r>
          </w:p>
        </w:tc>
      </w:tr>
      <w:tr w:rsidR="00DE497D" w:rsidRPr="00DE497D" w14:paraId="3ED3007E" w14:textId="77777777" w:rsidTr="00CA0FB1">
        <w:tc>
          <w:tcPr>
            <w:tcW w:w="709" w:type="dxa"/>
            <w:shd w:val="solid" w:color="FFFFFF" w:fill="auto"/>
          </w:tcPr>
          <w:p w14:paraId="4E688F38" w14:textId="77777777" w:rsidR="00945ECF" w:rsidRPr="00DE497D"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DE497D" w:rsidRDefault="00945ECF" w:rsidP="009014E0">
            <w:pPr>
              <w:pStyle w:val="TAC"/>
              <w:keepNext w:val="0"/>
              <w:keepLines w:val="0"/>
              <w:widowControl w:val="0"/>
              <w:jc w:val="left"/>
              <w:rPr>
                <w:sz w:val="16"/>
                <w:szCs w:val="16"/>
              </w:rPr>
            </w:pPr>
            <w:r w:rsidRPr="00DE497D">
              <w:rPr>
                <w:sz w:val="16"/>
                <w:szCs w:val="16"/>
              </w:rPr>
              <w:t>RP-97</w:t>
            </w:r>
          </w:p>
        </w:tc>
        <w:tc>
          <w:tcPr>
            <w:tcW w:w="992" w:type="dxa"/>
            <w:shd w:val="solid" w:color="FFFFFF" w:fill="auto"/>
          </w:tcPr>
          <w:p w14:paraId="0AC1D43A" w14:textId="1CBFF7F3" w:rsidR="00945ECF" w:rsidRPr="00DE497D" w:rsidRDefault="00945ECF" w:rsidP="009014E0">
            <w:pPr>
              <w:pStyle w:val="TAC"/>
              <w:keepNext w:val="0"/>
              <w:keepLines w:val="0"/>
              <w:widowControl w:val="0"/>
              <w:jc w:val="left"/>
              <w:rPr>
                <w:sz w:val="16"/>
                <w:szCs w:val="16"/>
              </w:rPr>
            </w:pPr>
            <w:r w:rsidRPr="00DE497D">
              <w:rPr>
                <w:sz w:val="16"/>
                <w:szCs w:val="16"/>
              </w:rPr>
              <w:t>RP-222519</w:t>
            </w:r>
          </w:p>
        </w:tc>
        <w:tc>
          <w:tcPr>
            <w:tcW w:w="567" w:type="dxa"/>
            <w:shd w:val="solid" w:color="FFFFFF" w:fill="auto"/>
          </w:tcPr>
          <w:p w14:paraId="48F75CA2" w14:textId="498DA3D3" w:rsidR="00945ECF" w:rsidRPr="00DE497D" w:rsidRDefault="00945ECF" w:rsidP="009014E0">
            <w:pPr>
              <w:pStyle w:val="TAL"/>
              <w:keepNext w:val="0"/>
              <w:keepLines w:val="0"/>
              <w:widowControl w:val="0"/>
              <w:jc w:val="center"/>
              <w:rPr>
                <w:sz w:val="16"/>
                <w:szCs w:val="16"/>
              </w:rPr>
            </w:pPr>
            <w:r w:rsidRPr="00DE497D">
              <w:rPr>
                <w:sz w:val="16"/>
                <w:szCs w:val="16"/>
              </w:rPr>
              <w:t>0556</w:t>
            </w:r>
          </w:p>
        </w:tc>
        <w:tc>
          <w:tcPr>
            <w:tcW w:w="425" w:type="dxa"/>
            <w:shd w:val="solid" w:color="FFFFFF" w:fill="auto"/>
          </w:tcPr>
          <w:p w14:paraId="54A98918" w14:textId="51083474" w:rsidR="00945ECF" w:rsidRPr="00DE497D" w:rsidRDefault="00945ECF"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06FD3A2F" w14:textId="249A6531" w:rsidR="00945ECF" w:rsidRPr="00DE497D" w:rsidRDefault="00945ECF"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3BADD618" w14:textId="6421284B" w:rsidR="00945ECF" w:rsidRPr="00DE497D" w:rsidRDefault="00945ECF" w:rsidP="009014E0">
            <w:pPr>
              <w:widowControl w:val="0"/>
              <w:spacing w:after="0"/>
              <w:rPr>
                <w:rFonts w:ascii="Arial" w:hAnsi="Arial" w:cs="Arial"/>
                <w:sz w:val="16"/>
                <w:szCs w:val="16"/>
              </w:rPr>
            </w:pPr>
            <w:r w:rsidRPr="00DE497D">
              <w:rPr>
                <w:rFonts w:ascii="Arial" w:hAnsi="Arial" w:cs="Arial"/>
                <w:sz w:val="16"/>
                <w:szCs w:val="16"/>
              </w:rPr>
              <w:t>CAG access control without mobility restrictions</w:t>
            </w:r>
          </w:p>
        </w:tc>
        <w:tc>
          <w:tcPr>
            <w:tcW w:w="708" w:type="dxa"/>
            <w:shd w:val="solid" w:color="FFFFFF" w:fill="auto"/>
          </w:tcPr>
          <w:p w14:paraId="16FB3954" w14:textId="2F1A33EB" w:rsidR="00945ECF" w:rsidRPr="00DE497D" w:rsidRDefault="00945ECF" w:rsidP="009014E0">
            <w:pPr>
              <w:pStyle w:val="TAC"/>
              <w:keepNext w:val="0"/>
              <w:keepLines w:val="0"/>
              <w:widowControl w:val="0"/>
              <w:jc w:val="left"/>
              <w:rPr>
                <w:sz w:val="16"/>
                <w:szCs w:val="16"/>
              </w:rPr>
            </w:pPr>
            <w:r w:rsidRPr="00DE497D">
              <w:rPr>
                <w:sz w:val="16"/>
                <w:szCs w:val="16"/>
              </w:rPr>
              <w:t>16.10.0</w:t>
            </w:r>
          </w:p>
        </w:tc>
      </w:tr>
      <w:tr w:rsidR="00DE497D" w:rsidRPr="00DE497D" w14:paraId="0144AA35" w14:textId="77777777" w:rsidTr="00362E3A">
        <w:tc>
          <w:tcPr>
            <w:tcW w:w="709" w:type="dxa"/>
            <w:shd w:val="solid" w:color="FFFFFF" w:fill="auto"/>
          </w:tcPr>
          <w:p w14:paraId="3ADEB86D" w14:textId="143F304F" w:rsidR="005D4706" w:rsidRPr="00DE497D" w:rsidRDefault="005D4706" w:rsidP="009014E0">
            <w:pPr>
              <w:pStyle w:val="TAC"/>
              <w:keepNext w:val="0"/>
              <w:keepLines w:val="0"/>
              <w:widowControl w:val="0"/>
              <w:rPr>
                <w:sz w:val="16"/>
                <w:szCs w:val="16"/>
              </w:rPr>
            </w:pPr>
            <w:r w:rsidRPr="00DE497D">
              <w:rPr>
                <w:sz w:val="16"/>
                <w:szCs w:val="16"/>
              </w:rPr>
              <w:t>2022-12</w:t>
            </w:r>
          </w:p>
        </w:tc>
        <w:tc>
          <w:tcPr>
            <w:tcW w:w="661" w:type="dxa"/>
            <w:shd w:val="solid" w:color="FFFFFF" w:fill="auto"/>
          </w:tcPr>
          <w:p w14:paraId="0D55F648" w14:textId="4635A7AE" w:rsidR="005D4706" w:rsidRPr="00DE497D" w:rsidRDefault="005D4706" w:rsidP="009014E0">
            <w:pPr>
              <w:pStyle w:val="TAC"/>
              <w:keepNext w:val="0"/>
              <w:keepLines w:val="0"/>
              <w:widowControl w:val="0"/>
              <w:jc w:val="left"/>
              <w:rPr>
                <w:sz w:val="16"/>
                <w:szCs w:val="16"/>
              </w:rPr>
            </w:pPr>
            <w:r w:rsidRPr="00DE497D">
              <w:rPr>
                <w:sz w:val="16"/>
                <w:szCs w:val="16"/>
              </w:rPr>
              <w:t>RP-98</w:t>
            </w:r>
          </w:p>
        </w:tc>
        <w:tc>
          <w:tcPr>
            <w:tcW w:w="992" w:type="dxa"/>
            <w:shd w:val="solid" w:color="FFFFFF" w:fill="auto"/>
          </w:tcPr>
          <w:p w14:paraId="35D5E2FA" w14:textId="36695AC9" w:rsidR="005D4706" w:rsidRPr="00DE497D" w:rsidRDefault="005D4706" w:rsidP="009014E0">
            <w:pPr>
              <w:pStyle w:val="TAC"/>
              <w:keepNext w:val="0"/>
              <w:keepLines w:val="0"/>
              <w:widowControl w:val="0"/>
              <w:jc w:val="left"/>
              <w:rPr>
                <w:sz w:val="16"/>
                <w:szCs w:val="16"/>
              </w:rPr>
            </w:pPr>
            <w:r w:rsidRPr="00DE497D">
              <w:rPr>
                <w:sz w:val="16"/>
                <w:szCs w:val="16"/>
              </w:rPr>
              <w:t>RP-223404</w:t>
            </w:r>
          </w:p>
        </w:tc>
        <w:tc>
          <w:tcPr>
            <w:tcW w:w="567" w:type="dxa"/>
            <w:shd w:val="solid" w:color="FFFFFF" w:fill="auto"/>
          </w:tcPr>
          <w:p w14:paraId="69715AD9" w14:textId="0CC25CF8" w:rsidR="005D4706" w:rsidRPr="00DE497D" w:rsidRDefault="005D4706" w:rsidP="009014E0">
            <w:pPr>
              <w:pStyle w:val="TAL"/>
              <w:keepNext w:val="0"/>
              <w:keepLines w:val="0"/>
              <w:widowControl w:val="0"/>
              <w:jc w:val="center"/>
              <w:rPr>
                <w:sz w:val="16"/>
                <w:szCs w:val="16"/>
              </w:rPr>
            </w:pPr>
            <w:r w:rsidRPr="00DE497D">
              <w:rPr>
                <w:sz w:val="16"/>
                <w:szCs w:val="16"/>
              </w:rPr>
              <w:t>0600</w:t>
            </w:r>
          </w:p>
        </w:tc>
        <w:tc>
          <w:tcPr>
            <w:tcW w:w="425" w:type="dxa"/>
            <w:shd w:val="solid" w:color="FFFFFF" w:fill="auto"/>
          </w:tcPr>
          <w:p w14:paraId="3CB7225B" w14:textId="405DE49C" w:rsidR="005D4706" w:rsidRPr="00DE497D" w:rsidRDefault="005D4706"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58ADC9A2" w14:textId="71B76C1F" w:rsidR="005D4706" w:rsidRPr="00DE497D" w:rsidRDefault="005D4706"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E1D3E1F" w14:textId="6722D549" w:rsidR="005D4706" w:rsidRPr="00DE497D" w:rsidRDefault="005D4706" w:rsidP="009014E0">
            <w:pPr>
              <w:widowControl w:val="0"/>
              <w:spacing w:after="0"/>
              <w:rPr>
                <w:rFonts w:ascii="Arial" w:hAnsi="Arial" w:cs="Arial"/>
                <w:sz w:val="16"/>
                <w:szCs w:val="16"/>
              </w:rPr>
            </w:pPr>
            <w:r w:rsidRPr="00DE497D">
              <w:rPr>
                <w:rFonts w:ascii="Arial" w:hAnsi="Arial" w:cs="Arial"/>
                <w:sz w:val="16"/>
                <w:szCs w:val="16"/>
              </w:rPr>
              <w:t>Clarification for ePWS</w:t>
            </w:r>
          </w:p>
        </w:tc>
        <w:tc>
          <w:tcPr>
            <w:tcW w:w="708" w:type="dxa"/>
            <w:shd w:val="solid" w:color="FFFFFF" w:fill="auto"/>
          </w:tcPr>
          <w:p w14:paraId="62E4DED0" w14:textId="409BC530" w:rsidR="005D4706" w:rsidRPr="00DE497D" w:rsidRDefault="005D4706" w:rsidP="009014E0">
            <w:pPr>
              <w:pStyle w:val="TAC"/>
              <w:keepNext w:val="0"/>
              <w:keepLines w:val="0"/>
              <w:widowControl w:val="0"/>
              <w:jc w:val="left"/>
              <w:rPr>
                <w:sz w:val="16"/>
                <w:szCs w:val="16"/>
              </w:rPr>
            </w:pPr>
            <w:r w:rsidRPr="00DE497D">
              <w:rPr>
                <w:sz w:val="16"/>
                <w:szCs w:val="16"/>
              </w:rPr>
              <w:t>16.11.0</w:t>
            </w:r>
          </w:p>
        </w:tc>
      </w:tr>
      <w:tr w:rsidR="00DE497D" w:rsidRPr="00DE497D" w14:paraId="023B479D" w14:textId="77777777" w:rsidTr="00362E3A">
        <w:tc>
          <w:tcPr>
            <w:tcW w:w="709" w:type="dxa"/>
            <w:shd w:val="solid" w:color="FFFFFF" w:fill="auto"/>
          </w:tcPr>
          <w:p w14:paraId="403B25D7" w14:textId="3E9060D2" w:rsidR="007D4A83" w:rsidRPr="00DE497D" w:rsidRDefault="007D4A83" w:rsidP="009014E0">
            <w:pPr>
              <w:pStyle w:val="TAC"/>
              <w:keepNext w:val="0"/>
              <w:keepLines w:val="0"/>
              <w:widowControl w:val="0"/>
              <w:rPr>
                <w:sz w:val="16"/>
                <w:szCs w:val="16"/>
              </w:rPr>
            </w:pPr>
            <w:r w:rsidRPr="00DE497D">
              <w:rPr>
                <w:sz w:val="16"/>
                <w:szCs w:val="16"/>
              </w:rPr>
              <w:t>2023-03</w:t>
            </w:r>
          </w:p>
        </w:tc>
        <w:tc>
          <w:tcPr>
            <w:tcW w:w="661" w:type="dxa"/>
            <w:shd w:val="solid" w:color="FFFFFF" w:fill="auto"/>
          </w:tcPr>
          <w:p w14:paraId="3827723C" w14:textId="29E8C6C9" w:rsidR="007D4A83" w:rsidRPr="00DE497D" w:rsidRDefault="007D4A83" w:rsidP="009014E0">
            <w:pPr>
              <w:pStyle w:val="TAC"/>
              <w:keepNext w:val="0"/>
              <w:keepLines w:val="0"/>
              <w:widowControl w:val="0"/>
              <w:jc w:val="left"/>
              <w:rPr>
                <w:sz w:val="16"/>
                <w:szCs w:val="16"/>
              </w:rPr>
            </w:pPr>
            <w:r w:rsidRPr="00DE497D">
              <w:rPr>
                <w:sz w:val="16"/>
                <w:szCs w:val="16"/>
              </w:rPr>
              <w:t>RP-99</w:t>
            </w:r>
          </w:p>
        </w:tc>
        <w:tc>
          <w:tcPr>
            <w:tcW w:w="992" w:type="dxa"/>
            <w:shd w:val="solid" w:color="FFFFFF" w:fill="auto"/>
          </w:tcPr>
          <w:p w14:paraId="5C564C6D" w14:textId="227101B5" w:rsidR="007D4A83" w:rsidRPr="00DE497D" w:rsidRDefault="007D4A83" w:rsidP="009014E0">
            <w:pPr>
              <w:pStyle w:val="TAC"/>
              <w:keepNext w:val="0"/>
              <w:keepLines w:val="0"/>
              <w:widowControl w:val="0"/>
              <w:jc w:val="left"/>
              <w:rPr>
                <w:sz w:val="16"/>
                <w:szCs w:val="16"/>
              </w:rPr>
            </w:pPr>
            <w:r w:rsidRPr="00DE497D">
              <w:rPr>
                <w:sz w:val="16"/>
                <w:szCs w:val="16"/>
              </w:rPr>
              <w:t>RP-230685</w:t>
            </w:r>
          </w:p>
        </w:tc>
        <w:tc>
          <w:tcPr>
            <w:tcW w:w="567" w:type="dxa"/>
            <w:shd w:val="solid" w:color="FFFFFF" w:fill="auto"/>
          </w:tcPr>
          <w:p w14:paraId="75BEC943" w14:textId="34D9F491" w:rsidR="007D4A83" w:rsidRPr="00DE497D" w:rsidRDefault="007D4A83" w:rsidP="009014E0">
            <w:pPr>
              <w:pStyle w:val="TAL"/>
              <w:keepNext w:val="0"/>
              <w:keepLines w:val="0"/>
              <w:widowControl w:val="0"/>
              <w:jc w:val="center"/>
              <w:rPr>
                <w:sz w:val="16"/>
                <w:szCs w:val="16"/>
              </w:rPr>
            </w:pPr>
            <w:r w:rsidRPr="00DE497D">
              <w:rPr>
                <w:sz w:val="16"/>
                <w:szCs w:val="16"/>
              </w:rPr>
              <w:t>0638</w:t>
            </w:r>
          </w:p>
        </w:tc>
        <w:tc>
          <w:tcPr>
            <w:tcW w:w="425" w:type="dxa"/>
            <w:shd w:val="solid" w:color="FFFFFF" w:fill="auto"/>
          </w:tcPr>
          <w:p w14:paraId="333BFD1C" w14:textId="5361E282" w:rsidR="007D4A83" w:rsidRPr="00DE497D" w:rsidRDefault="007D4A8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F69F90F" w14:textId="77267D21" w:rsidR="007D4A83" w:rsidRPr="00DE497D" w:rsidRDefault="007D4A83"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3F847EC7" w14:textId="1BD1BCE7" w:rsidR="007D4A83" w:rsidRPr="00DE497D" w:rsidRDefault="007D4A83" w:rsidP="009014E0">
            <w:pPr>
              <w:widowControl w:val="0"/>
              <w:spacing w:after="0"/>
              <w:rPr>
                <w:rFonts w:ascii="Arial" w:hAnsi="Arial" w:cs="Arial"/>
                <w:sz w:val="16"/>
                <w:szCs w:val="16"/>
              </w:rPr>
            </w:pPr>
            <w:r w:rsidRPr="00DE497D">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DE497D" w:rsidRDefault="007D4A83" w:rsidP="009014E0">
            <w:pPr>
              <w:pStyle w:val="TAC"/>
              <w:keepNext w:val="0"/>
              <w:keepLines w:val="0"/>
              <w:widowControl w:val="0"/>
              <w:jc w:val="left"/>
              <w:rPr>
                <w:sz w:val="16"/>
                <w:szCs w:val="16"/>
              </w:rPr>
            </w:pPr>
            <w:r w:rsidRPr="00DE497D">
              <w:rPr>
                <w:sz w:val="16"/>
                <w:szCs w:val="16"/>
              </w:rPr>
              <w:t>16.12.0</w:t>
            </w:r>
          </w:p>
        </w:tc>
      </w:tr>
      <w:tr w:rsidR="00DE497D" w:rsidRPr="00DE497D" w14:paraId="283E4BA0" w14:textId="77777777" w:rsidTr="00CF6C8F">
        <w:tc>
          <w:tcPr>
            <w:tcW w:w="709" w:type="dxa"/>
            <w:shd w:val="solid" w:color="FFFFFF" w:fill="auto"/>
          </w:tcPr>
          <w:p w14:paraId="4CAF536C" w14:textId="77777777" w:rsidR="00D452C8" w:rsidRPr="00DE497D"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DE497D" w:rsidRDefault="00D452C8" w:rsidP="009014E0">
            <w:pPr>
              <w:pStyle w:val="TAC"/>
              <w:keepNext w:val="0"/>
              <w:keepLines w:val="0"/>
              <w:widowControl w:val="0"/>
              <w:jc w:val="left"/>
              <w:rPr>
                <w:sz w:val="16"/>
                <w:szCs w:val="16"/>
              </w:rPr>
            </w:pPr>
            <w:r w:rsidRPr="00DE497D">
              <w:rPr>
                <w:sz w:val="16"/>
                <w:szCs w:val="16"/>
              </w:rPr>
              <w:t>RP-99</w:t>
            </w:r>
          </w:p>
        </w:tc>
        <w:tc>
          <w:tcPr>
            <w:tcW w:w="992" w:type="dxa"/>
            <w:shd w:val="solid" w:color="FFFFFF" w:fill="auto"/>
          </w:tcPr>
          <w:p w14:paraId="569C1DAD" w14:textId="67EC1C2C" w:rsidR="00D452C8" w:rsidRPr="00DE497D" w:rsidRDefault="00D452C8" w:rsidP="009014E0">
            <w:pPr>
              <w:pStyle w:val="TAC"/>
              <w:keepNext w:val="0"/>
              <w:keepLines w:val="0"/>
              <w:widowControl w:val="0"/>
              <w:jc w:val="left"/>
              <w:rPr>
                <w:sz w:val="16"/>
                <w:szCs w:val="16"/>
              </w:rPr>
            </w:pPr>
            <w:r w:rsidRPr="00DE497D">
              <w:rPr>
                <w:sz w:val="16"/>
                <w:szCs w:val="16"/>
              </w:rPr>
              <w:t>RP-230686</w:t>
            </w:r>
          </w:p>
        </w:tc>
        <w:tc>
          <w:tcPr>
            <w:tcW w:w="567" w:type="dxa"/>
            <w:shd w:val="solid" w:color="FFFFFF" w:fill="auto"/>
          </w:tcPr>
          <w:p w14:paraId="3E2B6591" w14:textId="336DBDDB" w:rsidR="00D452C8" w:rsidRPr="00DE497D" w:rsidRDefault="00D452C8" w:rsidP="009014E0">
            <w:pPr>
              <w:pStyle w:val="TAL"/>
              <w:keepNext w:val="0"/>
              <w:keepLines w:val="0"/>
              <w:widowControl w:val="0"/>
              <w:jc w:val="center"/>
              <w:rPr>
                <w:sz w:val="16"/>
                <w:szCs w:val="16"/>
              </w:rPr>
            </w:pPr>
            <w:r w:rsidRPr="00DE497D">
              <w:rPr>
                <w:sz w:val="16"/>
                <w:szCs w:val="16"/>
              </w:rPr>
              <w:t>0643</w:t>
            </w:r>
          </w:p>
        </w:tc>
        <w:tc>
          <w:tcPr>
            <w:tcW w:w="425" w:type="dxa"/>
            <w:shd w:val="solid" w:color="FFFFFF" w:fill="auto"/>
          </w:tcPr>
          <w:p w14:paraId="21E43ED9" w14:textId="7C54904E" w:rsidR="00D452C8" w:rsidRPr="00DE497D" w:rsidRDefault="00D452C8"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4C4BD622" w14:textId="51C49B44" w:rsidR="00D452C8" w:rsidRPr="00DE497D" w:rsidRDefault="00D452C8"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462C540" w14:textId="1D70378E" w:rsidR="00D452C8" w:rsidRPr="00DE497D" w:rsidRDefault="00D452C8" w:rsidP="009014E0">
            <w:pPr>
              <w:widowControl w:val="0"/>
              <w:spacing w:after="0"/>
              <w:rPr>
                <w:rFonts w:ascii="Arial" w:hAnsi="Arial" w:cs="Arial"/>
                <w:sz w:val="16"/>
                <w:szCs w:val="16"/>
              </w:rPr>
            </w:pPr>
            <w:r w:rsidRPr="00DE497D">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DE497D" w:rsidRDefault="00D452C8" w:rsidP="009014E0">
            <w:pPr>
              <w:pStyle w:val="TAC"/>
              <w:keepNext w:val="0"/>
              <w:keepLines w:val="0"/>
              <w:widowControl w:val="0"/>
              <w:jc w:val="left"/>
              <w:rPr>
                <w:sz w:val="16"/>
                <w:szCs w:val="16"/>
              </w:rPr>
            </w:pPr>
            <w:r w:rsidRPr="00DE497D">
              <w:rPr>
                <w:sz w:val="16"/>
                <w:szCs w:val="16"/>
              </w:rPr>
              <w:t>16.12.0</w:t>
            </w:r>
          </w:p>
        </w:tc>
      </w:tr>
      <w:tr w:rsidR="00DE497D" w:rsidRPr="00DE497D" w14:paraId="4EAFBA47" w14:textId="77777777" w:rsidTr="009A4677">
        <w:tc>
          <w:tcPr>
            <w:tcW w:w="709" w:type="dxa"/>
            <w:shd w:val="solid" w:color="FFFFFF" w:fill="auto"/>
          </w:tcPr>
          <w:p w14:paraId="42FD9239" w14:textId="2592E135" w:rsidR="00D047A2" w:rsidRPr="00DE497D" w:rsidRDefault="00D047A2" w:rsidP="009014E0">
            <w:pPr>
              <w:pStyle w:val="TAC"/>
              <w:keepNext w:val="0"/>
              <w:keepLines w:val="0"/>
              <w:widowControl w:val="0"/>
              <w:rPr>
                <w:sz w:val="16"/>
                <w:szCs w:val="16"/>
              </w:rPr>
            </w:pPr>
            <w:r w:rsidRPr="00DE497D">
              <w:rPr>
                <w:sz w:val="16"/>
                <w:szCs w:val="16"/>
              </w:rPr>
              <w:t>2023-06</w:t>
            </w:r>
          </w:p>
        </w:tc>
        <w:tc>
          <w:tcPr>
            <w:tcW w:w="661" w:type="dxa"/>
            <w:shd w:val="solid" w:color="FFFFFF" w:fill="auto"/>
          </w:tcPr>
          <w:p w14:paraId="14DF6B41" w14:textId="3CA58AC9" w:rsidR="00D047A2" w:rsidRPr="00DE497D" w:rsidRDefault="00D047A2" w:rsidP="009014E0">
            <w:pPr>
              <w:pStyle w:val="TAC"/>
              <w:keepNext w:val="0"/>
              <w:keepLines w:val="0"/>
              <w:widowControl w:val="0"/>
              <w:jc w:val="left"/>
              <w:rPr>
                <w:sz w:val="16"/>
                <w:szCs w:val="16"/>
              </w:rPr>
            </w:pPr>
            <w:r w:rsidRPr="00DE497D">
              <w:rPr>
                <w:sz w:val="16"/>
                <w:szCs w:val="16"/>
              </w:rPr>
              <w:t>RP-100</w:t>
            </w:r>
          </w:p>
        </w:tc>
        <w:tc>
          <w:tcPr>
            <w:tcW w:w="992" w:type="dxa"/>
            <w:shd w:val="solid" w:color="FFFFFF" w:fill="auto"/>
          </w:tcPr>
          <w:p w14:paraId="5A224838" w14:textId="480DFDB4" w:rsidR="00D047A2" w:rsidRPr="00DE497D" w:rsidRDefault="00D047A2" w:rsidP="009014E0">
            <w:pPr>
              <w:pStyle w:val="TAC"/>
              <w:keepNext w:val="0"/>
              <w:keepLines w:val="0"/>
              <w:widowControl w:val="0"/>
              <w:jc w:val="left"/>
              <w:rPr>
                <w:sz w:val="16"/>
                <w:szCs w:val="16"/>
              </w:rPr>
            </w:pPr>
            <w:r w:rsidRPr="00DE497D">
              <w:rPr>
                <w:sz w:val="16"/>
                <w:szCs w:val="16"/>
              </w:rPr>
              <w:t>RP-231409</w:t>
            </w:r>
          </w:p>
        </w:tc>
        <w:tc>
          <w:tcPr>
            <w:tcW w:w="567" w:type="dxa"/>
            <w:shd w:val="solid" w:color="FFFFFF" w:fill="auto"/>
          </w:tcPr>
          <w:p w14:paraId="7039819B" w14:textId="1889FB2A" w:rsidR="00D047A2" w:rsidRPr="00DE497D" w:rsidRDefault="00D047A2" w:rsidP="009014E0">
            <w:pPr>
              <w:pStyle w:val="TAL"/>
              <w:keepNext w:val="0"/>
              <w:keepLines w:val="0"/>
              <w:widowControl w:val="0"/>
              <w:jc w:val="center"/>
              <w:rPr>
                <w:sz w:val="16"/>
                <w:szCs w:val="16"/>
              </w:rPr>
            </w:pPr>
            <w:r w:rsidRPr="00DE497D">
              <w:rPr>
                <w:sz w:val="16"/>
                <w:szCs w:val="16"/>
              </w:rPr>
              <w:t>0663</w:t>
            </w:r>
          </w:p>
        </w:tc>
        <w:tc>
          <w:tcPr>
            <w:tcW w:w="425" w:type="dxa"/>
            <w:shd w:val="solid" w:color="FFFFFF" w:fill="auto"/>
          </w:tcPr>
          <w:p w14:paraId="692DFB69" w14:textId="7EC1D7EB" w:rsidR="00D047A2" w:rsidRPr="00DE497D" w:rsidRDefault="00D047A2"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2412DEC3" w14:textId="4EFB94A7" w:rsidR="00D047A2" w:rsidRPr="00DE497D" w:rsidRDefault="00D047A2"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02F89CBC" w14:textId="3A70F650" w:rsidR="00D047A2" w:rsidRPr="00DE497D" w:rsidRDefault="00D047A2" w:rsidP="009014E0">
            <w:pPr>
              <w:widowControl w:val="0"/>
              <w:spacing w:after="0"/>
              <w:rPr>
                <w:rFonts w:ascii="Arial" w:hAnsi="Arial" w:cs="Arial"/>
                <w:sz w:val="16"/>
                <w:szCs w:val="16"/>
              </w:rPr>
            </w:pPr>
            <w:r w:rsidRPr="00DE497D">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DE497D" w:rsidRDefault="00D047A2" w:rsidP="009014E0">
            <w:pPr>
              <w:pStyle w:val="TAC"/>
              <w:keepNext w:val="0"/>
              <w:keepLines w:val="0"/>
              <w:widowControl w:val="0"/>
              <w:jc w:val="left"/>
              <w:rPr>
                <w:sz w:val="16"/>
                <w:szCs w:val="16"/>
              </w:rPr>
            </w:pPr>
            <w:r w:rsidRPr="00DE497D">
              <w:rPr>
                <w:sz w:val="16"/>
                <w:szCs w:val="16"/>
              </w:rPr>
              <w:t>16.13.0</w:t>
            </w:r>
          </w:p>
        </w:tc>
      </w:tr>
      <w:tr w:rsidR="00DE497D" w:rsidRPr="00DE497D" w14:paraId="4597A011" w14:textId="77777777" w:rsidTr="009A4677">
        <w:tc>
          <w:tcPr>
            <w:tcW w:w="709" w:type="dxa"/>
            <w:shd w:val="solid" w:color="FFFFFF" w:fill="auto"/>
          </w:tcPr>
          <w:p w14:paraId="0F255442" w14:textId="0E73FD7B" w:rsidR="00F1788D" w:rsidRPr="00DE497D" w:rsidRDefault="00F1788D" w:rsidP="009014E0">
            <w:pPr>
              <w:pStyle w:val="TAC"/>
              <w:keepNext w:val="0"/>
              <w:keepLines w:val="0"/>
              <w:widowControl w:val="0"/>
              <w:rPr>
                <w:sz w:val="16"/>
                <w:szCs w:val="16"/>
              </w:rPr>
            </w:pPr>
            <w:r w:rsidRPr="00DE497D">
              <w:rPr>
                <w:sz w:val="16"/>
                <w:szCs w:val="16"/>
              </w:rPr>
              <w:t>2023-09</w:t>
            </w:r>
          </w:p>
        </w:tc>
        <w:tc>
          <w:tcPr>
            <w:tcW w:w="661" w:type="dxa"/>
            <w:shd w:val="solid" w:color="FFFFFF" w:fill="auto"/>
          </w:tcPr>
          <w:p w14:paraId="261E3408" w14:textId="710AA410" w:rsidR="00F1788D" w:rsidRPr="00DE497D" w:rsidRDefault="00F1788D" w:rsidP="009014E0">
            <w:pPr>
              <w:pStyle w:val="TAC"/>
              <w:keepNext w:val="0"/>
              <w:keepLines w:val="0"/>
              <w:widowControl w:val="0"/>
              <w:jc w:val="left"/>
              <w:rPr>
                <w:sz w:val="16"/>
                <w:szCs w:val="16"/>
              </w:rPr>
            </w:pPr>
            <w:r w:rsidRPr="00DE497D">
              <w:rPr>
                <w:sz w:val="16"/>
                <w:szCs w:val="16"/>
              </w:rPr>
              <w:t>RP-101</w:t>
            </w:r>
          </w:p>
        </w:tc>
        <w:tc>
          <w:tcPr>
            <w:tcW w:w="992" w:type="dxa"/>
            <w:shd w:val="solid" w:color="FFFFFF" w:fill="auto"/>
          </w:tcPr>
          <w:p w14:paraId="6FBED864" w14:textId="047E89DF" w:rsidR="00F1788D" w:rsidRPr="00DE497D" w:rsidRDefault="00F1788D" w:rsidP="009014E0">
            <w:pPr>
              <w:pStyle w:val="TAC"/>
              <w:keepNext w:val="0"/>
              <w:keepLines w:val="0"/>
              <w:widowControl w:val="0"/>
              <w:jc w:val="left"/>
              <w:rPr>
                <w:sz w:val="16"/>
                <w:szCs w:val="16"/>
              </w:rPr>
            </w:pPr>
            <w:r w:rsidRPr="00DE497D">
              <w:rPr>
                <w:sz w:val="16"/>
                <w:szCs w:val="16"/>
              </w:rPr>
              <w:t>RP-232566</w:t>
            </w:r>
          </w:p>
        </w:tc>
        <w:tc>
          <w:tcPr>
            <w:tcW w:w="567" w:type="dxa"/>
            <w:shd w:val="solid" w:color="FFFFFF" w:fill="auto"/>
          </w:tcPr>
          <w:p w14:paraId="07806B18" w14:textId="17F72AFB" w:rsidR="00F1788D" w:rsidRPr="00DE497D" w:rsidRDefault="00F1788D" w:rsidP="009014E0">
            <w:pPr>
              <w:pStyle w:val="TAL"/>
              <w:keepNext w:val="0"/>
              <w:keepLines w:val="0"/>
              <w:widowControl w:val="0"/>
              <w:jc w:val="center"/>
              <w:rPr>
                <w:sz w:val="16"/>
                <w:szCs w:val="16"/>
              </w:rPr>
            </w:pPr>
            <w:r w:rsidRPr="00DE497D">
              <w:rPr>
                <w:sz w:val="16"/>
                <w:szCs w:val="16"/>
              </w:rPr>
              <w:t>0700</w:t>
            </w:r>
          </w:p>
        </w:tc>
        <w:tc>
          <w:tcPr>
            <w:tcW w:w="425" w:type="dxa"/>
            <w:shd w:val="solid" w:color="FFFFFF" w:fill="auto"/>
          </w:tcPr>
          <w:p w14:paraId="64992772" w14:textId="27BA9F9C" w:rsidR="00F1788D" w:rsidRPr="00DE497D" w:rsidRDefault="00F1788D"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628B354D" w14:textId="4D5AB8EC" w:rsidR="00F1788D" w:rsidRPr="00DE497D" w:rsidRDefault="00F1788D"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1188B29A" w14:textId="5C4DBDB7" w:rsidR="00F1788D" w:rsidRPr="00DE497D" w:rsidRDefault="00F1788D" w:rsidP="009014E0">
            <w:pPr>
              <w:widowControl w:val="0"/>
              <w:spacing w:after="0"/>
              <w:rPr>
                <w:rFonts w:ascii="Arial" w:hAnsi="Arial" w:cs="Arial"/>
                <w:sz w:val="16"/>
                <w:szCs w:val="16"/>
              </w:rPr>
            </w:pPr>
            <w:r w:rsidRPr="00DE497D">
              <w:rPr>
                <w:rFonts w:ascii="Arial" w:hAnsi="Arial" w:cs="Arial"/>
                <w:sz w:val="16"/>
                <w:szCs w:val="16"/>
              </w:rPr>
              <w:t>Miscellaneous stage 2 corrections for sidelink</w:t>
            </w:r>
          </w:p>
        </w:tc>
        <w:tc>
          <w:tcPr>
            <w:tcW w:w="708" w:type="dxa"/>
            <w:shd w:val="solid" w:color="FFFFFF" w:fill="auto"/>
          </w:tcPr>
          <w:p w14:paraId="44387970" w14:textId="55326B73" w:rsidR="00F1788D" w:rsidRPr="00DE497D" w:rsidRDefault="00F1788D" w:rsidP="009014E0">
            <w:pPr>
              <w:pStyle w:val="TAC"/>
              <w:keepNext w:val="0"/>
              <w:keepLines w:val="0"/>
              <w:widowControl w:val="0"/>
              <w:jc w:val="left"/>
              <w:rPr>
                <w:sz w:val="16"/>
                <w:szCs w:val="16"/>
              </w:rPr>
            </w:pPr>
            <w:r w:rsidRPr="00DE497D">
              <w:rPr>
                <w:sz w:val="16"/>
                <w:szCs w:val="16"/>
              </w:rPr>
              <w:t>16.14.0</w:t>
            </w:r>
          </w:p>
        </w:tc>
      </w:tr>
      <w:tr w:rsidR="00DE497D" w:rsidRPr="00DE497D" w14:paraId="4B831C66" w14:textId="77777777" w:rsidTr="00CD14B0">
        <w:tc>
          <w:tcPr>
            <w:tcW w:w="709" w:type="dxa"/>
            <w:shd w:val="solid" w:color="FFFFFF" w:fill="auto"/>
          </w:tcPr>
          <w:p w14:paraId="7FF077C4" w14:textId="77777777" w:rsidR="00F1788D" w:rsidRPr="00DE497D"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DE497D" w:rsidRDefault="00F1788D" w:rsidP="009014E0">
            <w:pPr>
              <w:pStyle w:val="TAC"/>
              <w:keepNext w:val="0"/>
              <w:keepLines w:val="0"/>
              <w:widowControl w:val="0"/>
              <w:jc w:val="left"/>
              <w:rPr>
                <w:sz w:val="16"/>
                <w:szCs w:val="16"/>
              </w:rPr>
            </w:pPr>
            <w:r w:rsidRPr="00DE497D">
              <w:rPr>
                <w:sz w:val="16"/>
                <w:szCs w:val="16"/>
              </w:rPr>
              <w:t>RP-101</w:t>
            </w:r>
          </w:p>
        </w:tc>
        <w:tc>
          <w:tcPr>
            <w:tcW w:w="992" w:type="dxa"/>
            <w:shd w:val="solid" w:color="FFFFFF" w:fill="auto"/>
          </w:tcPr>
          <w:p w14:paraId="08CD5353" w14:textId="15DB937A" w:rsidR="00F1788D" w:rsidRPr="00DE497D" w:rsidRDefault="00F1788D" w:rsidP="009014E0">
            <w:pPr>
              <w:pStyle w:val="TAC"/>
              <w:keepNext w:val="0"/>
              <w:keepLines w:val="0"/>
              <w:widowControl w:val="0"/>
              <w:jc w:val="left"/>
              <w:rPr>
                <w:sz w:val="16"/>
                <w:szCs w:val="16"/>
              </w:rPr>
            </w:pPr>
            <w:r w:rsidRPr="00DE497D">
              <w:rPr>
                <w:sz w:val="16"/>
                <w:szCs w:val="16"/>
              </w:rPr>
              <w:t>RP-232566</w:t>
            </w:r>
          </w:p>
        </w:tc>
        <w:tc>
          <w:tcPr>
            <w:tcW w:w="567" w:type="dxa"/>
            <w:shd w:val="solid" w:color="FFFFFF" w:fill="auto"/>
          </w:tcPr>
          <w:p w14:paraId="48024B27" w14:textId="148B97E6" w:rsidR="00F1788D" w:rsidRPr="00DE497D" w:rsidRDefault="00F1788D" w:rsidP="009014E0">
            <w:pPr>
              <w:pStyle w:val="TAL"/>
              <w:keepNext w:val="0"/>
              <w:keepLines w:val="0"/>
              <w:widowControl w:val="0"/>
              <w:jc w:val="center"/>
              <w:rPr>
                <w:sz w:val="16"/>
                <w:szCs w:val="16"/>
              </w:rPr>
            </w:pPr>
            <w:r w:rsidRPr="00DE497D">
              <w:rPr>
                <w:sz w:val="16"/>
                <w:szCs w:val="16"/>
              </w:rPr>
              <w:t>0704</w:t>
            </w:r>
          </w:p>
        </w:tc>
        <w:tc>
          <w:tcPr>
            <w:tcW w:w="425" w:type="dxa"/>
            <w:shd w:val="solid" w:color="FFFFFF" w:fill="auto"/>
          </w:tcPr>
          <w:p w14:paraId="1B09F342" w14:textId="2C93AF84" w:rsidR="00F1788D" w:rsidRPr="00DE497D" w:rsidRDefault="00F1788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7C5E784" w14:textId="5A5E2CC1" w:rsidR="00F1788D" w:rsidRPr="00DE497D" w:rsidRDefault="00F1788D"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E4FAA2A" w14:textId="63EF73C2" w:rsidR="00F1788D" w:rsidRPr="00DE497D" w:rsidRDefault="00F1788D" w:rsidP="009014E0">
            <w:pPr>
              <w:widowControl w:val="0"/>
              <w:spacing w:after="0"/>
              <w:rPr>
                <w:rFonts w:ascii="Arial" w:hAnsi="Arial" w:cs="Arial"/>
                <w:sz w:val="16"/>
                <w:szCs w:val="16"/>
              </w:rPr>
            </w:pPr>
            <w:r w:rsidRPr="00DE497D">
              <w:rPr>
                <w:rFonts w:ascii="Arial" w:hAnsi="Arial" w:cs="Arial"/>
                <w:sz w:val="16"/>
                <w:szCs w:val="16"/>
              </w:rPr>
              <w:t>Stage2 correction on UE Identities</w:t>
            </w:r>
          </w:p>
        </w:tc>
        <w:tc>
          <w:tcPr>
            <w:tcW w:w="708" w:type="dxa"/>
            <w:shd w:val="solid" w:color="FFFFFF" w:fill="auto"/>
          </w:tcPr>
          <w:p w14:paraId="413FE6B9" w14:textId="257D7CD4" w:rsidR="00F1788D" w:rsidRPr="00DE497D" w:rsidRDefault="00F1788D" w:rsidP="009014E0">
            <w:pPr>
              <w:pStyle w:val="TAC"/>
              <w:keepNext w:val="0"/>
              <w:keepLines w:val="0"/>
              <w:widowControl w:val="0"/>
              <w:jc w:val="left"/>
              <w:rPr>
                <w:sz w:val="16"/>
                <w:szCs w:val="16"/>
              </w:rPr>
            </w:pPr>
            <w:r w:rsidRPr="00DE497D">
              <w:rPr>
                <w:sz w:val="16"/>
                <w:szCs w:val="16"/>
              </w:rPr>
              <w:t>16.14.0</w:t>
            </w:r>
          </w:p>
        </w:tc>
      </w:tr>
      <w:tr w:rsidR="00DE497D" w:rsidRPr="00DE497D" w14:paraId="6CB8C7AE" w14:textId="77777777" w:rsidTr="00CD14B0">
        <w:tc>
          <w:tcPr>
            <w:tcW w:w="709" w:type="dxa"/>
            <w:shd w:val="solid" w:color="FFFFFF" w:fill="auto"/>
          </w:tcPr>
          <w:p w14:paraId="0343E97D" w14:textId="12D4D351" w:rsidR="00910742" w:rsidRPr="00DE497D" w:rsidRDefault="00910742" w:rsidP="009014E0">
            <w:pPr>
              <w:pStyle w:val="TAC"/>
              <w:keepNext w:val="0"/>
              <w:keepLines w:val="0"/>
              <w:widowControl w:val="0"/>
              <w:rPr>
                <w:sz w:val="16"/>
                <w:szCs w:val="16"/>
              </w:rPr>
            </w:pPr>
            <w:r w:rsidRPr="00DE497D">
              <w:rPr>
                <w:sz w:val="16"/>
                <w:szCs w:val="16"/>
              </w:rPr>
              <w:t>2023-12</w:t>
            </w:r>
          </w:p>
        </w:tc>
        <w:tc>
          <w:tcPr>
            <w:tcW w:w="661" w:type="dxa"/>
            <w:shd w:val="solid" w:color="FFFFFF" w:fill="auto"/>
          </w:tcPr>
          <w:p w14:paraId="5F6105DF" w14:textId="67181637" w:rsidR="00910742" w:rsidRPr="00DE497D" w:rsidRDefault="00910742" w:rsidP="009014E0">
            <w:pPr>
              <w:pStyle w:val="TAC"/>
              <w:keepNext w:val="0"/>
              <w:keepLines w:val="0"/>
              <w:widowControl w:val="0"/>
              <w:jc w:val="left"/>
              <w:rPr>
                <w:sz w:val="16"/>
                <w:szCs w:val="16"/>
              </w:rPr>
            </w:pPr>
            <w:r w:rsidRPr="00DE497D">
              <w:rPr>
                <w:sz w:val="16"/>
                <w:szCs w:val="16"/>
              </w:rPr>
              <w:t>RP-102</w:t>
            </w:r>
          </w:p>
        </w:tc>
        <w:tc>
          <w:tcPr>
            <w:tcW w:w="992" w:type="dxa"/>
            <w:shd w:val="solid" w:color="FFFFFF" w:fill="auto"/>
          </w:tcPr>
          <w:p w14:paraId="282B3553" w14:textId="2D798186" w:rsidR="00910742" w:rsidRPr="00DE497D" w:rsidRDefault="00910742" w:rsidP="009014E0">
            <w:pPr>
              <w:pStyle w:val="TAC"/>
              <w:keepNext w:val="0"/>
              <w:keepLines w:val="0"/>
              <w:widowControl w:val="0"/>
              <w:jc w:val="left"/>
              <w:rPr>
                <w:sz w:val="16"/>
                <w:szCs w:val="16"/>
              </w:rPr>
            </w:pPr>
            <w:r w:rsidRPr="00DE497D">
              <w:rPr>
                <w:sz w:val="16"/>
                <w:szCs w:val="16"/>
              </w:rPr>
              <w:t>RP-233885</w:t>
            </w:r>
          </w:p>
        </w:tc>
        <w:tc>
          <w:tcPr>
            <w:tcW w:w="567" w:type="dxa"/>
            <w:shd w:val="solid" w:color="FFFFFF" w:fill="auto"/>
          </w:tcPr>
          <w:p w14:paraId="1CA97E8E" w14:textId="6A66E8CA" w:rsidR="00910742" w:rsidRPr="00DE497D" w:rsidRDefault="00910742" w:rsidP="009014E0">
            <w:pPr>
              <w:pStyle w:val="TAL"/>
              <w:keepNext w:val="0"/>
              <w:keepLines w:val="0"/>
              <w:widowControl w:val="0"/>
              <w:jc w:val="center"/>
              <w:rPr>
                <w:sz w:val="16"/>
                <w:szCs w:val="16"/>
              </w:rPr>
            </w:pPr>
            <w:r w:rsidRPr="00DE497D">
              <w:rPr>
                <w:sz w:val="16"/>
                <w:szCs w:val="16"/>
              </w:rPr>
              <w:t>0725</w:t>
            </w:r>
          </w:p>
        </w:tc>
        <w:tc>
          <w:tcPr>
            <w:tcW w:w="425" w:type="dxa"/>
            <w:shd w:val="solid" w:color="FFFFFF" w:fill="auto"/>
          </w:tcPr>
          <w:p w14:paraId="2D68D96A" w14:textId="41494FEA" w:rsidR="00910742" w:rsidRPr="00DE497D" w:rsidRDefault="00910742"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A698A74" w14:textId="181CC9DB" w:rsidR="00910742" w:rsidRPr="00DE497D" w:rsidRDefault="00910742"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2DF160E7" w14:textId="37378918" w:rsidR="00910742" w:rsidRPr="00DE497D" w:rsidRDefault="00910742" w:rsidP="009014E0">
            <w:pPr>
              <w:widowControl w:val="0"/>
              <w:spacing w:after="0"/>
              <w:rPr>
                <w:rFonts w:ascii="Arial" w:hAnsi="Arial" w:cs="Arial"/>
                <w:sz w:val="16"/>
                <w:szCs w:val="16"/>
              </w:rPr>
            </w:pPr>
            <w:r w:rsidRPr="00DE497D">
              <w:rPr>
                <w:rFonts w:ascii="Arial" w:hAnsi="Arial" w:cs="Arial"/>
                <w:sz w:val="16"/>
                <w:szCs w:val="16"/>
              </w:rPr>
              <w:t>Miscellaneous Corrections</w:t>
            </w:r>
          </w:p>
        </w:tc>
        <w:tc>
          <w:tcPr>
            <w:tcW w:w="708" w:type="dxa"/>
            <w:shd w:val="solid" w:color="FFFFFF" w:fill="auto"/>
          </w:tcPr>
          <w:p w14:paraId="201F52D0" w14:textId="45E42FE3" w:rsidR="00910742" w:rsidRPr="00DE497D" w:rsidRDefault="00910742" w:rsidP="009014E0">
            <w:pPr>
              <w:pStyle w:val="TAC"/>
              <w:keepNext w:val="0"/>
              <w:keepLines w:val="0"/>
              <w:widowControl w:val="0"/>
              <w:jc w:val="left"/>
              <w:rPr>
                <w:sz w:val="16"/>
                <w:szCs w:val="16"/>
              </w:rPr>
            </w:pPr>
            <w:r w:rsidRPr="00DE497D">
              <w:rPr>
                <w:sz w:val="16"/>
                <w:szCs w:val="16"/>
              </w:rPr>
              <w:t>16.15.0</w:t>
            </w:r>
          </w:p>
        </w:tc>
      </w:tr>
      <w:tr w:rsidR="00DE497D" w:rsidRPr="00DE497D" w14:paraId="72EFE60B" w14:textId="77777777" w:rsidTr="00EB4FFA">
        <w:tc>
          <w:tcPr>
            <w:tcW w:w="709" w:type="dxa"/>
            <w:shd w:val="solid" w:color="FFFFFF" w:fill="auto"/>
          </w:tcPr>
          <w:p w14:paraId="0E17E3AC" w14:textId="77777777" w:rsidR="008474E3" w:rsidRPr="00DE497D"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DE497D" w:rsidRDefault="008474E3" w:rsidP="009014E0">
            <w:pPr>
              <w:pStyle w:val="TAC"/>
              <w:keepNext w:val="0"/>
              <w:keepLines w:val="0"/>
              <w:widowControl w:val="0"/>
              <w:jc w:val="left"/>
              <w:rPr>
                <w:sz w:val="16"/>
                <w:szCs w:val="16"/>
              </w:rPr>
            </w:pPr>
            <w:r w:rsidRPr="00DE497D">
              <w:rPr>
                <w:sz w:val="16"/>
                <w:szCs w:val="16"/>
              </w:rPr>
              <w:t>RP-102</w:t>
            </w:r>
          </w:p>
        </w:tc>
        <w:tc>
          <w:tcPr>
            <w:tcW w:w="992" w:type="dxa"/>
            <w:shd w:val="solid" w:color="FFFFFF" w:fill="auto"/>
          </w:tcPr>
          <w:p w14:paraId="3DADC839" w14:textId="49338170" w:rsidR="008474E3" w:rsidRPr="00DE497D" w:rsidRDefault="008474E3" w:rsidP="009014E0">
            <w:pPr>
              <w:pStyle w:val="TAC"/>
              <w:keepNext w:val="0"/>
              <w:keepLines w:val="0"/>
              <w:widowControl w:val="0"/>
              <w:jc w:val="left"/>
              <w:rPr>
                <w:sz w:val="16"/>
                <w:szCs w:val="16"/>
              </w:rPr>
            </w:pPr>
            <w:r w:rsidRPr="00DE497D">
              <w:rPr>
                <w:sz w:val="16"/>
                <w:szCs w:val="16"/>
              </w:rPr>
              <w:t>RP-233885</w:t>
            </w:r>
          </w:p>
        </w:tc>
        <w:tc>
          <w:tcPr>
            <w:tcW w:w="567" w:type="dxa"/>
            <w:shd w:val="solid" w:color="FFFFFF" w:fill="auto"/>
          </w:tcPr>
          <w:p w14:paraId="4EE6FDC9" w14:textId="3D2C4723" w:rsidR="008474E3" w:rsidRPr="00DE497D" w:rsidRDefault="008474E3" w:rsidP="009014E0">
            <w:pPr>
              <w:pStyle w:val="TAL"/>
              <w:keepNext w:val="0"/>
              <w:keepLines w:val="0"/>
              <w:widowControl w:val="0"/>
              <w:jc w:val="center"/>
              <w:rPr>
                <w:sz w:val="16"/>
                <w:szCs w:val="16"/>
              </w:rPr>
            </w:pPr>
            <w:r w:rsidRPr="00DE497D">
              <w:rPr>
                <w:sz w:val="16"/>
                <w:szCs w:val="16"/>
              </w:rPr>
              <w:t>0737</w:t>
            </w:r>
          </w:p>
        </w:tc>
        <w:tc>
          <w:tcPr>
            <w:tcW w:w="425" w:type="dxa"/>
            <w:shd w:val="solid" w:color="FFFFFF" w:fill="auto"/>
          </w:tcPr>
          <w:p w14:paraId="0EA2E203" w14:textId="0CEDBD0F" w:rsidR="008474E3" w:rsidRPr="00DE497D" w:rsidRDefault="008474E3"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19C54656" w14:textId="741607E8" w:rsidR="008474E3" w:rsidRPr="00DE497D" w:rsidRDefault="008474E3"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40282264" w14:textId="545A5946" w:rsidR="008474E3" w:rsidRPr="00DE497D" w:rsidRDefault="008474E3" w:rsidP="009014E0">
            <w:pPr>
              <w:widowControl w:val="0"/>
              <w:spacing w:after="0"/>
              <w:rPr>
                <w:rFonts w:ascii="Arial" w:hAnsi="Arial" w:cs="Arial"/>
                <w:sz w:val="16"/>
                <w:szCs w:val="16"/>
              </w:rPr>
            </w:pPr>
            <w:r w:rsidRPr="00DE497D">
              <w:rPr>
                <w:rFonts w:ascii="Arial" w:hAnsi="Arial" w:cs="Arial"/>
                <w:sz w:val="16"/>
                <w:szCs w:val="16"/>
              </w:rPr>
              <w:t>Correction on NR SL Stage 2</w:t>
            </w:r>
          </w:p>
        </w:tc>
        <w:tc>
          <w:tcPr>
            <w:tcW w:w="708" w:type="dxa"/>
            <w:shd w:val="solid" w:color="FFFFFF" w:fill="auto"/>
          </w:tcPr>
          <w:p w14:paraId="5EBC254D" w14:textId="53A7B3BE" w:rsidR="008474E3" w:rsidRPr="00DE497D" w:rsidRDefault="008474E3" w:rsidP="009014E0">
            <w:pPr>
              <w:pStyle w:val="TAC"/>
              <w:keepNext w:val="0"/>
              <w:keepLines w:val="0"/>
              <w:widowControl w:val="0"/>
              <w:jc w:val="left"/>
              <w:rPr>
                <w:sz w:val="16"/>
                <w:szCs w:val="16"/>
              </w:rPr>
            </w:pPr>
            <w:r w:rsidRPr="00DE497D">
              <w:rPr>
                <w:sz w:val="16"/>
                <w:szCs w:val="16"/>
              </w:rPr>
              <w:t>16.15.0</w:t>
            </w:r>
          </w:p>
        </w:tc>
      </w:tr>
      <w:tr w:rsidR="00DE497D" w:rsidRPr="00DE497D" w14:paraId="458EB3BC" w14:textId="77777777" w:rsidTr="00EB4FFA">
        <w:tc>
          <w:tcPr>
            <w:tcW w:w="709" w:type="dxa"/>
            <w:shd w:val="solid" w:color="FFFFFF" w:fill="auto"/>
          </w:tcPr>
          <w:p w14:paraId="1DC3FA9C" w14:textId="77B7F3AD" w:rsidR="00934BFB" w:rsidRPr="00DE497D" w:rsidRDefault="00934BFB" w:rsidP="009014E0">
            <w:pPr>
              <w:pStyle w:val="TAC"/>
              <w:keepNext w:val="0"/>
              <w:keepLines w:val="0"/>
              <w:widowControl w:val="0"/>
              <w:rPr>
                <w:sz w:val="16"/>
                <w:szCs w:val="16"/>
              </w:rPr>
            </w:pPr>
            <w:r w:rsidRPr="00DE497D">
              <w:rPr>
                <w:sz w:val="16"/>
                <w:szCs w:val="16"/>
              </w:rPr>
              <w:t>2024-06</w:t>
            </w:r>
          </w:p>
        </w:tc>
        <w:tc>
          <w:tcPr>
            <w:tcW w:w="661" w:type="dxa"/>
            <w:shd w:val="solid" w:color="FFFFFF" w:fill="auto"/>
          </w:tcPr>
          <w:p w14:paraId="0271FCA1" w14:textId="1A1AC69A" w:rsidR="00934BFB" w:rsidRPr="00DE497D" w:rsidRDefault="00934BFB" w:rsidP="009014E0">
            <w:pPr>
              <w:pStyle w:val="TAC"/>
              <w:keepNext w:val="0"/>
              <w:keepLines w:val="0"/>
              <w:widowControl w:val="0"/>
              <w:jc w:val="left"/>
              <w:rPr>
                <w:sz w:val="16"/>
                <w:szCs w:val="16"/>
              </w:rPr>
            </w:pPr>
            <w:r w:rsidRPr="00DE497D">
              <w:rPr>
                <w:sz w:val="16"/>
                <w:szCs w:val="16"/>
              </w:rPr>
              <w:t>RP-104</w:t>
            </w:r>
          </w:p>
        </w:tc>
        <w:tc>
          <w:tcPr>
            <w:tcW w:w="992" w:type="dxa"/>
            <w:shd w:val="solid" w:color="FFFFFF" w:fill="auto"/>
          </w:tcPr>
          <w:p w14:paraId="69F56AAD" w14:textId="20255FE0" w:rsidR="00934BFB" w:rsidRPr="00DE497D" w:rsidRDefault="00934BFB" w:rsidP="009014E0">
            <w:pPr>
              <w:pStyle w:val="TAC"/>
              <w:keepNext w:val="0"/>
              <w:keepLines w:val="0"/>
              <w:widowControl w:val="0"/>
              <w:jc w:val="left"/>
              <w:rPr>
                <w:sz w:val="16"/>
                <w:szCs w:val="16"/>
              </w:rPr>
            </w:pPr>
            <w:r w:rsidRPr="00DE497D">
              <w:rPr>
                <w:sz w:val="16"/>
                <w:szCs w:val="16"/>
              </w:rPr>
              <w:t>RP-241550</w:t>
            </w:r>
          </w:p>
        </w:tc>
        <w:tc>
          <w:tcPr>
            <w:tcW w:w="567" w:type="dxa"/>
            <w:shd w:val="solid" w:color="FFFFFF" w:fill="auto"/>
          </w:tcPr>
          <w:p w14:paraId="070A65EA" w14:textId="0E859CAE" w:rsidR="00934BFB" w:rsidRPr="00DE497D" w:rsidRDefault="00934BFB" w:rsidP="009014E0">
            <w:pPr>
              <w:pStyle w:val="TAL"/>
              <w:keepNext w:val="0"/>
              <w:keepLines w:val="0"/>
              <w:widowControl w:val="0"/>
              <w:jc w:val="center"/>
              <w:rPr>
                <w:sz w:val="16"/>
                <w:szCs w:val="16"/>
              </w:rPr>
            </w:pPr>
            <w:r w:rsidRPr="00DE497D">
              <w:rPr>
                <w:sz w:val="16"/>
                <w:szCs w:val="16"/>
              </w:rPr>
              <w:t>0839</w:t>
            </w:r>
          </w:p>
        </w:tc>
        <w:tc>
          <w:tcPr>
            <w:tcW w:w="425" w:type="dxa"/>
            <w:shd w:val="solid" w:color="FFFFFF" w:fill="auto"/>
          </w:tcPr>
          <w:p w14:paraId="34F47E2D" w14:textId="4B708772" w:rsidR="00934BFB" w:rsidRPr="00DE497D" w:rsidRDefault="00934BFB"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29958B8" w14:textId="44590034" w:rsidR="00934BFB" w:rsidRPr="00DE497D" w:rsidRDefault="00934BFB" w:rsidP="009014E0">
            <w:pPr>
              <w:pStyle w:val="TAC"/>
              <w:keepNext w:val="0"/>
              <w:keepLines w:val="0"/>
              <w:widowControl w:val="0"/>
              <w:rPr>
                <w:sz w:val="16"/>
                <w:szCs w:val="16"/>
              </w:rPr>
            </w:pPr>
            <w:r w:rsidRPr="00DE497D">
              <w:rPr>
                <w:sz w:val="16"/>
                <w:szCs w:val="16"/>
              </w:rPr>
              <w:t>F</w:t>
            </w:r>
          </w:p>
        </w:tc>
        <w:tc>
          <w:tcPr>
            <w:tcW w:w="5151" w:type="dxa"/>
            <w:shd w:val="solid" w:color="FFFFFF" w:fill="auto"/>
          </w:tcPr>
          <w:p w14:paraId="6FED528C" w14:textId="11221EE1" w:rsidR="00934BFB" w:rsidRPr="00DE497D" w:rsidRDefault="00934BFB" w:rsidP="009014E0">
            <w:pPr>
              <w:widowControl w:val="0"/>
              <w:spacing w:after="0"/>
              <w:rPr>
                <w:rFonts w:ascii="Arial" w:hAnsi="Arial" w:cs="Arial"/>
                <w:sz w:val="16"/>
                <w:szCs w:val="16"/>
              </w:rPr>
            </w:pPr>
            <w:r w:rsidRPr="00DE497D">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DE497D" w:rsidRDefault="00934BFB" w:rsidP="009014E0">
            <w:pPr>
              <w:pStyle w:val="TAC"/>
              <w:keepNext w:val="0"/>
              <w:keepLines w:val="0"/>
              <w:widowControl w:val="0"/>
              <w:jc w:val="left"/>
              <w:rPr>
                <w:sz w:val="16"/>
                <w:szCs w:val="16"/>
              </w:rPr>
            </w:pPr>
            <w:r w:rsidRPr="00DE497D">
              <w:rPr>
                <w:sz w:val="16"/>
                <w:szCs w:val="16"/>
              </w:rPr>
              <w:t>16.16.0</w:t>
            </w:r>
          </w:p>
        </w:tc>
      </w:tr>
      <w:tr w:rsidR="00DE497D" w:rsidRPr="00DE497D" w14:paraId="18390C20" w14:textId="77777777" w:rsidTr="00D41259">
        <w:tc>
          <w:tcPr>
            <w:tcW w:w="709" w:type="dxa"/>
            <w:shd w:val="solid" w:color="FFFFFF" w:fill="auto"/>
          </w:tcPr>
          <w:p w14:paraId="3E8FBA8C" w14:textId="77777777" w:rsidR="00674F2B" w:rsidRPr="00DE497D" w:rsidRDefault="00674F2B" w:rsidP="009014E0">
            <w:pPr>
              <w:pStyle w:val="TAC"/>
              <w:keepNext w:val="0"/>
              <w:keepLines w:val="0"/>
              <w:widowControl w:val="0"/>
              <w:rPr>
                <w:sz w:val="16"/>
                <w:szCs w:val="16"/>
              </w:rPr>
            </w:pPr>
          </w:p>
        </w:tc>
        <w:tc>
          <w:tcPr>
            <w:tcW w:w="661" w:type="dxa"/>
            <w:shd w:val="solid" w:color="FFFFFF" w:fill="auto"/>
          </w:tcPr>
          <w:p w14:paraId="2AF472EA" w14:textId="0C523C96" w:rsidR="00674F2B" w:rsidRPr="00DE497D" w:rsidRDefault="00674F2B" w:rsidP="009014E0">
            <w:pPr>
              <w:pStyle w:val="TAC"/>
              <w:keepNext w:val="0"/>
              <w:keepLines w:val="0"/>
              <w:widowControl w:val="0"/>
              <w:jc w:val="left"/>
              <w:rPr>
                <w:sz w:val="16"/>
                <w:szCs w:val="16"/>
              </w:rPr>
            </w:pPr>
            <w:r w:rsidRPr="00DE497D">
              <w:rPr>
                <w:sz w:val="16"/>
                <w:szCs w:val="16"/>
              </w:rPr>
              <w:t>RP-104</w:t>
            </w:r>
          </w:p>
        </w:tc>
        <w:tc>
          <w:tcPr>
            <w:tcW w:w="992" w:type="dxa"/>
            <w:shd w:val="solid" w:color="FFFFFF" w:fill="auto"/>
          </w:tcPr>
          <w:p w14:paraId="7EE9549E" w14:textId="49CC19E5" w:rsidR="00674F2B" w:rsidRPr="00DE497D" w:rsidRDefault="00674F2B" w:rsidP="009014E0">
            <w:pPr>
              <w:pStyle w:val="TAC"/>
              <w:keepNext w:val="0"/>
              <w:keepLines w:val="0"/>
              <w:widowControl w:val="0"/>
              <w:jc w:val="left"/>
              <w:rPr>
                <w:sz w:val="16"/>
                <w:szCs w:val="16"/>
              </w:rPr>
            </w:pPr>
            <w:r w:rsidRPr="00DE497D">
              <w:rPr>
                <w:sz w:val="16"/>
                <w:szCs w:val="16"/>
              </w:rPr>
              <w:t>RP-241548</w:t>
            </w:r>
          </w:p>
        </w:tc>
        <w:tc>
          <w:tcPr>
            <w:tcW w:w="567" w:type="dxa"/>
            <w:shd w:val="solid" w:color="FFFFFF" w:fill="auto"/>
          </w:tcPr>
          <w:p w14:paraId="58603AE4" w14:textId="1D5255C0" w:rsidR="00674F2B" w:rsidRPr="00DE497D" w:rsidRDefault="00674F2B" w:rsidP="009014E0">
            <w:pPr>
              <w:pStyle w:val="TAL"/>
              <w:keepNext w:val="0"/>
              <w:keepLines w:val="0"/>
              <w:widowControl w:val="0"/>
              <w:jc w:val="center"/>
              <w:rPr>
                <w:sz w:val="16"/>
                <w:szCs w:val="16"/>
              </w:rPr>
            </w:pPr>
            <w:r w:rsidRPr="00DE497D">
              <w:rPr>
                <w:sz w:val="16"/>
                <w:szCs w:val="16"/>
              </w:rPr>
              <w:t>0844</w:t>
            </w:r>
          </w:p>
        </w:tc>
        <w:tc>
          <w:tcPr>
            <w:tcW w:w="425" w:type="dxa"/>
            <w:shd w:val="solid" w:color="FFFFFF" w:fill="auto"/>
          </w:tcPr>
          <w:p w14:paraId="7EC022A7" w14:textId="6989E871" w:rsidR="00674F2B" w:rsidRPr="00DE497D" w:rsidRDefault="00674F2B" w:rsidP="009014E0">
            <w:pPr>
              <w:pStyle w:val="TAR"/>
              <w:keepNext w:val="0"/>
              <w:keepLines w:val="0"/>
              <w:widowControl w:val="0"/>
              <w:jc w:val="center"/>
              <w:rPr>
                <w:sz w:val="16"/>
                <w:szCs w:val="16"/>
              </w:rPr>
            </w:pPr>
            <w:r w:rsidRPr="00DE497D">
              <w:rPr>
                <w:sz w:val="16"/>
                <w:szCs w:val="16"/>
              </w:rPr>
              <w:t>2</w:t>
            </w:r>
          </w:p>
        </w:tc>
        <w:tc>
          <w:tcPr>
            <w:tcW w:w="426" w:type="dxa"/>
            <w:shd w:val="solid" w:color="FFFFFF" w:fill="auto"/>
          </w:tcPr>
          <w:p w14:paraId="2BFE5B1A" w14:textId="667DDCEF" w:rsidR="00674F2B" w:rsidRPr="00DE497D" w:rsidRDefault="00674F2B"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57F9C6CA" w14:textId="2FE89F69" w:rsidR="00674F2B" w:rsidRPr="00DE497D" w:rsidRDefault="00674F2B" w:rsidP="009014E0">
            <w:pPr>
              <w:widowControl w:val="0"/>
              <w:spacing w:after="0"/>
              <w:rPr>
                <w:rFonts w:ascii="Arial" w:hAnsi="Arial" w:cs="Arial"/>
                <w:sz w:val="16"/>
                <w:szCs w:val="16"/>
              </w:rPr>
            </w:pPr>
            <w:r w:rsidRPr="00DE497D">
              <w:rPr>
                <w:rFonts w:ascii="Arial" w:hAnsi="Arial" w:cs="Arial"/>
                <w:sz w:val="16"/>
                <w:szCs w:val="16"/>
              </w:rPr>
              <w:t>Correction to UE capability description for fallback BC behavior</w:t>
            </w:r>
          </w:p>
        </w:tc>
        <w:tc>
          <w:tcPr>
            <w:tcW w:w="708" w:type="dxa"/>
            <w:shd w:val="solid" w:color="FFFFFF" w:fill="auto"/>
          </w:tcPr>
          <w:p w14:paraId="244C2520" w14:textId="7700AE9F" w:rsidR="00674F2B" w:rsidRPr="00DE497D" w:rsidRDefault="00674F2B" w:rsidP="009014E0">
            <w:pPr>
              <w:pStyle w:val="TAC"/>
              <w:keepNext w:val="0"/>
              <w:keepLines w:val="0"/>
              <w:widowControl w:val="0"/>
              <w:jc w:val="left"/>
              <w:rPr>
                <w:sz w:val="16"/>
                <w:szCs w:val="16"/>
              </w:rPr>
            </w:pPr>
            <w:r w:rsidRPr="00DE497D">
              <w:rPr>
                <w:sz w:val="16"/>
                <w:szCs w:val="16"/>
              </w:rPr>
              <w:t>16.16.0</w:t>
            </w:r>
          </w:p>
        </w:tc>
      </w:tr>
      <w:tr w:rsidR="00DE497D" w:rsidRPr="00DE497D" w14:paraId="71821D4D" w14:textId="77777777" w:rsidTr="00D41259">
        <w:tc>
          <w:tcPr>
            <w:tcW w:w="709" w:type="dxa"/>
            <w:shd w:val="solid" w:color="FFFFFF" w:fill="auto"/>
          </w:tcPr>
          <w:p w14:paraId="40575E2D" w14:textId="5A672123" w:rsidR="004D0B4A" w:rsidRPr="00DE497D" w:rsidRDefault="004D0B4A" w:rsidP="009014E0">
            <w:pPr>
              <w:pStyle w:val="TAC"/>
              <w:keepNext w:val="0"/>
              <w:keepLines w:val="0"/>
              <w:widowControl w:val="0"/>
              <w:rPr>
                <w:sz w:val="16"/>
                <w:szCs w:val="16"/>
              </w:rPr>
            </w:pPr>
            <w:r w:rsidRPr="00DE497D">
              <w:rPr>
                <w:sz w:val="16"/>
                <w:szCs w:val="16"/>
              </w:rPr>
              <w:t>2024-09</w:t>
            </w:r>
          </w:p>
        </w:tc>
        <w:tc>
          <w:tcPr>
            <w:tcW w:w="661" w:type="dxa"/>
            <w:shd w:val="solid" w:color="FFFFFF" w:fill="auto"/>
          </w:tcPr>
          <w:p w14:paraId="72C4ADED" w14:textId="73428028" w:rsidR="004D0B4A" w:rsidRPr="00DE497D" w:rsidRDefault="004D0B4A" w:rsidP="009014E0">
            <w:pPr>
              <w:pStyle w:val="TAC"/>
              <w:keepNext w:val="0"/>
              <w:keepLines w:val="0"/>
              <w:widowControl w:val="0"/>
              <w:jc w:val="left"/>
              <w:rPr>
                <w:sz w:val="16"/>
                <w:szCs w:val="16"/>
              </w:rPr>
            </w:pPr>
            <w:r w:rsidRPr="00DE497D">
              <w:rPr>
                <w:sz w:val="16"/>
                <w:szCs w:val="16"/>
              </w:rPr>
              <w:t>RP-105</w:t>
            </w:r>
          </w:p>
        </w:tc>
        <w:tc>
          <w:tcPr>
            <w:tcW w:w="992" w:type="dxa"/>
            <w:shd w:val="solid" w:color="FFFFFF" w:fill="auto"/>
          </w:tcPr>
          <w:p w14:paraId="7E51452B" w14:textId="785D8FB3" w:rsidR="004D0B4A" w:rsidRPr="00DE497D" w:rsidRDefault="004D0B4A" w:rsidP="009014E0">
            <w:pPr>
              <w:pStyle w:val="TAC"/>
              <w:keepNext w:val="0"/>
              <w:keepLines w:val="0"/>
              <w:widowControl w:val="0"/>
              <w:jc w:val="left"/>
              <w:rPr>
                <w:sz w:val="16"/>
                <w:szCs w:val="16"/>
              </w:rPr>
            </w:pPr>
            <w:r w:rsidRPr="00DE497D">
              <w:rPr>
                <w:sz w:val="16"/>
                <w:szCs w:val="16"/>
              </w:rPr>
              <w:t>RP-242233</w:t>
            </w:r>
          </w:p>
        </w:tc>
        <w:tc>
          <w:tcPr>
            <w:tcW w:w="567" w:type="dxa"/>
            <w:shd w:val="solid" w:color="FFFFFF" w:fill="auto"/>
          </w:tcPr>
          <w:p w14:paraId="0ED78E5E" w14:textId="49F8EAAD" w:rsidR="004D0B4A" w:rsidRPr="00DE497D" w:rsidRDefault="004D0B4A" w:rsidP="009014E0">
            <w:pPr>
              <w:pStyle w:val="TAL"/>
              <w:keepNext w:val="0"/>
              <w:keepLines w:val="0"/>
              <w:widowControl w:val="0"/>
              <w:jc w:val="center"/>
              <w:rPr>
                <w:sz w:val="16"/>
                <w:szCs w:val="16"/>
              </w:rPr>
            </w:pPr>
            <w:r w:rsidRPr="00DE497D">
              <w:rPr>
                <w:sz w:val="16"/>
                <w:szCs w:val="16"/>
              </w:rPr>
              <w:t>0890</w:t>
            </w:r>
          </w:p>
        </w:tc>
        <w:tc>
          <w:tcPr>
            <w:tcW w:w="425" w:type="dxa"/>
            <w:shd w:val="solid" w:color="FFFFFF" w:fill="auto"/>
          </w:tcPr>
          <w:p w14:paraId="7E7D567B" w14:textId="10B77C61" w:rsidR="004D0B4A" w:rsidRPr="00DE497D" w:rsidRDefault="004D0B4A" w:rsidP="009014E0">
            <w:pPr>
              <w:pStyle w:val="TAR"/>
              <w:keepNext w:val="0"/>
              <w:keepLines w:val="0"/>
              <w:widowControl w:val="0"/>
              <w:jc w:val="center"/>
              <w:rPr>
                <w:sz w:val="16"/>
                <w:szCs w:val="16"/>
              </w:rPr>
            </w:pPr>
            <w:r w:rsidRPr="00DE497D">
              <w:rPr>
                <w:sz w:val="16"/>
                <w:szCs w:val="16"/>
              </w:rPr>
              <w:t>1</w:t>
            </w:r>
          </w:p>
        </w:tc>
        <w:tc>
          <w:tcPr>
            <w:tcW w:w="426" w:type="dxa"/>
            <w:shd w:val="solid" w:color="FFFFFF" w:fill="auto"/>
          </w:tcPr>
          <w:p w14:paraId="296B9E94" w14:textId="02ED53F5" w:rsidR="004D0B4A" w:rsidRPr="00DE497D" w:rsidRDefault="004D0B4A"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20AF4AD7" w14:textId="08AE16F1" w:rsidR="004D0B4A" w:rsidRPr="00DE497D" w:rsidRDefault="004D0B4A" w:rsidP="009014E0">
            <w:pPr>
              <w:widowControl w:val="0"/>
              <w:spacing w:after="0"/>
              <w:rPr>
                <w:rFonts w:ascii="Arial" w:hAnsi="Arial" w:cs="Arial"/>
                <w:sz w:val="16"/>
                <w:szCs w:val="16"/>
              </w:rPr>
            </w:pPr>
            <w:r w:rsidRPr="00DE497D">
              <w:rPr>
                <w:rFonts w:ascii="Arial" w:hAnsi="Arial" w:cs="Arial"/>
                <w:sz w:val="16"/>
                <w:szCs w:val="16"/>
              </w:rPr>
              <w:t>Correction on Transport Channels</w:t>
            </w:r>
          </w:p>
        </w:tc>
        <w:tc>
          <w:tcPr>
            <w:tcW w:w="708" w:type="dxa"/>
            <w:shd w:val="solid" w:color="FFFFFF" w:fill="auto"/>
          </w:tcPr>
          <w:p w14:paraId="7FD6E0FC" w14:textId="55EFF41F" w:rsidR="004D0B4A" w:rsidRPr="00DE497D" w:rsidRDefault="004D0B4A" w:rsidP="009014E0">
            <w:pPr>
              <w:pStyle w:val="TAC"/>
              <w:keepNext w:val="0"/>
              <w:keepLines w:val="0"/>
              <w:widowControl w:val="0"/>
              <w:jc w:val="left"/>
              <w:rPr>
                <w:sz w:val="16"/>
                <w:szCs w:val="16"/>
              </w:rPr>
            </w:pPr>
            <w:r w:rsidRPr="00DE497D">
              <w:rPr>
                <w:sz w:val="16"/>
                <w:szCs w:val="16"/>
              </w:rPr>
              <w:t>16.17.0</w:t>
            </w:r>
          </w:p>
        </w:tc>
      </w:tr>
      <w:tr w:rsidR="00DE497D" w:rsidRPr="00DE497D" w14:paraId="2683FFCB" w14:textId="77777777" w:rsidTr="008A2D78">
        <w:tc>
          <w:tcPr>
            <w:tcW w:w="709" w:type="dxa"/>
            <w:shd w:val="solid" w:color="FFFFFF" w:fill="auto"/>
          </w:tcPr>
          <w:p w14:paraId="607AABA3" w14:textId="77777777" w:rsidR="00B86EBD" w:rsidRPr="00DE497D" w:rsidRDefault="00B86EBD" w:rsidP="009014E0">
            <w:pPr>
              <w:pStyle w:val="TAC"/>
              <w:keepNext w:val="0"/>
              <w:keepLines w:val="0"/>
              <w:widowControl w:val="0"/>
              <w:rPr>
                <w:sz w:val="16"/>
                <w:szCs w:val="16"/>
              </w:rPr>
            </w:pPr>
          </w:p>
        </w:tc>
        <w:tc>
          <w:tcPr>
            <w:tcW w:w="661" w:type="dxa"/>
            <w:shd w:val="solid" w:color="FFFFFF" w:fill="auto"/>
          </w:tcPr>
          <w:p w14:paraId="5D17727E" w14:textId="0F5B3E67" w:rsidR="00B86EBD" w:rsidRPr="00DE497D" w:rsidRDefault="00B86EBD" w:rsidP="009014E0">
            <w:pPr>
              <w:pStyle w:val="TAC"/>
              <w:keepNext w:val="0"/>
              <w:keepLines w:val="0"/>
              <w:widowControl w:val="0"/>
              <w:jc w:val="left"/>
              <w:rPr>
                <w:sz w:val="16"/>
                <w:szCs w:val="16"/>
              </w:rPr>
            </w:pPr>
            <w:r w:rsidRPr="00DE497D">
              <w:rPr>
                <w:sz w:val="16"/>
                <w:szCs w:val="16"/>
              </w:rPr>
              <w:t>RP-105</w:t>
            </w:r>
          </w:p>
        </w:tc>
        <w:tc>
          <w:tcPr>
            <w:tcW w:w="992" w:type="dxa"/>
            <w:shd w:val="solid" w:color="FFFFFF" w:fill="auto"/>
          </w:tcPr>
          <w:p w14:paraId="6790234A" w14:textId="3EEC76F3" w:rsidR="00B86EBD" w:rsidRPr="00DE497D" w:rsidRDefault="00B86EBD" w:rsidP="009014E0">
            <w:pPr>
              <w:pStyle w:val="TAC"/>
              <w:keepNext w:val="0"/>
              <w:keepLines w:val="0"/>
              <w:widowControl w:val="0"/>
              <w:jc w:val="left"/>
              <w:rPr>
                <w:sz w:val="16"/>
                <w:szCs w:val="16"/>
              </w:rPr>
            </w:pPr>
            <w:r w:rsidRPr="00DE497D">
              <w:rPr>
                <w:sz w:val="16"/>
                <w:szCs w:val="16"/>
              </w:rPr>
              <w:t>RP-242233</w:t>
            </w:r>
          </w:p>
        </w:tc>
        <w:tc>
          <w:tcPr>
            <w:tcW w:w="567" w:type="dxa"/>
            <w:shd w:val="solid" w:color="FFFFFF" w:fill="auto"/>
          </w:tcPr>
          <w:p w14:paraId="1FA6ADB8" w14:textId="5D7A7F9F" w:rsidR="00B86EBD" w:rsidRPr="00DE497D" w:rsidRDefault="00B86EBD" w:rsidP="009014E0">
            <w:pPr>
              <w:pStyle w:val="TAL"/>
              <w:keepNext w:val="0"/>
              <w:keepLines w:val="0"/>
              <w:widowControl w:val="0"/>
              <w:jc w:val="center"/>
              <w:rPr>
                <w:sz w:val="16"/>
                <w:szCs w:val="16"/>
              </w:rPr>
            </w:pPr>
            <w:r w:rsidRPr="00DE497D">
              <w:rPr>
                <w:sz w:val="16"/>
                <w:szCs w:val="16"/>
              </w:rPr>
              <w:t>0899</w:t>
            </w:r>
          </w:p>
        </w:tc>
        <w:tc>
          <w:tcPr>
            <w:tcW w:w="425" w:type="dxa"/>
            <w:shd w:val="solid" w:color="FFFFFF" w:fill="auto"/>
          </w:tcPr>
          <w:p w14:paraId="58632B88" w14:textId="142FFB92" w:rsidR="00B86EBD" w:rsidRPr="00DE497D" w:rsidRDefault="00B86EBD" w:rsidP="009014E0">
            <w:pPr>
              <w:pStyle w:val="TAR"/>
              <w:keepNext w:val="0"/>
              <w:keepLines w:val="0"/>
              <w:widowControl w:val="0"/>
              <w:jc w:val="center"/>
              <w:rPr>
                <w:sz w:val="16"/>
                <w:szCs w:val="16"/>
              </w:rPr>
            </w:pPr>
            <w:r w:rsidRPr="00DE497D">
              <w:rPr>
                <w:sz w:val="16"/>
                <w:szCs w:val="16"/>
              </w:rPr>
              <w:t>-</w:t>
            </w:r>
          </w:p>
        </w:tc>
        <w:tc>
          <w:tcPr>
            <w:tcW w:w="426" w:type="dxa"/>
            <w:shd w:val="solid" w:color="FFFFFF" w:fill="auto"/>
          </w:tcPr>
          <w:p w14:paraId="6F89E961" w14:textId="7E784E1F" w:rsidR="00B86EBD" w:rsidRPr="00DE497D" w:rsidRDefault="00B86EBD" w:rsidP="009014E0">
            <w:pPr>
              <w:pStyle w:val="TAC"/>
              <w:keepNext w:val="0"/>
              <w:keepLines w:val="0"/>
              <w:widowControl w:val="0"/>
              <w:rPr>
                <w:sz w:val="16"/>
                <w:szCs w:val="16"/>
              </w:rPr>
            </w:pPr>
            <w:r w:rsidRPr="00DE497D">
              <w:rPr>
                <w:sz w:val="16"/>
                <w:szCs w:val="16"/>
              </w:rPr>
              <w:t>A</w:t>
            </w:r>
          </w:p>
        </w:tc>
        <w:tc>
          <w:tcPr>
            <w:tcW w:w="5151" w:type="dxa"/>
            <w:shd w:val="solid" w:color="FFFFFF" w:fill="auto"/>
          </w:tcPr>
          <w:p w14:paraId="18CB1A70" w14:textId="399C6187" w:rsidR="00B86EBD" w:rsidRPr="00DE497D" w:rsidRDefault="00B86EBD" w:rsidP="009014E0">
            <w:pPr>
              <w:widowControl w:val="0"/>
              <w:spacing w:after="0"/>
              <w:rPr>
                <w:rFonts w:ascii="Arial" w:hAnsi="Arial" w:cs="Arial"/>
                <w:sz w:val="16"/>
                <w:szCs w:val="16"/>
              </w:rPr>
            </w:pPr>
            <w:r w:rsidRPr="00DE497D">
              <w:rPr>
                <w:rFonts w:ascii="Arial" w:hAnsi="Arial" w:cs="Arial"/>
                <w:sz w:val="16"/>
                <w:szCs w:val="16"/>
              </w:rPr>
              <w:t>Alignment of mps-PriorityAccess cause in RRC Resume</w:t>
            </w:r>
          </w:p>
        </w:tc>
        <w:tc>
          <w:tcPr>
            <w:tcW w:w="708" w:type="dxa"/>
            <w:shd w:val="solid" w:color="FFFFFF" w:fill="auto"/>
          </w:tcPr>
          <w:p w14:paraId="42C1F941" w14:textId="17A95F5E" w:rsidR="00B86EBD" w:rsidRPr="00DE497D" w:rsidRDefault="00B86EBD" w:rsidP="009014E0">
            <w:pPr>
              <w:pStyle w:val="TAC"/>
              <w:keepNext w:val="0"/>
              <w:keepLines w:val="0"/>
              <w:widowControl w:val="0"/>
              <w:jc w:val="left"/>
              <w:rPr>
                <w:sz w:val="16"/>
                <w:szCs w:val="16"/>
              </w:rPr>
            </w:pPr>
            <w:r w:rsidRPr="00DE497D">
              <w:rPr>
                <w:sz w:val="16"/>
                <w:szCs w:val="16"/>
              </w:rPr>
              <w:t>16.17.0</w:t>
            </w:r>
          </w:p>
        </w:tc>
      </w:tr>
      <w:tr w:rsidR="00DE497D" w:rsidRPr="00DE497D" w14:paraId="342AD252" w14:textId="77777777" w:rsidTr="008A2D78">
        <w:tc>
          <w:tcPr>
            <w:tcW w:w="709" w:type="dxa"/>
            <w:shd w:val="solid" w:color="FFFFFF" w:fill="auto"/>
          </w:tcPr>
          <w:p w14:paraId="0F001E1D" w14:textId="294B5B43" w:rsidR="00E02BC8" w:rsidRPr="00DE497D" w:rsidRDefault="00E02BC8" w:rsidP="009014E0">
            <w:pPr>
              <w:pStyle w:val="TAC"/>
              <w:keepNext w:val="0"/>
              <w:keepLines w:val="0"/>
              <w:widowControl w:val="0"/>
              <w:rPr>
                <w:rFonts w:eastAsiaTheme="minorEastAsia"/>
                <w:sz w:val="16"/>
                <w:szCs w:val="16"/>
              </w:rPr>
            </w:pPr>
            <w:r w:rsidRPr="00DE497D">
              <w:rPr>
                <w:rFonts w:eastAsiaTheme="minorEastAsia"/>
                <w:sz w:val="16"/>
                <w:szCs w:val="16"/>
              </w:rPr>
              <w:t>2024-12</w:t>
            </w:r>
          </w:p>
        </w:tc>
        <w:tc>
          <w:tcPr>
            <w:tcW w:w="661" w:type="dxa"/>
            <w:shd w:val="solid" w:color="FFFFFF" w:fill="auto"/>
          </w:tcPr>
          <w:p w14:paraId="128FF6A9" w14:textId="787A0F29" w:rsidR="00E02BC8" w:rsidRPr="00DE497D" w:rsidRDefault="00E02BC8" w:rsidP="009014E0">
            <w:pPr>
              <w:pStyle w:val="TAC"/>
              <w:keepNext w:val="0"/>
              <w:keepLines w:val="0"/>
              <w:widowControl w:val="0"/>
              <w:jc w:val="left"/>
              <w:rPr>
                <w:rFonts w:eastAsiaTheme="minorEastAsia"/>
                <w:sz w:val="16"/>
                <w:szCs w:val="16"/>
              </w:rPr>
            </w:pPr>
            <w:r w:rsidRPr="00DE497D">
              <w:rPr>
                <w:rFonts w:eastAsiaTheme="minorEastAsia"/>
                <w:sz w:val="16"/>
                <w:szCs w:val="16"/>
              </w:rPr>
              <w:t>RP-106</w:t>
            </w:r>
          </w:p>
        </w:tc>
        <w:tc>
          <w:tcPr>
            <w:tcW w:w="992" w:type="dxa"/>
            <w:shd w:val="solid" w:color="FFFFFF" w:fill="auto"/>
          </w:tcPr>
          <w:p w14:paraId="37F666BF" w14:textId="05163C3E" w:rsidR="00E02BC8" w:rsidRPr="00DE497D" w:rsidRDefault="00E02BC8" w:rsidP="009014E0">
            <w:pPr>
              <w:pStyle w:val="TAC"/>
              <w:keepNext w:val="0"/>
              <w:keepLines w:val="0"/>
              <w:widowControl w:val="0"/>
              <w:jc w:val="left"/>
              <w:rPr>
                <w:rFonts w:eastAsiaTheme="minorEastAsia"/>
                <w:sz w:val="16"/>
                <w:szCs w:val="16"/>
              </w:rPr>
            </w:pPr>
            <w:r w:rsidRPr="00DE497D">
              <w:rPr>
                <w:rFonts w:eastAsiaTheme="minorEastAsia"/>
                <w:sz w:val="16"/>
                <w:szCs w:val="16"/>
              </w:rPr>
              <w:t>RP-24</w:t>
            </w:r>
            <w:r w:rsidR="00080A4E" w:rsidRPr="00DE497D">
              <w:rPr>
                <w:rFonts w:eastAsiaTheme="minorEastAsia"/>
                <w:sz w:val="16"/>
                <w:szCs w:val="16"/>
              </w:rPr>
              <w:t>3223</w:t>
            </w:r>
          </w:p>
        </w:tc>
        <w:tc>
          <w:tcPr>
            <w:tcW w:w="567" w:type="dxa"/>
            <w:shd w:val="solid" w:color="FFFFFF" w:fill="auto"/>
          </w:tcPr>
          <w:p w14:paraId="02D06D74" w14:textId="590931B3" w:rsidR="00E02BC8" w:rsidRPr="00DE497D" w:rsidRDefault="00E02BC8" w:rsidP="009014E0">
            <w:pPr>
              <w:pStyle w:val="TAL"/>
              <w:keepNext w:val="0"/>
              <w:keepLines w:val="0"/>
              <w:widowControl w:val="0"/>
              <w:jc w:val="center"/>
              <w:rPr>
                <w:rFonts w:eastAsiaTheme="minorEastAsia"/>
                <w:sz w:val="16"/>
                <w:szCs w:val="16"/>
              </w:rPr>
            </w:pPr>
            <w:r w:rsidRPr="00DE497D">
              <w:rPr>
                <w:rFonts w:eastAsiaTheme="minorEastAsia"/>
                <w:sz w:val="16"/>
                <w:szCs w:val="16"/>
              </w:rPr>
              <w:t>0906</w:t>
            </w:r>
          </w:p>
        </w:tc>
        <w:tc>
          <w:tcPr>
            <w:tcW w:w="425" w:type="dxa"/>
            <w:shd w:val="solid" w:color="FFFFFF" w:fill="auto"/>
          </w:tcPr>
          <w:p w14:paraId="1103BA3C" w14:textId="565B7199" w:rsidR="00E02BC8" w:rsidRPr="00DE497D" w:rsidRDefault="00E02BC8" w:rsidP="009014E0">
            <w:pPr>
              <w:pStyle w:val="TAR"/>
              <w:keepNext w:val="0"/>
              <w:keepLines w:val="0"/>
              <w:widowControl w:val="0"/>
              <w:jc w:val="center"/>
              <w:rPr>
                <w:rFonts w:eastAsiaTheme="minorEastAsia"/>
                <w:sz w:val="16"/>
                <w:szCs w:val="16"/>
              </w:rPr>
            </w:pPr>
            <w:r w:rsidRPr="00DE497D">
              <w:rPr>
                <w:rFonts w:eastAsiaTheme="minorEastAsia"/>
                <w:sz w:val="16"/>
                <w:szCs w:val="16"/>
              </w:rPr>
              <w:t>3</w:t>
            </w:r>
          </w:p>
        </w:tc>
        <w:tc>
          <w:tcPr>
            <w:tcW w:w="426" w:type="dxa"/>
            <w:shd w:val="solid" w:color="FFFFFF" w:fill="auto"/>
          </w:tcPr>
          <w:p w14:paraId="570C4107" w14:textId="17196858" w:rsidR="00E02BC8" w:rsidRPr="00DE497D" w:rsidRDefault="00E02BC8" w:rsidP="009014E0">
            <w:pPr>
              <w:pStyle w:val="TAC"/>
              <w:keepNext w:val="0"/>
              <w:keepLines w:val="0"/>
              <w:widowControl w:val="0"/>
              <w:rPr>
                <w:rFonts w:eastAsiaTheme="minorEastAsia"/>
                <w:sz w:val="16"/>
                <w:szCs w:val="16"/>
              </w:rPr>
            </w:pPr>
            <w:r w:rsidRPr="00DE497D">
              <w:rPr>
                <w:rFonts w:eastAsiaTheme="minorEastAsia"/>
                <w:sz w:val="16"/>
                <w:szCs w:val="16"/>
              </w:rPr>
              <w:t>F</w:t>
            </w:r>
          </w:p>
        </w:tc>
        <w:tc>
          <w:tcPr>
            <w:tcW w:w="5151" w:type="dxa"/>
            <w:shd w:val="solid" w:color="FFFFFF" w:fill="auto"/>
          </w:tcPr>
          <w:p w14:paraId="0C2780FD" w14:textId="3675FD31" w:rsidR="00E02BC8" w:rsidRPr="00DE497D" w:rsidRDefault="00E02BC8" w:rsidP="009014E0">
            <w:pPr>
              <w:widowControl w:val="0"/>
              <w:spacing w:after="0"/>
              <w:rPr>
                <w:rFonts w:ascii="Arial" w:hAnsi="Arial" w:cs="Arial"/>
                <w:sz w:val="16"/>
                <w:szCs w:val="16"/>
              </w:rPr>
            </w:pPr>
            <w:r w:rsidRPr="00DE497D">
              <w:rPr>
                <w:rFonts w:ascii="Arial" w:hAnsi="Arial" w:cs="Arial"/>
                <w:sz w:val="16"/>
                <w:szCs w:val="16"/>
              </w:rPr>
              <w:t>Gap requirement for CSI-RS based measurements and inter-RAT measurements</w:t>
            </w:r>
          </w:p>
        </w:tc>
        <w:tc>
          <w:tcPr>
            <w:tcW w:w="708" w:type="dxa"/>
            <w:shd w:val="solid" w:color="FFFFFF" w:fill="auto"/>
          </w:tcPr>
          <w:p w14:paraId="628C1C69" w14:textId="039396BF" w:rsidR="00E02BC8" w:rsidRPr="00DE497D" w:rsidRDefault="00E02BC8" w:rsidP="009014E0">
            <w:pPr>
              <w:pStyle w:val="TAC"/>
              <w:keepNext w:val="0"/>
              <w:keepLines w:val="0"/>
              <w:widowControl w:val="0"/>
              <w:jc w:val="left"/>
              <w:rPr>
                <w:rFonts w:eastAsiaTheme="minorEastAsia"/>
                <w:sz w:val="16"/>
                <w:szCs w:val="16"/>
              </w:rPr>
            </w:pPr>
            <w:r w:rsidRPr="00DE497D">
              <w:rPr>
                <w:rFonts w:eastAsiaTheme="minorEastAsia"/>
                <w:sz w:val="16"/>
                <w:szCs w:val="16"/>
              </w:rPr>
              <w:t>16.18.0</w:t>
            </w:r>
          </w:p>
        </w:tc>
      </w:tr>
      <w:tr w:rsidR="00DE497D" w:rsidRPr="00DE497D" w14:paraId="72746BE3" w14:textId="77777777" w:rsidTr="004945DE">
        <w:tc>
          <w:tcPr>
            <w:tcW w:w="709" w:type="dxa"/>
            <w:shd w:val="solid" w:color="FFFFFF" w:fill="auto"/>
          </w:tcPr>
          <w:p w14:paraId="286C8F1D" w14:textId="77777777" w:rsidR="00D7767D" w:rsidRPr="00DE497D" w:rsidRDefault="00D7767D" w:rsidP="009014E0">
            <w:pPr>
              <w:pStyle w:val="TAC"/>
              <w:keepNext w:val="0"/>
              <w:keepLines w:val="0"/>
              <w:widowControl w:val="0"/>
              <w:rPr>
                <w:rFonts w:eastAsiaTheme="minorEastAsia"/>
                <w:sz w:val="16"/>
                <w:szCs w:val="16"/>
              </w:rPr>
            </w:pPr>
          </w:p>
        </w:tc>
        <w:tc>
          <w:tcPr>
            <w:tcW w:w="661" w:type="dxa"/>
            <w:shd w:val="solid" w:color="FFFFFF" w:fill="auto"/>
          </w:tcPr>
          <w:p w14:paraId="67BB163D" w14:textId="0D75B36F" w:rsidR="00D7767D" w:rsidRPr="00DE497D" w:rsidRDefault="00D7767D" w:rsidP="009014E0">
            <w:pPr>
              <w:pStyle w:val="TAC"/>
              <w:keepNext w:val="0"/>
              <w:keepLines w:val="0"/>
              <w:widowControl w:val="0"/>
              <w:jc w:val="left"/>
              <w:rPr>
                <w:rFonts w:eastAsiaTheme="minorEastAsia"/>
                <w:sz w:val="16"/>
                <w:szCs w:val="16"/>
              </w:rPr>
            </w:pPr>
            <w:r w:rsidRPr="00DE497D">
              <w:rPr>
                <w:rFonts w:eastAsiaTheme="minorEastAsia"/>
                <w:sz w:val="16"/>
                <w:szCs w:val="16"/>
              </w:rPr>
              <w:t>RP-106</w:t>
            </w:r>
          </w:p>
        </w:tc>
        <w:tc>
          <w:tcPr>
            <w:tcW w:w="992" w:type="dxa"/>
            <w:shd w:val="solid" w:color="FFFFFF" w:fill="auto"/>
          </w:tcPr>
          <w:p w14:paraId="0F50FFAD" w14:textId="63859493" w:rsidR="00D7767D" w:rsidRPr="00DE497D" w:rsidRDefault="00D7767D" w:rsidP="009014E0">
            <w:pPr>
              <w:pStyle w:val="TAC"/>
              <w:keepNext w:val="0"/>
              <w:keepLines w:val="0"/>
              <w:widowControl w:val="0"/>
              <w:jc w:val="left"/>
              <w:rPr>
                <w:rFonts w:eastAsiaTheme="minorEastAsia"/>
                <w:sz w:val="16"/>
                <w:szCs w:val="16"/>
              </w:rPr>
            </w:pPr>
            <w:r w:rsidRPr="00DE497D">
              <w:rPr>
                <w:rFonts w:eastAsiaTheme="minorEastAsia"/>
                <w:sz w:val="16"/>
                <w:szCs w:val="16"/>
              </w:rPr>
              <w:t>RP-24</w:t>
            </w:r>
            <w:r w:rsidR="00080A4E" w:rsidRPr="00DE497D">
              <w:rPr>
                <w:rFonts w:eastAsiaTheme="minorEastAsia"/>
                <w:sz w:val="16"/>
                <w:szCs w:val="16"/>
              </w:rPr>
              <w:t>3221</w:t>
            </w:r>
          </w:p>
        </w:tc>
        <w:tc>
          <w:tcPr>
            <w:tcW w:w="567" w:type="dxa"/>
            <w:shd w:val="solid" w:color="FFFFFF" w:fill="auto"/>
          </w:tcPr>
          <w:p w14:paraId="316D3756" w14:textId="6EB64FF5" w:rsidR="00D7767D" w:rsidRPr="00DE497D" w:rsidRDefault="00D7767D" w:rsidP="009014E0">
            <w:pPr>
              <w:pStyle w:val="TAL"/>
              <w:keepNext w:val="0"/>
              <w:keepLines w:val="0"/>
              <w:widowControl w:val="0"/>
              <w:jc w:val="center"/>
              <w:rPr>
                <w:rFonts w:eastAsiaTheme="minorEastAsia"/>
                <w:sz w:val="16"/>
                <w:szCs w:val="16"/>
              </w:rPr>
            </w:pPr>
            <w:r w:rsidRPr="00DE497D">
              <w:rPr>
                <w:rFonts w:eastAsiaTheme="minorEastAsia"/>
                <w:sz w:val="16"/>
                <w:szCs w:val="16"/>
              </w:rPr>
              <w:t>0927</w:t>
            </w:r>
          </w:p>
        </w:tc>
        <w:tc>
          <w:tcPr>
            <w:tcW w:w="425" w:type="dxa"/>
            <w:shd w:val="solid" w:color="FFFFFF" w:fill="auto"/>
          </w:tcPr>
          <w:p w14:paraId="45F0AD84" w14:textId="29F2AAB7" w:rsidR="00D7767D" w:rsidRPr="00DE497D" w:rsidRDefault="00D7767D" w:rsidP="009014E0">
            <w:pPr>
              <w:pStyle w:val="TAR"/>
              <w:keepNext w:val="0"/>
              <w:keepLines w:val="0"/>
              <w:widowControl w:val="0"/>
              <w:jc w:val="center"/>
              <w:rPr>
                <w:rFonts w:eastAsiaTheme="minorEastAsia"/>
                <w:sz w:val="16"/>
                <w:szCs w:val="16"/>
              </w:rPr>
            </w:pPr>
            <w:r w:rsidRPr="00DE497D">
              <w:rPr>
                <w:rFonts w:eastAsiaTheme="minorEastAsia"/>
                <w:sz w:val="16"/>
                <w:szCs w:val="16"/>
              </w:rPr>
              <w:t>-</w:t>
            </w:r>
          </w:p>
        </w:tc>
        <w:tc>
          <w:tcPr>
            <w:tcW w:w="426" w:type="dxa"/>
            <w:shd w:val="solid" w:color="FFFFFF" w:fill="auto"/>
          </w:tcPr>
          <w:p w14:paraId="3D3D8189" w14:textId="7EA8972E" w:rsidR="00D7767D" w:rsidRPr="00DE497D" w:rsidRDefault="00D7767D" w:rsidP="009014E0">
            <w:pPr>
              <w:pStyle w:val="TAC"/>
              <w:keepNext w:val="0"/>
              <w:keepLines w:val="0"/>
              <w:widowControl w:val="0"/>
              <w:rPr>
                <w:rFonts w:eastAsiaTheme="minorEastAsia"/>
                <w:sz w:val="16"/>
                <w:szCs w:val="16"/>
              </w:rPr>
            </w:pPr>
            <w:r w:rsidRPr="00DE497D">
              <w:rPr>
                <w:rFonts w:eastAsiaTheme="minorEastAsia"/>
                <w:sz w:val="16"/>
                <w:szCs w:val="16"/>
              </w:rPr>
              <w:t>A</w:t>
            </w:r>
          </w:p>
        </w:tc>
        <w:tc>
          <w:tcPr>
            <w:tcW w:w="5151" w:type="dxa"/>
            <w:shd w:val="solid" w:color="FFFFFF" w:fill="auto"/>
          </w:tcPr>
          <w:p w14:paraId="7B9F43C6" w14:textId="0B5750B3" w:rsidR="00D7767D" w:rsidRPr="00DE497D" w:rsidRDefault="00D7767D" w:rsidP="009014E0">
            <w:pPr>
              <w:widowControl w:val="0"/>
              <w:spacing w:after="0"/>
              <w:rPr>
                <w:rFonts w:ascii="Arial" w:hAnsi="Arial" w:cs="Arial"/>
                <w:sz w:val="16"/>
                <w:szCs w:val="16"/>
              </w:rPr>
            </w:pPr>
            <w:r w:rsidRPr="00DE497D">
              <w:rPr>
                <w:rFonts w:ascii="Arial" w:hAnsi="Arial" w:cs="Arial"/>
                <w:sz w:val="16"/>
                <w:szCs w:val="16"/>
              </w:rPr>
              <w:t>Maximum number of configured CCs</w:t>
            </w:r>
          </w:p>
        </w:tc>
        <w:tc>
          <w:tcPr>
            <w:tcW w:w="708" w:type="dxa"/>
            <w:shd w:val="solid" w:color="FFFFFF" w:fill="auto"/>
          </w:tcPr>
          <w:p w14:paraId="27F80F6C" w14:textId="36BCEBE4" w:rsidR="00D7767D" w:rsidRPr="00DE497D" w:rsidRDefault="00D7767D" w:rsidP="009014E0">
            <w:pPr>
              <w:pStyle w:val="TAC"/>
              <w:keepNext w:val="0"/>
              <w:keepLines w:val="0"/>
              <w:widowControl w:val="0"/>
              <w:jc w:val="left"/>
              <w:rPr>
                <w:rFonts w:eastAsiaTheme="minorEastAsia"/>
                <w:sz w:val="16"/>
                <w:szCs w:val="16"/>
              </w:rPr>
            </w:pPr>
            <w:r w:rsidRPr="00DE497D">
              <w:rPr>
                <w:rFonts w:eastAsiaTheme="minorEastAsia"/>
                <w:sz w:val="16"/>
                <w:szCs w:val="16"/>
              </w:rPr>
              <w:t>16.18.0</w:t>
            </w:r>
          </w:p>
        </w:tc>
      </w:tr>
      <w:tr w:rsidR="00DE497D" w:rsidRPr="00DE497D" w14:paraId="0BF89B18" w14:textId="77777777" w:rsidTr="004945DE">
        <w:tc>
          <w:tcPr>
            <w:tcW w:w="709" w:type="dxa"/>
            <w:shd w:val="solid" w:color="FFFFFF" w:fill="auto"/>
          </w:tcPr>
          <w:p w14:paraId="73A93C8D" w14:textId="0F1E1423" w:rsidR="00022F02" w:rsidRPr="00DE497D" w:rsidRDefault="00022F02" w:rsidP="009014E0">
            <w:pPr>
              <w:pStyle w:val="TAC"/>
              <w:keepNext w:val="0"/>
              <w:keepLines w:val="0"/>
              <w:widowControl w:val="0"/>
              <w:rPr>
                <w:rFonts w:eastAsiaTheme="minorEastAsia"/>
                <w:sz w:val="16"/>
                <w:szCs w:val="16"/>
              </w:rPr>
            </w:pPr>
            <w:r w:rsidRPr="00DE497D">
              <w:rPr>
                <w:rFonts w:eastAsiaTheme="minorEastAsia"/>
                <w:sz w:val="16"/>
                <w:szCs w:val="16"/>
              </w:rPr>
              <w:t>2025-03</w:t>
            </w:r>
          </w:p>
        </w:tc>
        <w:tc>
          <w:tcPr>
            <w:tcW w:w="661" w:type="dxa"/>
            <w:shd w:val="solid" w:color="FFFFFF" w:fill="auto"/>
          </w:tcPr>
          <w:p w14:paraId="3E84F5E4" w14:textId="06BF7B35" w:rsidR="00022F02" w:rsidRPr="00DE497D" w:rsidRDefault="00022F02" w:rsidP="009014E0">
            <w:pPr>
              <w:pStyle w:val="TAC"/>
              <w:keepNext w:val="0"/>
              <w:keepLines w:val="0"/>
              <w:widowControl w:val="0"/>
              <w:jc w:val="left"/>
              <w:rPr>
                <w:rFonts w:eastAsiaTheme="minorEastAsia"/>
                <w:sz w:val="16"/>
                <w:szCs w:val="16"/>
              </w:rPr>
            </w:pPr>
            <w:r w:rsidRPr="00DE497D">
              <w:rPr>
                <w:rFonts w:eastAsiaTheme="minorEastAsia"/>
                <w:sz w:val="16"/>
                <w:szCs w:val="16"/>
              </w:rPr>
              <w:t>RP-107</w:t>
            </w:r>
          </w:p>
        </w:tc>
        <w:tc>
          <w:tcPr>
            <w:tcW w:w="992" w:type="dxa"/>
            <w:shd w:val="solid" w:color="FFFFFF" w:fill="auto"/>
          </w:tcPr>
          <w:p w14:paraId="0DDA11A9" w14:textId="72E4A7D6" w:rsidR="00022F02" w:rsidRPr="00DE497D" w:rsidRDefault="00022F02" w:rsidP="009014E0">
            <w:pPr>
              <w:pStyle w:val="TAC"/>
              <w:keepNext w:val="0"/>
              <w:keepLines w:val="0"/>
              <w:widowControl w:val="0"/>
              <w:jc w:val="left"/>
              <w:rPr>
                <w:rFonts w:eastAsiaTheme="minorEastAsia"/>
                <w:sz w:val="16"/>
                <w:szCs w:val="16"/>
              </w:rPr>
            </w:pPr>
            <w:r w:rsidRPr="00DE497D">
              <w:rPr>
                <w:rFonts w:eastAsiaTheme="minorEastAsia"/>
                <w:sz w:val="16"/>
                <w:szCs w:val="16"/>
              </w:rPr>
              <w:t>RP-250656</w:t>
            </w:r>
          </w:p>
        </w:tc>
        <w:tc>
          <w:tcPr>
            <w:tcW w:w="567" w:type="dxa"/>
            <w:shd w:val="solid" w:color="FFFFFF" w:fill="auto"/>
          </w:tcPr>
          <w:p w14:paraId="01E42E1B" w14:textId="30F695D0" w:rsidR="00022F02" w:rsidRPr="00DE497D" w:rsidRDefault="00022F02" w:rsidP="009014E0">
            <w:pPr>
              <w:pStyle w:val="TAL"/>
              <w:keepNext w:val="0"/>
              <w:keepLines w:val="0"/>
              <w:widowControl w:val="0"/>
              <w:jc w:val="center"/>
              <w:rPr>
                <w:rFonts w:eastAsiaTheme="minorEastAsia"/>
                <w:sz w:val="16"/>
                <w:szCs w:val="16"/>
              </w:rPr>
            </w:pPr>
            <w:r w:rsidRPr="00DE497D">
              <w:rPr>
                <w:rFonts w:eastAsiaTheme="minorEastAsia"/>
                <w:sz w:val="16"/>
                <w:szCs w:val="16"/>
              </w:rPr>
              <w:t>0951</w:t>
            </w:r>
          </w:p>
        </w:tc>
        <w:tc>
          <w:tcPr>
            <w:tcW w:w="425" w:type="dxa"/>
            <w:shd w:val="solid" w:color="FFFFFF" w:fill="auto"/>
          </w:tcPr>
          <w:p w14:paraId="29C96DA5" w14:textId="1D0A992D" w:rsidR="00022F02" w:rsidRPr="00DE497D" w:rsidRDefault="00022F02" w:rsidP="009014E0">
            <w:pPr>
              <w:pStyle w:val="TAR"/>
              <w:keepNext w:val="0"/>
              <w:keepLines w:val="0"/>
              <w:widowControl w:val="0"/>
              <w:jc w:val="center"/>
              <w:rPr>
                <w:rFonts w:eastAsiaTheme="minorEastAsia"/>
                <w:sz w:val="16"/>
                <w:szCs w:val="16"/>
              </w:rPr>
            </w:pPr>
            <w:r w:rsidRPr="00DE497D">
              <w:rPr>
                <w:rFonts w:eastAsiaTheme="minorEastAsia"/>
                <w:sz w:val="16"/>
                <w:szCs w:val="16"/>
              </w:rPr>
              <w:t>-</w:t>
            </w:r>
          </w:p>
        </w:tc>
        <w:tc>
          <w:tcPr>
            <w:tcW w:w="426" w:type="dxa"/>
            <w:shd w:val="solid" w:color="FFFFFF" w:fill="auto"/>
          </w:tcPr>
          <w:p w14:paraId="2F801063" w14:textId="02BF5B42" w:rsidR="00022F02" w:rsidRPr="00DE497D" w:rsidRDefault="00022F02" w:rsidP="009014E0">
            <w:pPr>
              <w:pStyle w:val="TAC"/>
              <w:keepNext w:val="0"/>
              <w:keepLines w:val="0"/>
              <w:widowControl w:val="0"/>
              <w:rPr>
                <w:rFonts w:eastAsiaTheme="minorEastAsia"/>
                <w:sz w:val="16"/>
                <w:szCs w:val="16"/>
              </w:rPr>
            </w:pPr>
            <w:r w:rsidRPr="00DE497D">
              <w:rPr>
                <w:rFonts w:eastAsiaTheme="minorEastAsia"/>
                <w:sz w:val="16"/>
                <w:szCs w:val="16"/>
              </w:rPr>
              <w:t>A</w:t>
            </w:r>
          </w:p>
        </w:tc>
        <w:tc>
          <w:tcPr>
            <w:tcW w:w="5151" w:type="dxa"/>
            <w:shd w:val="solid" w:color="FFFFFF" w:fill="auto"/>
          </w:tcPr>
          <w:p w14:paraId="5F016E58" w14:textId="59A338EE" w:rsidR="00022F02" w:rsidRPr="00DE497D" w:rsidRDefault="00022F02" w:rsidP="009014E0">
            <w:pPr>
              <w:widowControl w:val="0"/>
              <w:spacing w:after="0"/>
              <w:rPr>
                <w:rFonts w:ascii="Arial" w:hAnsi="Arial" w:cs="Arial"/>
                <w:sz w:val="16"/>
                <w:szCs w:val="16"/>
              </w:rPr>
            </w:pPr>
            <w:r w:rsidRPr="00DE497D">
              <w:rPr>
                <w:rFonts w:ascii="Arial" w:hAnsi="Arial" w:cs="Arial"/>
                <w:sz w:val="16"/>
                <w:szCs w:val="16"/>
              </w:rPr>
              <w:t>Correction on L3 beam filtering</w:t>
            </w:r>
          </w:p>
        </w:tc>
        <w:tc>
          <w:tcPr>
            <w:tcW w:w="708" w:type="dxa"/>
            <w:shd w:val="solid" w:color="FFFFFF" w:fill="auto"/>
          </w:tcPr>
          <w:p w14:paraId="54F311A4" w14:textId="7604C9F6" w:rsidR="00022F02" w:rsidRPr="00DE497D" w:rsidRDefault="00022F02" w:rsidP="009014E0">
            <w:pPr>
              <w:pStyle w:val="TAC"/>
              <w:keepNext w:val="0"/>
              <w:keepLines w:val="0"/>
              <w:widowControl w:val="0"/>
              <w:jc w:val="left"/>
              <w:rPr>
                <w:rFonts w:eastAsiaTheme="minorEastAsia"/>
                <w:sz w:val="16"/>
                <w:szCs w:val="16"/>
              </w:rPr>
            </w:pPr>
            <w:r w:rsidRPr="00DE497D">
              <w:rPr>
                <w:rFonts w:eastAsiaTheme="minorEastAsia"/>
                <w:sz w:val="16"/>
                <w:szCs w:val="16"/>
              </w:rPr>
              <w:t>16.19.0</w:t>
            </w:r>
          </w:p>
        </w:tc>
      </w:tr>
      <w:tr w:rsidR="00DE497D" w:rsidRPr="00DE497D" w14:paraId="49DB51A6" w14:textId="77777777" w:rsidTr="00DE497D">
        <w:tc>
          <w:tcPr>
            <w:tcW w:w="709" w:type="dxa"/>
            <w:shd w:val="solid" w:color="FFFFFF" w:fill="auto"/>
          </w:tcPr>
          <w:p w14:paraId="739CA072" w14:textId="77777777" w:rsidR="00594ABE" w:rsidRPr="00DE497D" w:rsidRDefault="00594ABE" w:rsidP="009014E0">
            <w:pPr>
              <w:pStyle w:val="TAC"/>
              <w:keepNext w:val="0"/>
              <w:keepLines w:val="0"/>
              <w:widowControl w:val="0"/>
              <w:rPr>
                <w:rFonts w:eastAsiaTheme="minorEastAsia"/>
                <w:sz w:val="16"/>
                <w:szCs w:val="16"/>
              </w:rPr>
            </w:pPr>
          </w:p>
        </w:tc>
        <w:tc>
          <w:tcPr>
            <w:tcW w:w="661" w:type="dxa"/>
            <w:shd w:val="solid" w:color="FFFFFF" w:fill="auto"/>
          </w:tcPr>
          <w:p w14:paraId="5AC43CBC" w14:textId="509AB0F8" w:rsidR="00594ABE" w:rsidRPr="00DE497D" w:rsidRDefault="00594ABE" w:rsidP="009014E0">
            <w:pPr>
              <w:pStyle w:val="TAC"/>
              <w:keepNext w:val="0"/>
              <w:keepLines w:val="0"/>
              <w:widowControl w:val="0"/>
              <w:jc w:val="left"/>
              <w:rPr>
                <w:rFonts w:eastAsiaTheme="minorEastAsia"/>
                <w:sz w:val="16"/>
                <w:szCs w:val="16"/>
              </w:rPr>
            </w:pPr>
            <w:r w:rsidRPr="00DE497D">
              <w:rPr>
                <w:rFonts w:eastAsiaTheme="minorEastAsia"/>
                <w:sz w:val="16"/>
                <w:szCs w:val="16"/>
              </w:rPr>
              <w:t>RP-107</w:t>
            </w:r>
          </w:p>
        </w:tc>
        <w:tc>
          <w:tcPr>
            <w:tcW w:w="992" w:type="dxa"/>
            <w:shd w:val="solid" w:color="FFFFFF" w:fill="auto"/>
          </w:tcPr>
          <w:p w14:paraId="355AD3EF" w14:textId="13162520" w:rsidR="00594ABE" w:rsidRPr="00DE497D" w:rsidRDefault="00594ABE" w:rsidP="009014E0">
            <w:pPr>
              <w:pStyle w:val="TAC"/>
              <w:keepNext w:val="0"/>
              <w:keepLines w:val="0"/>
              <w:widowControl w:val="0"/>
              <w:jc w:val="left"/>
              <w:rPr>
                <w:rFonts w:eastAsiaTheme="minorEastAsia"/>
                <w:sz w:val="16"/>
                <w:szCs w:val="16"/>
              </w:rPr>
            </w:pPr>
            <w:r w:rsidRPr="00DE497D">
              <w:rPr>
                <w:rFonts w:eastAsiaTheme="minorEastAsia"/>
                <w:sz w:val="16"/>
                <w:szCs w:val="16"/>
              </w:rPr>
              <w:t>RP-250656</w:t>
            </w:r>
          </w:p>
        </w:tc>
        <w:tc>
          <w:tcPr>
            <w:tcW w:w="567" w:type="dxa"/>
            <w:shd w:val="solid" w:color="FFFFFF" w:fill="auto"/>
          </w:tcPr>
          <w:p w14:paraId="78815748" w14:textId="4644D56B" w:rsidR="00594ABE" w:rsidRPr="00DE497D" w:rsidRDefault="00594ABE" w:rsidP="009014E0">
            <w:pPr>
              <w:pStyle w:val="TAL"/>
              <w:keepNext w:val="0"/>
              <w:keepLines w:val="0"/>
              <w:widowControl w:val="0"/>
              <w:jc w:val="center"/>
              <w:rPr>
                <w:rFonts w:eastAsiaTheme="minorEastAsia"/>
                <w:sz w:val="16"/>
                <w:szCs w:val="16"/>
              </w:rPr>
            </w:pPr>
            <w:r w:rsidRPr="00DE497D">
              <w:rPr>
                <w:rFonts w:eastAsiaTheme="minorEastAsia"/>
                <w:sz w:val="16"/>
                <w:szCs w:val="16"/>
              </w:rPr>
              <w:t>0974</w:t>
            </w:r>
          </w:p>
        </w:tc>
        <w:tc>
          <w:tcPr>
            <w:tcW w:w="425" w:type="dxa"/>
            <w:shd w:val="solid" w:color="FFFFFF" w:fill="auto"/>
          </w:tcPr>
          <w:p w14:paraId="14FE4EBC" w14:textId="3C2BA7C9" w:rsidR="00594ABE" w:rsidRPr="00DE497D" w:rsidRDefault="00594ABE" w:rsidP="009014E0">
            <w:pPr>
              <w:pStyle w:val="TAR"/>
              <w:keepNext w:val="0"/>
              <w:keepLines w:val="0"/>
              <w:widowControl w:val="0"/>
              <w:jc w:val="center"/>
              <w:rPr>
                <w:rFonts w:eastAsiaTheme="minorEastAsia"/>
                <w:sz w:val="16"/>
                <w:szCs w:val="16"/>
              </w:rPr>
            </w:pPr>
            <w:r w:rsidRPr="00DE497D">
              <w:rPr>
                <w:rFonts w:eastAsiaTheme="minorEastAsia"/>
                <w:sz w:val="16"/>
                <w:szCs w:val="16"/>
              </w:rPr>
              <w:t>-</w:t>
            </w:r>
          </w:p>
        </w:tc>
        <w:tc>
          <w:tcPr>
            <w:tcW w:w="426" w:type="dxa"/>
            <w:shd w:val="solid" w:color="FFFFFF" w:fill="auto"/>
          </w:tcPr>
          <w:p w14:paraId="7B1F3339" w14:textId="2F8C6A6F" w:rsidR="00594ABE" w:rsidRPr="00DE497D" w:rsidRDefault="00594ABE" w:rsidP="009014E0">
            <w:pPr>
              <w:pStyle w:val="TAC"/>
              <w:keepNext w:val="0"/>
              <w:keepLines w:val="0"/>
              <w:widowControl w:val="0"/>
              <w:rPr>
                <w:rFonts w:eastAsiaTheme="minorEastAsia"/>
                <w:sz w:val="16"/>
                <w:szCs w:val="16"/>
              </w:rPr>
            </w:pPr>
            <w:r w:rsidRPr="00DE497D">
              <w:rPr>
                <w:rFonts w:eastAsiaTheme="minorEastAsia"/>
                <w:sz w:val="16"/>
                <w:szCs w:val="16"/>
              </w:rPr>
              <w:t>A</w:t>
            </w:r>
          </w:p>
        </w:tc>
        <w:tc>
          <w:tcPr>
            <w:tcW w:w="5151" w:type="dxa"/>
            <w:shd w:val="solid" w:color="FFFFFF" w:fill="auto"/>
          </w:tcPr>
          <w:p w14:paraId="76FD02FF" w14:textId="4BFDE970" w:rsidR="00594ABE" w:rsidRPr="00DE497D" w:rsidRDefault="00594ABE" w:rsidP="009014E0">
            <w:pPr>
              <w:widowControl w:val="0"/>
              <w:spacing w:after="0"/>
              <w:rPr>
                <w:rFonts w:ascii="Arial" w:hAnsi="Arial" w:cs="Arial"/>
                <w:sz w:val="16"/>
                <w:szCs w:val="16"/>
              </w:rPr>
            </w:pPr>
            <w:r w:rsidRPr="00DE497D">
              <w:rPr>
                <w:rFonts w:ascii="Arial" w:hAnsi="Arial" w:cs="Arial"/>
                <w:sz w:val="16"/>
                <w:szCs w:val="16"/>
              </w:rPr>
              <w:t>Clarification on supported features on the PSCell</w:t>
            </w:r>
          </w:p>
        </w:tc>
        <w:tc>
          <w:tcPr>
            <w:tcW w:w="708" w:type="dxa"/>
            <w:shd w:val="solid" w:color="FFFFFF" w:fill="auto"/>
          </w:tcPr>
          <w:p w14:paraId="6368E30D" w14:textId="166849B2" w:rsidR="00594ABE" w:rsidRPr="00DE497D" w:rsidRDefault="00594ABE" w:rsidP="009014E0">
            <w:pPr>
              <w:pStyle w:val="TAC"/>
              <w:keepNext w:val="0"/>
              <w:keepLines w:val="0"/>
              <w:widowControl w:val="0"/>
              <w:jc w:val="left"/>
              <w:rPr>
                <w:rFonts w:eastAsiaTheme="minorEastAsia"/>
                <w:sz w:val="16"/>
                <w:szCs w:val="16"/>
              </w:rPr>
            </w:pPr>
            <w:r w:rsidRPr="00DE497D">
              <w:rPr>
                <w:rFonts w:eastAsiaTheme="minorEastAsia"/>
                <w:sz w:val="16"/>
                <w:szCs w:val="16"/>
              </w:rPr>
              <w:t>16.19.0</w:t>
            </w:r>
          </w:p>
        </w:tc>
      </w:tr>
      <w:tr w:rsidR="00DE497D" w:rsidRPr="00DE497D" w14:paraId="4BFFFD55" w14:textId="77777777" w:rsidTr="00DE497D">
        <w:tc>
          <w:tcPr>
            <w:tcW w:w="709" w:type="dxa"/>
            <w:shd w:val="solid" w:color="FFFFFF" w:fill="auto"/>
          </w:tcPr>
          <w:p w14:paraId="48FC8838" w14:textId="1DA8AA04" w:rsidR="00A02BE7" w:rsidRPr="00DE497D" w:rsidRDefault="00A02BE7" w:rsidP="009014E0">
            <w:pPr>
              <w:pStyle w:val="TAC"/>
              <w:keepNext w:val="0"/>
              <w:keepLines w:val="0"/>
              <w:widowControl w:val="0"/>
              <w:rPr>
                <w:rFonts w:eastAsiaTheme="minorEastAsia"/>
                <w:sz w:val="16"/>
                <w:szCs w:val="16"/>
              </w:rPr>
            </w:pPr>
            <w:r w:rsidRPr="00DE497D">
              <w:rPr>
                <w:rFonts w:eastAsiaTheme="minorEastAsia"/>
                <w:sz w:val="16"/>
                <w:szCs w:val="16"/>
              </w:rPr>
              <w:t>2025-06</w:t>
            </w:r>
          </w:p>
        </w:tc>
        <w:tc>
          <w:tcPr>
            <w:tcW w:w="661" w:type="dxa"/>
            <w:shd w:val="solid" w:color="FFFFFF" w:fill="auto"/>
          </w:tcPr>
          <w:p w14:paraId="1B02A643" w14:textId="1E51628F" w:rsidR="00A02BE7" w:rsidRPr="00DE497D" w:rsidRDefault="00A02BE7" w:rsidP="009014E0">
            <w:pPr>
              <w:pStyle w:val="TAC"/>
              <w:keepNext w:val="0"/>
              <w:keepLines w:val="0"/>
              <w:widowControl w:val="0"/>
              <w:jc w:val="left"/>
              <w:rPr>
                <w:rFonts w:eastAsiaTheme="minorEastAsia"/>
                <w:sz w:val="16"/>
                <w:szCs w:val="16"/>
              </w:rPr>
            </w:pPr>
            <w:r w:rsidRPr="00DE497D">
              <w:rPr>
                <w:rFonts w:eastAsiaTheme="minorEastAsia"/>
                <w:sz w:val="16"/>
                <w:szCs w:val="16"/>
              </w:rPr>
              <w:t>RP-108</w:t>
            </w:r>
          </w:p>
        </w:tc>
        <w:tc>
          <w:tcPr>
            <w:tcW w:w="992" w:type="dxa"/>
            <w:shd w:val="solid" w:color="FFFFFF" w:fill="auto"/>
          </w:tcPr>
          <w:p w14:paraId="4FB10A9E" w14:textId="2F8869A1" w:rsidR="00A02BE7" w:rsidRPr="00DE497D" w:rsidRDefault="00A02BE7" w:rsidP="009014E0">
            <w:pPr>
              <w:pStyle w:val="TAC"/>
              <w:keepNext w:val="0"/>
              <w:keepLines w:val="0"/>
              <w:widowControl w:val="0"/>
              <w:jc w:val="left"/>
              <w:rPr>
                <w:rFonts w:eastAsiaTheme="minorEastAsia"/>
                <w:sz w:val="16"/>
                <w:szCs w:val="16"/>
              </w:rPr>
            </w:pPr>
            <w:r w:rsidRPr="00DE497D">
              <w:rPr>
                <w:rFonts w:eastAsiaTheme="minorEastAsia"/>
                <w:sz w:val="16"/>
                <w:szCs w:val="16"/>
              </w:rPr>
              <w:t>RP-2516</w:t>
            </w:r>
            <w:r w:rsidR="00153BF5" w:rsidRPr="00DE497D">
              <w:rPr>
                <w:rFonts w:eastAsiaTheme="minorEastAsia"/>
                <w:sz w:val="16"/>
                <w:szCs w:val="16"/>
              </w:rPr>
              <w:t>90</w:t>
            </w:r>
          </w:p>
        </w:tc>
        <w:tc>
          <w:tcPr>
            <w:tcW w:w="567" w:type="dxa"/>
            <w:shd w:val="solid" w:color="FFFFFF" w:fill="auto"/>
          </w:tcPr>
          <w:p w14:paraId="55F124AA" w14:textId="25ED5662" w:rsidR="00A02BE7" w:rsidRPr="00DE497D" w:rsidRDefault="00A02BE7" w:rsidP="009014E0">
            <w:pPr>
              <w:pStyle w:val="TAL"/>
              <w:keepNext w:val="0"/>
              <w:keepLines w:val="0"/>
              <w:widowControl w:val="0"/>
              <w:jc w:val="center"/>
              <w:rPr>
                <w:rFonts w:eastAsiaTheme="minorEastAsia"/>
                <w:sz w:val="16"/>
                <w:szCs w:val="16"/>
              </w:rPr>
            </w:pPr>
            <w:r w:rsidRPr="00DE497D">
              <w:rPr>
                <w:rFonts w:eastAsiaTheme="minorEastAsia"/>
                <w:sz w:val="16"/>
                <w:szCs w:val="16"/>
              </w:rPr>
              <w:t>0983</w:t>
            </w:r>
          </w:p>
        </w:tc>
        <w:tc>
          <w:tcPr>
            <w:tcW w:w="425" w:type="dxa"/>
            <w:shd w:val="solid" w:color="FFFFFF" w:fill="auto"/>
          </w:tcPr>
          <w:p w14:paraId="1F1882B9" w14:textId="75B15D01" w:rsidR="00A02BE7" w:rsidRPr="00DE497D" w:rsidRDefault="00A02BE7" w:rsidP="009014E0">
            <w:pPr>
              <w:pStyle w:val="TAR"/>
              <w:keepNext w:val="0"/>
              <w:keepLines w:val="0"/>
              <w:widowControl w:val="0"/>
              <w:jc w:val="center"/>
              <w:rPr>
                <w:rFonts w:eastAsiaTheme="minorEastAsia"/>
                <w:sz w:val="16"/>
                <w:szCs w:val="16"/>
              </w:rPr>
            </w:pPr>
            <w:r w:rsidRPr="00DE497D">
              <w:rPr>
                <w:rFonts w:eastAsiaTheme="minorEastAsia"/>
                <w:sz w:val="16"/>
                <w:szCs w:val="16"/>
              </w:rPr>
              <w:t>1</w:t>
            </w:r>
          </w:p>
        </w:tc>
        <w:tc>
          <w:tcPr>
            <w:tcW w:w="426" w:type="dxa"/>
            <w:shd w:val="solid" w:color="FFFFFF" w:fill="auto"/>
          </w:tcPr>
          <w:p w14:paraId="0A5BBB71" w14:textId="07B00467" w:rsidR="00A02BE7" w:rsidRPr="00DE497D" w:rsidRDefault="00A02BE7" w:rsidP="009014E0">
            <w:pPr>
              <w:pStyle w:val="TAC"/>
              <w:keepNext w:val="0"/>
              <w:keepLines w:val="0"/>
              <w:widowControl w:val="0"/>
              <w:rPr>
                <w:rFonts w:eastAsiaTheme="minorEastAsia"/>
                <w:sz w:val="16"/>
                <w:szCs w:val="16"/>
              </w:rPr>
            </w:pPr>
            <w:r w:rsidRPr="00DE497D">
              <w:rPr>
                <w:rFonts w:eastAsiaTheme="minorEastAsia"/>
                <w:sz w:val="16"/>
                <w:szCs w:val="16"/>
              </w:rPr>
              <w:t>F</w:t>
            </w:r>
          </w:p>
        </w:tc>
        <w:tc>
          <w:tcPr>
            <w:tcW w:w="5151" w:type="dxa"/>
            <w:shd w:val="solid" w:color="FFFFFF" w:fill="auto"/>
          </w:tcPr>
          <w:p w14:paraId="7C32956B" w14:textId="37468467" w:rsidR="00A02BE7" w:rsidRPr="00DE497D" w:rsidRDefault="00A02BE7" w:rsidP="009014E0">
            <w:pPr>
              <w:widowControl w:val="0"/>
              <w:spacing w:after="0"/>
              <w:rPr>
                <w:rFonts w:ascii="Arial" w:hAnsi="Arial" w:cs="Arial"/>
                <w:sz w:val="16"/>
                <w:szCs w:val="16"/>
              </w:rPr>
            </w:pPr>
            <w:r w:rsidRPr="00DE497D">
              <w:rPr>
                <w:rFonts w:ascii="Arial" w:hAnsi="Arial" w:cs="Arial"/>
                <w:sz w:val="16"/>
                <w:szCs w:val="16"/>
              </w:rPr>
              <w:t>Corrections on DCP</w:t>
            </w:r>
          </w:p>
        </w:tc>
        <w:tc>
          <w:tcPr>
            <w:tcW w:w="708" w:type="dxa"/>
            <w:shd w:val="solid" w:color="FFFFFF" w:fill="auto"/>
          </w:tcPr>
          <w:p w14:paraId="3B9B32FE" w14:textId="11BA2706" w:rsidR="00A02BE7" w:rsidRPr="00DE497D" w:rsidRDefault="00A02BE7" w:rsidP="009014E0">
            <w:pPr>
              <w:pStyle w:val="TAC"/>
              <w:keepNext w:val="0"/>
              <w:keepLines w:val="0"/>
              <w:widowControl w:val="0"/>
              <w:jc w:val="left"/>
              <w:rPr>
                <w:rFonts w:eastAsiaTheme="minorEastAsia"/>
                <w:sz w:val="16"/>
                <w:szCs w:val="16"/>
              </w:rPr>
            </w:pPr>
            <w:r w:rsidRPr="00DE497D">
              <w:rPr>
                <w:rFonts w:eastAsiaTheme="minorEastAsia"/>
                <w:sz w:val="16"/>
                <w:szCs w:val="16"/>
              </w:rPr>
              <w:t>16.20.0</w:t>
            </w:r>
          </w:p>
        </w:tc>
      </w:tr>
      <w:tr w:rsidR="00DE497D" w:rsidRPr="00DE497D" w14:paraId="69A5EB88" w14:textId="77777777" w:rsidTr="00173F38">
        <w:tc>
          <w:tcPr>
            <w:tcW w:w="709" w:type="dxa"/>
            <w:tcBorders>
              <w:bottom w:val="single" w:sz="6" w:space="0" w:color="auto"/>
            </w:tcBorders>
            <w:shd w:val="solid" w:color="FFFFFF" w:fill="auto"/>
          </w:tcPr>
          <w:p w14:paraId="1B7290FD" w14:textId="77777777" w:rsidR="001A2834" w:rsidRPr="00DE497D" w:rsidRDefault="001A2834" w:rsidP="009014E0">
            <w:pPr>
              <w:pStyle w:val="TAC"/>
              <w:keepNext w:val="0"/>
              <w:keepLines w:val="0"/>
              <w:widowControl w:val="0"/>
              <w:rPr>
                <w:rFonts w:eastAsiaTheme="minorEastAsia"/>
                <w:sz w:val="16"/>
                <w:szCs w:val="16"/>
              </w:rPr>
            </w:pPr>
          </w:p>
        </w:tc>
        <w:tc>
          <w:tcPr>
            <w:tcW w:w="661" w:type="dxa"/>
            <w:tcBorders>
              <w:bottom w:val="single" w:sz="6" w:space="0" w:color="auto"/>
            </w:tcBorders>
            <w:shd w:val="solid" w:color="FFFFFF" w:fill="auto"/>
          </w:tcPr>
          <w:p w14:paraId="1530FC00" w14:textId="6BFFAC0C" w:rsidR="001A2834" w:rsidRPr="00DE497D" w:rsidRDefault="001A2834" w:rsidP="009014E0">
            <w:pPr>
              <w:pStyle w:val="TAC"/>
              <w:keepNext w:val="0"/>
              <w:keepLines w:val="0"/>
              <w:widowControl w:val="0"/>
              <w:jc w:val="left"/>
              <w:rPr>
                <w:rFonts w:eastAsiaTheme="minorEastAsia"/>
                <w:sz w:val="16"/>
                <w:szCs w:val="16"/>
              </w:rPr>
            </w:pPr>
            <w:r w:rsidRPr="00DE497D">
              <w:rPr>
                <w:rFonts w:eastAsiaTheme="minorEastAsia"/>
                <w:sz w:val="16"/>
                <w:szCs w:val="16"/>
              </w:rPr>
              <w:t>RP-108</w:t>
            </w:r>
          </w:p>
        </w:tc>
        <w:tc>
          <w:tcPr>
            <w:tcW w:w="992" w:type="dxa"/>
            <w:tcBorders>
              <w:bottom w:val="single" w:sz="6" w:space="0" w:color="auto"/>
            </w:tcBorders>
            <w:shd w:val="solid" w:color="FFFFFF" w:fill="auto"/>
          </w:tcPr>
          <w:p w14:paraId="1340476C" w14:textId="7641A404" w:rsidR="001A2834" w:rsidRPr="00DE497D" w:rsidRDefault="001A2834" w:rsidP="009014E0">
            <w:pPr>
              <w:pStyle w:val="TAC"/>
              <w:keepNext w:val="0"/>
              <w:keepLines w:val="0"/>
              <w:widowControl w:val="0"/>
              <w:jc w:val="left"/>
              <w:rPr>
                <w:rFonts w:eastAsiaTheme="minorEastAsia"/>
                <w:sz w:val="16"/>
                <w:szCs w:val="16"/>
              </w:rPr>
            </w:pPr>
            <w:r w:rsidRPr="00DE497D">
              <w:rPr>
                <w:rFonts w:eastAsiaTheme="minorEastAsia"/>
                <w:sz w:val="16"/>
                <w:szCs w:val="16"/>
              </w:rPr>
              <w:t>RP-251689</w:t>
            </w:r>
          </w:p>
        </w:tc>
        <w:tc>
          <w:tcPr>
            <w:tcW w:w="567" w:type="dxa"/>
            <w:tcBorders>
              <w:bottom w:val="single" w:sz="6" w:space="0" w:color="auto"/>
            </w:tcBorders>
            <w:shd w:val="solid" w:color="FFFFFF" w:fill="auto"/>
          </w:tcPr>
          <w:p w14:paraId="2400AF49" w14:textId="354E4838" w:rsidR="001A2834" w:rsidRPr="00DE497D" w:rsidRDefault="001A2834" w:rsidP="009014E0">
            <w:pPr>
              <w:pStyle w:val="TAL"/>
              <w:keepNext w:val="0"/>
              <w:keepLines w:val="0"/>
              <w:widowControl w:val="0"/>
              <w:jc w:val="center"/>
              <w:rPr>
                <w:rFonts w:eastAsiaTheme="minorEastAsia"/>
                <w:sz w:val="16"/>
                <w:szCs w:val="16"/>
              </w:rPr>
            </w:pPr>
            <w:r w:rsidRPr="00DE497D">
              <w:rPr>
                <w:rFonts w:eastAsiaTheme="minorEastAsia"/>
                <w:sz w:val="16"/>
                <w:szCs w:val="16"/>
              </w:rPr>
              <w:t>0996</w:t>
            </w:r>
          </w:p>
        </w:tc>
        <w:tc>
          <w:tcPr>
            <w:tcW w:w="425" w:type="dxa"/>
            <w:tcBorders>
              <w:bottom w:val="single" w:sz="6" w:space="0" w:color="auto"/>
            </w:tcBorders>
            <w:shd w:val="solid" w:color="FFFFFF" w:fill="auto"/>
          </w:tcPr>
          <w:p w14:paraId="49514E13" w14:textId="1551FF01" w:rsidR="001A2834" w:rsidRPr="00DE497D" w:rsidRDefault="001A2834" w:rsidP="009014E0">
            <w:pPr>
              <w:pStyle w:val="TAR"/>
              <w:keepNext w:val="0"/>
              <w:keepLines w:val="0"/>
              <w:widowControl w:val="0"/>
              <w:jc w:val="center"/>
              <w:rPr>
                <w:rFonts w:eastAsiaTheme="minorEastAsia"/>
                <w:sz w:val="16"/>
                <w:szCs w:val="16"/>
              </w:rPr>
            </w:pPr>
            <w:r w:rsidRPr="00DE497D">
              <w:rPr>
                <w:rFonts w:eastAsiaTheme="minorEastAsia"/>
                <w:sz w:val="16"/>
                <w:szCs w:val="16"/>
              </w:rPr>
              <w:t>1</w:t>
            </w:r>
          </w:p>
        </w:tc>
        <w:tc>
          <w:tcPr>
            <w:tcW w:w="426" w:type="dxa"/>
            <w:tcBorders>
              <w:bottom w:val="single" w:sz="6" w:space="0" w:color="auto"/>
            </w:tcBorders>
            <w:shd w:val="solid" w:color="FFFFFF" w:fill="auto"/>
          </w:tcPr>
          <w:p w14:paraId="4F2CFE7A" w14:textId="7D6FE918" w:rsidR="001A2834" w:rsidRPr="00DE497D" w:rsidRDefault="001A2834" w:rsidP="009014E0">
            <w:pPr>
              <w:pStyle w:val="TAC"/>
              <w:keepNext w:val="0"/>
              <w:keepLines w:val="0"/>
              <w:widowControl w:val="0"/>
              <w:rPr>
                <w:rFonts w:eastAsiaTheme="minorEastAsia"/>
                <w:sz w:val="16"/>
                <w:szCs w:val="16"/>
              </w:rPr>
            </w:pPr>
            <w:r w:rsidRPr="00DE497D">
              <w:rPr>
                <w:rFonts w:eastAsiaTheme="minorEastAsia"/>
                <w:sz w:val="16"/>
                <w:szCs w:val="16"/>
              </w:rPr>
              <w:t>A</w:t>
            </w:r>
          </w:p>
        </w:tc>
        <w:tc>
          <w:tcPr>
            <w:tcW w:w="5151" w:type="dxa"/>
            <w:tcBorders>
              <w:bottom w:val="single" w:sz="6" w:space="0" w:color="auto"/>
            </w:tcBorders>
            <w:shd w:val="solid" w:color="FFFFFF" w:fill="auto"/>
          </w:tcPr>
          <w:p w14:paraId="0C2B646B" w14:textId="394433CB" w:rsidR="001A2834" w:rsidRPr="00DE497D" w:rsidRDefault="001A2834" w:rsidP="009014E0">
            <w:pPr>
              <w:widowControl w:val="0"/>
              <w:spacing w:after="0"/>
              <w:rPr>
                <w:rFonts w:ascii="Arial" w:hAnsi="Arial" w:cs="Arial"/>
                <w:sz w:val="16"/>
                <w:szCs w:val="16"/>
              </w:rPr>
            </w:pPr>
            <w:r w:rsidRPr="00DE497D">
              <w:rPr>
                <w:rFonts w:ascii="Arial" w:hAnsi="Arial" w:cs="Arial"/>
                <w:sz w:val="16"/>
                <w:szCs w:val="16"/>
              </w:rPr>
              <w:t>Correction on servingCellMO configuration for SSB-less SCell</w:t>
            </w:r>
          </w:p>
        </w:tc>
        <w:tc>
          <w:tcPr>
            <w:tcW w:w="708" w:type="dxa"/>
            <w:tcBorders>
              <w:bottom w:val="single" w:sz="6" w:space="0" w:color="auto"/>
            </w:tcBorders>
            <w:shd w:val="solid" w:color="FFFFFF" w:fill="auto"/>
          </w:tcPr>
          <w:p w14:paraId="77B80508" w14:textId="52AEAAD6" w:rsidR="001A2834" w:rsidRPr="00DE497D" w:rsidRDefault="001A2834" w:rsidP="009014E0">
            <w:pPr>
              <w:pStyle w:val="TAC"/>
              <w:keepNext w:val="0"/>
              <w:keepLines w:val="0"/>
              <w:widowControl w:val="0"/>
              <w:jc w:val="left"/>
              <w:rPr>
                <w:rFonts w:eastAsiaTheme="minorEastAsia"/>
                <w:sz w:val="16"/>
                <w:szCs w:val="16"/>
              </w:rPr>
            </w:pPr>
            <w:r w:rsidRPr="00DE497D">
              <w:rPr>
                <w:rFonts w:eastAsiaTheme="minorEastAsia"/>
                <w:sz w:val="16"/>
                <w:szCs w:val="16"/>
              </w:rPr>
              <w:t>16.20.0</w:t>
            </w:r>
          </w:p>
        </w:tc>
      </w:tr>
      <w:bookmarkEnd w:id="2011"/>
    </w:tbl>
    <w:p w14:paraId="0D9D62A7" w14:textId="7668BE46" w:rsidR="003C3971" w:rsidRPr="00DE497D" w:rsidRDefault="003C3971" w:rsidP="00FC6DF0"/>
    <w:sectPr w:rsidR="003C3971" w:rsidRPr="00DE497D">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9A7F89" w14:textId="77777777" w:rsidR="005F0345" w:rsidRPr="009A4677" w:rsidRDefault="005F0345">
      <w:r w:rsidRPr="009A4677">
        <w:separator/>
      </w:r>
    </w:p>
    <w:p w14:paraId="001B903A" w14:textId="77777777" w:rsidR="005F0345" w:rsidRPr="009A4677" w:rsidRDefault="005F0345"/>
  </w:endnote>
  <w:endnote w:type="continuationSeparator" w:id="0">
    <w:p w14:paraId="7D5CF469" w14:textId="77777777" w:rsidR="005F0345" w:rsidRPr="009A4677" w:rsidRDefault="005F0345">
      <w:r w:rsidRPr="009A4677">
        <w:continuationSeparator/>
      </w:r>
    </w:p>
    <w:p w14:paraId="72195076" w14:textId="77777777" w:rsidR="005F0345" w:rsidRPr="009A4677" w:rsidRDefault="005F03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SimSun"/>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77E540" w14:textId="77777777" w:rsidR="005F0345" w:rsidRPr="009A4677" w:rsidRDefault="005F0345">
      <w:r w:rsidRPr="009A4677">
        <w:separator/>
      </w:r>
    </w:p>
    <w:p w14:paraId="54A27ECD" w14:textId="77777777" w:rsidR="005F0345" w:rsidRPr="009A4677" w:rsidRDefault="005F0345"/>
  </w:footnote>
  <w:footnote w:type="continuationSeparator" w:id="0">
    <w:p w14:paraId="5D3F71BA" w14:textId="77777777" w:rsidR="005F0345" w:rsidRPr="009A4677" w:rsidRDefault="005F0345">
      <w:r w:rsidRPr="009A4677">
        <w:continuationSeparator/>
      </w:r>
    </w:p>
    <w:p w14:paraId="65FACB0E" w14:textId="77777777" w:rsidR="005F0345" w:rsidRPr="009A4677" w:rsidRDefault="005F03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6A608358"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AD6047">
      <w:rPr>
        <w:noProof/>
      </w:rPr>
      <w:t>3GPP TS 38.300 V16.20.0 (2025-06)</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5A79B18D"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AD6047">
      <w:rPr>
        <w:noProof/>
      </w:rPr>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04DB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2AB3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7EA7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8"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9"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11"/>
  </w:num>
  <w:num w:numId="4" w16cid:durableId="740099964">
    <w:abstractNumId w:val="15"/>
  </w:num>
  <w:num w:numId="5" w16cid:durableId="1190417566">
    <w:abstractNumId w:val="9"/>
  </w:num>
  <w:num w:numId="6" w16cid:durableId="760881386">
    <w:abstractNumId w:val="7"/>
  </w:num>
  <w:num w:numId="7" w16cid:durableId="1193764017">
    <w:abstractNumId w:val="6"/>
  </w:num>
  <w:num w:numId="8" w16cid:durableId="650449446">
    <w:abstractNumId w:val="5"/>
  </w:num>
  <w:num w:numId="9" w16cid:durableId="576208257">
    <w:abstractNumId w:val="4"/>
  </w:num>
  <w:num w:numId="10" w16cid:durableId="1834711281">
    <w:abstractNumId w:val="8"/>
  </w:num>
  <w:num w:numId="11" w16cid:durableId="429132692">
    <w:abstractNumId w:val="3"/>
  </w:num>
  <w:num w:numId="12" w16cid:durableId="1973635728">
    <w:abstractNumId w:val="14"/>
  </w:num>
  <w:num w:numId="13" w16cid:durableId="2145392003">
    <w:abstractNumId w:val="16"/>
  </w:num>
  <w:num w:numId="14" w16cid:durableId="274870042">
    <w:abstractNumId w:val="19"/>
  </w:num>
  <w:num w:numId="15" w16cid:durableId="360206090">
    <w:abstractNumId w:val="18"/>
  </w:num>
  <w:num w:numId="16" w16cid:durableId="1822188633">
    <w:abstractNumId w:val="12"/>
  </w:num>
  <w:num w:numId="17" w16cid:durableId="2062748854">
    <w:abstractNumId w:val="13"/>
  </w:num>
  <w:num w:numId="18" w16cid:durableId="1084106318">
    <w:abstractNumId w:val="17"/>
  </w:num>
  <w:num w:numId="19" w16cid:durableId="1794862556">
    <w:abstractNumId w:val="2"/>
  </w:num>
  <w:num w:numId="20" w16cid:durableId="1015310123">
    <w:abstractNumId w:val="1"/>
  </w:num>
  <w:num w:numId="21" w16cid:durableId="2096894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7DCF"/>
    <w:rsid w:val="0001094A"/>
    <w:rsid w:val="00010E1B"/>
    <w:rsid w:val="00011627"/>
    <w:rsid w:val="00011A30"/>
    <w:rsid w:val="00012A29"/>
    <w:rsid w:val="00014F30"/>
    <w:rsid w:val="00017797"/>
    <w:rsid w:val="00022723"/>
    <w:rsid w:val="00022F02"/>
    <w:rsid w:val="00023116"/>
    <w:rsid w:val="00023231"/>
    <w:rsid w:val="00024953"/>
    <w:rsid w:val="00024C93"/>
    <w:rsid w:val="00025661"/>
    <w:rsid w:val="00032F43"/>
    <w:rsid w:val="00033397"/>
    <w:rsid w:val="00036040"/>
    <w:rsid w:val="000365ED"/>
    <w:rsid w:val="00036602"/>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0A4E"/>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3ED8"/>
    <w:rsid w:val="0009473E"/>
    <w:rsid w:val="000953E9"/>
    <w:rsid w:val="000955FF"/>
    <w:rsid w:val="00097F06"/>
    <w:rsid w:val="000A01B3"/>
    <w:rsid w:val="000A37F5"/>
    <w:rsid w:val="000A41A4"/>
    <w:rsid w:val="000A45F7"/>
    <w:rsid w:val="000A4959"/>
    <w:rsid w:val="000A4BB4"/>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5F3"/>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3BF5"/>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2834"/>
    <w:rsid w:val="001A33AB"/>
    <w:rsid w:val="001A3EC1"/>
    <w:rsid w:val="001A4F1A"/>
    <w:rsid w:val="001A7286"/>
    <w:rsid w:val="001A7483"/>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06F"/>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BA"/>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B2D"/>
    <w:rsid w:val="002C3C2A"/>
    <w:rsid w:val="002C723B"/>
    <w:rsid w:val="002D743A"/>
    <w:rsid w:val="002E3EC2"/>
    <w:rsid w:val="002E50A6"/>
    <w:rsid w:val="002E5EEB"/>
    <w:rsid w:val="002E663B"/>
    <w:rsid w:val="002E794D"/>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0F5B"/>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16A"/>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5DE"/>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5EFE"/>
    <w:rsid w:val="004B64CF"/>
    <w:rsid w:val="004C03F1"/>
    <w:rsid w:val="004C0E62"/>
    <w:rsid w:val="004C378F"/>
    <w:rsid w:val="004C38BC"/>
    <w:rsid w:val="004C3AF9"/>
    <w:rsid w:val="004C4894"/>
    <w:rsid w:val="004C4E87"/>
    <w:rsid w:val="004C652E"/>
    <w:rsid w:val="004C7643"/>
    <w:rsid w:val="004D0B09"/>
    <w:rsid w:val="004D0B4A"/>
    <w:rsid w:val="004D11A2"/>
    <w:rsid w:val="004D22B6"/>
    <w:rsid w:val="004D2A4C"/>
    <w:rsid w:val="004D31E4"/>
    <w:rsid w:val="004D3578"/>
    <w:rsid w:val="004D7E65"/>
    <w:rsid w:val="004E0ACB"/>
    <w:rsid w:val="004E0E34"/>
    <w:rsid w:val="004E15ED"/>
    <w:rsid w:val="004E18F3"/>
    <w:rsid w:val="004E213A"/>
    <w:rsid w:val="004E2F1D"/>
    <w:rsid w:val="004E4F46"/>
    <w:rsid w:val="004E7D46"/>
    <w:rsid w:val="004F1FF9"/>
    <w:rsid w:val="004F68F7"/>
    <w:rsid w:val="004F7071"/>
    <w:rsid w:val="004F7C37"/>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4F0"/>
    <w:rsid w:val="00553FBC"/>
    <w:rsid w:val="00555B28"/>
    <w:rsid w:val="00555D20"/>
    <w:rsid w:val="0056283F"/>
    <w:rsid w:val="005634AC"/>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4ABE"/>
    <w:rsid w:val="005979D2"/>
    <w:rsid w:val="005A2005"/>
    <w:rsid w:val="005A2184"/>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0345"/>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1177"/>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3F50"/>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B7097"/>
    <w:rsid w:val="007B7EF6"/>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411"/>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228B"/>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2D78"/>
    <w:rsid w:val="008A433C"/>
    <w:rsid w:val="008A6F11"/>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5D06"/>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5FB3"/>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2BE7"/>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21BC"/>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047"/>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07EC9"/>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6EBD"/>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365B"/>
    <w:rsid w:val="00BE40F4"/>
    <w:rsid w:val="00BE4B3D"/>
    <w:rsid w:val="00BE4B89"/>
    <w:rsid w:val="00BE55F5"/>
    <w:rsid w:val="00BE735A"/>
    <w:rsid w:val="00BF1F2D"/>
    <w:rsid w:val="00BF293E"/>
    <w:rsid w:val="00BF33C4"/>
    <w:rsid w:val="00BF3668"/>
    <w:rsid w:val="00BF5F7B"/>
    <w:rsid w:val="00BF6AFA"/>
    <w:rsid w:val="00C00A49"/>
    <w:rsid w:val="00C0299D"/>
    <w:rsid w:val="00C03239"/>
    <w:rsid w:val="00C04B0F"/>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2F17"/>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259"/>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7767D"/>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97D"/>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BC8"/>
    <w:rsid w:val="00E02DA7"/>
    <w:rsid w:val="00E03114"/>
    <w:rsid w:val="00E03BDC"/>
    <w:rsid w:val="00E04AA5"/>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565F"/>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15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9445F"/>
    <w:rsid w:val="00FA1266"/>
    <w:rsid w:val="00FA25AF"/>
    <w:rsid w:val="00FA5A85"/>
    <w:rsid w:val="00FA5FD4"/>
    <w:rsid w:val="00FA6EA2"/>
    <w:rsid w:val="00FB03D9"/>
    <w:rsid w:val="00FB3AFE"/>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34346"/>
    <w:pPr>
      <w:keepLines/>
      <w:tabs>
        <w:tab w:val="center" w:pos="4536"/>
        <w:tab w:val="right" w:pos="9072"/>
      </w:tabs>
    </w:p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 w:type="paragraph" w:styleId="BalloonText">
    <w:name w:val="Balloon Text"/>
    <w:basedOn w:val="Normal"/>
    <w:link w:val="BalloonTextChar"/>
    <w:semiHidden/>
    <w:unhideWhenUsed/>
    <w:rsid w:val="00BE4B8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E4B89"/>
    <w:rPr>
      <w:rFonts w:ascii="Segoe UI" w:eastAsia="Times New Roman" w:hAnsi="Segoe UI" w:cs="Segoe UI"/>
      <w:sz w:val="18"/>
      <w:szCs w:val="18"/>
    </w:rPr>
  </w:style>
  <w:style w:type="paragraph" w:styleId="Bibliography">
    <w:name w:val="Bibliography"/>
    <w:basedOn w:val="Normal"/>
    <w:next w:val="Normal"/>
    <w:uiPriority w:val="72"/>
    <w:semiHidden/>
    <w:unhideWhenUsed/>
    <w:rsid w:val="00BE4B89"/>
  </w:style>
  <w:style w:type="paragraph" w:styleId="BlockText">
    <w:name w:val="Block Text"/>
    <w:basedOn w:val="Normal"/>
    <w:rsid w:val="00BE4B8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BE4B89"/>
    <w:pPr>
      <w:spacing w:after="120"/>
    </w:pPr>
  </w:style>
  <w:style w:type="character" w:customStyle="1" w:styleId="BodyTextChar">
    <w:name w:val="Body Text Char"/>
    <w:basedOn w:val="DefaultParagraphFont"/>
    <w:link w:val="BodyText"/>
    <w:rsid w:val="00BE4B89"/>
    <w:rPr>
      <w:rFonts w:eastAsia="Times New Roman"/>
    </w:rPr>
  </w:style>
  <w:style w:type="paragraph" w:styleId="BodyText2">
    <w:name w:val="Body Text 2"/>
    <w:basedOn w:val="Normal"/>
    <w:link w:val="BodyText2Char"/>
    <w:rsid w:val="00BE4B89"/>
    <w:pPr>
      <w:spacing w:after="120" w:line="480" w:lineRule="auto"/>
    </w:pPr>
  </w:style>
  <w:style w:type="character" w:customStyle="1" w:styleId="BodyText2Char">
    <w:name w:val="Body Text 2 Char"/>
    <w:basedOn w:val="DefaultParagraphFont"/>
    <w:link w:val="BodyText2"/>
    <w:rsid w:val="00BE4B89"/>
    <w:rPr>
      <w:rFonts w:eastAsia="Times New Roman"/>
    </w:rPr>
  </w:style>
  <w:style w:type="paragraph" w:styleId="BodyText3">
    <w:name w:val="Body Text 3"/>
    <w:basedOn w:val="Normal"/>
    <w:link w:val="BodyText3Char"/>
    <w:rsid w:val="00BE4B89"/>
    <w:pPr>
      <w:spacing w:after="120"/>
    </w:pPr>
    <w:rPr>
      <w:sz w:val="16"/>
      <w:szCs w:val="16"/>
    </w:rPr>
  </w:style>
  <w:style w:type="character" w:customStyle="1" w:styleId="BodyText3Char">
    <w:name w:val="Body Text 3 Char"/>
    <w:basedOn w:val="DefaultParagraphFont"/>
    <w:link w:val="BodyText3"/>
    <w:rsid w:val="00BE4B89"/>
    <w:rPr>
      <w:rFonts w:eastAsia="Times New Roman"/>
      <w:sz w:val="16"/>
      <w:szCs w:val="16"/>
    </w:rPr>
  </w:style>
  <w:style w:type="paragraph" w:styleId="BodyTextFirstIndent">
    <w:name w:val="Body Text First Indent"/>
    <w:basedOn w:val="BodyText"/>
    <w:link w:val="BodyTextFirstIndentChar"/>
    <w:rsid w:val="00BE4B89"/>
    <w:pPr>
      <w:spacing w:after="180"/>
      <w:ind w:firstLine="360"/>
    </w:pPr>
  </w:style>
  <w:style w:type="character" w:customStyle="1" w:styleId="BodyTextFirstIndentChar">
    <w:name w:val="Body Text First Indent Char"/>
    <w:basedOn w:val="BodyTextChar"/>
    <w:link w:val="BodyTextFirstIndent"/>
    <w:rsid w:val="00BE4B89"/>
    <w:rPr>
      <w:rFonts w:eastAsia="Times New Roman"/>
    </w:rPr>
  </w:style>
  <w:style w:type="paragraph" w:styleId="BodyTextIndent">
    <w:name w:val="Body Text Indent"/>
    <w:basedOn w:val="Normal"/>
    <w:link w:val="BodyTextIndentChar"/>
    <w:rsid w:val="00BE4B89"/>
    <w:pPr>
      <w:spacing w:after="120"/>
      <w:ind w:left="283"/>
    </w:pPr>
  </w:style>
  <w:style w:type="character" w:customStyle="1" w:styleId="BodyTextIndentChar">
    <w:name w:val="Body Text Indent Char"/>
    <w:basedOn w:val="DefaultParagraphFont"/>
    <w:link w:val="BodyTextIndent"/>
    <w:rsid w:val="00BE4B89"/>
    <w:rPr>
      <w:rFonts w:eastAsia="Times New Roman"/>
    </w:rPr>
  </w:style>
  <w:style w:type="paragraph" w:styleId="BodyTextFirstIndent2">
    <w:name w:val="Body Text First Indent 2"/>
    <w:basedOn w:val="BodyTextIndent"/>
    <w:link w:val="BodyTextFirstIndent2Char"/>
    <w:rsid w:val="00BE4B89"/>
    <w:pPr>
      <w:spacing w:after="180"/>
      <w:ind w:left="360" w:firstLine="360"/>
    </w:pPr>
  </w:style>
  <w:style w:type="character" w:customStyle="1" w:styleId="BodyTextFirstIndent2Char">
    <w:name w:val="Body Text First Indent 2 Char"/>
    <w:basedOn w:val="BodyTextIndentChar"/>
    <w:link w:val="BodyTextFirstIndent2"/>
    <w:rsid w:val="00BE4B89"/>
    <w:rPr>
      <w:rFonts w:eastAsia="Times New Roman"/>
    </w:rPr>
  </w:style>
  <w:style w:type="paragraph" w:styleId="BodyTextIndent2">
    <w:name w:val="Body Text Indent 2"/>
    <w:basedOn w:val="Normal"/>
    <w:link w:val="BodyTextIndent2Char"/>
    <w:rsid w:val="00BE4B89"/>
    <w:pPr>
      <w:spacing w:after="120" w:line="480" w:lineRule="auto"/>
      <w:ind w:left="283"/>
    </w:pPr>
  </w:style>
  <w:style w:type="character" w:customStyle="1" w:styleId="BodyTextIndent2Char">
    <w:name w:val="Body Text Indent 2 Char"/>
    <w:basedOn w:val="DefaultParagraphFont"/>
    <w:link w:val="BodyTextIndent2"/>
    <w:rsid w:val="00BE4B89"/>
    <w:rPr>
      <w:rFonts w:eastAsia="Times New Roman"/>
    </w:rPr>
  </w:style>
  <w:style w:type="paragraph" w:styleId="BodyTextIndent3">
    <w:name w:val="Body Text Indent 3"/>
    <w:basedOn w:val="Normal"/>
    <w:link w:val="BodyTextIndent3Char"/>
    <w:rsid w:val="00BE4B89"/>
    <w:pPr>
      <w:spacing w:after="120"/>
      <w:ind w:left="283"/>
    </w:pPr>
    <w:rPr>
      <w:sz w:val="16"/>
      <w:szCs w:val="16"/>
    </w:rPr>
  </w:style>
  <w:style w:type="character" w:customStyle="1" w:styleId="BodyTextIndent3Char">
    <w:name w:val="Body Text Indent 3 Char"/>
    <w:basedOn w:val="DefaultParagraphFont"/>
    <w:link w:val="BodyTextIndent3"/>
    <w:rsid w:val="00BE4B89"/>
    <w:rPr>
      <w:rFonts w:eastAsia="Times New Roman"/>
      <w:sz w:val="16"/>
      <w:szCs w:val="16"/>
    </w:rPr>
  </w:style>
  <w:style w:type="paragraph" w:styleId="Caption">
    <w:name w:val="caption"/>
    <w:basedOn w:val="Normal"/>
    <w:next w:val="Normal"/>
    <w:qFormat/>
    <w:rsid w:val="00BE4B89"/>
    <w:pPr>
      <w:spacing w:after="200"/>
    </w:pPr>
    <w:rPr>
      <w:i/>
      <w:iCs/>
      <w:color w:val="44546A" w:themeColor="text2"/>
      <w:sz w:val="18"/>
      <w:szCs w:val="18"/>
    </w:rPr>
  </w:style>
  <w:style w:type="paragraph" w:styleId="Closing">
    <w:name w:val="Closing"/>
    <w:basedOn w:val="Normal"/>
    <w:link w:val="ClosingChar"/>
    <w:rsid w:val="00BE4B89"/>
    <w:pPr>
      <w:spacing w:after="0"/>
      <w:ind w:left="4252"/>
    </w:pPr>
  </w:style>
  <w:style w:type="character" w:customStyle="1" w:styleId="ClosingChar">
    <w:name w:val="Closing Char"/>
    <w:basedOn w:val="DefaultParagraphFont"/>
    <w:link w:val="Closing"/>
    <w:rsid w:val="00BE4B89"/>
    <w:rPr>
      <w:rFonts w:eastAsia="Times New Roman"/>
    </w:rPr>
  </w:style>
  <w:style w:type="paragraph" w:styleId="CommentText">
    <w:name w:val="annotation text"/>
    <w:basedOn w:val="Normal"/>
    <w:link w:val="CommentTextChar"/>
    <w:uiPriority w:val="99"/>
    <w:qFormat/>
    <w:rsid w:val="00BE4B89"/>
  </w:style>
  <w:style w:type="character" w:customStyle="1" w:styleId="CommentTextChar">
    <w:name w:val="Comment Text Char"/>
    <w:basedOn w:val="DefaultParagraphFont"/>
    <w:link w:val="CommentText"/>
    <w:uiPriority w:val="99"/>
    <w:rsid w:val="00BE4B89"/>
    <w:rPr>
      <w:rFonts w:eastAsia="Times New Roman"/>
    </w:rPr>
  </w:style>
  <w:style w:type="paragraph" w:styleId="CommentSubject">
    <w:name w:val="annotation subject"/>
    <w:basedOn w:val="CommentText"/>
    <w:next w:val="CommentText"/>
    <w:link w:val="CommentSubjectChar"/>
    <w:rsid w:val="00BE4B89"/>
    <w:rPr>
      <w:b/>
      <w:bCs/>
    </w:rPr>
  </w:style>
  <w:style w:type="character" w:customStyle="1" w:styleId="CommentSubjectChar">
    <w:name w:val="Comment Subject Char"/>
    <w:basedOn w:val="CommentTextChar"/>
    <w:link w:val="CommentSubject"/>
    <w:rsid w:val="00BE4B89"/>
    <w:rPr>
      <w:rFonts w:eastAsia="Times New Roman"/>
      <w:b/>
      <w:bCs/>
    </w:rPr>
  </w:style>
  <w:style w:type="paragraph" w:styleId="Date">
    <w:name w:val="Date"/>
    <w:basedOn w:val="Normal"/>
    <w:next w:val="Normal"/>
    <w:link w:val="DateChar"/>
    <w:rsid w:val="00BE4B89"/>
  </w:style>
  <w:style w:type="character" w:customStyle="1" w:styleId="DateChar">
    <w:name w:val="Date Char"/>
    <w:basedOn w:val="DefaultParagraphFont"/>
    <w:link w:val="Date"/>
    <w:rsid w:val="00BE4B89"/>
    <w:rPr>
      <w:rFonts w:eastAsia="Times New Roman"/>
    </w:rPr>
  </w:style>
  <w:style w:type="paragraph" w:styleId="DocumentMap">
    <w:name w:val="Document Map"/>
    <w:basedOn w:val="Normal"/>
    <w:link w:val="DocumentMapChar"/>
    <w:rsid w:val="00BE4B89"/>
    <w:pPr>
      <w:spacing w:after="0"/>
    </w:pPr>
    <w:rPr>
      <w:rFonts w:ascii="Segoe UI" w:hAnsi="Segoe UI" w:cs="Segoe UI"/>
      <w:sz w:val="16"/>
      <w:szCs w:val="16"/>
    </w:rPr>
  </w:style>
  <w:style w:type="character" w:customStyle="1" w:styleId="DocumentMapChar">
    <w:name w:val="Document Map Char"/>
    <w:basedOn w:val="DefaultParagraphFont"/>
    <w:link w:val="DocumentMap"/>
    <w:rsid w:val="00BE4B89"/>
    <w:rPr>
      <w:rFonts w:ascii="Segoe UI" w:eastAsia="Times New Roman" w:hAnsi="Segoe UI" w:cs="Segoe UI"/>
      <w:sz w:val="16"/>
      <w:szCs w:val="16"/>
    </w:rPr>
  </w:style>
  <w:style w:type="paragraph" w:styleId="E-mailSignature">
    <w:name w:val="E-mail Signature"/>
    <w:basedOn w:val="Normal"/>
    <w:link w:val="E-mailSignatureChar"/>
    <w:rsid w:val="00BE4B89"/>
    <w:pPr>
      <w:spacing w:after="0"/>
    </w:pPr>
  </w:style>
  <w:style w:type="character" w:customStyle="1" w:styleId="E-mailSignatureChar">
    <w:name w:val="E-mail Signature Char"/>
    <w:basedOn w:val="DefaultParagraphFont"/>
    <w:link w:val="E-mailSignature"/>
    <w:rsid w:val="00BE4B89"/>
    <w:rPr>
      <w:rFonts w:eastAsia="Times New Roman"/>
    </w:rPr>
  </w:style>
  <w:style w:type="paragraph" w:styleId="EndnoteText">
    <w:name w:val="endnote text"/>
    <w:basedOn w:val="Normal"/>
    <w:link w:val="EndnoteTextChar"/>
    <w:rsid w:val="00BE4B89"/>
    <w:pPr>
      <w:spacing w:after="0"/>
    </w:pPr>
  </w:style>
  <w:style w:type="character" w:customStyle="1" w:styleId="EndnoteTextChar">
    <w:name w:val="Endnote Text Char"/>
    <w:basedOn w:val="DefaultParagraphFont"/>
    <w:link w:val="EndnoteText"/>
    <w:rsid w:val="00BE4B89"/>
    <w:rPr>
      <w:rFonts w:eastAsia="Times New Roman"/>
    </w:rPr>
  </w:style>
  <w:style w:type="paragraph" w:styleId="EnvelopeAddress">
    <w:name w:val="envelope address"/>
    <w:basedOn w:val="Normal"/>
    <w:rsid w:val="00BE4B8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E4B89"/>
    <w:pPr>
      <w:spacing w:after="0"/>
    </w:pPr>
    <w:rPr>
      <w:rFonts w:asciiTheme="majorHAnsi" w:eastAsiaTheme="majorEastAsia" w:hAnsiTheme="majorHAnsi" w:cstheme="majorBidi"/>
    </w:rPr>
  </w:style>
  <w:style w:type="paragraph" w:styleId="HTMLAddress">
    <w:name w:val="HTML Address"/>
    <w:basedOn w:val="Normal"/>
    <w:link w:val="HTMLAddressChar"/>
    <w:rsid w:val="00BE4B89"/>
    <w:pPr>
      <w:spacing w:after="0"/>
    </w:pPr>
    <w:rPr>
      <w:i/>
      <w:iCs/>
    </w:rPr>
  </w:style>
  <w:style w:type="character" w:customStyle="1" w:styleId="HTMLAddressChar">
    <w:name w:val="HTML Address Char"/>
    <w:basedOn w:val="DefaultParagraphFont"/>
    <w:link w:val="HTMLAddress"/>
    <w:rsid w:val="00BE4B89"/>
    <w:rPr>
      <w:rFonts w:eastAsia="Times New Roman"/>
      <w:i/>
      <w:iCs/>
    </w:rPr>
  </w:style>
  <w:style w:type="paragraph" w:styleId="HTMLPreformatted">
    <w:name w:val="HTML Preformatted"/>
    <w:basedOn w:val="Normal"/>
    <w:link w:val="HTMLPreformattedChar"/>
    <w:rsid w:val="00BE4B89"/>
    <w:pPr>
      <w:spacing w:after="0"/>
    </w:pPr>
    <w:rPr>
      <w:rFonts w:ascii="Consolas" w:hAnsi="Consolas"/>
    </w:rPr>
  </w:style>
  <w:style w:type="character" w:customStyle="1" w:styleId="HTMLPreformattedChar">
    <w:name w:val="HTML Preformatted Char"/>
    <w:basedOn w:val="DefaultParagraphFont"/>
    <w:link w:val="HTMLPreformatted"/>
    <w:rsid w:val="00BE4B89"/>
    <w:rPr>
      <w:rFonts w:ascii="Consolas" w:eastAsia="Times New Roman" w:hAnsi="Consolas"/>
    </w:rPr>
  </w:style>
  <w:style w:type="paragraph" w:styleId="Index3">
    <w:name w:val="index 3"/>
    <w:basedOn w:val="Normal"/>
    <w:next w:val="Normal"/>
    <w:rsid w:val="00BE4B89"/>
    <w:pPr>
      <w:spacing w:after="0"/>
      <w:ind w:left="600" w:hanging="200"/>
    </w:pPr>
  </w:style>
  <w:style w:type="paragraph" w:styleId="Index4">
    <w:name w:val="index 4"/>
    <w:basedOn w:val="Normal"/>
    <w:next w:val="Normal"/>
    <w:rsid w:val="00BE4B89"/>
    <w:pPr>
      <w:spacing w:after="0"/>
      <w:ind w:left="800" w:hanging="200"/>
    </w:pPr>
  </w:style>
  <w:style w:type="paragraph" w:styleId="Index5">
    <w:name w:val="index 5"/>
    <w:basedOn w:val="Normal"/>
    <w:next w:val="Normal"/>
    <w:rsid w:val="00BE4B89"/>
    <w:pPr>
      <w:spacing w:after="0"/>
      <w:ind w:left="1000" w:hanging="200"/>
    </w:pPr>
  </w:style>
  <w:style w:type="paragraph" w:styleId="Index6">
    <w:name w:val="index 6"/>
    <w:basedOn w:val="Normal"/>
    <w:next w:val="Normal"/>
    <w:rsid w:val="00BE4B89"/>
    <w:pPr>
      <w:spacing w:after="0"/>
      <w:ind w:left="1200" w:hanging="200"/>
    </w:pPr>
  </w:style>
  <w:style w:type="paragraph" w:styleId="Index7">
    <w:name w:val="index 7"/>
    <w:basedOn w:val="Normal"/>
    <w:next w:val="Normal"/>
    <w:rsid w:val="00BE4B89"/>
    <w:pPr>
      <w:spacing w:after="0"/>
      <w:ind w:left="1400" w:hanging="200"/>
    </w:pPr>
  </w:style>
  <w:style w:type="paragraph" w:styleId="Index8">
    <w:name w:val="index 8"/>
    <w:basedOn w:val="Normal"/>
    <w:next w:val="Normal"/>
    <w:rsid w:val="00BE4B89"/>
    <w:pPr>
      <w:spacing w:after="0"/>
      <w:ind w:left="1600" w:hanging="200"/>
    </w:pPr>
  </w:style>
  <w:style w:type="paragraph" w:styleId="Index9">
    <w:name w:val="index 9"/>
    <w:basedOn w:val="Normal"/>
    <w:next w:val="Normal"/>
    <w:rsid w:val="00BE4B89"/>
    <w:pPr>
      <w:spacing w:after="0"/>
      <w:ind w:left="1800" w:hanging="200"/>
    </w:pPr>
  </w:style>
  <w:style w:type="paragraph" w:styleId="IndexHeading">
    <w:name w:val="index heading"/>
    <w:basedOn w:val="Normal"/>
    <w:next w:val="Index1"/>
    <w:rsid w:val="00BE4B89"/>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BE4B8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BE4B89"/>
    <w:rPr>
      <w:rFonts w:eastAsia="Times New Roman"/>
      <w:i/>
      <w:iCs/>
      <w:color w:val="4472C4" w:themeColor="accent1"/>
    </w:rPr>
  </w:style>
  <w:style w:type="paragraph" w:styleId="ListContinue">
    <w:name w:val="List Continue"/>
    <w:basedOn w:val="Normal"/>
    <w:rsid w:val="00BE4B89"/>
    <w:pPr>
      <w:spacing w:after="120"/>
      <w:ind w:left="283"/>
      <w:contextualSpacing/>
    </w:pPr>
  </w:style>
  <w:style w:type="paragraph" w:styleId="ListContinue2">
    <w:name w:val="List Continue 2"/>
    <w:basedOn w:val="Normal"/>
    <w:rsid w:val="00BE4B89"/>
    <w:pPr>
      <w:spacing w:after="120"/>
      <w:ind w:left="566"/>
      <w:contextualSpacing/>
    </w:pPr>
  </w:style>
  <w:style w:type="paragraph" w:styleId="ListContinue3">
    <w:name w:val="List Continue 3"/>
    <w:basedOn w:val="Normal"/>
    <w:rsid w:val="00BE4B89"/>
    <w:pPr>
      <w:spacing w:after="120"/>
      <w:ind w:left="849"/>
      <w:contextualSpacing/>
    </w:pPr>
  </w:style>
  <w:style w:type="paragraph" w:styleId="ListContinue4">
    <w:name w:val="List Continue 4"/>
    <w:basedOn w:val="Normal"/>
    <w:rsid w:val="00BE4B89"/>
    <w:pPr>
      <w:spacing w:after="120"/>
      <w:ind w:left="1132"/>
      <w:contextualSpacing/>
    </w:pPr>
  </w:style>
  <w:style w:type="paragraph" w:styleId="ListContinue5">
    <w:name w:val="List Continue 5"/>
    <w:basedOn w:val="Normal"/>
    <w:rsid w:val="00BE4B89"/>
    <w:pPr>
      <w:spacing w:after="120"/>
      <w:ind w:left="1415"/>
      <w:contextualSpacing/>
    </w:pPr>
  </w:style>
  <w:style w:type="paragraph" w:styleId="ListNumber3">
    <w:name w:val="List Number 3"/>
    <w:basedOn w:val="Normal"/>
    <w:rsid w:val="00BE4B89"/>
    <w:pPr>
      <w:numPr>
        <w:numId w:val="19"/>
      </w:numPr>
      <w:contextualSpacing/>
    </w:pPr>
  </w:style>
  <w:style w:type="paragraph" w:styleId="ListNumber4">
    <w:name w:val="List Number 4"/>
    <w:basedOn w:val="Normal"/>
    <w:rsid w:val="00BE4B89"/>
    <w:pPr>
      <w:numPr>
        <w:numId w:val="20"/>
      </w:numPr>
      <w:contextualSpacing/>
    </w:pPr>
  </w:style>
  <w:style w:type="paragraph" w:styleId="ListNumber5">
    <w:name w:val="List Number 5"/>
    <w:basedOn w:val="Normal"/>
    <w:rsid w:val="00BE4B89"/>
    <w:pPr>
      <w:numPr>
        <w:numId w:val="21"/>
      </w:numPr>
      <w:contextualSpacing/>
    </w:pPr>
  </w:style>
  <w:style w:type="paragraph" w:styleId="MacroText">
    <w:name w:val="macro"/>
    <w:link w:val="MacroTextChar"/>
    <w:rsid w:val="00BE4B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E4B89"/>
    <w:rPr>
      <w:rFonts w:ascii="Consolas" w:eastAsia="Times New Roman" w:hAnsi="Consolas"/>
    </w:rPr>
  </w:style>
  <w:style w:type="paragraph" w:styleId="MessageHeader">
    <w:name w:val="Message Header"/>
    <w:basedOn w:val="Normal"/>
    <w:link w:val="MessageHeaderChar"/>
    <w:rsid w:val="00BE4B8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4B89"/>
    <w:rPr>
      <w:rFonts w:asciiTheme="majorHAnsi" w:eastAsiaTheme="majorEastAsia" w:hAnsiTheme="majorHAnsi" w:cstheme="majorBidi"/>
      <w:sz w:val="24"/>
      <w:szCs w:val="24"/>
      <w:shd w:val="pct20" w:color="auto" w:fill="auto"/>
    </w:rPr>
  </w:style>
  <w:style w:type="paragraph" w:styleId="NoSpacing">
    <w:name w:val="No Spacing"/>
    <w:uiPriority w:val="99"/>
    <w:qFormat/>
    <w:rsid w:val="00BE4B89"/>
    <w:pPr>
      <w:overflowPunct w:val="0"/>
      <w:autoSpaceDE w:val="0"/>
      <w:autoSpaceDN w:val="0"/>
      <w:adjustRightInd w:val="0"/>
      <w:textAlignment w:val="baseline"/>
    </w:pPr>
    <w:rPr>
      <w:rFonts w:eastAsia="Times New Roman"/>
    </w:rPr>
  </w:style>
  <w:style w:type="paragraph" w:styleId="NormalWeb">
    <w:name w:val="Normal (Web)"/>
    <w:basedOn w:val="Normal"/>
    <w:rsid w:val="00BE4B89"/>
    <w:rPr>
      <w:sz w:val="24"/>
      <w:szCs w:val="24"/>
    </w:rPr>
  </w:style>
  <w:style w:type="paragraph" w:styleId="NormalIndent">
    <w:name w:val="Normal Indent"/>
    <w:basedOn w:val="Normal"/>
    <w:rsid w:val="00BE4B89"/>
    <w:pPr>
      <w:ind w:left="720"/>
    </w:pPr>
  </w:style>
  <w:style w:type="paragraph" w:styleId="NoteHeading">
    <w:name w:val="Note Heading"/>
    <w:basedOn w:val="Normal"/>
    <w:next w:val="Normal"/>
    <w:link w:val="NoteHeadingChar"/>
    <w:rsid w:val="00BE4B89"/>
    <w:pPr>
      <w:spacing w:after="0"/>
    </w:pPr>
  </w:style>
  <w:style w:type="character" w:customStyle="1" w:styleId="NoteHeadingChar">
    <w:name w:val="Note Heading Char"/>
    <w:basedOn w:val="DefaultParagraphFont"/>
    <w:link w:val="NoteHeading"/>
    <w:rsid w:val="00BE4B89"/>
    <w:rPr>
      <w:rFonts w:eastAsia="Times New Roman"/>
    </w:rPr>
  </w:style>
  <w:style w:type="paragraph" w:styleId="PlainText">
    <w:name w:val="Plain Text"/>
    <w:basedOn w:val="Normal"/>
    <w:link w:val="PlainTextChar"/>
    <w:rsid w:val="00BE4B89"/>
    <w:pPr>
      <w:spacing w:after="0"/>
    </w:pPr>
    <w:rPr>
      <w:rFonts w:ascii="Consolas" w:hAnsi="Consolas"/>
      <w:sz w:val="21"/>
      <w:szCs w:val="21"/>
    </w:rPr>
  </w:style>
  <w:style w:type="character" w:customStyle="1" w:styleId="PlainTextChar">
    <w:name w:val="Plain Text Char"/>
    <w:basedOn w:val="DefaultParagraphFont"/>
    <w:link w:val="PlainText"/>
    <w:rsid w:val="00BE4B89"/>
    <w:rPr>
      <w:rFonts w:ascii="Consolas" w:eastAsia="Times New Roman" w:hAnsi="Consolas"/>
      <w:sz w:val="21"/>
      <w:szCs w:val="21"/>
    </w:rPr>
  </w:style>
  <w:style w:type="paragraph" w:styleId="Quote">
    <w:name w:val="Quote"/>
    <w:basedOn w:val="Normal"/>
    <w:next w:val="Normal"/>
    <w:link w:val="QuoteChar"/>
    <w:uiPriority w:val="99"/>
    <w:qFormat/>
    <w:rsid w:val="00BE4B8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BE4B89"/>
    <w:rPr>
      <w:rFonts w:eastAsia="Times New Roman"/>
      <w:i/>
      <w:iCs/>
      <w:color w:val="404040" w:themeColor="text1" w:themeTint="BF"/>
    </w:rPr>
  </w:style>
  <w:style w:type="paragraph" w:styleId="Salutation">
    <w:name w:val="Salutation"/>
    <w:basedOn w:val="Normal"/>
    <w:next w:val="Normal"/>
    <w:link w:val="SalutationChar"/>
    <w:rsid w:val="00BE4B89"/>
  </w:style>
  <w:style w:type="character" w:customStyle="1" w:styleId="SalutationChar">
    <w:name w:val="Salutation Char"/>
    <w:basedOn w:val="DefaultParagraphFont"/>
    <w:link w:val="Salutation"/>
    <w:rsid w:val="00BE4B89"/>
    <w:rPr>
      <w:rFonts w:eastAsia="Times New Roman"/>
    </w:rPr>
  </w:style>
  <w:style w:type="paragraph" w:styleId="Signature">
    <w:name w:val="Signature"/>
    <w:basedOn w:val="Normal"/>
    <w:link w:val="SignatureChar"/>
    <w:rsid w:val="00BE4B89"/>
    <w:pPr>
      <w:spacing w:after="0"/>
      <w:ind w:left="4252"/>
    </w:pPr>
  </w:style>
  <w:style w:type="character" w:customStyle="1" w:styleId="SignatureChar">
    <w:name w:val="Signature Char"/>
    <w:basedOn w:val="DefaultParagraphFont"/>
    <w:link w:val="Signature"/>
    <w:rsid w:val="00BE4B89"/>
    <w:rPr>
      <w:rFonts w:eastAsia="Times New Roman"/>
    </w:rPr>
  </w:style>
  <w:style w:type="paragraph" w:styleId="Subtitle">
    <w:name w:val="Subtitle"/>
    <w:basedOn w:val="Normal"/>
    <w:next w:val="Normal"/>
    <w:link w:val="SubtitleChar"/>
    <w:qFormat/>
    <w:rsid w:val="00BE4B8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4B89"/>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E4B89"/>
    <w:pPr>
      <w:spacing w:after="0"/>
      <w:ind w:left="200" w:hanging="200"/>
    </w:pPr>
  </w:style>
  <w:style w:type="paragraph" w:styleId="TableofFigures">
    <w:name w:val="table of figures"/>
    <w:basedOn w:val="Normal"/>
    <w:next w:val="Normal"/>
    <w:rsid w:val="00BE4B89"/>
    <w:pPr>
      <w:spacing w:after="0"/>
    </w:pPr>
  </w:style>
  <w:style w:type="paragraph" w:styleId="Title">
    <w:name w:val="Title"/>
    <w:basedOn w:val="Normal"/>
    <w:next w:val="Normal"/>
    <w:link w:val="TitleChar"/>
    <w:qFormat/>
    <w:rsid w:val="00BE4B8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4B8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E4B8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BE4B8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153</Pages>
  <Words>63627</Words>
  <Characters>328321</Characters>
  <Application>Microsoft Office Word</Application>
  <DocSecurity>0</DocSecurity>
  <Lines>7461</Lines>
  <Paragraphs>5849</Paragraphs>
  <ScaleCrop>false</ScaleCrop>
  <HeadingPairs>
    <vt:vector size="4" baseType="variant">
      <vt:variant>
        <vt:lpstr>Title</vt:lpstr>
      </vt:variant>
      <vt:variant>
        <vt:i4>1</vt:i4>
      </vt:variant>
      <vt:variant>
        <vt:lpstr>Headings</vt:lpstr>
      </vt:variant>
      <vt:variant>
        <vt:i4>74</vt:i4>
      </vt:variant>
    </vt:vector>
  </HeadingPairs>
  <TitlesOfParts>
    <vt:vector size="75"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4.8	Non-Public Networks</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5.2.6	Downlink Reference Signals and Measurements for Positioning</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5.3.6	Uplink Reference Signals and Measurements for Positioning</vt:lpstr>
      <vt:lpstr>    5.4	Carrier aggregation</vt:lpstr>
      <vt:lpstr>        5.4.1	Carrier aggregation</vt:lpstr>
      <vt:lpstr>        5.4.2	Supplementary Uplink</vt:lpstr>
      <vt:lpstr>        5.4.3	Uplink Tx switching</vt:lpstr>
      <vt:lpstr>    5.5	Transport Channels</vt:lpstr>
      <vt:lpstr>    5.6	Access to Shared Spectrum</vt:lpstr>
      <vt:lpstr>        5.6.1	Overview</vt:lpstr>
      <vt:lpstr>        5.6.2	Channel Access Priority Classes</vt:lpstr>
      <vt:lpstr>    5.7	Sidelink</vt:lpstr>
      <vt:lpstr>        5.7.1	General</vt:lpstr>
      <vt:lpstr>        5.7.2	Sidelink resource allocation modes</vt:lpstr>
      <vt:lpstr>        5.7.3	Physical sidelink channels and signals</vt:lpstr>
      <vt:lpstr>        5.7.4	Physical layer procedures for sidelink</vt:lpstr>
      <vt:lpstr>        5.7.5	Physical layer measurement definition</vt:lpstr>
      <vt:lpstr>6	Layer 2</vt:lpstr>
      <vt:lpstr>    6.1	Overview</vt:lpstr>
      <vt:lpstr>    6.2	MAC Sublayer</vt:lpstr>
      <vt:lpstr>        6.2.1	Services and Functions</vt:lpstr>
      <vt:lpstr>        6.2.2	Logical Channels</vt:lpstr>
      <vt:lpstr>        6.2.3	Mapping to Transport Channels</vt:lpstr>
      <vt:lpstr>        6.2.4	HARQ</vt:lpstr>
      <vt:lpstr>    6.3	RLC Sublayer</vt:lpstr>
      <vt:lpstr>        6.3.1	Transmission Modes</vt:lpstr>
      <vt:lpstr>        6.3.2	Services and Functions</vt:lpstr>
      <vt:lpstr>        6.3.3	ARQ</vt:lpstr>
      <vt:lpstr>    6.4	PDCP Sublayer</vt:lpstr>
      <vt:lpstr>        6.4.1	Services and Functions</vt:lpstr>
      <vt:lpstr>    6.5	SDAP Sublayer</vt:lpstr>
      <vt:lpstr>    6.6	L2 Data Flow</vt:lpstr>
      <vt:lpstr>    6.7	Carrier Aggregation</vt:lpstr>
      <vt:lpstr>    6.8	Dual Connectivity</vt:lpstr>
      <vt:lpstr>    6.9	Supplementary Uplink</vt:lpstr>
      <vt:lpstr>    6.10	Bandwidth Adaptation</vt:lpstr>
      <vt:lpstr>    6.11	Backhaul Adaptation Protocol Sublayer</vt:lpstr>
    </vt:vector>
  </TitlesOfParts>
  <Manager/>
  <Company/>
  <LinksUpToDate>false</LinksUpToDate>
  <CharactersWithSpaces>386099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v3</cp:lastModifiedBy>
  <cp:revision>4</cp:revision>
  <dcterms:created xsi:type="dcterms:W3CDTF">2025-06-26T09:24:00Z</dcterms:created>
  <dcterms:modified xsi:type="dcterms:W3CDTF">2025-06-26T09:37:00Z</dcterms:modified>
</cp:coreProperties>
</file>