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2D7A0C01"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7B5CBC">
              <w:t>3</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052DB8">
              <w:rPr>
                <w:sz w:val="32"/>
              </w:rPr>
              <w:t>1</w:t>
            </w:r>
            <w:r w:rsidR="00A75F9A">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2F78DA84" w14:textId="2EC5BA75" w:rsidR="00FA4176" w:rsidRDefault="00FA417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_Toc121486465 \h </w:instrText>
      </w:r>
      <w:r>
        <w:fldChar w:fldCharType="separate"/>
      </w:r>
      <w:r>
        <w:t>4</w:t>
      </w:r>
      <w:r>
        <w:fldChar w:fldCharType="end"/>
      </w:r>
    </w:p>
    <w:p w14:paraId="4A63CA33" w14:textId="2575113D" w:rsidR="00FA4176" w:rsidRDefault="00FA417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_Toc121486466 \h </w:instrText>
      </w:r>
      <w:r>
        <w:fldChar w:fldCharType="separate"/>
      </w:r>
      <w:r>
        <w:t>6</w:t>
      </w:r>
      <w:r>
        <w:fldChar w:fldCharType="end"/>
      </w:r>
    </w:p>
    <w:p w14:paraId="7150F4F8" w14:textId="5EFC751F" w:rsidR="00FA4176" w:rsidRDefault="00FA417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_Toc121486467 \h </w:instrText>
      </w:r>
      <w:r>
        <w:fldChar w:fldCharType="separate"/>
      </w:r>
      <w:r>
        <w:t>6</w:t>
      </w:r>
      <w:r>
        <w:fldChar w:fldCharType="end"/>
      </w:r>
    </w:p>
    <w:p w14:paraId="49D2C441" w14:textId="4352387F" w:rsidR="00FA4176" w:rsidRDefault="00FA417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_Toc121486468 \h </w:instrText>
      </w:r>
      <w:r>
        <w:fldChar w:fldCharType="separate"/>
      </w:r>
      <w:r>
        <w:t>6</w:t>
      </w:r>
      <w:r>
        <w:fldChar w:fldCharType="end"/>
      </w:r>
    </w:p>
    <w:p w14:paraId="35BFDCB0" w14:textId="0905B922" w:rsidR="00FA4176" w:rsidRDefault="00FA417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_Toc121486469 \h </w:instrText>
      </w:r>
      <w:r>
        <w:fldChar w:fldCharType="separate"/>
      </w:r>
      <w:r>
        <w:t>6</w:t>
      </w:r>
      <w:r>
        <w:fldChar w:fldCharType="end"/>
      </w:r>
    </w:p>
    <w:p w14:paraId="1C821512" w14:textId="3D85CB1F" w:rsidR="00FA4176" w:rsidRDefault="00FA417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_Toc121486470 \h </w:instrText>
      </w:r>
      <w:r>
        <w:fldChar w:fldCharType="separate"/>
      </w:r>
      <w:r>
        <w:t>7</w:t>
      </w:r>
      <w:r>
        <w:fldChar w:fldCharType="end"/>
      </w:r>
    </w:p>
    <w:p w14:paraId="456F11CE" w14:textId="04508F3C" w:rsidR="00FA4176" w:rsidRDefault="00FA417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_Toc121486471 \h </w:instrText>
      </w:r>
      <w:r>
        <w:fldChar w:fldCharType="separate"/>
      </w:r>
      <w:r>
        <w:t>7</w:t>
      </w:r>
      <w:r>
        <w:fldChar w:fldCharType="end"/>
      </w:r>
    </w:p>
    <w:p w14:paraId="510AE380" w14:textId="76529677" w:rsidR="00FA4176" w:rsidRDefault="00FA417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_Toc121486472 \h </w:instrText>
      </w:r>
      <w:r>
        <w:fldChar w:fldCharType="separate"/>
      </w:r>
      <w:r>
        <w:t>7</w:t>
      </w:r>
      <w:r>
        <w:fldChar w:fldCharType="end"/>
      </w:r>
    </w:p>
    <w:p w14:paraId="29C69346" w14:textId="4295380C" w:rsidR="00FA4176" w:rsidRDefault="00FA417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_Toc121486473 \h </w:instrText>
      </w:r>
      <w:r>
        <w:fldChar w:fldCharType="separate"/>
      </w:r>
      <w:r>
        <w:t>7</w:t>
      </w:r>
      <w:r>
        <w:fldChar w:fldCharType="end"/>
      </w:r>
    </w:p>
    <w:p w14:paraId="420C9BE0" w14:textId="08592BD2" w:rsidR="00FA4176" w:rsidRDefault="00FA417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Justification of the work</w:t>
      </w:r>
      <w:r>
        <w:tab/>
      </w:r>
      <w:r>
        <w:fldChar w:fldCharType="begin"/>
      </w:r>
      <w:r>
        <w:instrText xml:space="preserve"> PAGEREF _Toc121486474 \h </w:instrText>
      </w:r>
      <w:r>
        <w:fldChar w:fldCharType="separate"/>
      </w:r>
      <w:r>
        <w:t>7</w:t>
      </w:r>
      <w:r>
        <w:fldChar w:fldCharType="end"/>
      </w:r>
    </w:p>
    <w:p w14:paraId="78C4CA18" w14:textId="6BEA301F" w:rsidR="00FA4176" w:rsidRDefault="00FA4176">
      <w:pPr>
        <w:pStyle w:val="TOC2"/>
        <w:rPr>
          <w:rFonts w:asciiTheme="minorHAnsi" w:eastAsiaTheme="minorEastAsia" w:hAnsiTheme="minorHAnsi" w:cstheme="minorBidi"/>
          <w:sz w:val="22"/>
          <w:szCs w:val="22"/>
        </w:rPr>
      </w:pPr>
      <w:r w:rsidRPr="00E03D60">
        <w:rPr>
          <w:lang w:val="en-US"/>
        </w:rPr>
        <w:t>4.3</w:t>
      </w:r>
      <w:r>
        <w:rPr>
          <w:rFonts w:asciiTheme="minorHAnsi" w:eastAsiaTheme="minorEastAsia" w:hAnsiTheme="minorHAnsi" w:cstheme="minorBidi"/>
          <w:sz w:val="22"/>
          <w:szCs w:val="22"/>
        </w:rPr>
        <w:tab/>
      </w:r>
      <w:r w:rsidRPr="00E03D60">
        <w:rPr>
          <w:lang w:val="en-US"/>
        </w:rPr>
        <w:t>Objectives of the work</w:t>
      </w:r>
      <w:r>
        <w:tab/>
      </w:r>
      <w:r>
        <w:fldChar w:fldCharType="begin"/>
      </w:r>
      <w:r>
        <w:instrText xml:space="preserve"> PAGEREF _Toc121486475 \h </w:instrText>
      </w:r>
      <w:r>
        <w:fldChar w:fldCharType="separate"/>
      </w:r>
      <w:r>
        <w:t>8</w:t>
      </w:r>
      <w:r>
        <w:fldChar w:fldCharType="end"/>
      </w:r>
    </w:p>
    <w:p w14:paraId="308A063D" w14:textId="37B1ADEA" w:rsidR="00FA4176" w:rsidRDefault="00FA4176">
      <w:pPr>
        <w:pStyle w:val="TOC1"/>
        <w:rPr>
          <w:rFonts w:asciiTheme="minorHAnsi" w:eastAsiaTheme="minorEastAsia" w:hAnsiTheme="minorHAnsi" w:cstheme="minorBidi"/>
          <w:szCs w:val="22"/>
        </w:rPr>
      </w:pPr>
      <w:r w:rsidRPr="00E03D60">
        <w:rPr>
          <w:lang w:val="en-US" w:eastAsia="ja-JP"/>
        </w:rPr>
        <w:t xml:space="preserve">5 </w:t>
      </w:r>
      <w:r>
        <w:rPr>
          <w:rFonts w:asciiTheme="minorHAnsi" w:eastAsiaTheme="minorEastAsia" w:hAnsiTheme="minorHAnsi" w:cstheme="minorBidi"/>
          <w:szCs w:val="22"/>
        </w:rPr>
        <w:tab/>
      </w:r>
      <w:r w:rsidRPr="00E03D60">
        <w:rPr>
          <w:lang w:val="en-US" w:eastAsia="ja-JP"/>
        </w:rPr>
        <w:t>Band specific requirements for a UE</w:t>
      </w:r>
      <w:r>
        <w:tab/>
      </w:r>
      <w:r>
        <w:fldChar w:fldCharType="begin"/>
      </w:r>
      <w:r>
        <w:instrText xml:space="preserve"> PAGEREF _Toc121486476 \h </w:instrText>
      </w:r>
      <w:r>
        <w:fldChar w:fldCharType="separate"/>
      </w:r>
      <w:r>
        <w:t>8</w:t>
      </w:r>
      <w:r>
        <w:fldChar w:fldCharType="end"/>
      </w:r>
    </w:p>
    <w:p w14:paraId="3A1E0E07" w14:textId="145B58C0" w:rsidR="00FA4176" w:rsidRDefault="00FA417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Bands n71 and n85</w:t>
      </w:r>
      <w:r>
        <w:tab/>
      </w:r>
      <w:r>
        <w:fldChar w:fldCharType="begin"/>
      </w:r>
      <w:r>
        <w:instrText xml:space="preserve"> PAGEREF _Toc121486477 \h </w:instrText>
      </w:r>
      <w:r>
        <w:fldChar w:fldCharType="separate"/>
      </w:r>
      <w:r>
        <w:t>8</w:t>
      </w:r>
      <w:r>
        <w:fldChar w:fldCharType="end"/>
      </w:r>
    </w:p>
    <w:p w14:paraId="2E0D0167" w14:textId="5FADCFDE" w:rsidR="00FA4176" w:rsidRDefault="00FA417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REFSENS exception</w:t>
      </w:r>
      <w:r>
        <w:tab/>
      </w:r>
      <w:r>
        <w:fldChar w:fldCharType="begin"/>
      </w:r>
      <w:r>
        <w:instrText xml:space="preserve"> PAGEREF _Toc121486478 \h </w:instrText>
      </w:r>
      <w:r>
        <w:fldChar w:fldCharType="separate"/>
      </w:r>
      <w:r>
        <w:t>9</w:t>
      </w:r>
      <w:r>
        <w:fldChar w:fldCharType="end"/>
      </w:r>
    </w:p>
    <w:p w14:paraId="43FBA49C" w14:textId="072F6840" w:rsidR="00FA4176" w:rsidRDefault="00FA417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A-MPR and MPR</w:t>
      </w:r>
      <w:r>
        <w:tab/>
      </w:r>
      <w:r>
        <w:fldChar w:fldCharType="begin"/>
      </w:r>
      <w:r>
        <w:instrText xml:space="preserve"> PAGEREF _Toc121486479 \h </w:instrText>
      </w:r>
      <w:r>
        <w:fldChar w:fldCharType="separate"/>
      </w:r>
      <w:r>
        <w:t>9</w:t>
      </w:r>
      <w:r>
        <w:fldChar w:fldCharType="end"/>
      </w:r>
    </w:p>
    <w:p w14:paraId="27E6C67F" w14:textId="3276D9F4" w:rsidR="00FA4176" w:rsidRDefault="00FA417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sidRPr="00E03D60">
        <w:rPr>
          <w:rFonts w:cs="Arial"/>
        </w:rPr>
        <w:t xml:space="preserve">A-MPR </w:t>
      </w:r>
      <w:r>
        <w:t>Simulation assumptions</w:t>
      </w:r>
      <w:r>
        <w:tab/>
      </w:r>
      <w:r>
        <w:fldChar w:fldCharType="begin"/>
      </w:r>
      <w:r>
        <w:instrText xml:space="preserve"> PAGEREF _Toc121486480 \h </w:instrText>
      </w:r>
      <w:r>
        <w:fldChar w:fldCharType="separate"/>
      </w:r>
      <w:r>
        <w:t>9</w:t>
      </w:r>
      <w:r>
        <w:fldChar w:fldCharType="end"/>
      </w:r>
    </w:p>
    <w:p w14:paraId="5B59B719" w14:textId="50F309A0" w:rsidR="00FA4176" w:rsidRDefault="00FA4176">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sidRPr="00E03D60">
        <w:rPr>
          <w:rFonts w:cs="Arial"/>
        </w:rPr>
        <w:t xml:space="preserve">A-MPR </w:t>
      </w:r>
      <w:r>
        <w:t>Simulation results</w:t>
      </w:r>
      <w:r>
        <w:tab/>
      </w:r>
      <w:r>
        <w:fldChar w:fldCharType="begin"/>
      </w:r>
      <w:r>
        <w:instrText xml:space="preserve"> PAGEREF _Toc121486481 \h </w:instrText>
      </w:r>
      <w:r>
        <w:fldChar w:fldCharType="separate"/>
      </w:r>
      <w:r>
        <w:t>10</w:t>
      </w:r>
      <w:r>
        <w:fldChar w:fldCharType="end"/>
      </w:r>
    </w:p>
    <w:p w14:paraId="1BD2266E" w14:textId="1B92EBB3" w:rsidR="00FA4176" w:rsidRDefault="00FA4176">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A-MPR</w:t>
      </w:r>
      <w:r>
        <w:tab/>
      </w:r>
      <w:r>
        <w:fldChar w:fldCharType="begin"/>
      </w:r>
      <w:r>
        <w:instrText xml:space="preserve"> PAGEREF _Toc121486482 \h </w:instrText>
      </w:r>
      <w:r>
        <w:fldChar w:fldCharType="separate"/>
      </w:r>
      <w:r>
        <w:t>12</w:t>
      </w:r>
      <w:r>
        <w:fldChar w:fldCharType="end"/>
      </w:r>
    </w:p>
    <w:p w14:paraId="68191676" w14:textId="2771B895" w:rsidR="00FA4176" w:rsidRDefault="00FA4176">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Edge allocations for PC2 and PC1.5</w:t>
      </w:r>
      <w:r>
        <w:tab/>
      </w:r>
      <w:r>
        <w:fldChar w:fldCharType="begin"/>
      </w:r>
      <w:r>
        <w:instrText xml:space="preserve"> PAGEREF _Toc121486483 \h </w:instrText>
      </w:r>
      <w:r>
        <w:fldChar w:fldCharType="separate"/>
      </w:r>
      <w:r>
        <w:t>13</w:t>
      </w:r>
      <w:r>
        <w:fldChar w:fldCharType="end"/>
      </w:r>
    </w:p>
    <w:p w14:paraId="257F982B" w14:textId="3C4BC590" w:rsidR="00FA4176" w:rsidRDefault="00FA4176">
      <w:pPr>
        <w:pStyle w:val="TOC4"/>
        <w:rPr>
          <w:rFonts w:asciiTheme="minorHAnsi" w:eastAsiaTheme="minorEastAsia" w:hAnsiTheme="minorHAnsi" w:cstheme="minorBidi"/>
          <w:sz w:val="22"/>
          <w:szCs w:val="22"/>
        </w:rPr>
      </w:pPr>
      <w:r w:rsidRPr="00E03D60">
        <w:rPr>
          <w:rFonts w:cs="Arial"/>
        </w:rPr>
        <w:t>5.1.2.5</w:t>
      </w:r>
      <w:r>
        <w:rPr>
          <w:rFonts w:asciiTheme="minorHAnsi" w:eastAsiaTheme="minorEastAsia" w:hAnsiTheme="minorHAnsi" w:cstheme="minorBidi"/>
          <w:sz w:val="22"/>
          <w:szCs w:val="22"/>
        </w:rPr>
        <w:tab/>
      </w:r>
      <w:r w:rsidRPr="00E03D60">
        <w:rPr>
          <w:rFonts w:cs="Arial"/>
        </w:rPr>
        <w:t>MPR Simulation results</w:t>
      </w:r>
      <w:r>
        <w:tab/>
      </w:r>
      <w:r>
        <w:fldChar w:fldCharType="begin"/>
      </w:r>
      <w:r>
        <w:instrText xml:space="preserve"> PAGEREF _Toc121486484 \h </w:instrText>
      </w:r>
      <w:r>
        <w:fldChar w:fldCharType="separate"/>
      </w:r>
      <w:r>
        <w:t>16</w:t>
      </w:r>
      <w:r>
        <w:fldChar w:fldCharType="end"/>
      </w:r>
    </w:p>
    <w:p w14:paraId="2AFD614B" w14:textId="3BDDE55E" w:rsidR="00FA4176" w:rsidRDefault="00FA4176">
      <w:pPr>
        <w:pStyle w:val="TOC4"/>
        <w:rPr>
          <w:rFonts w:asciiTheme="minorHAnsi" w:eastAsiaTheme="minorEastAsia" w:hAnsiTheme="minorHAnsi" w:cstheme="minorBidi"/>
          <w:sz w:val="22"/>
          <w:szCs w:val="22"/>
        </w:rPr>
      </w:pPr>
      <w:r w:rsidRPr="00E03D60">
        <w:rPr>
          <w:rFonts w:cs="Arial"/>
        </w:rPr>
        <w:t>5.1.2.6</w:t>
      </w:r>
      <w:r>
        <w:rPr>
          <w:rFonts w:asciiTheme="minorHAnsi" w:eastAsiaTheme="minorEastAsia" w:hAnsiTheme="minorHAnsi" w:cstheme="minorBidi"/>
          <w:sz w:val="22"/>
          <w:szCs w:val="22"/>
        </w:rPr>
        <w:tab/>
      </w:r>
      <w:r w:rsidRPr="00E03D60">
        <w:rPr>
          <w:rFonts w:cs="Arial"/>
        </w:rPr>
        <w:t>MPR</w:t>
      </w:r>
      <w:r>
        <w:tab/>
      </w:r>
      <w:r>
        <w:fldChar w:fldCharType="begin"/>
      </w:r>
      <w:r>
        <w:instrText xml:space="preserve"> PAGEREF _Toc121486485 \h </w:instrText>
      </w:r>
      <w:r>
        <w:fldChar w:fldCharType="separate"/>
      </w:r>
      <w:r>
        <w:t>17</w:t>
      </w:r>
      <w:r>
        <w:fldChar w:fldCharType="end"/>
      </w:r>
    </w:p>
    <w:p w14:paraId="558A5283" w14:textId="7A55FED8" w:rsidR="00FA4176" w:rsidRDefault="00FA4176">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Feasibility of the filter</w:t>
      </w:r>
      <w:r>
        <w:tab/>
      </w:r>
      <w:r>
        <w:fldChar w:fldCharType="begin"/>
      </w:r>
      <w:r>
        <w:instrText xml:space="preserve"> PAGEREF _Toc121486486 \h </w:instrText>
      </w:r>
      <w:r>
        <w:fldChar w:fldCharType="separate"/>
      </w:r>
      <w:r>
        <w:t>18</w:t>
      </w:r>
      <w:r>
        <w:fldChar w:fldCharType="end"/>
      </w:r>
    </w:p>
    <w:p w14:paraId="368C4461" w14:textId="5B0B6261" w:rsidR="00FA4176" w:rsidRDefault="00FA4176">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 xml:space="preserve"> Feasibility of the PA</w:t>
      </w:r>
      <w:r>
        <w:tab/>
      </w:r>
      <w:r>
        <w:fldChar w:fldCharType="begin"/>
      </w:r>
      <w:r>
        <w:instrText xml:space="preserve"> PAGEREF _Toc121486487 \h </w:instrText>
      </w:r>
      <w:r>
        <w:fldChar w:fldCharType="separate"/>
      </w:r>
      <w:r>
        <w:t>18</w:t>
      </w:r>
      <w:r>
        <w:fldChar w:fldCharType="end"/>
      </w:r>
    </w:p>
    <w:p w14:paraId="3E282072" w14:textId="16492184" w:rsidR="00FA4176" w:rsidRDefault="00FA4176">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w:t>
      </w:r>
      <w:r>
        <w:tab/>
      </w:r>
      <w:r>
        <w:fldChar w:fldCharType="begin"/>
      </w:r>
      <w:r>
        <w:instrText xml:space="preserve"> PAGEREF _Toc121486488 \h </w:instrText>
      </w:r>
      <w:r>
        <w:fldChar w:fldCharType="separate"/>
      </w:r>
      <w:r>
        <w:t>18</w:t>
      </w:r>
      <w:r>
        <w:fldChar w:fldCharType="end"/>
      </w:r>
    </w:p>
    <w:p w14:paraId="24717BC6" w14:textId="5D6C87E3" w:rsidR="00FA4176" w:rsidRDefault="00FA417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XY</w:t>
      </w:r>
      <w:r>
        <w:tab/>
      </w:r>
      <w:r>
        <w:fldChar w:fldCharType="begin"/>
      </w:r>
      <w:r>
        <w:instrText xml:space="preserve"> PAGEREF _Toc121486489 \h </w:instrText>
      </w:r>
      <w:r>
        <w:fldChar w:fldCharType="separate"/>
      </w:r>
      <w:r>
        <w:t>18</w:t>
      </w:r>
      <w:r>
        <w:fldChar w:fldCharType="end"/>
      </w:r>
    </w:p>
    <w:p w14:paraId="30A623E9" w14:textId="737F7D47" w:rsidR="00FA4176" w:rsidRDefault="00FA4176">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_Toc121486490 \h </w:instrText>
      </w:r>
      <w:r>
        <w:fldChar w:fldCharType="separate"/>
      </w:r>
      <w:r>
        <w:t>19</w:t>
      </w:r>
      <w:r>
        <w:fldChar w:fldCharType="end"/>
      </w:r>
    </w:p>
    <w:p w14:paraId="7FBD0DEA" w14:textId="70BC7855" w:rsidR="00080512" w:rsidRPr="004D3578" w:rsidRDefault="00FA4176">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18715751"/>
      <w:bookmarkStart w:id="22" w:name="_Toc121486465"/>
      <w:bookmarkEnd w:id="12"/>
      <w:r w:rsidRPr="004D3578">
        <w:lastRenderedPageBreak/>
        <w:t>Foreword</w:t>
      </w:r>
      <w:bookmarkEnd w:id="13"/>
      <w:bookmarkEnd w:id="14"/>
      <w:bookmarkEnd w:id="15"/>
      <w:bookmarkEnd w:id="16"/>
      <w:bookmarkEnd w:id="17"/>
      <w:bookmarkEnd w:id="18"/>
      <w:bookmarkEnd w:id="19"/>
      <w:bookmarkEnd w:id="20"/>
      <w:bookmarkEnd w:id="21"/>
      <w:bookmarkEnd w:id="22"/>
    </w:p>
    <w:p w14:paraId="7C79117B" w14:textId="77777777" w:rsidR="00080512" w:rsidRPr="004D3578" w:rsidRDefault="00080512">
      <w:r w:rsidRPr="00781965">
        <w:t xml:space="preserve">This Technical </w:t>
      </w:r>
      <w:bookmarkStart w:id="23" w:name="spectype3"/>
      <w:r w:rsidR="00602AEA" w:rsidRPr="00781965">
        <w:t>Report</w:t>
      </w:r>
      <w:bookmarkEnd w:id="23"/>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4" w:name="introduction"/>
      <w:bookmarkEnd w:id="24"/>
      <w:r w:rsidRPr="004D3578">
        <w:br w:type="page"/>
      </w:r>
      <w:bookmarkStart w:id="25" w:name="scope"/>
      <w:bookmarkStart w:id="26" w:name="_Toc70512663"/>
      <w:bookmarkStart w:id="27" w:name="_Toc70666577"/>
      <w:bookmarkStart w:id="28" w:name="_Toc70666619"/>
      <w:bookmarkStart w:id="29" w:name="_Toc70666660"/>
      <w:bookmarkStart w:id="30" w:name="_Toc70666701"/>
      <w:bookmarkStart w:id="31" w:name="_Toc70666741"/>
      <w:bookmarkStart w:id="32" w:name="_Toc70666780"/>
      <w:bookmarkStart w:id="33" w:name="_Toc70666839"/>
      <w:bookmarkStart w:id="34" w:name="_Toc118715752"/>
      <w:bookmarkStart w:id="35" w:name="_Toc121486466"/>
      <w:bookmarkEnd w:id="25"/>
      <w:r w:rsidRPr="004D3578">
        <w:lastRenderedPageBreak/>
        <w:t>1</w:t>
      </w:r>
      <w:r w:rsidRPr="004D3578">
        <w:tab/>
        <w:t>Scope</w:t>
      </w:r>
      <w:bookmarkEnd w:id="26"/>
      <w:bookmarkEnd w:id="27"/>
      <w:bookmarkEnd w:id="28"/>
      <w:bookmarkEnd w:id="29"/>
      <w:bookmarkEnd w:id="30"/>
      <w:bookmarkEnd w:id="31"/>
      <w:bookmarkEnd w:id="32"/>
      <w:bookmarkEnd w:id="33"/>
      <w:bookmarkEnd w:id="34"/>
      <w:bookmarkEnd w:id="35"/>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6" w:name="references"/>
      <w:bookmarkStart w:id="37" w:name="_Toc70512664"/>
      <w:bookmarkStart w:id="38" w:name="_Toc70666578"/>
      <w:bookmarkStart w:id="39" w:name="_Toc70666620"/>
      <w:bookmarkStart w:id="40" w:name="_Toc70666661"/>
      <w:bookmarkStart w:id="41" w:name="_Toc70666702"/>
      <w:bookmarkStart w:id="42" w:name="_Toc70666742"/>
      <w:bookmarkStart w:id="43" w:name="_Toc70666781"/>
      <w:bookmarkStart w:id="44" w:name="_Toc70666840"/>
      <w:bookmarkStart w:id="45" w:name="_Toc118715753"/>
      <w:bookmarkStart w:id="46" w:name="_Toc121486467"/>
      <w:bookmarkEnd w:id="36"/>
      <w:r w:rsidRPr="004D3578">
        <w:t>2</w:t>
      </w:r>
      <w:r w:rsidRPr="004D3578">
        <w:tab/>
        <w:t>References</w:t>
      </w:r>
      <w:bookmarkEnd w:id="37"/>
      <w:bookmarkEnd w:id="38"/>
      <w:bookmarkEnd w:id="39"/>
      <w:bookmarkEnd w:id="40"/>
      <w:bookmarkEnd w:id="41"/>
      <w:bookmarkEnd w:id="42"/>
      <w:bookmarkEnd w:id="43"/>
      <w:bookmarkEnd w:id="44"/>
      <w:bookmarkEnd w:id="45"/>
      <w:bookmarkEnd w:id="46"/>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7" w:name="_Toc70512665"/>
      <w:bookmarkStart w:id="48" w:name="_Toc70666579"/>
      <w:bookmarkStart w:id="49" w:name="_Toc70666621"/>
      <w:bookmarkStart w:id="50" w:name="_Toc70666662"/>
      <w:bookmarkStart w:id="51" w:name="_Toc70666703"/>
      <w:bookmarkStart w:id="52" w:name="_Toc70666743"/>
      <w:bookmarkStart w:id="53" w:name="_Toc70666782"/>
      <w:bookmarkStart w:id="54" w:name="_Toc70666841"/>
      <w:bookmarkStart w:id="55" w:name="_Toc118715754"/>
      <w:bookmarkStart w:id="56" w:name="_Toc121486468"/>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bookmarkEnd w:id="55"/>
      <w:bookmarkEnd w:id="56"/>
    </w:p>
    <w:p w14:paraId="4E9D8D25" w14:textId="77777777" w:rsidR="00080512" w:rsidRPr="004D3578" w:rsidRDefault="00080512">
      <w:pPr>
        <w:pStyle w:val="Heading2"/>
      </w:pPr>
      <w:bookmarkStart w:id="57" w:name="_Toc70512666"/>
      <w:bookmarkStart w:id="58" w:name="_Toc70666580"/>
      <w:bookmarkStart w:id="59" w:name="_Toc70666622"/>
      <w:bookmarkStart w:id="60" w:name="_Toc70666663"/>
      <w:bookmarkStart w:id="61" w:name="_Toc70666704"/>
      <w:bookmarkStart w:id="62" w:name="_Toc70666744"/>
      <w:bookmarkStart w:id="63" w:name="_Toc70666783"/>
      <w:bookmarkStart w:id="64" w:name="_Toc70666842"/>
      <w:bookmarkStart w:id="65" w:name="_Toc118715755"/>
      <w:bookmarkStart w:id="66" w:name="_Toc121486469"/>
      <w:r w:rsidRPr="004D3578">
        <w:t>3.1</w:t>
      </w:r>
      <w:r w:rsidRPr="004D3578">
        <w:tab/>
      </w:r>
      <w:r w:rsidR="002B6339">
        <w:t>Terms</w:t>
      </w:r>
      <w:bookmarkEnd w:id="57"/>
      <w:bookmarkEnd w:id="58"/>
      <w:bookmarkEnd w:id="59"/>
      <w:bookmarkEnd w:id="60"/>
      <w:bookmarkEnd w:id="61"/>
      <w:bookmarkEnd w:id="62"/>
      <w:bookmarkEnd w:id="63"/>
      <w:bookmarkEnd w:id="64"/>
      <w:bookmarkEnd w:id="65"/>
      <w:bookmarkEnd w:id="66"/>
    </w:p>
    <w:p w14:paraId="0D3CB4EA" w14:textId="77777777" w:rsidR="00080512" w:rsidRPr="004D3578" w:rsidRDefault="00080512" w:rsidP="00495BE3">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7" w:name="_Toc70512667"/>
      <w:bookmarkStart w:id="68" w:name="_Toc70666581"/>
      <w:bookmarkStart w:id="69" w:name="_Toc70666623"/>
      <w:bookmarkStart w:id="70" w:name="_Toc70666664"/>
      <w:bookmarkStart w:id="71" w:name="_Toc70666705"/>
      <w:bookmarkStart w:id="72" w:name="_Toc70666745"/>
      <w:bookmarkStart w:id="73" w:name="_Toc70666784"/>
      <w:bookmarkStart w:id="74" w:name="_Toc70666843"/>
      <w:bookmarkStart w:id="75" w:name="_Toc118715756"/>
      <w:bookmarkStart w:id="76" w:name="_Toc121486470"/>
      <w:r w:rsidRPr="004D3578">
        <w:lastRenderedPageBreak/>
        <w:t>3.2</w:t>
      </w:r>
      <w:r w:rsidRPr="004D3578">
        <w:tab/>
        <w:t>Symbols</w:t>
      </w:r>
      <w:bookmarkEnd w:id="67"/>
      <w:bookmarkEnd w:id="68"/>
      <w:bookmarkEnd w:id="69"/>
      <w:bookmarkEnd w:id="70"/>
      <w:bookmarkEnd w:id="71"/>
      <w:bookmarkEnd w:id="72"/>
      <w:bookmarkEnd w:id="73"/>
      <w:bookmarkEnd w:id="74"/>
      <w:bookmarkEnd w:id="75"/>
      <w:bookmarkEnd w:id="76"/>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7" w:name="_Toc70512668"/>
      <w:bookmarkStart w:id="78" w:name="_Toc70666582"/>
      <w:bookmarkStart w:id="79" w:name="_Toc70666624"/>
      <w:bookmarkStart w:id="80" w:name="_Toc70666665"/>
      <w:bookmarkStart w:id="81" w:name="_Toc70666706"/>
      <w:bookmarkStart w:id="82" w:name="_Toc70666746"/>
      <w:bookmarkStart w:id="83" w:name="_Toc70666785"/>
      <w:bookmarkStart w:id="84" w:name="_Toc70666844"/>
      <w:bookmarkStart w:id="85" w:name="_Toc118715757"/>
      <w:bookmarkStart w:id="86" w:name="_Toc121486471"/>
      <w:r w:rsidRPr="004D3578">
        <w:t>3.3</w:t>
      </w:r>
      <w:r w:rsidRPr="004D3578">
        <w:tab/>
        <w:t>Abbreviations</w:t>
      </w:r>
      <w:bookmarkEnd w:id="77"/>
      <w:bookmarkEnd w:id="78"/>
      <w:bookmarkEnd w:id="79"/>
      <w:bookmarkEnd w:id="80"/>
      <w:bookmarkEnd w:id="81"/>
      <w:bookmarkEnd w:id="82"/>
      <w:bookmarkEnd w:id="83"/>
      <w:bookmarkEnd w:id="84"/>
      <w:bookmarkEnd w:id="85"/>
      <w:bookmarkEnd w:id="86"/>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87" w:name="clause4"/>
      <w:bookmarkStart w:id="88" w:name="_Toc70512669"/>
      <w:bookmarkStart w:id="89" w:name="_Toc70666583"/>
      <w:bookmarkStart w:id="90" w:name="_Toc70666625"/>
      <w:bookmarkStart w:id="91" w:name="_Toc70666666"/>
      <w:bookmarkStart w:id="92" w:name="_Toc70666707"/>
      <w:bookmarkStart w:id="93" w:name="_Toc70666747"/>
      <w:bookmarkStart w:id="94" w:name="_Toc70666786"/>
      <w:bookmarkStart w:id="95" w:name="_Toc70666845"/>
      <w:bookmarkStart w:id="96" w:name="_Toc118715758"/>
      <w:bookmarkStart w:id="97" w:name="_Toc121486472"/>
      <w:bookmarkEnd w:id="87"/>
      <w:r w:rsidRPr="004D3578">
        <w:t>4</w:t>
      </w:r>
      <w:r w:rsidRPr="004D3578">
        <w:tab/>
      </w:r>
      <w:r w:rsidR="00A00C8A">
        <w:t>Background</w:t>
      </w:r>
      <w:bookmarkEnd w:id="88"/>
      <w:bookmarkEnd w:id="89"/>
      <w:bookmarkEnd w:id="90"/>
      <w:bookmarkEnd w:id="91"/>
      <w:bookmarkEnd w:id="92"/>
      <w:bookmarkEnd w:id="93"/>
      <w:bookmarkEnd w:id="94"/>
      <w:bookmarkEnd w:id="95"/>
      <w:bookmarkEnd w:id="96"/>
      <w:bookmarkEnd w:id="97"/>
    </w:p>
    <w:p w14:paraId="1862597B" w14:textId="77777777" w:rsidR="00052DB8" w:rsidRDefault="00052DB8" w:rsidP="00052DB8">
      <w:pPr>
        <w:pStyle w:val="Heading2"/>
      </w:pPr>
      <w:bookmarkStart w:id="98" w:name="_Toc118715759"/>
      <w:bookmarkStart w:id="99" w:name="_Toc121486473"/>
      <w:r>
        <w:t>4.1</w:t>
      </w:r>
      <w:r>
        <w:tab/>
        <w:t>General</w:t>
      </w:r>
      <w:bookmarkEnd w:id="98"/>
      <w:bookmarkEnd w:id="99"/>
    </w:p>
    <w:p w14:paraId="100F7A29" w14:textId="77777777" w:rsidR="00052DB8" w:rsidRPr="008A023F" w:rsidRDefault="00052DB8" w:rsidP="00495BE3">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100" w:name="_Toc118715760"/>
      <w:bookmarkStart w:id="101" w:name="_Toc121486474"/>
      <w:r>
        <w:t>4.2</w:t>
      </w:r>
      <w:r>
        <w:tab/>
        <w:t>Justification of the work</w:t>
      </w:r>
      <w:bookmarkEnd w:id="100"/>
      <w:bookmarkEnd w:id="101"/>
    </w:p>
    <w:p w14:paraId="4C89ECB1" w14:textId="77777777" w:rsidR="00052DB8" w:rsidRDefault="00052DB8" w:rsidP="00495BE3">
      <w:pPr>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50A7BCEE" w14:textId="77777777" w:rsidR="00052DB8" w:rsidRDefault="00052DB8" w:rsidP="00495BE3">
      <w:pPr>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1DB2016E" w14:textId="77777777" w:rsidR="00052DB8" w:rsidRDefault="00052DB8" w:rsidP="00495BE3">
      <w:r>
        <w:rPr>
          <w:lang w:val="en-US" w:eastAsia="ja-JP"/>
        </w:rPr>
        <w:lastRenderedPageBreak/>
        <w:t xml:space="preserve">The REL17 </w:t>
      </w:r>
      <w:r>
        <w:rPr>
          <w:lang w:val="en-US"/>
        </w:rPr>
        <w:t>WI</w:t>
      </w:r>
      <w:r w:rsidRPr="00F85AC3">
        <w:t xml:space="preserve"> on </w:t>
      </w:r>
      <w:r w:rsidRPr="006C15ED">
        <w:t>High-power UE operation for fixed-wireless/vehicle-mounted use cases in LTE bands and NR bands</w:t>
      </w:r>
      <w:r>
        <w:t xml:space="preserve"> is completed with the approval of TR 37.828. REL17 completed all necessary core requirements, most of necessary co-existence studies and concluded release independence aspects.</w:t>
      </w:r>
    </w:p>
    <w:p w14:paraId="50ED9FB1" w14:textId="77777777" w:rsidR="00052DB8" w:rsidRDefault="00052DB8" w:rsidP="00495BE3">
      <w:pPr>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102" w:name="_Toc118715761"/>
      <w:bookmarkStart w:id="103" w:name="_Toc121486475"/>
      <w:r>
        <w:rPr>
          <w:lang w:val="en-US"/>
        </w:rPr>
        <w:t>4.3</w:t>
      </w:r>
      <w:r>
        <w:rPr>
          <w:lang w:val="en-US"/>
        </w:rPr>
        <w:tab/>
        <w:t>Objectives of the work</w:t>
      </w:r>
      <w:bookmarkEnd w:id="102"/>
      <w:bookmarkEnd w:id="103"/>
    </w:p>
    <w:p w14:paraId="6D46CEB6" w14:textId="77777777" w:rsidR="00052DB8" w:rsidRDefault="00052DB8" w:rsidP="00495BE3">
      <w: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495BE3">
            <w:pPr>
              <w:pStyle w:val="TAH"/>
            </w:pPr>
            <w:r>
              <w:t>Band</w:t>
            </w:r>
          </w:p>
        </w:tc>
        <w:tc>
          <w:tcPr>
            <w:tcW w:w="3530" w:type="dxa"/>
            <w:shd w:val="clear" w:color="auto" w:fill="auto"/>
          </w:tcPr>
          <w:p w14:paraId="333D3C0B" w14:textId="77777777" w:rsidR="00052DB8" w:rsidRDefault="00052DB8" w:rsidP="00495BE3">
            <w:pPr>
              <w:pStyle w:val="TAH"/>
            </w:pPr>
            <w:r>
              <w:t>contact company (email address)</w:t>
            </w:r>
          </w:p>
        </w:tc>
        <w:tc>
          <w:tcPr>
            <w:tcW w:w="2450" w:type="dxa"/>
            <w:shd w:val="clear" w:color="auto" w:fill="auto"/>
          </w:tcPr>
          <w:p w14:paraId="4F354384" w14:textId="77777777" w:rsidR="00052DB8" w:rsidRDefault="00052DB8" w:rsidP="00495BE3">
            <w:pPr>
              <w:pStyle w:val="TAH"/>
            </w:pPr>
            <w:r>
              <w:t>other supporters (min. 3)</w:t>
            </w:r>
          </w:p>
        </w:tc>
        <w:tc>
          <w:tcPr>
            <w:tcW w:w="1035" w:type="dxa"/>
          </w:tcPr>
          <w:p w14:paraId="496C10C5" w14:textId="77777777" w:rsidR="00052DB8" w:rsidRDefault="00052DB8" w:rsidP="00495BE3">
            <w:pPr>
              <w:pStyle w:val="TAH"/>
            </w:pPr>
            <w:r>
              <w:t>Status</w:t>
            </w:r>
          </w:p>
        </w:tc>
        <w:tc>
          <w:tcPr>
            <w:tcW w:w="1794" w:type="dxa"/>
          </w:tcPr>
          <w:p w14:paraId="51CC2C08" w14:textId="77777777" w:rsidR="00052DB8" w:rsidRDefault="00052DB8" w:rsidP="00495BE3">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495BE3">
            <w:pPr>
              <w:pStyle w:val="TAC"/>
            </w:pPr>
            <w:r>
              <w:t>5</w:t>
            </w:r>
          </w:p>
        </w:tc>
        <w:tc>
          <w:tcPr>
            <w:tcW w:w="3530" w:type="dxa"/>
            <w:shd w:val="clear" w:color="auto" w:fill="auto"/>
          </w:tcPr>
          <w:p w14:paraId="52814F82" w14:textId="77777777" w:rsidR="00052DB8" w:rsidRDefault="00052DB8" w:rsidP="00495BE3">
            <w:pPr>
              <w:pStyle w:val="TAC"/>
            </w:pPr>
            <w:r w:rsidRPr="009A76B6">
              <w:t>sebastian.thalanany@uscellular.com</w:t>
            </w:r>
          </w:p>
        </w:tc>
        <w:tc>
          <w:tcPr>
            <w:tcW w:w="2450" w:type="dxa"/>
            <w:shd w:val="clear" w:color="auto" w:fill="auto"/>
          </w:tcPr>
          <w:p w14:paraId="45D3FF00" w14:textId="77777777" w:rsidR="00052DB8" w:rsidRDefault="00052DB8" w:rsidP="00495BE3">
            <w:pPr>
              <w:pStyle w:val="TAC"/>
            </w:pPr>
            <w:r>
              <w:t xml:space="preserve">Nokia, </w:t>
            </w:r>
            <w:r w:rsidRPr="00706E8C">
              <w:t>Ericsson and Samsung</w:t>
            </w:r>
          </w:p>
        </w:tc>
        <w:tc>
          <w:tcPr>
            <w:tcW w:w="1035" w:type="dxa"/>
          </w:tcPr>
          <w:p w14:paraId="70EA757E" w14:textId="77777777" w:rsidR="00052DB8" w:rsidRDefault="00052DB8" w:rsidP="00495BE3">
            <w:pPr>
              <w:pStyle w:val="TAC"/>
            </w:pPr>
            <w:r>
              <w:t>Ongoing</w:t>
            </w:r>
          </w:p>
        </w:tc>
        <w:tc>
          <w:tcPr>
            <w:tcW w:w="1794" w:type="dxa"/>
          </w:tcPr>
          <w:p w14:paraId="6DAA6273" w14:textId="77777777" w:rsidR="00052DB8" w:rsidRDefault="00052DB8" w:rsidP="00495BE3">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495BE3">
            <w:pPr>
              <w:pStyle w:val="TAC"/>
            </w:pPr>
            <w:r>
              <w:t>12</w:t>
            </w:r>
          </w:p>
        </w:tc>
        <w:tc>
          <w:tcPr>
            <w:tcW w:w="3530" w:type="dxa"/>
            <w:shd w:val="clear" w:color="auto" w:fill="auto"/>
          </w:tcPr>
          <w:p w14:paraId="4CCF28EF" w14:textId="77777777" w:rsidR="00052DB8" w:rsidRPr="0007034D" w:rsidRDefault="00052DB8" w:rsidP="00495BE3">
            <w:pPr>
              <w:pStyle w:val="TAC"/>
            </w:pPr>
            <w:r w:rsidRPr="009A76B6">
              <w:t>sebastian.thalanany@uscellular.com</w:t>
            </w:r>
          </w:p>
        </w:tc>
        <w:tc>
          <w:tcPr>
            <w:tcW w:w="2450" w:type="dxa"/>
            <w:shd w:val="clear" w:color="auto" w:fill="auto"/>
          </w:tcPr>
          <w:p w14:paraId="42623942" w14:textId="77777777" w:rsidR="00052DB8" w:rsidRDefault="00052DB8" w:rsidP="00495BE3">
            <w:pPr>
              <w:pStyle w:val="TAC"/>
            </w:pPr>
            <w:r>
              <w:t xml:space="preserve">Nokia, </w:t>
            </w:r>
            <w:r w:rsidRPr="00706E8C">
              <w:t>Ericsson and Samsung</w:t>
            </w:r>
          </w:p>
        </w:tc>
        <w:tc>
          <w:tcPr>
            <w:tcW w:w="1035" w:type="dxa"/>
          </w:tcPr>
          <w:p w14:paraId="4D3B6A0C" w14:textId="77777777" w:rsidR="00052DB8" w:rsidRDefault="00052DB8" w:rsidP="00495BE3">
            <w:pPr>
              <w:pStyle w:val="TAC"/>
            </w:pPr>
            <w:r w:rsidRPr="002228C4">
              <w:t>Ongoing</w:t>
            </w:r>
          </w:p>
        </w:tc>
        <w:tc>
          <w:tcPr>
            <w:tcW w:w="1794" w:type="dxa"/>
          </w:tcPr>
          <w:p w14:paraId="7B603CBA" w14:textId="77777777" w:rsidR="00052DB8" w:rsidRPr="002228C4" w:rsidRDefault="00052DB8" w:rsidP="00495BE3">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495BE3">
            <w:pPr>
              <w:pStyle w:val="TAC"/>
            </w:pPr>
            <w:r>
              <w:t>13</w:t>
            </w:r>
          </w:p>
        </w:tc>
        <w:tc>
          <w:tcPr>
            <w:tcW w:w="3530" w:type="dxa"/>
            <w:shd w:val="clear" w:color="auto" w:fill="auto"/>
          </w:tcPr>
          <w:p w14:paraId="6C2CB427" w14:textId="77777777" w:rsidR="00052DB8" w:rsidRPr="0007034D" w:rsidRDefault="00052DB8" w:rsidP="00495BE3">
            <w:pPr>
              <w:pStyle w:val="TAC"/>
            </w:pPr>
            <w:r w:rsidRPr="009A76B6">
              <w:t>zheng.zhao@VERIZONWIRELESS.COM</w:t>
            </w:r>
          </w:p>
        </w:tc>
        <w:tc>
          <w:tcPr>
            <w:tcW w:w="2450" w:type="dxa"/>
            <w:shd w:val="clear" w:color="auto" w:fill="auto"/>
          </w:tcPr>
          <w:p w14:paraId="0A082871" w14:textId="77777777" w:rsidR="00052DB8" w:rsidRDefault="00052DB8" w:rsidP="00495BE3">
            <w:pPr>
              <w:pStyle w:val="TAC"/>
            </w:pPr>
            <w:r w:rsidRPr="0007034D">
              <w:t>Nokia,</w:t>
            </w:r>
            <w:r>
              <w:t xml:space="preserve"> Ericsson, Qualcomm and Samsung</w:t>
            </w:r>
          </w:p>
        </w:tc>
        <w:tc>
          <w:tcPr>
            <w:tcW w:w="1035" w:type="dxa"/>
          </w:tcPr>
          <w:p w14:paraId="76043CA8" w14:textId="77777777" w:rsidR="00052DB8" w:rsidRDefault="00052DB8" w:rsidP="00495BE3">
            <w:pPr>
              <w:pStyle w:val="TAC"/>
            </w:pPr>
            <w:r w:rsidRPr="002228C4">
              <w:t>Ongoing</w:t>
            </w:r>
          </w:p>
        </w:tc>
        <w:tc>
          <w:tcPr>
            <w:tcW w:w="1794" w:type="dxa"/>
          </w:tcPr>
          <w:p w14:paraId="1B97EF6C" w14:textId="77777777" w:rsidR="00052DB8" w:rsidRPr="002228C4" w:rsidRDefault="00052DB8" w:rsidP="00495BE3">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495BE3">
            <w:pPr>
              <w:pStyle w:val="TAC"/>
            </w:pPr>
            <w:r>
              <w:t>n5</w:t>
            </w:r>
          </w:p>
        </w:tc>
        <w:tc>
          <w:tcPr>
            <w:tcW w:w="3530" w:type="dxa"/>
            <w:shd w:val="clear" w:color="auto" w:fill="auto"/>
          </w:tcPr>
          <w:p w14:paraId="2742EF36" w14:textId="77777777" w:rsidR="00052DB8" w:rsidRPr="0007034D" w:rsidRDefault="00052DB8" w:rsidP="00495BE3">
            <w:pPr>
              <w:pStyle w:val="TAC"/>
            </w:pPr>
            <w:r w:rsidRPr="009A76B6">
              <w:t>sebastian.thalanany@uscellular.com</w:t>
            </w:r>
          </w:p>
        </w:tc>
        <w:tc>
          <w:tcPr>
            <w:tcW w:w="2450" w:type="dxa"/>
            <w:shd w:val="clear" w:color="auto" w:fill="auto"/>
          </w:tcPr>
          <w:p w14:paraId="4DDFB758" w14:textId="77777777" w:rsidR="00052DB8" w:rsidRDefault="00052DB8" w:rsidP="00495BE3">
            <w:pPr>
              <w:pStyle w:val="TAC"/>
            </w:pPr>
            <w:r>
              <w:t xml:space="preserve">Nokia, </w:t>
            </w:r>
            <w:r w:rsidRPr="00706E8C">
              <w:t>Ericsson and Samsung</w:t>
            </w:r>
          </w:p>
        </w:tc>
        <w:tc>
          <w:tcPr>
            <w:tcW w:w="1035" w:type="dxa"/>
          </w:tcPr>
          <w:p w14:paraId="1A8984CF" w14:textId="77777777" w:rsidR="00052DB8" w:rsidRDefault="00052DB8" w:rsidP="00495BE3">
            <w:pPr>
              <w:pStyle w:val="TAC"/>
            </w:pPr>
            <w:r w:rsidRPr="002228C4">
              <w:t>Ongoing</w:t>
            </w:r>
          </w:p>
        </w:tc>
        <w:tc>
          <w:tcPr>
            <w:tcW w:w="1794" w:type="dxa"/>
          </w:tcPr>
          <w:p w14:paraId="28B8CADF" w14:textId="77777777" w:rsidR="00052DB8" w:rsidRPr="002228C4" w:rsidRDefault="00052DB8" w:rsidP="00495BE3">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495BE3">
            <w:pPr>
              <w:pStyle w:val="TAC"/>
            </w:pPr>
            <w:r>
              <w:t>n13</w:t>
            </w:r>
          </w:p>
        </w:tc>
        <w:tc>
          <w:tcPr>
            <w:tcW w:w="3530" w:type="dxa"/>
            <w:shd w:val="clear" w:color="auto" w:fill="auto"/>
          </w:tcPr>
          <w:p w14:paraId="086904B3" w14:textId="77777777" w:rsidR="00052DB8" w:rsidRPr="0007034D" w:rsidRDefault="00052DB8" w:rsidP="00495BE3">
            <w:pPr>
              <w:pStyle w:val="TAC"/>
            </w:pPr>
            <w:r w:rsidRPr="009A76B6">
              <w:t>zheng.zhao@VERIZONWIRELESS.COM</w:t>
            </w:r>
          </w:p>
        </w:tc>
        <w:tc>
          <w:tcPr>
            <w:tcW w:w="2450" w:type="dxa"/>
            <w:shd w:val="clear" w:color="auto" w:fill="auto"/>
          </w:tcPr>
          <w:p w14:paraId="3FE5ECB7" w14:textId="77777777" w:rsidR="00052DB8" w:rsidRDefault="00052DB8" w:rsidP="00495BE3">
            <w:pPr>
              <w:pStyle w:val="TAC"/>
            </w:pPr>
            <w:r w:rsidRPr="0007034D">
              <w:t>Nokia,</w:t>
            </w:r>
            <w:r>
              <w:t>,Ericsson, Qualcomm and Samsung</w:t>
            </w:r>
          </w:p>
        </w:tc>
        <w:tc>
          <w:tcPr>
            <w:tcW w:w="1035" w:type="dxa"/>
          </w:tcPr>
          <w:p w14:paraId="72B71054" w14:textId="77777777" w:rsidR="00052DB8" w:rsidRDefault="00052DB8" w:rsidP="00495BE3">
            <w:pPr>
              <w:pStyle w:val="TAC"/>
            </w:pPr>
            <w:r w:rsidRPr="002228C4">
              <w:t>Ongoing</w:t>
            </w:r>
          </w:p>
        </w:tc>
        <w:tc>
          <w:tcPr>
            <w:tcW w:w="1794" w:type="dxa"/>
          </w:tcPr>
          <w:p w14:paraId="73FA5D46" w14:textId="77777777" w:rsidR="00052DB8" w:rsidRPr="002228C4" w:rsidRDefault="00052DB8" w:rsidP="00495BE3">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495BE3">
            <w:pPr>
              <w:pStyle w:val="TAC"/>
            </w:pPr>
            <w:r>
              <w:t>n26</w:t>
            </w:r>
          </w:p>
        </w:tc>
        <w:tc>
          <w:tcPr>
            <w:tcW w:w="3530" w:type="dxa"/>
            <w:shd w:val="clear" w:color="auto" w:fill="auto"/>
          </w:tcPr>
          <w:p w14:paraId="52B2CD68" w14:textId="77777777" w:rsidR="00052DB8" w:rsidRPr="009A76B6" w:rsidRDefault="00052DB8" w:rsidP="00495BE3">
            <w:pPr>
              <w:pStyle w:val="TAC"/>
            </w:pPr>
            <w:r w:rsidRPr="009A76B6">
              <w:t>bill.shvodian@t-mobile.com</w:t>
            </w:r>
          </w:p>
        </w:tc>
        <w:tc>
          <w:tcPr>
            <w:tcW w:w="2450" w:type="dxa"/>
            <w:shd w:val="clear" w:color="auto" w:fill="auto"/>
          </w:tcPr>
          <w:p w14:paraId="307EEC85" w14:textId="77777777" w:rsidR="00052DB8" w:rsidRPr="0007034D" w:rsidRDefault="00052DB8" w:rsidP="00495BE3">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495BE3">
            <w:pPr>
              <w:pStyle w:val="TAC"/>
            </w:pPr>
            <w:r w:rsidRPr="002228C4">
              <w:t>Ongoing</w:t>
            </w:r>
          </w:p>
        </w:tc>
        <w:tc>
          <w:tcPr>
            <w:tcW w:w="1794" w:type="dxa"/>
          </w:tcPr>
          <w:p w14:paraId="2B251708" w14:textId="77777777" w:rsidR="00052DB8" w:rsidRDefault="00052DB8" w:rsidP="00495BE3">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495BE3">
            <w:pPr>
              <w:pStyle w:val="TAC"/>
            </w:pPr>
            <w:r>
              <w:t>n71</w:t>
            </w:r>
          </w:p>
        </w:tc>
        <w:tc>
          <w:tcPr>
            <w:tcW w:w="3530" w:type="dxa"/>
            <w:shd w:val="clear" w:color="auto" w:fill="auto"/>
          </w:tcPr>
          <w:p w14:paraId="2585AB57" w14:textId="77777777" w:rsidR="00052DB8" w:rsidRPr="0007034D" w:rsidRDefault="00052DB8" w:rsidP="00495BE3">
            <w:pPr>
              <w:pStyle w:val="TAC"/>
            </w:pPr>
            <w:r w:rsidRPr="009A76B6">
              <w:t>bill.shvodian@t-mobile.com</w:t>
            </w:r>
          </w:p>
        </w:tc>
        <w:tc>
          <w:tcPr>
            <w:tcW w:w="2450" w:type="dxa"/>
            <w:shd w:val="clear" w:color="auto" w:fill="auto"/>
          </w:tcPr>
          <w:p w14:paraId="140AF7F5" w14:textId="77777777" w:rsidR="00052DB8" w:rsidRDefault="00052DB8" w:rsidP="00495BE3">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495BE3">
            <w:pPr>
              <w:pStyle w:val="TAC"/>
            </w:pPr>
            <w:r w:rsidRPr="002228C4">
              <w:t>Ongoing</w:t>
            </w:r>
          </w:p>
        </w:tc>
        <w:tc>
          <w:tcPr>
            <w:tcW w:w="1794" w:type="dxa"/>
          </w:tcPr>
          <w:p w14:paraId="71D3B9B0" w14:textId="77777777" w:rsidR="00052DB8" w:rsidRPr="002228C4" w:rsidRDefault="00052DB8" w:rsidP="00495BE3">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495BE3">
            <w:pPr>
              <w:pStyle w:val="TAC"/>
            </w:pPr>
            <w:r>
              <w:t>n85</w:t>
            </w:r>
          </w:p>
        </w:tc>
        <w:tc>
          <w:tcPr>
            <w:tcW w:w="3530" w:type="dxa"/>
            <w:shd w:val="clear" w:color="auto" w:fill="auto"/>
          </w:tcPr>
          <w:p w14:paraId="04E859A5" w14:textId="77777777" w:rsidR="00052DB8" w:rsidRPr="009A76B6" w:rsidRDefault="00052DB8" w:rsidP="00495BE3">
            <w:pPr>
              <w:pStyle w:val="TAC"/>
            </w:pPr>
            <w:r w:rsidRPr="009A76B6">
              <w:t>bill.shvodian@t-mobile.com</w:t>
            </w:r>
          </w:p>
        </w:tc>
        <w:tc>
          <w:tcPr>
            <w:tcW w:w="2450" w:type="dxa"/>
            <w:shd w:val="clear" w:color="auto" w:fill="auto"/>
          </w:tcPr>
          <w:p w14:paraId="60C3CFC1" w14:textId="77777777" w:rsidR="00052DB8" w:rsidDel="005C2BA4" w:rsidRDefault="00052DB8" w:rsidP="00495BE3">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495BE3">
            <w:pPr>
              <w:pStyle w:val="TAC"/>
            </w:pPr>
            <w:r w:rsidRPr="002228C4">
              <w:t>Ongoing</w:t>
            </w:r>
          </w:p>
        </w:tc>
        <w:tc>
          <w:tcPr>
            <w:tcW w:w="1794" w:type="dxa"/>
          </w:tcPr>
          <w:p w14:paraId="2B4DEEB6" w14:textId="77777777" w:rsidR="00052DB8" w:rsidRDefault="00052DB8" w:rsidP="00495BE3">
            <w:pPr>
              <w:pStyle w:val="TAC"/>
            </w:pPr>
            <w:r>
              <w:t>Rel-15</w:t>
            </w:r>
          </w:p>
        </w:tc>
      </w:tr>
    </w:tbl>
    <w:p w14:paraId="04D51141" w14:textId="77777777" w:rsidR="00052DB8" w:rsidRDefault="00052DB8" w:rsidP="00152F63"/>
    <w:p w14:paraId="0E05B358" w14:textId="77777777" w:rsidR="00052DB8" w:rsidRPr="00F239C8" w:rsidRDefault="00052DB8" w:rsidP="00F239C8">
      <w:pPr>
        <w:rPr>
          <w:rFonts w:eastAsia="Calibri"/>
          <w:b/>
          <w:bCs/>
        </w:rPr>
      </w:pPr>
      <w:r w:rsidRPr="00F239C8">
        <w:rPr>
          <w:rFonts w:eastAsia="Calibri"/>
          <w:b/>
          <w:bCs/>
        </w:rPr>
        <w:t>Band Specific objectives:</w:t>
      </w:r>
    </w:p>
    <w:p w14:paraId="0BBDDFF5" w14:textId="569A969A" w:rsidR="00052DB8" w:rsidRPr="0095705D" w:rsidRDefault="00F239C8" w:rsidP="00F239C8">
      <w:pPr>
        <w:pStyle w:val="B1"/>
        <w:rPr>
          <w:lang w:eastAsia="fi-FI"/>
        </w:rPr>
      </w:pPr>
      <w:r>
        <w:rPr>
          <w:lang w:eastAsia="fi-FI"/>
        </w:rPr>
        <w:t>-</w:t>
      </w:r>
      <w:r>
        <w:rPr>
          <w:lang w:eastAsia="fi-FI"/>
        </w:rPr>
        <w:tab/>
      </w:r>
      <w:r w:rsidR="00052DB8" w:rsidRPr="0095705D">
        <w:rPr>
          <w:lang w:eastAsia="fi-FI"/>
        </w:rPr>
        <w:t>UE A-MPR, and impact of other related parameters.</w:t>
      </w:r>
    </w:p>
    <w:p w14:paraId="0E457B32" w14:textId="25DA616E" w:rsidR="00052DB8" w:rsidRPr="0095705D" w:rsidRDefault="00F239C8" w:rsidP="00F239C8">
      <w:pPr>
        <w:pStyle w:val="B2"/>
        <w:rPr>
          <w:lang w:eastAsia="fi-FI"/>
        </w:rPr>
      </w:pPr>
      <w:r>
        <w:rPr>
          <w:lang w:eastAsia="fi-FI"/>
        </w:rPr>
        <w:t>-</w:t>
      </w:r>
      <w:r>
        <w:rPr>
          <w:lang w:eastAsia="fi-FI"/>
        </w:rPr>
        <w:tab/>
      </w:r>
      <w:r w:rsidR="00052DB8" w:rsidRPr="0095705D">
        <w:rPr>
          <w:lang w:eastAsia="fi-FI"/>
        </w:rPr>
        <w:t>see, R4-2210569 WF on A-MPR for bands n71 and n85</w:t>
      </w:r>
    </w:p>
    <w:p w14:paraId="1A93E1B1" w14:textId="3DA97498" w:rsidR="00052DB8" w:rsidRPr="0095705D" w:rsidRDefault="00F239C8" w:rsidP="00F239C8">
      <w:pPr>
        <w:pStyle w:val="B1"/>
        <w:rPr>
          <w:lang w:eastAsia="fi-FI"/>
        </w:rPr>
      </w:pPr>
      <w:r>
        <w:rPr>
          <w:lang w:eastAsia="fi-FI"/>
        </w:rPr>
        <w:t>-</w:t>
      </w:r>
      <w:r>
        <w:rPr>
          <w:lang w:eastAsia="fi-FI"/>
        </w:rPr>
        <w:tab/>
      </w:r>
      <w:r w:rsidR="00052DB8" w:rsidRPr="0095705D">
        <w:rPr>
          <w:lang w:eastAsia="fi-FI"/>
        </w:rPr>
        <w:t>For other bands which have NS value do A-MPR for protection of other bands study</w:t>
      </w:r>
    </w:p>
    <w:p w14:paraId="36460371" w14:textId="0E63E458" w:rsidR="00052DB8" w:rsidRPr="0095705D" w:rsidRDefault="00F239C8" w:rsidP="00F239C8">
      <w:pPr>
        <w:pStyle w:val="B1"/>
        <w:rPr>
          <w:lang w:eastAsia="fi-FI"/>
        </w:rPr>
      </w:pPr>
      <w:r>
        <w:rPr>
          <w:lang w:eastAsia="fi-FI"/>
        </w:rPr>
        <w:t>-</w:t>
      </w:r>
      <w:r>
        <w:rPr>
          <w:lang w:eastAsia="fi-FI"/>
        </w:rPr>
        <w:tab/>
      </w:r>
      <w:r w:rsidR="00052DB8" w:rsidRPr="0095705D">
        <w:rPr>
          <w:lang w:eastAsia="fi-FI"/>
        </w:rPr>
        <w:t>Investigate the feasibility of filter with small duplex for B13 and n13.</w:t>
      </w:r>
    </w:p>
    <w:p w14:paraId="36FECC1C" w14:textId="77777777" w:rsidR="00052DB8" w:rsidRPr="00F12187" w:rsidRDefault="00052DB8" w:rsidP="00152F63"/>
    <w:p w14:paraId="2D867F6C" w14:textId="235C39E0" w:rsidR="0047723C" w:rsidRPr="0047723C" w:rsidRDefault="00052DB8" w:rsidP="00152F63">
      <w:r>
        <w:rPr>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4D798A1" w14:textId="7136D4E0" w:rsidR="001B7777" w:rsidRDefault="000039B4" w:rsidP="00183661">
      <w:pPr>
        <w:pStyle w:val="Heading1"/>
        <w:rPr>
          <w:lang w:val="en-US" w:eastAsia="ja-JP"/>
        </w:rPr>
      </w:pPr>
      <w:bookmarkStart w:id="104" w:name="_Toc118715762"/>
      <w:bookmarkStart w:id="105" w:name="_Toc121486476"/>
      <w:r>
        <w:rPr>
          <w:lang w:val="en-US" w:eastAsia="ja-JP"/>
        </w:rPr>
        <w:t>5</w:t>
      </w:r>
      <w:r w:rsidR="001B7777">
        <w:rPr>
          <w:lang w:val="en-US" w:eastAsia="ja-JP"/>
        </w:rPr>
        <w:t xml:space="preserve"> </w:t>
      </w:r>
      <w:r w:rsidR="001B7777">
        <w:rPr>
          <w:lang w:val="en-US" w:eastAsia="ja-JP"/>
        </w:rPr>
        <w:tab/>
        <w:t>Band specific requirements for a UE</w:t>
      </w:r>
      <w:bookmarkEnd w:id="104"/>
      <w:bookmarkEnd w:id="105"/>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106" w:name="_Toc118715763"/>
      <w:bookmarkStart w:id="107" w:name="_Toc121486477"/>
      <w:r>
        <w:t>5</w:t>
      </w:r>
      <w:r w:rsidR="00614011">
        <w:t>.1</w:t>
      </w:r>
      <w:r w:rsidR="00614011">
        <w:tab/>
        <w:t>Band</w:t>
      </w:r>
      <w:r w:rsidR="00052DB8">
        <w:t>s</w:t>
      </w:r>
      <w:r w:rsidR="00052DB8" w:rsidRPr="003605F5">
        <w:t xml:space="preserve"> </w:t>
      </w:r>
      <w:r w:rsidR="00052DB8">
        <w:t>n71 and n85</w:t>
      </w:r>
      <w:bookmarkEnd w:id="106"/>
      <w:bookmarkEnd w:id="107"/>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108" w:name="_Toc118715764"/>
      <w:bookmarkStart w:id="109" w:name="_Toc121486478"/>
      <w:r>
        <w:lastRenderedPageBreak/>
        <w:t>5</w:t>
      </w:r>
      <w:r w:rsidR="0086692B">
        <w:t>.1.1</w:t>
      </w:r>
      <w:r w:rsidR="0086692B">
        <w:tab/>
      </w:r>
      <w:r w:rsidR="00F52034">
        <w:t>REFSENS exception</w:t>
      </w:r>
      <w:bookmarkEnd w:id="108"/>
      <w:bookmarkEnd w:id="109"/>
    </w:p>
    <w:p w14:paraId="1EA560E6" w14:textId="17B25710" w:rsidR="00F52034" w:rsidRDefault="000039B4" w:rsidP="00F52034">
      <w:pPr>
        <w:pStyle w:val="Heading3"/>
      </w:pPr>
      <w:bookmarkStart w:id="110" w:name="_Toc118715765"/>
      <w:bookmarkStart w:id="111" w:name="_Toc121486479"/>
      <w:r>
        <w:t>5</w:t>
      </w:r>
      <w:r w:rsidR="00F52034">
        <w:t>.1.2</w:t>
      </w:r>
      <w:r w:rsidR="00F52034">
        <w:tab/>
      </w:r>
      <w:r w:rsidR="00563193">
        <w:t>A-MPR</w:t>
      </w:r>
      <w:r w:rsidR="00052DB8">
        <w:t xml:space="preserve"> and MPR</w:t>
      </w:r>
      <w:bookmarkEnd w:id="110"/>
      <w:bookmarkEnd w:id="111"/>
    </w:p>
    <w:p w14:paraId="416CFE3A" w14:textId="0F915FD8" w:rsidR="00052DB8" w:rsidRPr="00C97E70" w:rsidRDefault="00052DB8" w:rsidP="00212CDF">
      <w:pPr>
        <w:pStyle w:val="Heading4"/>
      </w:pPr>
      <w:bookmarkStart w:id="112" w:name="_Toc118715766"/>
      <w:bookmarkStart w:id="113" w:name="_Toc121486480"/>
      <w:r w:rsidRPr="00052DB8">
        <w:t>5.1.2.1</w:t>
      </w:r>
      <w:r w:rsidRPr="00052DB8">
        <w:tab/>
      </w:r>
      <w:r w:rsidR="0098449E">
        <w:rPr>
          <w:rFonts w:cs="Arial"/>
          <w:szCs w:val="24"/>
        </w:rPr>
        <w:t xml:space="preserve">A-MPR </w:t>
      </w:r>
      <w:r w:rsidRPr="00052DB8">
        <w:t>Simulation assumptions</w:t>
      </w:r>
      <w:bookmarkEnd w:id="112"/>
      <w:bookmarkEnd w:id="113"/>
    </w:p>
    <w:p w14:paraId="0D61CB98" w14:textId="77777777" w:rsidR="00052DB8" w:rsidRPr="00064EFE" w:rsidRDefault="00052DB8" w:rsidP="00152F63">
      <w:r>
        <w:t>The simulation assumptions are based on the WF [3]:</w:t>
      </w:r>
    </w:p>
    <w:p w14:paraId="7BCC357F" w14:textId="7431F34A" w:rsidR="00052DB8" w:rsidRDefault="00152F63" w:rsidP="00152F63">
      <w:pPr>
        <w:pStyle w:val="B1"/>
      </w:pPr>
      <w:r>
        <w:t>-</w:t>
      </w:r>
      <w:r>
        <w:tab/>
      </w:r>
      <w:r w:rsidR="00052DB8">
        <w:t>PC1 PA linearity is assumed (37dB ACLR for DFT-s-OFDM QPSK 20MHZ 100RB0 waveform with 1dB MPR).</w:t>
      </w:r>
    </w:p>
    <w:p w14:paraId="642D3A94" w14:textId="2481050B" w:rsidR="00052DB8" w:rsidRDefault="00152F63" w:rsidP="00152F63">
      <w:pPr>
        <w:pStyle w:val="B1"/>
      </w:pPr>
      <w:r>
        <w:t>-</w:t>
      </w:r>
      <w:r>
        <w:tab/>
      </w:r>
      <w:r w:rsidR="00052DB8">
        <w:t>Normal TRX impairments are assumed: 28dB carrier and image leakage, 60dB CIM3 and 70dB CIM5.</w:t>
      </w:r>
    </w:p>
    <w:p w14:paraId="362D19E8" w14:textId="352663CE" w:rsidR="00052DB8" w:rsidRDefault="00152F63" w:rsidP="00152F63">
      <w:pPr>
        <w:pStyle w:val="B1"/>
      </w:pPr>
      <w:r>
        <w:t>-</w:t>
      </w:r>
      <w:r>
        <w:tab/>
      </w:r>
      <w:r w:rsidR="00052DB8">
        <w:t>BB WOLA windowing aspects are covered.</w:t>
      </w:r>
    </w:p>
    <w:p w14:paraId="7B47A076" w14:textId="7350D06B" w:rsidR="00052DB8" w:rsidRDefault="00152F63" w:rsidP="00152F63">
      <w:pPr>
        <w:pStyle w:val="B1"/>
      </w:pPr>
      <w:r>
        <w:t>-</w:t>
      </w:r>
      <w:r>
        <w:tab/>
      </w:r>
      <w:r w:rsidR="00052DB8">
        <w:t>At least QPSK DFT-s-OFDM full and edge allocations are evaluated for 5 and 20MHz CBW.</w:t>
      </w:r>
    </w:p>
    <w:p w14:paraId="05E3BE24" w14:textId="727B600C" w:rsidR="00052DB8" w:rsidRDefault="00152F63" w:rsidP="00152F63">
      <w:pPr>
        <w:pStyle w:val="B1"/>
      </w:pPr>
      <w:r>
        <w:t>-</w:t>
      </w:r>
      <w:r>
        <w:tab/>
      </w:r>
      <w:r w:rsidR="00052DB8">
        <w:t>Other CBW and allocations are not precluded.</w:t>
      </w:r>
    </w:p>
    <w:p w14:paraId="0D021484" w14:textId="77777777" w:rsidR="00052DB8" w:rsidRDefault="00052DB8" w:rsidP="00052DB8"/>
    <w:p w14:paraId="23D9D097" w14:textId="77777777" w:rsidR="00052DB8" w:rsidRPr="00152F63" w:rsidRDefault="00052DB8" w:rsidP="00052DB8">
      <w:pPr>
        <w:rPr>
          <w:b/>
          <w:bCs/>
        </w:rPr>
      </w:pPr>
      <w:r w:rsidRPr="00152F63">
        <w:rPr>
          <w:b/>
          <w:bCs/>
        </w:rPr>
        <w:t>Other assumptions:</w:t>
      </w:r>
    </w:p>
    <w:p w14:paraId="7623F304" w14:textId="26B577FD" w:rsidR="00052DB8" w:rsidRDefault="00152F63" w:rsidP="00152F63">
      <w:pPr>
        <w:pStyle w:val="B1"/>
        <w:rPr>
          <w:b/>
        </w:rPr>
      </w:pPr>
      <w:r>
        <w:t>-</w:t>
      </w:r>
      <w:r>
        <w:tab/>
      </w:r>
      <w:r w:rsidR="00052DB8" w:rsidRPr="00992B05">
        <w:t>Channel bandwidths and subcarrier spacings according to TS 38.101-1</w:t>
      </w:r>
      <w:r w:rsidR="00052DB8">
        <w:t xml:space="preserve"> [4]</w:t>
      </w:r>
      <w:r w:rsidR="00052DB8" w:rsidRPr="00992B05">
        <w:t>, Table 5.3.5-1:</w:t>
      </w:r>
    </w:p>
    <w:p w14:paraId="5C2EC934" w14:textId="77777777" w:rsidR="00052DB8" w:rsidRPr="00A1115A" w:rsidRDefault="00052DB8" w:rsidP="00152F63">
      <w:pPr>
        <w:pStyle w:val="TH"/>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152F63">
            <w:pPr>
              <w:pStyle w:val="TAH"/>
            </w:pPr>
            <w:r w:rsidRPr="0017359B">
              <w:t>NR</w:t>
            </w:r>
            <w:r w:rsidRPr="0017359B">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152F63">
            <w:pPr>
              <w:pStyle w:val="TAH"/>
            </w:pPr>
            <w:r w:rsidRPr="0017359B">
              <w:t>SCS</w:t>
            </w:r>
            <w:r w:rsidRPr="0017359B">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152F63">
            <w:pPr>
              <w:pStyle w:val="TAH"/>
            </w:pPr>
            <w:r w:rsidRPr="0017359B">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rsidP="00152F63">
            <w:pPr>
              <w:pStyle w:val="TAH"/>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rsidP="00152F63">
            <w:pPr>
              <w:pStyle w:val="TAH"/>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rsidP="00152F63">
            <w:pPr>
              <w:pStyle w:val="TAH"/>
            </w:pPr>
            <w:r w:rsidRPr="0017359B">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rsidP="00152F63">
            <w:pPr>
              <w:pStyle w:val="TAH"/>
            </w:pPr>
            <w:r w:rsidRPr="0017359B">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rsidP="00152F63">
            <w:pPr>
              <w:pStyle w:val="TAH"/>
            </w:pPr>
            <w:r w:rsidRPr="0017359B">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rsidP="00152F63">
            <w:pPr>
              <w:pStyle w:val="TAH"/>
            </w:pPr>
            <w:r w:rsidRPr="0017359B">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152F63">
            <w:pPr>
              <w:pStyle w:val="TAH"/>
            </w:pPr>
            <w:r w:rsidRPr="0017359B">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152F63">
            <w:pPr>
              <w:pStyle w:val="TAH"/>
            </w:pPr>
            <w:r w:rsidRPr="0017359B">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152F63">
            <w:pPr>
              <w:pStyle w:val="TAC"/>
            </w:pPr>
            <w:r w:rsidRPr="0017359B">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rsidP="00152F63">
            <w:pPr>
              <w:pStyle w:val="TAH"/>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rsidP="00152F63">
            <w:pPr>
              <w:pStyle w:val="TAH"/>
            </w:pPr>
            <w:r w:rsidRPr="0017359B">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rsidP="00152F63">
            <w:pPr>
              <w:pStyle w:val="TAC"/>
            </w:pPr>
            <w:r w:rsidRPr="0017359B">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rsidP="00152F63">
            <w:pPr>
              <w:pStyle w:val="TAC"/>
            </w:pPr>
            <w:r w:rsidRPr="0017359B">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152F63">
            <w:pPr>
              <w:pStyle w:val="TAH"/>
            </w:pPr>
            <w:r w:rsidRPr="0017359B">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152F63">
            <w:pPr>
              <w:pStyle w:val="TAH"/>
            </w:pPr>
            <w:r w:rsidRPr="0017359B">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152F63">
            <w:pPr>
              <w:pStyle w:val="TAC"/>
            </w:pPr>
            <w:r w:rsidRPr="0017359B">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rsidP="00152F63">
            <w:pPr>
              <w:pStyle w:val="TAH"/>
            </w:pPr>
            <w:r w:rsidRPr="0017359B">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rsidP="00152F63">
            <w:pPr>
              <w:pStyle w:val="TAC"/>
            </w:pPr>
            <w:r w:rsidRPr="0017359B">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rsidP="00152F63">
            <w:pPr>
              <w:pStyle w:val="TAC"/>
            </w:pPr>
            <w:r w:rsidRPr="0017359B">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rsidP="00152F63">
            <w:pPr>
              <w:pStyle w:val="TAC"/>
            </w:pPr>
            <w:r w:rsidRPr="0017359B">
              <w:t>-</w:t>
            </w:r>
          </w:p>
        </w:tc>
      </w:tr>
    </w:tbl>
    <w:p w14:paraId="5C680E1B" w14:textId="77777777" w:rsidR="00052DB8" w:rsidRDefault="00052DB8" w:rsidP="00152F63"/>
    <w:p w14:paraId="1EF20F0E" w14:textId="44253159" w:rsidR="00052DB8" w:rsidRDefault="00152F63" w:rsidP="00152F63">
      <w:pPr>
        <w:pStyle w:val="B1"/>
      </w:pPr>
      <w:r>
        <w:t>-</w:t>
      </w:r>
      <w:r>
        <w:tab/>
      </w:r>
      <w:r w:rsidR="00052DB8">
        <w:t>Both OFDM and DFT-S-OFDM waveforms.</w:t>
      </w:r>
    </w:p>
    <w:p w14:paraId="47385F7B" w14:textId="0FCA8CB9" w:rsidR="00052DB8" w:rsidRDefault="00152F63" w:rsidP="00152F63">
      <w:pPr>
        <w:pStyle w:val="B1"/>
      </w:pPr>
      <w:r>
        <w:t>-</w:t>
      </w:r>
      <w:r>
        <w:tab/>
      </w:r>
      <w:r w:rsidR="00052DB8">
        <w:t>All modulations: pi/2-BPSK, QPSK, 16-QAM, 64-QAM, 256-QAM.</w:t>
      </w:r>
    </w:p>
    <w:p w14:paraId="58B3D1E4" w14:textId="0850A62D" w:rsidR="00052DB8" w:rsidRDefault="00152F63" w:rsidP="00152F63">
      <w:pPr>
        <w:pStyle w:val="B1"/>
      </w:pPr>
      <w:r>
        <w:t>-</w:t>
      </w:r>
      <w:r>
        <w:tab/>
      </w:r>
      <w:r w:rsidR="00052DB8">
        <w:t>WOLA processing (window slope is 33 % of the short CP duration).</w:t>
      </w:r>
    </w:p>
    <w:p w14:paraId="0587FA5D" w14:textId="79D56489" w:rsidR="00052DB8" w:rsidRDefault="00152F63" w:rsidP="00152F63">
      <w:pPr>
        <w:pStyle w:val="B1"/>
      </w:pPr>
      <w:r>
        <w:t>-</w:t>
      </w:r>
      <w:r>
        <w:tab/>
      </w:r>
      <w:r w:rsidR="00052DB8">
        <w:t>SEM for n71 (NS_35)</w:t>
      </w:r>
      <w:r w:rsidR="00052DB8" w:rsidRPr="00992B05">
        <w:t xml:space="preserve"> according to TS 38.101-1 [</w:t>
      </w:r>
      <w:r w:rsidR="00052DB8">
        <w:t>4</w:t>
      </w:r>
      <w:r w:rsidR="00052DB8" w:rsidRPr="00992B05">
        <w:t>]</w:t>
      </w:r>
      <w:r w:rsidR="00052DB8">
        <w:t>, Table 6.5.2.3.1-1:</w:t>
      </w:r>
    </w:p>
    <w:p w14:paraId="5EA9E115" w14:textId="77777777" w:rsidR="00152F63" w:rsidRDefault="00152F63" w:rsidP="00152F63"/>
    <w:p w14:paraId="4C9C6FCA" w14:textId="77777777" w:rsidR="00052DB8" w:rsidRPr="00A1115A" w:rsidRDefault="00052DB8" w:rsidP="00152F63">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152F63">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152F63">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152F63">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152F63"/>
    <w:p w14:paraId="21A66D5C" w14:textId="522253AC" w:rsidR="00052DB8" w:rsidRDefault="00152F63" w:rsidP="00152F63">
      <w:pPr>
        <w:pStyle w:val="B1"/>
      </w:pPr>
      <w:r>
        <w:t>-</w:t>
      </w:r>
      <w:r>
        <w:tab/>
      </w:r>
      <w:r w:rsidR="00052DB8">
        <w:t>SEM for n85 (NS_06)</w:t>
      </w:r>
      <w:r w:rsidR="00052DB8" w:rsidRPr="00992B05">
        <w:t xml:space="preserve"> according to TS 38.101-1 [</w:t>
      </w:r>
      <w:r w:rsidR="00052DB8">
        <w:t>4</w:t>
      </w:r>
      <w:r w:rsidR="00052DB8" w:rsidRPr="00992B05">
        <w:t>]</w:t>
      </w:r>
      <w:r w:rsidR="00052DB8">
        <w:t xml:space="preserve">, </w:t>
      </w:r>
      <w:r w:rsidR="00052DB8" w:rsidRPr="00A1115A">
        <w:t>Table 6.5.2.3.4-1</w:t>
      </w:r>
      <w:r w:rsidR="00052DB8">
        <w:t>:</w:t>
      </w:r>
    </w:p>
    <w:p w14:paraId="08BE1B4C" w14:textId="77777777" w:rsidR="00052DB8" w:rsidRPr="00A1115A" w:rsidRDefault="00052DB8" w:rsidP="00152F63">
      <w:pPr>
        <w:pStyle w:val="TH"/>
      </w:pPr>
      <w:r w:rsidRPr="00A1115A">
        <w:lastRenderedPageBreak/>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152F63"/>
    <w:p w14:paraId="21D72901" w14:textId="75690A7F" w:rsidR="00052DB8" w:rsidRDefault="00152F63" w:rsidP="00152F63">
      <w:pPr>
        <w:pStyle w:val="B1"/>
      </w:pPr>
      <w:r>
        <w:t>-</w:t>
      </w:r>
      <w:r>
        <w:tab/>
      </w:r>
      <w:r w:rsidR="00052DB8">
        <w:t>General requirements as specified in TS 38.101-1 [4].</w:t>
      </w:r>
    </w:p>
    <w:p w14:paraId="564CD5E1" w14:textId="77777777" w:rsidR="00052DB8" w:rsidRPr="0073349E" w:rsidRDefault="00052DB8" w:rsidP="00152F63"/>
    <w:p w14:paraId="5CB5F802" w14:textId="5DEA9529" w:rsidR="00052DB8" w:rsidRPr="00052DB8" w:rsidRDefault="00052DB8" w:rsidP="00212CDF">
      <w:pPr>
        <w:pStyle w:val="Heading4"/>
      </w:pPr>
      <w:bookmarkStart w:id="114" w:name="_Toc118715767"/>
      <w:bookmarkStart w:id="115" w:name="_Toc121486481"/>
      <w:r w:rsidRPr="00052DB8">
        <w:t>5.1.2.2</w:t>
      </w:r>
      <w:r w:rsidRPr="00052DB8">
        <w:tab/>
      </w:r>
      <w:r w:rsidR="00B955DA">
        <w:rPr>
          <w:rFonts w:cs="Arial"/>
          <w:szCs w:val="24"/>
        </w:rPr>
        <w:t xml:space="preserve">A-MPR </w:t>
      </w:r>
      <w:r w:rsidRPr="00052DB8">
        <w:t>Simulation results</w:t>
      </w:r>
      <w:bookmarkEnd w:id="114"/>
      <w:bookmarkEnd w:id="115"/>
    </w:p>
    <w:p w14:paraId="4BF85006" w14:textId="77777777" w:rsidR="00052DB8" w:rsidRPr="00941248" w:rsidRDefault="00052DB8" w:rsidP="00152F63">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116" w:name="_Hlk112080397"/>
      <w:r>
        <w:t>5.1.2-</w:t>
      </w:r>
      <w:bookmarkEnd w:id="116"/>
      <w:r w:rsidRPr="00941248">
        <w:t>1</w:t>
      </w:r>
      <w:r>
        <w:t xml:space="preserve"> to </w:t>
      </w:r>
      <w:r w:rsidRPr="00941248">
        <w:t>5</w:t>
      </w:r>
      <w:r>
        <w:t>.1.2-5</w:t>
      </w:r>
      <w:r w:rsidRPr="00941248">
        <w:t>.</w:t>
      </w:r>
    </w:p>
    <w:p w14:paraId="1022D438" w14:textId="77777777" w:rsidR="00052DB8" w:rsidRPr="00941248" w:rsidRDefault="00052DB8" w:rsidP="00152F63">
      <w:pPr>
        <w:pStyle w:val="TH"/>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152F63">
      <w:pPr>
        <w:pStyle w:val="TF"/>
      </w:pPr>
      <w:r w:rsidRPr="008C306C">
        <w:t>Figure 5.1.2-1. n71 back-off for 5 MHz, 15 kHz</w:t>
      </w:r>
    </w:p>
    <w:p w14:paraId="20DFBBAE" w14:textId="77777777" w:rsidR="00052DB8" w:rsidRPr="00941248" w:rsidRDefault="00052DB8" w:rsidP="00152F63">
      <w:pPr>
        <w:pStyle w:val="TH"/>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152F63">
      <w:pPr>
        <w:pStyle w:val="TF"/>
      </w:pPr>
      <w:r w:rsidRPr="008C306C">
        <w:t>Figure 5.1.2-2. n71 back-off for 10 MHz, 15 kHz</w:t>
      </w:r>
    </w:p>
    <w:p w14:paraId="3CC14272" w14:textId="77777777" w:rsidR="00052DB8" w:rsidRPr="00941248" w:rsidRDefault="00052DB8" w:rsidP="00152F63">
      <w:pPr>
        <w:pStyle w:val="TH"/>
      </w:pPr>
      <w:r w:rsidRPr="00941248">
        <w:rPr>
          <w:noProof/>
        </w:rPr>
        <w:lastRenderedPageBreak/>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152F63">
      <w:pPr>
        <w:pStyle w:val="TF"/>
      </w:pPr>
      <w:r w:rsidRPr="008C306C">
        <w:t>Figure 5.1.2-3. n71 back-off for 20 MHz, 15 kHz</w:t>
      </w:r>
    </w:p>
    <w:p w14:paraId="03607163" w14:textId="77777777" w:rsidR="00052DB8" w:rsidRPr="00941248" w:rsidRDefault="00052DB8" w:rsidP="00152F63">
      <w:pPr>
        <w:pStyle w:val="TH"/>
      </w:pPr>
      <w:r w:rsidRPr="00941248">
        <w:rPr>
          <w:noProof/>
        </w:rPr>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152F63">
      <w:pPr>
        <w:pStyle w:val="TF"/>
      </w:pPr>
      <w:r w:rsidRPr="008C306C">
        <w:t>Figure 5.1.2-4. n85 back-off for 5 MHz, 15 kHz</w:t>
      </w:r>
    </w:p>
    <w:p w14:paraId="34831440" w14:textId="77777777" w:rsidR="00052DB8" w:rsidRPr="00941248" w:rsidRDefault="00052DB8" w:rsidP="00152F63">
      <w:pPr>
        <w:pStyle w:val="TH"/>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152F63">
      <w:pPr>
        <w:pStyle w:val="TF"/>
      </w:pPr>
      <w:r w:rsidRPr="008C306C">
        <w:t>Figure 5.1.2.2-5. n85 back-off for 15 MHz, 15 kHz</w:t>
      </w:r>
    </w:p>
    <w:p w14:paraId="2F92D43C" w14:textId="77777777" w:rsidR="00052DB8" w:rsidRPr="00941248" w:rsidRDefault="00052DB8" w:rsidP="00152F63"/>
    <w:p w14:paraId="2EE4BCD7" w14:textId="77777777" w:rsidR="00052DB8" w:rsidRPr="00941248" w:rsidRDefault="00052DB8" w:rsidP="00152F63">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152F63">
      <w:pPr>
        <w:pStyle w:val="TH"/>
      </w:pPr>
      <w:r w:rsidRPr="00941248">
        <w:rPr>
          <w:noProof/>
        </w:rPr>
        <w:lastRenderedPageBreak/>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152F63">
      <w:pPr>
        <w:pStyle w:val="TF"/>
      </w:pPr>
      <w:r w:rsidRPr="008C306C">
        <w:t>Figure 5.1.2-6. Example spectrum: 10 MHz, OFDM, QPSK, 15 kHz, 1RB@0,</w:t>
      </w:r>
      <w:r w:rsidRPr="008C306C">
        <w:br/>
        <w:t>gated by IMD5 hitting the spurious emission limit</w:t>
      </w:r>
    </w:p>
    <w:p w14:paraId="6C111A72" w14:textId="77777777" w:rsidR="00052DB8" w:rsidRPr="00941248" w:rsidRDefault="00052DB8" w:rsidP="00052DB8">
      <w:pPr>
        <w:jc w:val="center"/>
      </w:pPr>
    </w:p>
    <w:p w14:paraId="67306F1D" w14:textId="77777777" w:rsidR="00052DB8" w:rsidRPr="00941248" w:rsidRDefault="00052DB8" w:rsidP="00152F63">
      <w:pPr>
        <w:pStyle w:val="TH"/>
      </w:pPr>
      <w:r w:rsidRPr="00941248">
        <w:rPr>
          <w:noProof/>
        </w:rPr>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152F63">
      <w:pPr>
        <w:pStyle w:val="TF"/>
      </w:pPr>
      <w:r w:rsidRPr="008C306C">
        <w:t>Figure 5.1.2-7. Example spectrum: 10 MHz, DFT-S-OFDM, QPSK, 15 kHz, 1RB@0,</w:t>
      </w:r>
      <w:r w:rsidRPr="008C306C">
        <w:br/>
        <w:t>gated by regrowth hitting the innermost SEM segment with 30 kHz MBW</w:t>
      </w:r>
    </w:p>
    <w:p w14:paraId="17FF6BAF" w14:textId="77777777" w:rsidR="00052DB8" w:rsidRPr="0073349E" w:rsidRDefault="00052DB8" w:rsidP="00052DB8"/>
    <w:p w14:paraId="3CD2DF62" w14:textId="32E812C3" w:rsidR="00052DB8" w:rsidRPr="00890F0E" w:rsidRDefault="00052DB8" w:rsidP="00212CDF">
      <w:pPr>
        <w:pStyle w:val="Heading4"/>
      </w:pPr>
      <w:bookmarkStart w:id="117" w:name="_Toc118715768"/>
      <w:bookmarkStart w:id="118" w:name="_Toc121486482"/>
      <w:r w:rsidRPr="00052DB8">
        <w:t>5.1.2.</w:t>
      </w:r>
      <w:r w:rsidR="00642814">
        <w:t>3</w:t>
      </w:r>
      <w:r w:rsidRPr="00C97E70">
        <w:tab/>
        <w:t>A-MPR</w:t>
      </w:r>
      <w:bookmarkEnd w:id="117"/>
      <w:bookmarkEnd w:id="118"/>
    </w:p>
    <w:p w14:paraId="00D07F08" w14:textId="77777777" w:rsidR="00052DB8" w:rsidRPr="00A14B01" w:rsidRDefault="00052DB8" w:rsidP="00152F63">
      <w:r>
        <w:t>It is agreed to</w:t>
      </w:r>
      <w:r w:rsidRPr="00A14B01">
        <w:t xml:space="preserve"> </w:t>
      </w:r>
      <w:r>
        <w:t>s</w:t>
      </w:r>
      <w:r w:rsidRPr="00A14B01">
        <w:t>pecify the A-MPR for both n71 and n85 as follows:</w:t>
      </w:r>
    </w:p>
    <w:p w14:paraId="59A613DF" w14:textId="41517F90" w:rsidR="00052DB8" w:rsidRPr="00A14B01" w:rsidRDefault="00152F63" w:rsidP="00152F63">
      <w:pPr>
        <w:pStyle w:val="B1"/>
      </w:pPr>
      <w:r>
        <w:t>-</w:t>
      </w:r>
      <w:r>
        <w:tab/>
      </w:r>
      <w:r w:rsidR="00052DB8" w:rsidRPr="00A14B01">
        <w:t xml:space="preserve">If RB allocation is within Region A, apply the A-MPR given in Table </w:t>
      </w:r>
      <w:r w:rsidR="00052DB8" w:rsidRPr="009B3CA2">
        <w:t>5.1.2</w:t>
      </w:r>
      <w:r w:rsidR="00052DB8">
        <w:t>-4</w:t>
      </w:r>
      <w:r w:rsidR="00052DB8" w:rsidRPr="00A14B01">
        <w:t>. Otherwise, apply the MPR.</w:t>
      </w:r>
    </w:p>
    <w:p w14:paraId="5355342B" w14:textId="77777777" w:rsidR="00052DB8" w:rsidRPr="00A14B01" w:rsidRDefault="00052DB8" w:rsidP="00152F63">
      <w:pPr>
        <w:pStyle w:val="TH"/>
        <w:rPr>
          <w:bCs/>
          <w:i/>
          <w:iCs/>
        </w:rPr>
      </w:pPr>
      <w:r w:rsidRPr="00A14B01">
        <w:t xml:space="preserve">Table </w:t>
      </w:r>
      <w:r>
        <w:t>5.1.2-4</w:t>
      </w:r>
      <w:r w:rsidRPr="00A14B01">
        <w:t>. PC1 A-MPR for n71 and n85</w:t>
      </w:r>
    </w:p>
    <w:tbl>
      <w:tblPr>
        <w:tblW w:w="4183" w:type="dxa"/>
        <w:jc w:val="center"/>
        <w:tblLook w:val="04A0" w:firstRow="1" w:lastRow="0" w:firstColumn="1" w:lastColumn="0" w:noHBand="0" w:noVBand="1"/>
      </w:tblPr>
      <w:tblGrid>
        <w:gridCol w:w="1380"/>
        <w:gridCol w:w="1263"/>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152F63">
            <w:pPr>
              <w:pStyle w:val="TAH"/>
            </w:pPr>
            <w:r w:rsidRPr="00A14B01">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152F63">
            <w:pPr>
              <w:pStyle w:val="TAH"/>
            </w:pPr>
            <w:r w:rsidRPr="00A14B01">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152F63">
            <w:pPr>
              <w:pStyle w:val="TAH"/>
            </w:pPr>
            <w:r w:rsidRPr="00A14B01">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152F63">
            <w:pPr>
              <w:pStyle w:val="TAH"/>
            </w:pPr>
            <w:r w:rsidRPr="00A14B01">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152F63">
            <w:pPr>
              <w:pStyle w:val="TAH"/>
            </w:pPr>
            <w:r w:rsidRPr="00A14B01">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597078A4" w:rsidR="00052DB8" w:rsidRPr="00A14B01" w:rsidRDefault="00052DB8" w:rsidP="00152F63">
            <w:pPr>
              <w:pStyle w:val="TAC"/>
            </w:pPr>
            <w:r>
              <w:t>8</w:t>
            </w:r>
            <w:r w:rsidR="00CA30EB">
              <w:t>.5</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152F63">
            <w:pPr>
              <w:pStyle w:val="TAH"/>
            </w:pPr>
            <w:r w:rsidRPr="00A14B01">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1F368F57" w:rsidR="00052DB8" w:rsidRPr="00A14B01" w:rsidRDefault="00052DB8" w:rsidP="00152F63">
            <w:pPr>
              <w:pStyle w:val="TAC"/>
            </w:pPr>
            <w:r>
              <w:t>8</w:t>
            </w:r>
            <w:r w:rsidR="00CA30EB">
              <w:t>.5</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152F63">
            <w:pPr>
              <w:pStyle w:val="TAH"/>
            </w:pPr>
            <w:r w:rsidRPr="00A14B01">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09B03234" w:rsidR="00052DB8" w:rsidRPr="00A14B01" w:rsidRDefault="00052DB8" w:rsidP="00152F63">
            <w:pPr>
              <w:pStyle w:val="TAC"/>
            </w:pPr>
            <w:r>
              <w:t>8</w:t>
            </w:r>
            <w:r w:rsidR="00CA30EB">
              <w:t>.5</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152F63">
            <w:pPr>
              <w:pStyle w:val="TAH"/>
            </w:pPr>
            <w:r w:rsidRPr="00A14B01">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6EC85E41" w:rsidR="00052DB8" w:rsidRPr="00A14B01" w:rsidRDefault="00052DB8" w:rsidP="00152F63">
            <w:pPr>
              <w:pStyle w:val="TAC"/>
            </w:pPr>
            <w:r>
              <w:t>8</w:t>
            </w:r>
            <w:r w:rsidR="00CA30EB">
              <w:t>.5</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152F63">
            <w:pPr>
              <w:pStyle w:val="TAH"/>
            </w:pPr>
            <w:r w:rsidRPr="00A14B01">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EA1AF4F" w:rsidR="00052DB8" w:rsidRPr="00A14B01" w:rsidRDefault="00052DB8" w:rsidP="00152F63">
            <w:pPr>
              <w:pStyle w:val="TAC"/>
            </w:pPr>
            <w:r>
              <w:t>8</w:t>
            </w:r>
            <w:r w:rsidR="00CA30EB">
              <w:t>.5</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152F63">
            <w:pPr>
              <w:pStyle w:val="TAH"/>
            </w:pPr>
            <w:r w:rsidRPr="00A14B01">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152F63">
            <w:pPr>
              <w:pStyle w:val="TAH"/>
            </w:pPr>
            <w:r w:rsidRPr="00A14B01">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5BC21286" w:rsidR="00052DB8" w:rsidRPr="00A14B01" w:rsidRDefault="00052DB8" w:rsidP="00152F63">
            <w:pPr>
              <w:pStyle w:val="TAC"/>
            </w:pPr>
            <w:r>
              <w:t>8</w:t>
            </w:r>
            <w:r w:rsidR="00CA30EB">
              <w:t>.5</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152F63">
            <w:pPr>
              <w:pStyle w:val="TAH"/>
            </w:pPr>
            <w:r w:rsidRPr="00A14B01">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11892630" w:rsidR="00052DB8" w:rsidRPr="00A14B01" w:rsidRDefault="00052DB8" w:rsidP="00152F63">
            <w:pPr>
              <w:pStyle w:val="TAC"/>
            </w:pPr>
            <w:r>
              <w:t>8</w:t>
            </w:r>
            <w:r w:rsidR="00CA30EB">
              <w:t>.5</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152F63">
            <w:pPr>
              <w:pStyle w:val="TAH"/>
            </w:pPr>
            <w:r w:rsidRPr="00A14B01">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651CB9BB" w:rsidR="00052DB8" w:rsidRPr="00A14B01" w:rsidRDefault="00052DB8" w:rsidP="00152F63">
            <w:pPr>
              <w:pStyle w:val="TAC"/>
            </w:pPr>
            <w:r>
              <w:t>8</w:t>
            </w:r>
            <w:r w:rsidR="00CA30EB">
              <w:t>.5</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152F63">
            <w:pPr>
              <w:pStyle w:val="TAH"/>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152F63">
            <w:pPr>
              <w:pStyle w:val="TAH"/>
            </w:pPr>
            <w:r w:rsidRPr="00A14B01">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5462D328" w:rsidR="00052DB8" w:rsidRPr="00A14B01" w:rsidRDefault="00052DB8" w:rsidP="00152F63">
            <w:pPr>
              <w:pStyle w:val="TAC"/>
            </w:pPr>
            <w:r>
              <w:t>8</w:t>
            </w:r>
            <w:r w:rsidR="00CA30EB">
              <w:t>.5</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lastRenderedPageBreak/>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152F63"/>
    <w:p w14:paraId="2D6BDEC2" w14:textId="77777777" w:rsidR="00052DB8" w:rsidRDefault="00052DB8" w:rsidP="00152F63">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1D5E085B" w14:textId="4E101B9B" w:rsidR="00052DB8" w:rsidRDefault="00052DB8" w:rsidP="00152F63">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r>
        <w:br/>
      </w:r>
      <w:r w:rsidRPr="007D1B0A">
        <w:rPr>
          <w:color w:val="FF0000"/>
        </w:rPr>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152F63">
      <w:pPr>
        <w:pStyle w:val="TH"/>
      </w:pPr>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152F63">
      <w:pPr>
        <w:pStyle w:val="TF"/>
      </w:pPr>
      <w:r w:rsidRPr="009B3CA2">
        <w:t>Figure 5.1.2-8. The proposed Region A</w:t>
      </w:r>
    </w:p>
    <w:p w14:paraId="5BBAFB1E" w14:textId="77777777" w:rsidR="00052DB8" w:rsidRPr="0073349E" w:rsidRDefault="00052DB8" w:rsidP="00052DB8"/>
    <w:p w14:paraId="2F4086D7" w14:textId="77777777" w:rsidR="00052DB8" w:rsidRPr="00890F0E" w:rsidRDefault="00052DB8" w:rsidP="00212CDF">
      <w:pPr>
        <w:pStyle w:val="Heading4"/>
      </w:pPr>
      <w:bookmarkStart w:id="119" w:name="_Toc118715769"/>
      <w:bookmarkStart w:id="120" w:name="_Toc121486483"/>
      <w:r w:rsidRPr="00052DB8">
        <w:t>5.1.2.4</w:t>
      </w:r>
      <w:r w:rsidRPr="00C97E70">
        <w:tab/>
        <w:t>Edge allocations for PC2 and PC1.5</w:t>
      </w:r>
      <w:bookmarkEnd w:id="119"/>
      <w:bookmarkEnd w:id="120"/>
    </w:p>
    <w:p w14:paraId="5981B0E2" w14:textId="77777777" w:rsidR="00052DB8" w:rsidRDefault="00052DB8" w:rsidP="00152F63">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152F63">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r>
        <w:lastRenderedPageBreak/>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r>
        <w:t>If the different MPR tables for PC3, PC2, PC1.5 and PC1 extracted from 38.101-1 [4] and copied at the bottom are compared, and focus for QPSK modulation, it can be found that:</w:t>
      </w:r>
    </w:p>
    <w:p w14:paraId="5A734819" w14:textId="1413503C" w:rsidR="00052DB8" w:rsidRDefault="00152F63" w:rsidP="00152F63">
      <w:pPr>
        <w:pStyle w:val="B1"/>
      </w:pPr>
      <w:r>
        <w:t>-</w:t>
      </w:r>
      <w:r w:rsidR="00052DB8">
        <w:tab/>
        <w:t>PC3 does not have edge allocations and outer MPR is 1dB and 3dB for DFT and CP respectively.</w:t>
      </w:r>
    </w:p>
    <w:p w14:paraId="13A1D7DA" w14:textId="43ABF53E" w:rsidR="00052DB8" w:rsidRDefault="00152F63" w:rsidP="00152F63">
      <w:pPr>
        <w:pStyle w:val="B1"/>
      </w:pPr>
      <w:r>
        <w:t>-</w:t>
      </w:r>
      <w:r w:rsidR="00052DB8">
        <w:tab/>
        <w:t>PC2 has edge allocation MPR of minimum 3.5dB across all modulations and outer MPR is 1dB and 3dB for DFT and CP respectively. Edge allocations are allocations within the two edge RBs on each side of the channel.</w:t>
      </w:r>
    </w:p>
    <w:p w14:paraId="42E287D5" w14:textId="3B1452B3" w:rsidR="00052DB8" w:rsidRDefault="00152F63" w:rsidP="00152F63">
      <w:pPr>
        <w:pStyle w:val="B1"/>
      </w:pPr>
      <w:r>
        <w:t>-</w:t>
      </w:r>
      <w:r w:rsidR="00052DB8">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0BA18C89" w:rsidR="00052DB8" w:rsidRDefault="00152F63" w:rsidP="00152F63">
      <w:pPr>
        <w:pStyle w:val="B1"/>
      </w:pPr>
      <w:r>
        <w:t>-</w:t>
      </w:r>
      <w:r w:rsidR="00052DB8">
        <w:tab/>
        <w:t>PC1 MPR does not have edge allocations but if the same transceiver and BB would be assumed than for PC2 and PC1.5, then it would be needed.</w:t>
      </w:r>
    </w:p>
    <w:p w14:paraId="1ACA3E42" w14:textId="77777777" w:rsidR="00052DB8" w:rsidRDefault="00052DB8" w:rsidP="00152F63">
      <w:r>
        <w:t>It can be observed that while outer MPR is relatively constant across PC3 to PC1.5, edge A-MPR is increased dB/dB with the power class level, it is constant across modulation orders and edge RB region doubles in size every 3dB of PCmax. This means that this is not related to the transmit path linearity, but the consequence of the input spectrum from the BB.</w:t>
      </w:r>
    </w:p>
    <w:p w14:paraId="5BC33248" w14:textId="77777777" w:rsidR="00052DB8" w:rsidRDefault="00052DB8" w:rsidP="00152F63">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152F63">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152F63">
      <w:r w:rsidRPr="009B3CA2">
        <w:t xml:space="preserve">Therefore, </w:t>
      </w:r>
      <w:r>
        <w:t>it is agreed</w:t>
      </w:r>
      <w:r w:rsidRPr="009B3CA2">
        <w:t xml:space="preserve"> on edge allocations:</w:t>
      </w:r>
    </w:p>
    <w:p w14:paraId="5B7A873C" w14:textId="5A773DEE" w:rsidR="00052DB8" w:rsidRPr="009B3CA2" w:rsidRDefault="00152F63" w:rsidP="00152F63">
      <w:pPr>
        <w:pStyle w:val="B1"/>
      </w:pPr>
      <w:r>
        <w:t>-</w:t>
      </w:r>
      <w:r w:rsidR="00052DB8" w:rsidRPr="009B3CA2">
        <w:tab/>
        <w:t>If PC1 MPR needs to be representative of implementations using BB and RF transceivers from smartphone platforms, it should consider the addition of an edge allocation type with a minimum MPR of 8.5dB and an edge region of seven RBs.</w:t>
      </w:r>
    </w:p>
    <w:p w14:paraId="06A2E723" w14:textId="3223AEE6" w:rsidR="00052DB8" w:rsidRPr="009B3CA2" w:rsidRDefault="00152F63" w:rsidP="00152F63">
      <w:pPr>
        <w:pStyle w:val="B2"/>
      </w:pPr>
      <w:r>
        <w:t>-</w:t>
      </w:r>
      <w:r w:rsidR="00052DB8" w:rsidRPr="009B3CA2">
        <w:tab/>
        <w:t xml:space="preserve">It may be feasible to agree a slightly better value </w:t>
      </w:r>
      <w:r w:rsidR="00052DB8">
        <w:t xml:space="preserve">of 8dB </w:t>
      </w:r>
      <w:r w:rsidR="00052DB8" w:rsidRPr="009B3CA2">
        <w:t>or add signaling for the UE to declare the need for this additional allocation type.</w:t>
      </w:r>
    </w:p>
    <w:p w14:paraId="3289D121" w14:textId="43309631" w:rsidR="00052DB8" w:rsidRPr="009B3CA2" w:rsidRDefault="00152F63" w:rsidP="00152F63">
      <w:pPr>
        <w:pStyle w:val="B1"/>
      </w:pPr>
      <w:r>
        <w:t>-</w:t>
      </w:r>
      <w:r w:rsidR="00052DB8" w:rsidRPr="009B3CA2">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lastRenderedPageBreak/>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152F63">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152F63">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152F63">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152F63">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152F63">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152F63">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21" w:name="_Hlk525291220"/>
            <w:r w:rsidRPr="00A1115A">
              <w:t xml:space="preserve">UE indicates support for UE capability </w:t>
            </w:r>
            <w:r w:rsidRPr="00A1115A">
              <w:rPr>
                <w:i/>
              </w:rPr>
              <w:t>powerBoosting-pi2BPSK</w:t>
            </w:r>
            <w:r w:rsidRPr="00A1115A" w:rsidDel="00B4601F">
              <w:rPr>
                <w:i/>
              </w:rPr>
              <w:t xml:space="preserve"> </w:t>
            </w:r>
            <w:bookmarkEnd w:id="121"/>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 w14:paraId="6B036E50" w14:textId="77777777" w:rsidR="00052DB8" w:rsidRPr="00A1115A" w:rsidRDefault="00052DB8" w:rsidP="00052DB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 w14:paraId="1E8CF9CD" w14:textId="77777777" w:rsidR="00052DB8" w:rsidRDefault="00052DB8" w:rsidP="00052DB8">
      <w:pPr>
        <w:pStyle w:val="TH"/>
      </w:pPr>
      <w:r>
        <w:lastRenderedPageBreak/>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544DAA">
        <w:trPr>
          <w:trHeight w:val="187"/>
          <w:jc w:val="center"/>
        </w:trPr>
        <w:tc>
          <w:tcPr>
            <w:tcW w:w="1420"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0"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544DAA">
        <w:trPr>
          <w:trHeight w:val="187"/>
          <w:jc w:val="center"/>
        </w:trPr>
        <w:tc>
          <w:tcPr>
            <w:tcW w:w="1420"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6"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5"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r>
              <w:rPr>
                <w:lang w:val="fr-FR"/>
              </w:rPr>
              <w:t>Inner RB allocations</w:t>
            </w:r>
          </w:p>
        </w:tc>
      </w:tr>
      <w:tr w:rsidR="00052DB8" w14:paraId="36061CEB"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5"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544DAA">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5"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544DAA">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5"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544DAA">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5"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544DAA">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5"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544DAA">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5"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544DAA">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2F4CFC0E" w14:textId="77777777" w:rsidR="00544DAA" w:rsidRDefault="00544DAA" w:rsidP="00152F63"/>
    <w:p w14:paraId="38B68E53" w14:textId="3472B315" w:rsidR="00544DAA" w:rsidRPr="008C306C" w:rsidRDefault="00544DAA" w:rsidP="00544DAA">
      <w:pPr>
        <w:pStyle w:val="Heading4"/>
        <w:spacing w:before="60"/>
        <w:ind w:left="1134" w:hanging="1134"/>
        <w:rPr>
          <w:rFonts w:cs="Arial"/>
          <w:szCs w:val="24"/>
        </w:rPr>
      </w:pPr>
      <w:bookmarkStart w:id="122" w:name="_Toc121486484"/>
      <w:r w:rsidRPr="008C306C">
        <w:rPr>
          <w:rFonts w:cs="Arial"/>
          <w:szCs w:val="24"/>
        </w:rPr>
        <w:t>5.1.2.</w:t>
      </w:r>
      <w:r>
        <w:rPr>
          <w:rFonts w:cs="Arial"/>
          <w:szCs w:val="24"/>
        </w:rPr>
        <w:t>5</w:t>
      </w:r>
      <w:r w:rsidRPr="008C306C">
        <w:rPr>
          <w:rFonts w:cs="Arial"/>
          <w:szCs w:val="24"/>
        </w:rPr>
        <w:tab/>
      </w:r>
      <w:r>
        <w:rPr>
          <w:rFonts w:cs="Arial"/>
          <w:szCs w:val="24"/>
        </w:rPr>
        <w:t xml:space="preserve">MPR </w:t>
      </w:r>
      <w:r w:rsidRPr="008C306C">
        <w:rPr>
          <w:rFonts w:cs="Arial"/>
          <w:szCs w:val="24"/>
        </w:rPr>
        <w:t>Simulation results</w:t>
      </w:r>
      <w:bookmarkEnd w:id="122"/>
    </w:p>
    <w:p w14:paraId="4E7EE28A" w14:textId="77777777" w:rsidR="00544DAA" w:rsidRDefault="00544DAA" w:rsidP="00544DAA">
      <w:pPr>
        <w:rPr>
          <w:noProof/>
        </w:rPr>
      </w:pPr>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r>
        <w:rPr>
          <w:noProof/>
        </w:rPr>
        <w:t>the given</w:t>
      </w:r>
      <w:r w:rsidRPr="00764338">
        <w:rPr>
          <w:noProof/>
        </w:rPr>
        <w:t xml:space="preserve"> RB allocation.</w:t>
      </w:r>
    </w:p>
    <w:p w14:paraId="74C5A08C" w14:textId="77777777" w:rsidR="00544DAA" w:rsidRPr="00764338" w:rsidRDefault="00544DAA" w:rsidP="00544DAA">
      <w:pPr>
        <w:rPr>
          <w:noProof/>
        </w:rPr>
      </w:pPr>
      <w:r>
        <w:rPr>
          <w:noProof/>
        </w:rPr>
        <w:t xml:space="preserve">Figure 5.1.2-9 shows </w:t>
      </w:r>
      <w:r w:rsidRPr="00BD3296">
        <w:rPr>
          <w:noProof/>
        </w:rPr>
        <w:t xml:space="preserve">a clear dependence </w:t>
      </w:r>
      <w:r>
        <w:rPr>
          <w:noProof/>
        </w:rPr>
        <w:t>between the back-off and CBW.</w:t>
      </w:r>
    </w:p>
    <w:p w14:paraId="5CAD0196" w14:textId="77777777" w:rsidR="00544DAA" w:rsidRPr="00764338" w:rsidRDefault="00544DAA" w:rsidP="00544DAA">
      <w:pPr>
        <w:rPr>
          <w:noProof/>
        </w:rPr>
      </w:pPr>
    </w:p>
    <w:p w14:paraId="7422B287" w14:textId="77777777" w:rsidR="00544DAA" w:rsidRPr="00764338" w:rsidRDefault="00544DAA" w:rsidP="00152F63">
      <w:pPr>
        <w:pStyle w:val="TH"/>
        <w:rPr>
          <w:noProof/>
        </w:rPr>
      </w:pPr>
      <w:r w:rsidRPr="00764338">
        <w:rPr>
          <w:noProof/>
        </w:rPr>
        <w:drawing>
          <wp:inline distT="0" distB="0" distL="0" distR="0" wp14:anchorId="402EF5DF" wp14:editId="649B3B95">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227D97B" w14:textId="77777777" w:rsidR="00544DAA" w:rsidRPr="00764338" w:rsidRDefault="00544DAA" w:rsidP="00152F63">
      <w:pPr>
        <w:pStyle w:val="TF"/>
        <w:rPr>
          <w:noProof/>
        </w:rPr>
      </w:pPr>
      <w:r w:rsidRPr="00764338">
        <w:rPr>
          <w:noProof/>
        </w:rPr>
        <w:t xml:space="preserve">Figure </w:t>
      </w:r>
      <w:r>
        <w:rPr>
          <w:noProof/>
        </w:rPr>
        <w:t>5.1.2-9</w:t>
      </w:r>
      <w:r w:rsidRPr="00764338">
        <w:rPr>
          <w:noProof/>
        </w:rPr>
        <w:t xml:space="preserve">: Simulated back-off and </w:t>
      </w:r>
      <w:r>
        <w:rPr>
          <w:noProof/>
        </w:rPr>
        <w:t>allowed</w:t>
      </w:r>
      <w:r w:rsidRPr="00764338">
        <w:rPr>
          <w:noProof/>
        </w:rPr>
        <w:t xml:space="preserve"> MPR</w:t>
      </w:r>
    </w:p>
    <w:p w14:paraId="7DCF2802" w14:textId="77777777" w:rsidR="00544DAA" w:rsidRDefault="00544DAA" w:rsidP="00544DAA">
      <w:pPr>
        <w:rPr>
          <w:noProof/>
        </w:rPr>
      </w:pPr>
    </w:p>
    <w:p w14:paraId="0F3EDD53" w14:textId="77777777" w:rsidR="00544DAA" w:rsidRPr="00764338" w:rsidRDefault="00544DAA" w:rsidP="00544DAA">
      <w:pPr>
        <w:rPr>
          <w:noProof/>
        </w:rPr>
      </w:pPr>
      <w:r w:rsidRPr="00764338">
        <w:rPr>
          <w:noProof/>
        </w:rPr>
        <w:t>For the SEM-limited RB allocations, the back-off is determined primarily by two factors:</w:t>
      </w:r>
    </w:p>
    <w:p w14:paraId="79BD71B8" w14:textId="3B6F14E7" w:rsidR="00544DAA" w:rsidRPr="00764338" w:rsidRDefault="00152F63" w:rsidP="00152F63">
      <w:pPr>
        <w:pStyle w:val="B1"/>
        <w:rPr>
          <w:noProof/>
        </w:rPr>
      </w:pPr>
      <w:r>
        <w:rPr>
          <w:noProof/>
        </w:rPr>
        <w:lastRenderedPageBreak/>
        <w:t>-</w:t>
      </w:r>
      <w:r>
        <w:rPr>
          <w:noProof/>
        </w:rPr>
        <w:tab/>
      </w:r>
      <w:r w:rsidR="00544DAA" w:rsidRPr="00764338">
        <w:rPr>
          <w:noProof/>
        </w:rPr>
        <w:t>The emission limit in the first SEM segment at channel edge: The SEM limit is -13 dBm below 50 MHz CBW and -24 dBm from 50 MHz upwards</w:t>
      </w:r>
      <w:r w:rsidR="00544DAA">
        <w:rPr>
          <w:noProof/>
        </w:rPr>
        <w:t xml:space="preserve"> </w:t>
      </w:r>
      <w:r w:rsidR="00544DAA" w:rsidRPr="00764338">
        <w:rPr>
          <w:noProof/>
        </w:rPr>
        <w:t>(</w:t>
      </w:r>
      <w:r w:rsidR="00544DAA">
        <w:rPr>
          <w:noProof/>
        </w:rPr>
        <w:t>from</w:t>
      </w:r>
      <w:r w:rsidR="00544DAA" w:rsidRPr="00764338">
        <w:rPr>
          <w:noProof/>
        </w:rPr>
        <w:t xml:space="preserve"> Table 6.5.2.2-1 in TS 38.101-1</w:t>
      </w:r>
      <w:r w:rsidR="00544DAA">
        <w:rPr>
          <w:noProof/>
        </w:rPr>
        <w:t xml:space="preserve"> [4]</w:t>
      </w:r>
      <w:r w:rsidR="00544DAA" w:rsidRPr="00764338">
        <w:rPr>
          <w:noProof/>
        </w:rPr>
        <w:t>). This can be seen as a sudden rise of back-off at 50 MHz CBW.</w:t>
      </w:r>
    </w:p>
    <w:p w14:paraId="73C0A55D" w14:textId="5D001C69" w:rsidR="00544DAA" w:rsidRPr="00764338" w:rsidRDefault="00152F63" w:rsidP="00152F63">
      <w:pPr>
        <w:pStyle w:val="B1"/>
        <w:rPr>
          <w:noProof/>
        </w:rPr>
      </w:pPr>
      <w:r>
        <w:rPr>
          <w:noProof/>
        </w:rPr>
        <w:t>-</w:t>
      </w:r>
      <w:r>
        <w:rPr>
          <w:noProof/>
        </w:rPr>
        <w:tab/>
      </w:r>
      <w:r w:rsidR="00544DAA"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p>
    <w:p w14:paraId="4094D500" w14:textId="77777777" w:rsidR="00544DAA" w:rsidRPr="00764338" w:rsidRDefault="00544DAA" w:rsidP="00FA4176">
      <w:pPr>
        <w:rPr>
          <w:noProof/>
        </w:rPr>
      </w:pPr>
      <w:r w:rsidRPr="00764338">
        <w:rPr>
          <w:noProof/>
        </w:rPr>
        <w:t xml:space="preserve">From the simulation data, the </w:t>
      </w:r>
      <w:r>
        <w:rPr>
          <w:noProof/>
        </w:rPr>
        <w:t xml:space="preserve">allowed </w:t>
      </w:r>
      <w:r w:rsidRPr="00764338">
        <w:rPr>
          <w:noProof/>
        </w:rPr>
        <w:t>MPR</w:t>
      </w:r>
      <w:r>
        <w:rPr>
          <w:noProof/>
        </w:rPr>
        <w:t xml:space="preserve"> can be defined as described in clause 5.1.2.6. This will</w:t>
      </w:r>
      <w:bookmarkStart w:id="123" w:name="_Hlk118295655"/>
      <w:r>
        <w:rPr>
          <w:noProof/>
        </w:rPr>
        <w:t xml:space="preserve"> avoid </w:t>
      </w:r>
      <w:r w:rsidRPr="00DA6FB8">
        <w:rPr>
          <w:noProof/>
        </w:rPr>
        <w:t>allowing MPR that is more than necessary</w:t>
      </w:r>
      <w:r>
        <w:rPr>
          <w:noProof/>
        </w:rPr>
        <w:t xml:space="preserve">. For example, </w:t>
      </w:r>
      <w:r w:rsidRPr="00DA6FB8">
        <w:rPr>
          <w:noProof/>
        </w:rPr>
        <w:t xml:space="preserve">adopting a proposal to define the allowed MPR with a common value for all </w:t>
      </w:r>
      <w:r>
        <w:rPr>
          <w:noProof/>
        </w:rPr>
        <w:t>CBW</w:t>
      </w:r>
      <w:r w:rsidRPr="00DA6FB8">
        <w:rPr>
          <w:noProof/>
        </w:rPr>
        <w:t xml:space="preserve"> &lt;50 </w:t>
      </w:r>
      <w:r>
        <w:rPr>
          <w:noProof/>
        </w:rPr>
        <w:t>MHz</w:t>
      </w:r>
      <w:r w:rsidRPr="00DA6FB8">
        <w:rPr>
          <w:noProof/>
        </w:rPr>
        <w:t xml:space="preserve"> and a common value for all </w:t>
      </w:r>
      <w:r>
        <w:rPr>
          <w:noProof/>
        </w:rPr>
        <w:t>CBW</w:t>
      </w:r>
      <w:r w:rsidRPr="00DA6FB8">
        <w:rPr>
          <w:noProof/>
        </w:rPr>
        <w:t xml:space="preserve"> ≥50 </w:t>
      </w:r>
      <w:r>
        <w:rPr>
          <w:noProof/>
        </w:rPr>
        <w:t>MHz</w:t>
      </w:r>
      <w:r w:rsidRPr="00DA6FB8">
        <w:rPr>
          <w:noProof/>
        </w:rPr>
        <w:t xml:space="preserve"> will result in a 2dB power back-off more than necessary </w:t>
      </w:r>
      <w:r>
        <w:rPr>
          <w:noProof/>
        </w:rPr>
        <w:t xml:space="preserve">for 45 MHz and 50 MHz CBW </w:t>
      </w:r>
      <w:r w:rsidRPr="00DA6FB8">
        <w:rPr>
          <w:noProof/>
        </w:rPr>
        <w:t>which, in turn, would lead to 2dB UL coverage loss.</w:t>
      </w:r>
      <w:bookmarkEnd w:id="123"/>
      <w:r w:rsidRPr="002D46B1">
        <w:rPr>
          <w:noProof/>
        </w:rPr>
        <w:t xml:space="preserve"> </w:t>
      </w:r>
      <w:r>
        <w:rPr>
          <w:noProof/>
        </w:rPr>
        <w:t>This is illustrated as green lines in Figure 5.1.2-9.</w:t>
      </w:r>
    </w:p>
    <w:p w14:paraId="28BC305A" w14:textId="77777777" w:rsidR="00544DAA" w:rsidRPr="00764338" w:rsidRDefault="00544DAA" w:rsidP="00FA4176">
      <w:pPr>
        <w:rPr>
          <w:noProof/>
        </w:rPr>
      </w:pPr>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r>
        <w:rPr>
          <w:noProof/>
        </w:rPr>
        <w:t>5.1.2-10</w:t>
      </w:r>
      <w:r w:rsidRPr="00764338">
        <w:rPr>
          <w:noProof/>
        </w:rPr>
        <w:t>.</w:t>
      </w:r>
    </w:p>
    <w:p w14:paraId="5697ADE2" w14:textId="77777777" w:rsidR="00544DAA" w:rsidRPr="00764338" w:rsidRDefault="00544DAA" w:rsidP="00FA4176">
      <w:pPr>
        <w:pStyle w:val="TH"/>
        <w:rPr>
          <w:noProof/>
        </w:rPr>
      </w:pPr>
      <w:r w:rsidRPr="00764338">
        <w:rPr>
          <w:noProof/>
        </w:rPr>
        <w:drawing>
          <wp:inline distT="0" distB="0" distL="0" distR="0" wp14:anchorId="3249BF96" wp14:editId="5247AC04">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3F691FE" w14:textId="77777777" w:rsidR="00544DAA" w:rsidRPr="00764338" w:rsidRDefault="00544DAA" w:rsidP="00FA4176">
      <w:pPr>
        <w:pStyle w:val="TF"/>
        <w:rPr>
          <w:noProof/>
        </w:rPr>
      </w:pPr>
      <w:r w:rsidRPr="00764338">
        <w:rPr>
          <w:noProof/>
        </w:rPr>
        <w:t xml:space="preserve">Figure </w:t>
      </w:r>
      <w:r>
        <w:rPr>
          <w:noProof/>
        </w:rPr>
        <w:t>5.1.</w:t>
      </w:r>
      <w:r w:rsidRPr="00764338">
        <w:rPr>
          <w:noProof/>
        </w:rPr>
        <w:t>2</w:t>
      </w:r>
      <w:r>
        <w:rPr>
          <w:noProof/>
        </w:rPr>
        <w:t>-10</w:t>
      </w:r>
      <w:r w:rsidRPr="00764338">
        <w:rPr>
          <w:noProof/>
        </w:rPr>
        <w:t xml:space="preserve">: </w:t>
      </w:r>
      <w:r>
        <w:rPr>
          <w:noProof/>
        </w:rPr>
        <w:t>Maximum allocation size of Edge RB allocations</w:t>
      </w:r>
      <w:r w:rsidRPr="00764338">
        <w:rPr>
          <w:noProof/>
        </w:rPr>
        <w:t xml:space="preserve"> as function of channel bandwidth</w:t>
      </w:r>
    </w:p>
    <w:p w14:paraId="754B7D69" w14:textId="77777777" w:rsidR="00544DAA" w:rsidRDefault="00544DAA" w:rsidP="00FA4176">
      <w:pPr>
        <w:rPr>
          <w:noProof/>
        </w:rPr>
      </w:pPr>
    </w:p>
    <w:p w14:paraId="6C171190" w14:textId="77777777" w:rsidR="00544DAA" w:rsidRDefault="00544DAA" w:rsidP="00FA4176">
      <w:pPr>
        <w:rPr>
          <w:noProof/>
        </w:rPr>
      </w:pPr>
      <w:bookmarkStart w:id="124" w:name="_Hlk118295867"/>
      <w:r w:rsidRPr="00764338">
        <w:rPr>
          <w:noProof/>
        </w:rPr>
        <w:t xml:space="preserve">From the simulation data, the </w:t>
      </w:r>
      <w:r>
        <w:rPr>
          <w:noProof/>
        </w:rPr>
        <w:t xml:space="preserve">set of Edge RB allocations can be specified separately </w:t>
      </w:r>
      <w:r w:rsidRPr="00DA6FB8">
        <w:rPr>
          <w:noProof/>
        </w:rPr>
        <w:t xml:space="preserve">for all </w:t>
      </w:r>
      <w:r>
        <w:rPr>
          <w:noProof/>
        </w:rPr>
        <w:t>CBW</w:t>
      </w:r>
      <w:r w:rsidRPr="00DA6FB8">
        <w:rPr>
          <w:noProof/>
        </w:rPr>
        <w:t xml:space="preserve"> &lt;50 </w:t>
      </w:r>
      <w:r>
        <w:rPr>
          <w:noProof/>
        </w:rPr>
        <w:t>MHz</w:t>
      </w:r>
      <w:r w:rsidRPr="00DA6FB8">
        <w:rPr>
          <w:noProof/>
        </w:rPr>
        <w:t xml:space="preserve"> and for all </w:t>
      </w:r>
      <w:r>
        <w:rPr>
          <w:noProof/>
        </w:rPr>
        <w:t>CBW</w:t>
      </w:r>
      <w:r w:rsidRPr="00DA6FB8">
        <w:rPr>
          <w:noProof/>
        </w:rPr>
        <w:t xml:space="preserve"> ≥50 </w:t>
      </w:r>
      <w:r>
        <w:rPr>
          <w:noProof/>
        </w:rPr>
        <w:t>MHz as described in clause 5.1.2.6.</w:t>
      </w:r>
      <w:bookmarkEnd w:id="124"/>
    </w:p>
    <w:p w14:paraId="4C09BB38" w14:textId="77777777" w:rsidR="00544DAA" w:rsidRPr="0073349E" w:rsidRDefault="00544DAA" w:rsidP="00544DAA"/>
    <w:p w14:paraId="2C604191" w14:textId="77777777" w:rsidR="00544DAA" w:rsidRPr="008C306C" w:rsidRDefault="00544DAA" w:rsidP="00544DAA">
      <w:pPr>
        <w:pStyle w:val="Heading4"/>
        <w:spacing w:before="0"/>
        <w:ind w:left="1134" w:hanging="1134"/>
        <w:rPr>
          <w:rFonts w:cs="Arial"/>
          <w:szCs w:val="24"/>
        </w:rPr>
      </w:pPr>
      <w:bookmarkStart w:id="125" w:name="_Toc121486485"/>
      <w:r w:rsidRPr="008C306C">
        <w:rPr>
          <w:rFonts w:cs="Arial"/>
          <w:szCs w:val="24"/>
        </w:rPr>
        <w:t>5.1.2.</w:t>
      </w:r>
      <w:r>
        <w:rPr>
          <w:rFonts w:cs="Arial"/>
          <w:szCs w:val="24"/>
        </w:rPr>
        <w:t>6</w:t>
      </w:r>
      <w:r w:rsidRPr="008C306C">
        <w:rPr>
          <w:rFonts w:cs="Arial"/>
          <w:szCs w:val="24"/>
        </w:rPr>
        <w:tab/>
      </w:r>
      <w:r>
        <w:rPr>
          <w:rFonts w:cs="Arial"/>
          <w:szCs w:val="24"/>
        </w:rPr>
        <w:t>MPR</w:t>
      </w:r>
      <w:bookmarkEnd w:id="125"/>
    </w:p>
    <w:p w14:paraId="03C01293" w14:textId="77777777" w:rsidR="00544DAA" w:rsidRPr="00A14B01" w:rsidRDefault="00544DAA" w:rsidP="00FA4176">
      <w:r>
        <w:t>It is agreed to</w:t>
      </w:r>
      <w:r w:rsidRPr="00A14B01">
        <w:t xml:space="preserve"> </w:t>
      </w:r>
      <w:r>
        <w:t>s</w:t>
      </w:r>
      <w:r w:rsidRPr="00A14B01">
        <w:t xml:space="preserve">pecify the </w:t>
      </w:r>
      <w:r>
        <w:t xml:space="preserve">FR1 PC1 </w:t>
      </w:r>
      <w:r w:rsidRPr="00A14B01">
        <w:t xml:space="preserve">MPR for </w:t>
      </w:r>
      <w:r>
        <w:t>all operating bands</w:t>
      </w:r>
      <w:r w:rsidRPr="00A14B01">
        <w:t xml:space="preserve"> as follows</w:t>
      </w:r>
      <w:r>
        <w:t xml:space="preserve">, </w:t>
      </w:r>
      <w:r w:rsidRPr="002C3A7B">
        <w:t>except for band n14 MPR which is keep as it is</w:t>
      </w:r>
      <w:r w:rsidRPr="00A14B01">
        <w:t>:</w:t>
      </w:r>
    </w:p>
    <w:p w14:paraId="7A953C09" w14:textId="3B91C155" w:rsidR="00544DAA" w:rsidRPr="00764338" w:rsidRDefault="00FA4176" w:rsidP="00FA4176">
      <w:pPr>
        <w:pStyle w:val="B1"/>
        <w:rPr>
          <w:noProof/>
        </w:rPr>
      </w:pPr>
      <w:r>
        <w:rPr>
          <w:noProof/>
        </w:rPr>
        <w:lastRenderedPageBreak/>
        <w:t>-</w:t>
      </w:r>
      <w:r>
        <w:rPr>
          <w:noProof/>
        </w:rPr>
        <w:tab/>
      </w:r>
      <w:r w:rsidR="00544DAA">
        <w:rPr>
          <w:noProof/>
        </w:rPr>
        <w:t>S</w:t>
      </w:r>
      <w:r w:rsidR="00544DAA" w:rsidRPr="00764338">
        <w:rPr>
          <w:noProof/>
        </w:rPr>
        <w:t>pecify the MPR for Edge RB allocations as follows:</w:t>
      </w:r>
    </w:p>
    <w:p w14:paraId="4A2D0CAC" w14:textId="4D8448DA" w:rsidR="00544DAA" w:rsidRPr="00764338" w:rsidRDefault="00FA4176" w:rsidP="00FA4176">
      <w:pPr>
        <w:pStyle w:val="B2"/>
        <w:rPr>
          <w:noProof/>
        </w:rPr>
      </w:pPr>
      <w:r>
        <w:rPr>
          <w:noProof/>
        </w:rPr>
        <w:t>-</w:t>
      </w:r>
      <w:r>
        <w:rPr>
          <w:noProof/>
        </w:rPr>
        <w:tab/>
      </w:r>
      <w:r w:rsidR="00544DAA" w:rsidRPr="00764338">
        <w:rPr>
          <w:noProof/>
        </w:rPr>
        <w:t>For PC1 UE supporting other bands than n14 the MPR for Edge RB allocation is defined as follows for two distinguished channel bandwidths groups as:</w:t>
      </w:r>
    </w:p>
    <w:p w14:paraId="3D4BEF70" w14:textId="77777777" w:rsidR="00544DAA" w:rsidRPr="00764338" w:rsidRDefault="00544DAA" w:rsidP="00544DAA">
      <w:pPr>
        <w:ind w:left="568"/>
        <w:jc w:val="both"/>
        <w:rPr>
          <w:b/>
          <w:bCs/>
          <w:noProof/>
        </w:rPr>
      </w:pPr>
      <w:r w:rsidRPr="00764338">
        <w:rPr>
          <w:b/>
          <w:bCs/>
          <w:noProof/>
        </w:rPr>
        <w:t>Within the &lt;50MHz channel bandwidth group:</w:t>
      </w:r>
    </w:p>
    <w:p w14:paraId="252D6412" w14:textId="77777777" w:rsidR="00544DAA" w:rsidRPr="00764338" w:rsidRDefault="00544DAA" w:rsidP="00544DAA">
      <w:pPr>
        <w:spacing w:line="360" w:lineRule="auto"/>
        <w:ind w:left="568"/>
        <w:jc w:val="both"/>
        <w:rPr>
          <w:b/>
          <w:bCs/>
          <w:noProof/>
        </w:rPr>
      </w:pPr>
      <m:oMathPara>
        <m:oMath>
          <m:r>
            <m:rPr>
              <m:sty m:val="bi"/>
            </m:rPr>
            <w:rPr>
              <w:rFonts w:ascii="Cambria Math" w:hAnsi="Cambria Math"/>
              <w:noProof/>
            </w:rPr>
            <m:t xml:space="preserve">MPR= CEIL(7.2 dB- 6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oMath>
      </m:oMathPara>
    </w:p>
    <w:p w14:paraId="5964CBD9" w14:textId="77777777" w:rsidR="00544DAA" w:rsidRPr="00764338" w:rsidRDefault="00544DAA" w:rsidP="00544DAA">
      <w:pPr>
        <w:ind w:left="568"/>
        <w:jc w:val="both"/>
        <w:rPr>
          <w:b/>
          <w:bCs/>
          <w:noProof/>
        </w:rPr>
      </w:pPr>
      <w:r w:rsidRPr="00764338">
        <w:rPr>
          <w:b/>
          <w:bCs/>
          <w:noProof/>
        </w:rPr>
        <w:t>Within the ≥50MHz channel bandwidth group:</w:t>
      </w:r>
    </w:p>
    <w:p w14:paraId="0AED1E59" w14:textId="77777777" w:rsidR="00544DAA" w:rsidRPr="00764338" w:rsidRDefault="00544DAA" w:rsidP="00544DAA">
      <w:pPr>
        <w:spacing w:line="360" w:lineRule="auto"/>
        <w:ind w:left="925"/>
        <w:jc w:val="both"/>
        <w:rPr>
          <w:b/>
          <w:bCs/>
          <w:noProof/>
        </w:rPr>
      </w:pPr>
      <m:oMathPara>
        <m:oMath>
          <m:r>
            <m:rPr>
              <m:sty m:val="bi"/>
            </m:rPr>
            <w:rPr>
              <w:rFonts w:ascii="Cambria Math" w:hAnsi="Cambria Math"/>
              <w:noProof/>
            </w:rPr>
            <m:t>MPR= CEIL</m:t>
          </m:r>
          <m:d>
            <m:dPr>
              <m:ctrlPr>
                <w:rPr>
                  <w:rFonts w:ascii="Cambria Math" w:hAnsi="Cambria Math"/>
                  <w:b/>
                  <w:bCs/>
                  <w:i/>
                  <w:noProof/>
                </w:rPr>
              </m:ctrlPr>
            </m:dPr>
            <m:e>
              <m:r>
                <m:rPr>
                  <m:sty m:val="bi"/>
                </m:rPr>
                <w:rPr>
                  <w:rFonts w:ascii="Cambria Math" w:hAnsi="Cambria Math"/>
                  <w:noProof/>
                </w:rPr>
                <m:t xml:space="preserve">5.35 dB+3.15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e>
          </m:d>
        </m:oMath>
      </m:oMathPara>
    </w:p>
    <w:p w14:paraId="45B1FFFE" w14:textId="77777777" w:rsidR="00544DAA" w:rsidRPr="00764338" w:rsidRDefault="00544DAA" w:rsidP="00544DAA">
      <w:pPr>
        <w:ind w:left="568"/>
        <w:rPr>
          <w:noProof/>
        </w:rPr>
      </w:pPr>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p>
    <w:p w14:paraId="58B68DEF" w14:textId="77777777" w:rsidR="00544DAA" w:rsidRPr="00764338" w:rsidRDefault="00544DAA" w:rsidP="00544DAA">
      <w:pPr>
        <w:rPr>
          <w:noProof/>
        </w:rPr>
      </w:pPr>
    </w:p>
    <w:p w14:paraId="6E7001C8" w14:textId="7419A531" w:rsidR="00544DAA" w:rsidRPr="00764338" w:rsidRDefault="00FA4176" w:rsidP="00FA4176">
      <w:pPr>
        <w:pStyle w:val="B1"/>
        <w:rPr>
          <w:noProof/>
        </w:rPr>
      </w:pPr>
      <w:r>
        <w:rPr>
          <w:noProof/>
        </w:rPr>
        <w:t>-</w:t>
      </w:r>
      <w:r>
        <w:rPr>
          <w:noProof/>
        </w:rPr>
        <w:tab/>
      </w:r>
      <w:r w:rsidR="00544DAA" w:rsidRPr="00764338">
        <w:rPr>
          <w:noProof/>
        </w:rPr>
        <w:t>Specify the set of Edge RB allocations as follows:</w:t>
      </w:r>
    </w:p>
    <w:p w14:paraId="5A014E70" w14:textId="6BF1EA62" w:rsidR="00544DAA" w:rsidRPr="00764338" w:rsidRDefault="00FA4176" w:rsidP="00FA4176">
      <w:pPr>
        <w:pStyle w:val="B2"/>
        <w:rPr>
          <w:noProof/>
        </w:rPr>
      </w:pPr>
      <w:r>
        <w:rPr>
          <w:noProof/>
        </w:rPr>
        <w:t>-</w:t>
      </w:r>
      <w:r>
        <w:rPr>
          <w:noProof/>
        </w:rPr>
        <w:tab/>
      </w:r>
      <w:r w:rsidR="00544DAA">
        <w:rPr>
          <w:noProof/>
        </w:rPr>
        <w:t>F</w:t>
      </w:r>
      <w:r w:rsidR="00544DAA" w:rsidRPr="00764338">
        <w:rPr>
          <w:noProof/>
        </w:rPr>
        <w:t>or PC1 UE supporting other bands than n14 RB allocation is an Edge RB allocation if</w:t>
      </w:r>
    </w:p>
    <w:p w14:paraId="7F2B1765" w14:textId="77777777" w:rsidR="00544DAA" w:rsidRPr="00764338" w:rsidRDefault="00000000" w:rsidP="00544DAA">
      <w:pPr>
        <w:ind w:left="568"/>
        <w:jc w:val="center"/>
        <w:rPr>
          <w:b/>
          <w:bCs/>
          <w:noProof/>
        </w:rPr>
      </w:pPr>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m:t>
            </m:r>
          </m:sub>
        </m:sSub>
        <m:r>
          <m:rPr>
            <m:sty m:val="bi"/>
          </m:rPr>
          <w:rPr>
            <w:rFonts w:ascii="Cambria Math" w:hAnsi="Cambria Math"/>
            <w:noProof/>
          </w:rPr>
          <m:t>≤</m:t>
        </m:r>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oMath>
      <w:r w:rsidR="00544DAA" w:rsidRPr="00764338">
        <w:rPr>
          <w:b/>
          <w:bCs/>
          <w:noProof/>
        </w:rPr>
        <w:t xml:space="preserve"> AND (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oMath>
      <w:r w:rsidR="00544DAA" w:rsidRPr="00764338">
        <w:rPr>
          <w:b/>
          <w:bCs/>
          <w:noProof/>
        </w:rPr>
        <w:t xml:space="preserve"> OR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sSub>
              <m:sSubPr>
                <m:ctrlPr>
                  <w:rPr>
                    <w:rFonts w:ascii="Cambria Math" w:hAnsi="Cambria Math" w:cs="Arial"/>
                    <w:b/>
                    <w:bCs/>
                    <w:i/>
                    <w:noProof/>
                  </w:rPr>
                </m:ctrlPr>
              </m:sSubPr>
              <m:e>
                <m:r>
                  <m:rPr>
                    <m:sty m:val="bi"/>
                  </m:rPr>
                  <w:rPr>
                    <w:rFonts w:ascii="Cambria Math" w:hAnsi="Cambria Math" w:cs="Arial"/>
                    <w:noProof/>
                  </w:rPr>
                  <m:t>N</m:t>
                </m:r>
              </m:e>
              <m:sub>
                <m:r>
                  <m:rPr>
                    <m:sty m:val="bi"/>
                  </m:rPr>
                  <w:rPr>
                    <w:rFonts w:ascii="Cambria Math" w:hAnsi="Cambria Math" w:cs="Arial"/>
                    <w:noProof/>
                  </w:rPr>
                  <m:t>RB</m:t>
                </m:r>
              </m:sub>
            </m:sSub>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m:t>
        </m:r>
        <m:sSub>
          <m:sSubPr>
            <m:ctrlPr>
              <w:rPr>
                <w:rFonts w:ascii="Cambria Math" w:hAnsi="Cambria Math" w:cs="Arial"/>
                <w:b/>
                <w:bCs/>
                <w:i/>
                <w:noProof/>
              </w:rPr>
            </m:ctrlPr>
          </m:sSubPr>
          <m:e>
            <m:r>
              <m:rPr>
                <m:sty m:val="bi"/>
              </m:rPr>
              <w:rPr>
                <w:rFonts w:ascii="Cambria Math" w:hAnsi="Cambria Math" w:cs="Arial"/>
                <w:noProof/>
              </w:rPr>
              <m:t>L</m:t>
            </m:r>
          </m:e>
          <m:sub>
            <m:r>
              <m:rPr>
                <m:sty m:val="bi"/>
              </m:rPr>
              <w:rPr>
                <w:rFonts w:ascii="Cambria Math" w:hAnsi="Cambria Math" w:cs="Arial"/>
                <w:noProof/>
              </w:rPr>
              <m:t>CRB</m:t>
            </m:r>
          </m:sub>
        </m:sSub>
      </m:oMath>
      <w:r w:rsidR="00544DAA" w:rsidRPr="00764338">
        <w:rPr>
          <w:b/>
          <w:bCs/>
          <w:noProof/>
        </w:rPr>
        <w:t xml:space="preserve"> ),</w:t>
      </w:r>
    </w:p>
    <w:p w14:paraId="332D6F6F" w14:textId="77777777" w:rsidR="00544DAA" w:rsidRPr="00764338" w:rsidRDefault="00544DAA" w:rsidP="00544DAA">
      <w:pPr>
        <w:ind w:left="568"/>
        <w:rPr>
          <w:b/>
          <w:bCs/>
          <w:noProof/>
        </w:rPr>
      </w:pPr>
      <w:r w:rsidRPr="00764338">
        <w:rPr>
          <w:b/>
          <w:bCs/>
          <w:noProof/>
        </w:rPr>
        <w:t>where</w:t>
      </w:r>
    </w:p>
    <w:p w14:paraId="7118C4F8" w14:textId="77777777" w:rsidR="00544DAA" w:rsidRPr="00764338" w:rsidRDefault="00000000" w:rsidP="00544DAA">
      <w:pPr>
        <w:ind w:left="568"/>
        <w:rPr>
          <w:b/>
          <w:bCs/>
          <w:noProof/>
        </w:rPr>
      </w:pPr>
      <m:oMathPara>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r>
            <m:rPr>
              <m:sty m:val="bi"/>
            </m:rPr>
            <w:rPr>
              <w:rFonts w:ascii="Cambria Math" w:hAnsi="Cambria Math"/>
              <w:noProof/>
            </w:rPr>
            <m:t>=</m:t>
          </m:r>
          <m:d>
            <m:dPr>
              <m:begChr m:val="{"/>
              <m:endChr m:val=""/>
              <m:ctrlPr>
                <w:rPr>
                  <w:rFonts w:ascii="Cambria Math" w:hAnsi="Cambria Math"/>
                  <w:b/>
                  <w:bCs/>
                  <w:i/>
                  <w:noProof/>
                </w:rPr>
              </m:ctrlPr>
            </m:dPr>
            <m:e>
              <m:m>
                <m:mPr>
                  <m:mcs>
                    <m:mc>
                      <m:mcPr>
                        <m:count m:val="1"/>
                        <m:mcJc m:val="center"/>
                      </m:mcPr>
                    </m:mc>
                  </m:mcs>
                  <m:ctrlPr>
                    <w:rPr>
                      <w:rFonts w:ascii="Cambria Math" w:hAnsi="Cambria Math"/>
                      <w:b/>
                      <w:bCs/>
                      <w:i/>
                      <w:noProof/>
                    </w:rPr>
                  </m:ctrlPr>
                </m:mPr>
                <m:mr>
                  <m:e>
                    <m:r>
                      <m:rPr>
                        <m:sty m:val="bi"/>
                      </m:rPr>
                      <w:rPr>
                        <w:rFonts w:ascii="Cambria Math" w:hAnsi="Cambria Math"/>
                        <w:noProof/>
                      </w:rPr>
                      <m:t>6, CBW&lt;50 MHz</m:t>
                    </m:r>
                  </m:e>
                </m:mr>
                <m:mr>
                  <m:e>
                    <m:r>
                      <m:rPr>
                        <m:sty m:val="bi"/>
                      </m:rPr>
                      <w:rPr>
                        <w:rFonts w:ascii="Cambria Math" w:hAnsi="Cambria Math"/>
                        <w:noProof/>
                      </w:rPr>
                      <m:t>12, CBW≥50 MHz.</m:t>
                    </m:r>
                  </m:e>
                </m:mr>
              </m:m>
            </m:e>
          </m:d>
        </m:oMath>
      </m:oMathPara>
    </w:p>
    <w:p w14:paraId="5E496184" w14:textId="77777777" w:rsidR="00544DAA" w:rsidRPr="00764338" w:rsidRDefault="00544DAA" w:rsidP="00544DAA">
      <w:pPr>
        <w:ind w:left="568"/>
        <w:rPr>
          <w:noProof/>
        </w:rPr>
      </w:pPr>
      <w:r w:rsidRPr="00764338">
        <w:rPr>
          <w:b/>
          <w:bCs/>
          <w:noProof/>
        </w:rPr>
        <w:t xml:space="preserve">For </w:t>
      </w:r>
      <m:oMath>
        <m:r>
          <m:rPr>
            <m:sty m:val="bi"/>
          </m:rPr>
          <w:rPr>
            <w:rFonts w:ascii="Cambria Math" w:hAnsi="Cambria Math"/>
            <w:noProof/>
          </w:rPr>
          <m:t>CBW≥70 MHz</m:t>
        </m:r>
      </m:oMath>
      <w:r w:rsidRPr="00764338">
        <w:rPr>
          <w:b/>
          <w:bCs/>
          <w:noProof/>
        </w:rPr>
        <w:t xml:space="preserve"> with DFT-S-OFDM waveform and pi/2-BPSK, QPSK, or 16-QAM modulation,</w:t>
      </w:r>
      <m:oMath>
        <m:r>
          <m:rPr>
            <m:sty m:val="bi"/>
          </m:rPr>
          <w:rPr>
            <w:rFonts w:ascii="Cambria Math" w:hAnsi="Cambria Math"/>
            <w:noProof/>
          </w:rPr>
          <m:t xml:space="preserve"> </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=1.</m:t>
        </m:r>
      </m:oMath>
      <w:r w:rsidRPr="00764338">
        <w:rPr>
          <w:b/>
          <w:bCs/>
          <w:noProof/>
        </w:rPr>
        <w:t xml:space="preserve"> Otherwise, </w:t>
      </w:r>
      <m:oMath>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=0.</m:t>
        </m:r>
      </m:oMath>
    </w:p>
    <w:p w14:paraId="1367B5BE" w14:textId="77777777" w:rsidR="00052DB8" w:rsidRDefault="00052DB8" w:rsidP="00FA4176">
      <w:pPr>
        <w:rPr>
          <w:noProof/>
        </w:rPr>
      </w:pPr>
    </w:p>
    <w:p w14:paraId="30F73AAF" w14:textId="66072D5D" w:rsidR="00563193" w:rsidRDefault="000039B4" w:rsidP="002C7083">
      <w:pPr>
        <w:pStyle w:val="Heading3"/>
      </w:pPr>
      <w:bookmarkStart w:id="126" w:name="_Toc118715770"/>
      <w:bookmarkStart w:id="127" w:name="_Toc121486486"/>
      <w:r>
        <w:t>5</w:t>
      </w:r>
      <w:r w:rsidR="002C7083">
        <w:t>.1.3</w:t>
      </w:r>
      <w:r w:rsidR="002C7083">
        <w:tab/>
        <w:t>Feasibility of the filter</w:t>
      </w:r>
      <w:bookmarkEnd w:id="126"/>
      <w:bookmarkEnd w:id="127"/>
    </w:p>
    <w:p w14:paraId="017945E8" w14:textId="55350FCB" w:rsidR="00547C88" w:rsidRPr="00547C88" w:rsidRDefault="000039B4" w:rsidP="00547C88">
      <w:pPr>
        <w:pStyle w:val="Heading3"/>
      </w:pPr>
      <w:bookmarkStart w:id="128" w:name="_Toc118715771"/>
      <w:bookmarkStart w:id="129" w:name="_Toc121486487"/>
      <w:r>
        <w:t>5</w:t>
      </w:r>
      <w:r w:rsidR="00547C88">
        <w:t>.1.4</w:t>
      </w:r>
      <w:r w:rsidR="00547C88">
        <w:tab/>
      </w:r>
      <w:r w:rsidR="00547C88">
        <w:tab/>
        <w:t>Feasibility of the PA</w:t>
      </w:r>
      <w:bookmarkEnd w:id="128"/>
      <w:bookmarkEnd w:id="129"/>
    </w:p>
    <w:p w14:paraId="77FABF48" w14:textId="0AF18B9F" w:rsidR="00A00885" w:rsidRPr="00A00885" w:rsidRDefault="000039B4" w:rsidP="00A00885">
      <w:pPr>
        <w:pStyle w:val="Heading3"/>
      </w:pPr>
      <w:bookmarkStart w:id="130" w:name="_Toc118715772"/>
      <w:bookmarkStart w:id="131" w:name="_Toc121486488"/>
      <w:r>
        <w:t>5</w:t>
      </w:r>
      <w:r w:rsidR="00A00885">
        <w:t>.1.4</w:t>
      </w:r>
      <w:r w:rsidR="00A00885">
        <w:tab/>
        <w:t>Other</w:t>
      </w:r>
      <w:bookmarkEnd w:id="130"/>
      <w:bookmarkEnd w:id="131"/>
    </w:p>
    <w:p w14:paraId="55604618" w14:textId="6ABC87E4" w:rsidR="00614011" w:rsidRDefault="000039B4" w:rsidP="00614011">
      <w:pPr>
        <w:pStyle w:val="Heading2"/>
      </w:pPr>
      <w:bookmarkStart w:id="132" w:name="_Toc118715773"/>
      <w:bookmarkStart w:id="133" w:name="_Toc121486489"/>
      <w:r>
        <w:t>5</w:t>
      </w:r>
      <w:r w:rsidR="00614011">
        <w:t>.2</w:t>
      </w:r>
      <w:r w:rsidR="00614011">
        <w:tab/>
        <w:t>Band X</w:t>
      </w:r>
      <w:r w:rsidR="0012083F">
        <w:t>Y</w:t>
      </w:r>
      <w:bookmarkEnd w:id="132"/>
      <w:bookmarkEnd w:id="133"/>
    </w:p>
    <w:p w14:paraId="4D3E92C5" w14:textId="77777777" w:rsidR="001321FF" w:rsidRPr="001321FF" w:rsidRDefault="001321FF" w:rsidP="001321FF"/>
    <w:p w14:paraId="23FC3470" w14:textId="57B0C11A" w:rsidR="00080512" w:rsidRPr="004D3578" w:rsidRDefault="00080512">
      <w:pPr>
        <w:pStyle w:val="Heading8"/>
      </w:pPr>
      <w:bookmarkStart w:id="134" w:name="_Toc70512703"/>
      <w:bookmarkStart w:id="135" w:name="_Toc70666617"/>
      <w:bookmarkStart w:id="136" w:name="_Toc70666658"/>
      <w:bookmarkStart w:id="137" w:name="_Toc70666699"/>
      <w:bookmarkStart w:id="138" w:name="_Toc70666739"/>
      <w:bookmarkStart w:id="139" w:name="_Toc70666778"/>
      <w:bookmarkStart w:id="140" w:name="_Toc70666817"/>
      <w:bookmarkStart w:id="141" w:name="_Toc70666876"/>
      <w:bookmarkStart w:id="142" w:name="_Toc118715774"/>
      <w:bookmarkStart w:id="143" w:name="_Toc121486490"/>
      <w:r w:rsidRPr="004D3578">
        <w:lastRenderedPageBreak/>
        <w:t xml:space="preserve">Annex </w:t>
      </w:r>
      <w:r w:rsidR="005454BF">
        <w:t>A</w:t>
      </w:r>
      <w:r w:rsidRPr="004D3578">
        <w:t xml:space="preserve"> (informative):</w:t>
      </w:r>
      <w:r w:rsidRPr="004D3578">
        <w:br/>
        <w:t>Change history</w:t>
      </w:r>
      <w:bookmarkEnd w:id="134"/>
      <w:bookmarkEnd w:id="135"/>
      <w:bookmarkEnd w:id="136"/>
      <w:bookmarkEnd w:id="137"/>
      <w:bookmarkEnd w:id="138"/>
      <w:bookmarkEnd w:id="139"/>
      <w:bookmarkEnd w:id="140"/>
      <w:bookmarkEnd w:id="141"/>
      <w:bookmarkEnd w:id="142"/>
      <w:bookmarkEnd w:id="143"/>
    </w:p>
    <w:p w14:paraId="1D747D17" w14:textId="77777777" w:rsidR="00054A22" w:rsidRPr="00235394" w:rsidRDefault="00054A22" w:rsidP="00054A22">
      <w:pPr>
        <w:pStyle w:val="TH"/>
      </w:pPr>
      <w:bookmarkStart w:id="144" w:name="historyclause"/>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r w:rsidR="001F56CF" w:rsidRPr="006B0D02" w14:paraId="436B53FC" w14:textId="77777777" w:rsidTr="00517742">
        <w:tc>
          <w:tcPr>
            <w:tcW w:w="800" w:type="dxa"/>
            <w:shd w:val="solid" w:color="FFFFFF" w:fill="auto"/>
          </w:tcPr>
          <w:p w14:paraId="6904E297" w14:textId="05F76E6D" w:rsidR="001F56CF" w:rsidRDefault="001F56CF" w:rsidP="00FD1C61">
            <w:pPr>
              <w:pStyle w:val="TAC"/>
              <w:rPr>
                <w:sz w:val="16"/>
                <w:szCs w:val="16"/>
              </w:rPr>
            </w:pPr>
            <w:r>
              <w:rPr>
                <w:sz w:val="16"/>
                <w:szCs w:val="16"/>
              </w:rPr>
              <w:t>2022-11</w:t>
            </w:r>
          </w:p>
        </w:tc>
        <w:tc>
          <w:tcPr>
            <w:tcW w:w="800" w:type="dxa"/>
            <w:shd w:val="solid" w:color="FFFFFF" w:fill="auto"/>
          </w:tcPr>
          <w:p w14:paraId="7B75B330" w14:textId="054EA086" w:rsidR="001F56CF" w:rsidRDefault="001F56CF" w:rsidP="00FD1C61">
            <w:pPr>
              <w:pStyle w:val="TAC"/>
              <w:rPr>
                <w:sz w:val="16"/>
                <w:szCs w:val="16"/>
              </w:rPr>
            </w:pPr>
            <w:r>
              <w:rPr>
                <w:sz w:val="16"/>
                <w:szCs w:val="16"/>
              </w:rPr>
              <w:t>RAN4</w:t>
            </w:r>
            <w:r w:rsidR="0058038B">
              <w:rPr>
                <w:sz w:val="16"/>
                <w:szCs w:val="16"/>
              </w:rPr>
              <w:t>#105</w:t>
            </w:r>
          </w:p>
        </w:tc>
        <w:tc>
          <w:tcPr>
            <w:tcW w:w="1094" w:type="dxa"/>
            <w:shd w:val="solid" w:color="FFFFFF" w:fill="auto"/>
          </w:tcPr>
          <w:p w14:paraId="6D682DB3" w14:textId="4A3E0B34" w:rsidR="001F56CF" w:rsidRPr="00FD1C61" w:rsidRDefault="00E41123" w:rsidP="00FD1C61">
            <w:pPr>
              <w:pStyle w:val="TAC"/>
              <w:rPr>
                <w:sz w:val="16"/>
                <w:szCs w:val="16"/>
              </w:rPr>
            </w:pPr>
            <w:r w:rsidRPr="00E41123">
              <w:rPr>
                <w:sz w:val="16"/>
                <w:szCs w:val="16"/>
              </w:rPr>
              <w:t>R4-2218323</w:t>
            </w:r>
          </w:p>
        </w:tc>
        <w:tc>
          <w:tcPr>
            <w:tcW w:w="425" w:type="dxa"/>
            <w:shd w:val="solid" w:color="FFFFFF" w:fill="auto"/>
          </w:tcPr>
          <w:p w14:paraId="50AE1035" w14:textId="77777777" w:rsidR="001F56CF" w:rsidRPr="006B0D02" w:rsidRDefault="001F56CF" w:rsidP="00FD1C61">
            <w:pPr>
              <w:pStyle w:val="TAL"/>
              <w:rPr>
                <w:sz w:val="16"/>
                <w:szCs w:val="16"/>
              </w:rPr>
            </w:pPr>
          </w:p>
        </w:tc>
        <w:tc>
          <w:tcPr>
            <w:tcW w:w="425" w:type="dxa"/>
            <w:shd w:val="solid" w:color="FFFFFF" w:fill="auto"/>
          </w:tcPr>
          <w:p w14:paraId="40B0958C" w14:textId="77777777" w:rsidR="001F56CF" w:rsidRPr="006B0D02" w:rsidRDefault="001F56CF" w:rsidP="00FD1C61">
            <w:pPr>
              <w:pStyle w:val="TAR"/>
              <w:rPr>
                <w:sz w:val="16"/>
                <w:szCs w:val="16"/>
              </w:rPr>
            </w:pPr>
          </w:p>
        </w:tc>
        <w:tc>
          <w:tcPr>
            <w:tcW w:w="425" w:type="dxa"/>
            <w:shd w:val="solid" w:color="FFFFFF" w:fill="auto"/>
          </w:tcPr>
          <w:p w14:paraId="516602F6" w14:textId="77777777" w:rsidR="001F56CF" w:rsidRPr="006B0D02" w:rsidRDefault="001F56CF" w:rsidP="00D8196C">
            <w:pPr>
              <w:pStyle w:val="TAL"/>
              <w:rPr>
                <w:sz w:val="16"/>
                <w:szCs w:val="16"/>
              </w:rPr>
            </w:pPr>
          </w:p>
        </w:tc>
        <w:tc>
          <w:tcPr>
            <w:tcW w:w="4962" w:type="dxa"/>
            <w:shd w:val="solid" w:color="FFFFFF" w:fill="auto"/>
          </w:tcPr>
          <w:p w14:paraId="47CAE373" w14:textId="77777777" w:rsidR="00D8196C" w:rsidRPr="00D8196C" w:rsidRDefault="00D8196C" w:rsidP="00D8196C">
            <w:pPr>
              <w:pStyle w:val="TAL"/>
              <w:rPr>
                <w:sz w:val="16"/>
                <w:szCs w:val="16"/>
              </w:rPr>
            </w:pPr>
            <w:r w:rsidRPr="00D8196C">
              <w:rPr>
                <w:sz w:val="16"/>
                <w:szCs w:val="16"/>
              </w:rPr>
              <w:t>TP to TR 37.829: PC1 A-MPR and MPR for bands n71 and n85</w:t>
            </w:r>
          </w:p>
          <w:p w14:paraId="518C6ECF" w14:textId="77777777" w:rsidR="001F56CF" w:rsidRPr="00FD1C61" w:rsidRDefault="001F56CF" w:rsidP="00D8196C">
            <w:pPr>
              <w:pStyle w:val="TAL"/>
              <w:rPr>
                <w:sz w:val="16"/>
                <w:szCs w:val="16"/>
              </w:rPr>
            </w:pPr>
          </w:p>
        </w:tc>
        <w:tc>
          <w:tcPr>
            <w:tcW w:w="708" w:type="dxa"/>
            <w:shd w:val="solid" w:color="FFFFFF" w:fill="auto"/>
          </w:tcPr>
          <w:p w14:paraId="1383D411" w14:textId="38F1A327" w:rsidR="001F56CF" w:rsidRDefault="0058038B" w:rsidP="00FD1C61">
            <w:pPr>
              <w:pStyle w:val="TAC"/>
              <w:rPr>
                <w:sz w:val="16"/>
                <w:szCs w:val="16"/>
              </w:rPr>
            </w:pPr>
            <w:r>
              <w:rPr>
                <w:sz w:val="16"/>
                <w:szCs w:val="16"/>
              </w:rPr>
              <w:t>0.3.0</w:t>
            </w:r>
          </w:p>
        </w:tc>
      </w:tr>
    </w:tbl>
    <w:p w14:paraId="5B7D7C50" w14:textId="77777777" w:rsidR="003C3971" w:rsidRPr="00235394" w:rsidRDefault="003C3971" w:rsidP="003C3971"/>
    <w:sectPr w:rsidR="003C3971"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8ED3" w14:textId="77777777" w:rsidR="00EE1FF7" w:rsidRDefault="00EE1FF7">
      <w:r>
        <w:separator/>
      </w:r>
    </w:p>
  </w:endnote>
  <w:endnote w:type="continuationSeparator" w:id="0">
    <w:p w14:paraId="437EA30D" w14:textId="77777777" w:rsidR="00EE1FF7" w:rsidRDefault="00EE1FF7">
      <w:r>
        <w:continuationSeparator/>
      </w:r>
    </w:p>
  </w:endnote>
  <w:endnote w:type="continuationNotice" w:id="1">
    <w:p w14:paraId="3D0AEBEA" w14:textId="77777777" w:rsidR="00EE1FF7" w:rsidRDefault="00EE1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64D5" w14:textId="77777777" w:rsidR="00EE1FF7" w:rsidRDefault="00EE1FF7">
      <w:r>
        <w:separator/>
      </w:r>
    </w:p>
  </w:footnote>
  <w:footnote w:type="continuationSeparator" w:id="0">
    <w:p w14:paraId="15E7B5A4" w14:textId="77777777" w:rsidR="00EE1FF7" w:rsidRDefault="00EE1FF7">
      <w:r>
        <w:continuationSeparator/>
      </w:r>
    </w:p>
  </w:footnote>
  <w:footnote w:type="continuationNotice" w:id="1">
    <w:p w14:paraId="51F92CFE" w14:textId="77777777" w:rsidR="00EE1FF7" w:rsidRDefault="00EE1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11259D77"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6FE">
      <w:rPr>
        <w:rFonts w:ascii="Arial" w:hAnsi="Arial" w:cs="Arial"/>
        <w:b/>
        <w:noProof/>
        <w:sz w:val="18"/>
        <w:szCs w:val="18"/>
      </w:rPr>
      <w:t>3GPP TR 37.829 V0.3.0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5F58D676"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6FE">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0"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69659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48552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69541">
    <w:abstractNumId w:val="1"/>
  </w:num>
  <w:num w:numId="4" w16cid:durableId="1392190177">
    <w:abstractNumId w:val="13"/>
  </w:num>
  <w:num w:numId="5" w16cid:durableId="1730961344">
    <w:abstractNumId w:val="5"/>
  </w:num>
  <w:num w:numId="6" w16cid:durableId="1323191673">
    <w:abstractNumId w:val="14"/>
  </w:num>
  <w:num w:numId="7" w16cid:durableId="2105681231">
    <w:abstractNumId w:val="7"/>
  </w:num>
  <w:num w:numId="8" w16cid:durableId="1384602745">
    <w:abstractNumId w:val="12"/>
  </w:num>
  <w:num w:numId="9" w16cid:durableId="1086071037">
    <w:abstractNumId w:val="3"/>
  </w:num>
  <w:num w:numId="10" w16cid:durableId="537815434">
    <w:abstractNumId w:val="11"/>
  </w:num>
  <w:num w:numId="11" w16cid:durableId="1504861479">
    <w:abstractNumId w:val="4"/>
  </w:num>
  <w:num w:numId="12" w16cid:durableId="410543675">
    <w:abstractNumId w:val="9"/>
  </w:num>
  <w:num w:numId="13" w16cid:durableId="1350720051">
    <w:abstractNumId w:val="6"/>
  </w:num>
  <w:num w:numId="14" w16cid:durableId="890264534">
    <w:abstractNumId w:val="10"/>
  </w:num>
  <w:num w:numId="15" w16cid:durableId="1249774483">
    <w:abstractNumId w:val="2"/>
  </w:num>
  <w:num w:numId="16" w16cid:durableId="1327050023">
    <w:abstractNumId w:val="15"/>
  </w:num>
  <w:num w:numId="17" w16cid:durableId="263460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52F63"/>
    <w:rsid w:val="00182ED2"/>
    <w:rsid w:val="00183661"/>
    <w:rsid w:val="001A4C42"/>
    <w:rsid w:val="001A7420"/>
    <w:rsid w:val="001B6637"/>
    <w:rsid w:val="001B7777"/>
    <w:rsid w:val="001C21C3"/>
    <w:rsid w:val="001C3829"/>
    <w:rsid w:val="001D02C2"/>
    <w:rsid w:val="001F0C1D"/>
    <w:rsid w:val="001F1132"/>
    <w:rsid w:val="001F168B"/>
    <w:rsid w:val="001F56CF"/>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176FE"/>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85DA3"/>
    <w:rsid w:val="00491100"/>
    <w:rsid w:val="00495BE3"/>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3193"/>
    <w:rsid w:val="00565087"/>
    <w:rsid w:val="00565488"/>
    <w:rsid w:val="00566CE6"/>
    <w:rsid w:val="0058038B"/>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2417C"/>
    <w:rsid w:val="00830747"/>
    <w:rsid w:val="00856D6D"/>
    <w:rsid w:val="00863E60"/>
    <w:rsid w:val="0086692B"/>
    <w:rsid w:val="008768CA"/>
    <w:rsid w:val="00890F0E"/>
    <w:rsid w:val="008955ED"/>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8449E"/>
    <w:rsid w:val="009A077E"/>
    <w:rsid w:val="009B0FA7"/>
    <w:rsid w:val="009E3E66"/>
    <w:rsid w:val="009F31B0"/>
    <w:rsid w:val="009F37B7"/>
    <w:rsid w:val="00A00885"/>
    <w:rsid w:val="00A00C8A"/>
    <w:rsid w:val="00A029A8"/>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47056"/>
    <w:rsid w:val="00D52E87"/>
    <w:rsid w:val="00D57972"/>
    <w:rsid w:val="00D641D2"/>
    <w:rsid w:val="00D64915"/>
    <w:rsid w:val="00D675A9"/>
    <w:rsid w:val="00D738D6"/>
    <w:rsid w:val="00D755EB"/>
    <w:rsid w:val="00D76048"/>
    <w:rsid w:val="00D8196C"/>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5EA7"/>
    <w:rsid w:val="00EB055D"/>
    <w:rsid w:val="00EC4A25"/>
    <w:rsid w:val="00ED1398"/>
    <w:rsid w:val="00EE1FF7"/>
    <w:rsid w:val="00F025A2"/>
    <w:rsid w:val="00F04712"/>
    <w:rsid w:val="00F06686"/>
    <w:rsid w:val="00F11524"/>
    <w:rsid w:val="00F13360"/>
    <w:rsid w:val="00F16162"/>
    <w:rsid w:val="00F175D0"/>
    <w:rsid w:val="00F22EC7"/>
    <w:rsid w:val="00F239C8"/>
    <w:rsid w:val="00F26AA1"/>
    <w:rsid w:val="00F325C8"/>
    <w:rsid w:val="00F52034"/>
    <w:rsid w:val="00F54452"/>
    <w:rsid w:val="00F55939"/>
    <w:rsid w:val="00F653B8"/>
    <w:rsid w:val="00F9008D"/>
    <w:rsid w:val="00F90576"/>
    <w:rsid w:val="00FA1266"/>
    <w:rsid w:val="00FA417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9C8"/>
    <w:pPr>
      <w:overflowPunct w:val="0"/>
      <w:autoSpaceDE w:val="0"/>
      <w:autoSpaceDN w:val="0"/>
      <w:adjustRightInd w:val="0"/>
      <w:spacing w:after="180"/>
      <w:textAlignment w:val="baseline"/>
    </w:pPr>
  </w:style>
  <w:style w:type="paragraph" w:styleId="Heading1">
    <w:name w:val="heading 1"/>
    <w:next w:val="Normal"/>
    <w:qFormat/>
    <w:rsid w:val="00F23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239C8"/>
    <w:pPr>
      <w:pBdr>
        <w:top w:val="none" w:sz="0" w:space="0" w:color="auto"/>
      </w:pBdr>
      <w:spacing w:before="180"/>
      <w:outlineLvl w:val="1"/>
    </w:pPr>
    <w:rPr>
      <w:sz w:val="32"/>
    </w:rPr>
  </w:style>
  <w:style w:type="paragraph" w:styleId="Heading3">
    <w:name w:val="heading 3"/>
    <w:basedOn w:val="Heading2"/>
    <w:next w:val="Normal"/>
    <w:qFormat/>
    <w:rsid w:val="00F239C8"/>
    <w:pPr>
      <w:spacing w:before="120"/>
      <w:outlineLvl w:val="2"/>
    </w:pPr>
    <w:rPr>
      <w:sz w:val="28"/>
    </w:rPr>
  </w:style>
  <w:style w:type="paragraph" w:styleId="Heading4">
    <w:name w:val="heading 4"/>
    <w:basedOn w:val="Heading3"/>
    <w:next w:val="Normal"/>
    <w:qFormat/>
    <w:rsid w:val="00F239C8"/>
    <w:pPr>
      <w:ind w:left="1418" w:hanging="1418"/>
      <w:outlineLvl w:val="3"/>
    </w:pPr>
    <w:rPr>
      <w:sz w:val="24"/>
    </w:rPr>
  </w:style>
  <w:style w:type="paragraph" w:styleId="Heading5">
    <w:name w:val="heading 5"/>
    <w:basedOn w:val="Heading4"/>
    <w:next w:val="Normal"/>
    <w:qFormat/>
    <w:rsid w:val="00F239C8"/>
    <w:pPr>
      <w:ind w:left="1701" w:hanging="1701"/>
      <w:outlineLvl w:val="4"/>
    </w:pPr>
    <w:rPr>
      <w:sz w:val="22"/>
    </w:rPr>
  </w:style>
  <w:style w:type="paragraph" w:styleId="Heading6">
    <w:name w:val="heading 6"/>
    <w:basedOn w:val="H6"/>
    <w:next w:val="Normal"/>
    <w:qFormat/>
    <w:rsid w:val="00F239C8"/>
    <w:pPr>
      <w:outlineLvl w:val="5"/>
    </w:pPr>
  </w:style>
  <w:style w:type="paragraph" w:styleId="Heading7">
    <w:name w:val="heading 7"/>
    <w:basedOn w:val="H6"/>
    <w:next w:val="Normal"/>
    <w:qFormat/>
    <w:rsid w:val="00F239C8"/>
    <w:pPr>
      <w:outlineLvl w:val="6"/>
    </w:pPr>
  </w:style>
  <w:style w:type="paragraph" w:styleId="Heading8">
    <w:name w:val="heading 8"/>
    <w:basedOn w:val="Heading1"/>
    <w:next w:val="Normal"/>
    <w:qFormat/>
    <w:rsid w:val="00F239C8"/>
    <w:pPr>
      <w:ind w:left="0" w:firstLine="0"/>
      <w:outlineLvl w:val="7"/>
    </w:pPr>
  </w:style>
  <w:style w:type="paragraph" w:styleId="Heading9">
    <w:name w:val="heading 9"/>
    <w:basedOn w:val="Heading8"/>
    <w:next w:val="Normal"/>
    <w:qFormat/>
    <w:rsid w:val="00F239C8"/>
    <w:pPr>
      <w:outlineLvl w:val="8"/>
    </w:pPr>
  </w:style>
  <w:style w:type="character" w:default="1" w:styleId="DefaultParagraphFont">
    <w:name w:val="Default Paragraph Font"/>
    <w:semiHidden/>
    <w:rsid w:val="00F23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9C8"/>
  </w:style>
  <w:style w:type="paragraph" w:customStyle="1" w:styleId="H6">
    <w:name w:val="H6"/>
    <w:basedOn w:val="Heading5"/>
    <w:next w:val="Normal"/>
    <w:rsid w:val="00F239C8"/>
    <w:pPr>
      <w:ind w:left="1985" w:hanging="1985"/>
      <w:outlineLvl w:val="9"/>
    </w:pPr>
    <w:rPr>
      <w:sz w:val="20"/>
    </w:rPr>
  </w:style>
  <w:style w:type="paragraph" w:styleId="TOC9">
    <w:name w:val="toc 9"/>
    <w:basedOn w:val="TOC8"/>
    <w:rsid w:val="00F239C8"/>
    <w:pPr>
      <w:ind w:left="1418" w:hanging="1418"/>
    </w:pPr>
  </w:style>
  <w:style w:type="paragraph" w:styleId="TOC8">
    <w:name w:val="toc 8"/>
    <w:basedOn w:val="TOC1"/>
    <w:uiPriority w:val="39"/>
    <w:rsid w:val="00F239C8"/>
    <w:pPr>
      <w:spacing w:before="180"/>
      <w:ind w:left="2693" w:hanging="2693"/>
    </w:pPr>
    <w:rPr>
      <w:b/>
    </w:rPr>
  </w:style>
  <w:style w:type="paragraph" w:styleId="TOC1">
    <w:name w:val="toc 1"/>
    <w:uiPriority w:val="39"/>
    <w:rsid w:val="00F239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239C8"/>
    <w:pPr>
      <w:keepLines/>
      <w:tabs>
        <w:tab w:val="center" w:pos="4536"/>
        <w:tab w:val="right" w:pos="9072"/>
      </w:tabs>
    </w:pPr>
    <w:rPr>
      <w:noProof/>
    </w:rPr>
  </w:style>
  <w:style w:type="character" w:customStyle="1" w:styleId="ZGSM">
    <w:name w:val="ZGSM"/>
    <w:rsid w:val="00F239C8"/>
  </w:style>
  <w:style w:type="paragraph" w:styleId="Header">
    <w:name w:val="header"/>
    <w:rsid w:val="00F239C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239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239C8"/>
    <w:pPr>
      <w:ind w:left="1701" w:hanging="1701"/>
    </w:pPr>
  </w:style>
  <w:style w:type="paragraph" w:styleId="TOC4">
    <w:name w:val="toc 4"/>
    <w:basedOn w:val="TOC3"/>
    <w:uiPriority w:val="39"/>
    <w:rsid w:val="00F239C8"/>
    <w:pPr>
      <w:ind w:left="1418" w:hanging="1418"/>
    </w:pPr>
  </w:style>
  <w:style w:type="paragraph" w:styleId="TOC3">
    <w:name w:val="toc 3"/>
    <w:basedOn w:val="TOC2"/>
    <w:uiPriority w:val="39"/>
    <w:rsid w:val="00F239C8"/>
    <w:pPr>
      <w:ind w:left="1134" w:hanging="1134"/>
    </w:pPr>
  </w:style>
  <w:style w:type="paragraph" w:styleId="TOC2">
    <w:name w:val="toc 2"/>
    <w:basedOn w:val="TOC1"/>
    <w:uiPriority w:val="39"/>
    <w:rsid w:val="00F239C8"/>
    <w:pPr>
      <w:keepNext w:val="0"/>
      <w:spacing w:before="0"/>
      <w:ind w:left="851" w:hanging="851"/>
    </w:pPr>
    <w:rPr>
      <w:sz w:val="20"/>
    </w:rPr>
  </w:style>
  <w:style w:type="paragraph" w:styleId="Footer">
    <w:name w:val="footer"/>
    <w:basedOn w:val="Header"/>
    <w:rsid w:val="00F239C8"/>
    <w:pPr>
      <w:jc w:val="center"/>
    </w:pPr>
    <w:rPr>
      <w:i/>
    </w:rPr>
  </w:style>
  <w:style w:type="paragraph" w:customStyle="1" w:styleId="TT">
    <w:name w:val="TT"/>
    <w:basedOn w:val="Heading1"/>
    <w:next w:val="Normal"/>
    <w:rsid w:val="00F239C8"/>
    <w:pPr>
      <w:outlineLvl w:val="9"/>
    </w:pPr>
  </w:style>
  <w:style w:type="paragraph" w:customStyle="1" w:styleId="NF">
    <w:name w:val="NF"/>
    <w:basedOn w:val="NO"/>
    <w:rsid w:val="00F239C8"/>
    <w:pPr>
      <w:keepNext/>
      <w:spacing w:after="0"/>
    </w:pPr>
    <w:rPr>
      <w:rFonts w:ascii="Arial" w:hAnsi="Arial"/>
      <w:sz w:val="18"/>
    </w:rPr>
  </w:style>
  <w:style w:type="paragraph" w:customStyle="1" w:styleId="NO">
    <w:name w:val="NO"/>
    <w:basedOn w:val="Normal"/>
    <w:rsid w:val="00F239C8"/>
    <w:pPr>
      <w:keepLines/>
      <w:ind w:left="1135" w:hanging="851"/>
    </w:pPr>
  </w:style>
  <w:style w:type="paragraph" w:customStyle="1" w:styleId="PL">
    <w:name w:val="PL"/>
    <w:rsid w:val="00F23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39C8"/>
    <w:pPr>
      <w:jc w:val="right"/>
    </w:pPr>
  </w:style>
  <w:style w:type="paragraph" w:customStyle="1" w:styleId="TAL">
    <w:name w:val="TAL"/>
    <w:basedOn w:val="Normal"/>
    <w:link w:val="TALChar"/>
    <w:rsid w:val="00F239C8"/>
    <w:pPr>
      <w:keepNext/>
      <w:keepLines/>
      <w:spacing w:after="0"/>
    </w:pPr>
    <w:rPr>
      <w:rFonts w:ascii="Arial" w:hAnsi="Arial"/>
      <w:sz w:val="18"/>
    </w:rPr>
  </w:style>
  <w:style w:type="paragraph" w:customStyle="1" w:styleId="TAH">
    <w:name w:val="TAH"/>
    <w:basedOn w:val="TAC"/>
    <w:link w:val="TAHCar"/>
    <w:rsid w:val="00F239C8"/>
    <w:rPr>
      <w:b/>
    </w:rPr>
  </w:style>
  <w:style w:type="paragraph" w:customStyle="1" w:styleId="TAC">
    <w:name w:val="TAC"/>
    <w:basedOn w:val="TAL"/>
    <w:link w:val="TACChar"/>
    <w:rsid w:val="00F239C8"/>
    <w:pPr>
      <w:jc w:val="center"/>
    </w:pPr>
  </w:style>
  <w:style w:type="paragraph" w:customStyle="1" w:styleId="LD">
    <w:name w:val="LD"/>
    <w:rsid w:val="00F239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239C8"/>
    <w:pPr>
      <w:keepLines/>
      <w:ind w:left="1702" w:hanging="1418"/>
    </w:pPr>
  </w:style>
  <w:style w:type="paragraph" w:customStyle="1" w:styleId="FP">
    <w:name w:val="FP"/>
    <w:basedOn w:val="Normal"/>
    <w:rsid w:val="00F239C8"/>
    <w:pPr>
      <w:spacing w:after="0"/>
    </w:pPr>
  </w:style>
  <w:style w:type="paragraph" w:customStyle="1" w:styleId="NW">
    <w:name w:val="NW"/>
    <w:basedOn w:val="NO"/>
    <w:rsid w:val="00F239C8"/>
    <w:pPr>
      <w:spacing w:after="0"/>
    </w:pPr>
  </w:style>
  <w:style w:type="paragraph" w:customStyle="1" w:styleId="EW">
    <w:name w:val="EW"/>
    <w:basedOn w:val="EX"/>
    <w:rsid w:val="00F239C8"/>
    <w:pPr>
      <w:spacing w:after="0"/>
    </w:pPr>
  </w:style>
  <w:style w:type="paragraph" w:customStyle="1" w:styleId="B1">
    <w:name w:val="B1"/>
    <w:basedOn w:val="List"/>
    <w:rsid w:val="00F239C8"/>
  </w:style>
  <w:style w:type="paragraph" w:styleId="TOC6">
    <w:name w:val="toc 6"/>
    <w:basedOn w:val="TOC5"/>
    <w:next w:val="Normal"/>
    <w:semiHidden/>
    <w:rsid w:val="00F239C8"/>
    <w:pPr>
      <w:ind w:left="1985" w:hanging="1985"/>
    </w:pPr>
  </w:style>
  <w:style w:type="paragraph" w:styleId="TOC7">
    <w:name w:val="toc 7"/>
    <w:basedOn w:val="TOC6"/>
    <w:next w:val="Normal"/>
    <w:semiHidden/>
    <w:rsid w:val="00F239C8"/>
    <w:pPr>
      <w:ind w:left="2268" w:hanging="2268"/>
    </w:pPr>
  </w:style>
  <w:style w:type="paragraph" w:customStyle="1" w:styleId="EditorsNote">
    <w:name w:val="Editor's Note"/>
    <w:basedOn w:val="NO"/>
    <w:rsid w:val="00F239C8"/>
    <w:rPr>
      <w:color w:val="FF0000"/>
    </w:rPr>
  </w:style>
  <w:style w:type="paragraph" w:customStyle="1" w:styleId="TH">
    <w:name w:val="TH"/>
    <w:basedOn w:val="Normal"/>
    <w:link w:val="THChar"/>
    <w:rsid w:val="00F239C8"/>
    <w:pPr>
      <w:keepNext/>
      <w:keepLines/>
      <w:spacing w:before="60"/>
      <w:jc w:val="center"/>
    </w:pPr>
    <w:rPr>
      <w:rFonts w:ascii="Arial" w:hAnsi="Arial"/>
      <w:b/>
    </w:rPr>
  </w:style>
  <w:style w:type="paragraph" w:customStyle="1" w:styleId="ZA">
    <w:name w:val="ZA"/>
    <w:rsid w:val="00F23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3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239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23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239C8"/>
    <w:pPr>
      <w:ind w:left="851" w:hanging="851"/>
    </w:pPr>
  </w:style>
  <w:style w:type="paragraph" w:customStyle="1" w:styleId="ZH">
    <w:name w:val="ZH"/>
    <w:rsid w:val="00F239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239C8"/>
    <w:pPr>
      <w:keepNext w:val="0"/>
      <w:spacing w:before="0" w:after="240"/>
    </w:pPr>
  </w:style>
  <w:style w:type="paragraph" w:customStyle="1" w:styleId="ZG">
    <w:name w:val="ZG"/>
    <w:rsid w:val="00F239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239C8"/>
  </w:style>
  <w:style w:type="paragraph" w:customStyle="1" w:styleId="B3">
    <w:name w:val="B3"/>
    <w:basedOn w:val="List3"/>
    <w:rsid w:val="00F239C8"/>
  </w:style>
  <w:style w:type="paragraph" w:customStyle="1" w:styleId="B4">
    <w:name w:val="B4"/>
    <w:basedOn w:val="List4"/>
    <w:rsid w:val="00F239C8"/>
  </w:style>
  <w:style w:type="paragraph" w:customStyle="1" w:styleId="B5">
    <w:name w:val="B5"/>
    <w:basedOn w:val="List5"/>
    <w:rsid w:val="00F239C8"/>
  </w:style>
  <w:style w:type="paragraph" w:customStyle="1" w:styleId="ZTD">
    <w:name w:val="ZTD"/>
    <w:basedOn w:val="ZB"/>
    <w:rsid w:val="00F239C8"/>
    <w:pPr>
      <w:framePr w:hRule="auto" w:wrap="notBeside" w:y="852"/>
    </w:pPr>
    <w:rPr>
      <w:i w:val="0"/>
      <w:sz w:val="40"/>
    </w:rPr>
  </w:style>
  <w:style w:type="paragraph" w:customStyle="1" w:styleId="ZV">
    <w:name w:val="ZV"/>
    <w:basedOn w:val="ZU"/>
    <w:rsid w:val="00F239C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rPr>
  </w:style>
  <w:style w:type="character" w:customStyle="1" w:styleId="THChar">
    <w:name w:val="TH Char"/>
    <w:link w:val="TH"/>
    <w:qFormat/>
    <w:rsid w:val="0041587C"/>
    <w:rPr>
      <w:rFonts w:ascii="Arial" w:hAnsi="Arial"/>
      <w:b/>
    </w:rPr>
  </w:style>
  <w:style w:type="character" w:customStyle="1" w:styleId="TAHCar">
    <w:name w:val="TAH Car"/>
    <w:link w:val="TAH"/>
    <w:qFormat/>
    <w:locked/>
    <w:rsid w:val="0041587C"/>
    <w:rPr>
      <w:rFonts w:ascii="Arial" w:hAnsi="Arial"/>
      <w:b/>
      <w:sz w:val="18"/>
    </w:rPr>
  </w:style>
  <w:style w:type="character" w:customStyle="1" w:styleId="TALChar">
    <w:name w:val="TAL Char"/>
    <w:link w:val="TAL"/>
    <w:rsid w:val="0041587C"/>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 w:type="paragraph" w:styleId="Index2">
    <w:name w:val="index 2"/>
    <w:basedOn w:val="Index1"/>
    <w:rsid w:val="00F239C8"/>
    <w:pPr>
      <w:ind w:left="284"/>
    </w:pPr>
  </w:style>
  <w:style w:type="paragraph" w:styleId="Index1">
    <w:name w:val="index 1"/>
    <w:basedOn w:val="Normal"/>
    <w:rsid w:val="00F239C8"/>
    <w:pPr>
      <w:keepLines/>
      <w:spacing w:after="0"/>
    </w:pPr>
  </w:style>
  <w:style w:type="paragraph" w:styleId="ListNumber2">
    <w:name w:val="List Number 2"/>
    <w:basedOn w:val="ListNumber"/>
    <w:rsid w:val="00F239C8"/>
    <w:pPr>
      <w:ind w:left="851"/>
    </w:pPr>
  </w:style>
  <w:style w:type="character" w:styleId="FootnoteReference">
    <w:name w:val="footnote reference"/>
    <w:basedOn w:val="DefaultParagraphFont"/>
    <w:rsid w:val="00F239C8"/>
    <w:rPr>
      <w:b/>
      <w:position w:val="6"/>
      <w:sz w:val="16"/>
    </w:rPr>
  </w:style>
  <w:style w:type="paragraph" w:styleId="FootnoteText">
    <w:name w:val="footnote text"/>
    <w:basedOn w:val="Normal"/>
    <w:link w:val="FootnoteTextChar"/>
    <w:rsid w:val="00F239C8"/>
    <w:pPr>
      <w:keepLines/>
      <w:spacing w:after="0"/>
      <w:ind w:left="454" w:hanging="454"/>
    </w:pPr>
    <w:rPr>
      <w:sz w:val="16"/>
    </w:rPr>
  </w:style>
  <w:style w:type="character" w:customStyle="1" w:styleId="FootnoteTextChar">
    <w:name w:val="Footnote Text Char"/>
    <w:basedOn w:val="DefaultParagraphFont"/>
    <w:link w:val="FootnoteText"/>
    <w:rsid w:val="00F239C8"/>
    <w:rPr>
      <w:sz w:val="16"/>
    </w:rPr>
  </w:style>
  <w:style w:type="paragraph" w:styleId="ListBullet2">
    <w:name w:val="List Bullet 2"/>
    <w:basedOn w:val="ListBullet"/>
    <w:rsid w:val="00F239C8"/>
    <w:pPr>
      <w:ind w:left="851"/>
    </w:pPr>
  </w:style>
  <w:style w:type="paragraph" w:styleId="ListBullet3">
    <w:name w:val="List Bullet 3"/>
    <w:basedOn w:val="ListBullet2"/>
    <w:rsid w:val="00F239C8"/>
    <w:pPr>
      <w:ind w:left="1135"/>
    </w:pPr>
  </w:style>
  <w:style w:type="paragraph" w:styleId="ListNumber">
    <w:name w:val="List Number"/>
    <w:basedOn w:val="List"/>
    <w:rsid w:val="00F239C8"/>
  </w:style>
  <w:style w:type="paragraph" w:styleId="List2">
    <w:name w:val="List 2"/>
    <w:basedOn w:val="List"/>
    <w:rsid w:val="00F239C8"/>
    <w:pPr>
      <w:ind w:left="851"/>
    </w:pPr>
  </w:style>
  <w:style w:type="paragraph" w:styleId="List3">
    <w:name w:val="List 3"/>
    <w:basedOn w:val="List2"/>
    <w:rsid w:val="00F239C8"/>
    <w:pPr>
      <w:ind w:left="1135"/>
    </w:pPr>
  </w:style>
  <w:style w:type="paragraph" w:styleId="List4">
    <w:name w:val="List 4"/>
    <w:basedOn w:val="List3"/>
    <w:rsid w:val="00F239C8"/>
    <w:pPr>
      <w:ind w:left="1418"/>
    </w:pPr>
  </w:style>
  <w:style w:type="paragraph" w:styleId="List5">
    <w:name w:val="List 5"/>
    <w:basedOn w:val="List4"/>
    <w:rsid w:val="00F239C8"/>
    <w:pPr>
      <w:ind w:left="1702"/>
    </w:pPr>
  </w:style>
  <w:style w:type="paragraph" w:styleId="List">
    <w:name w:val="List"/>
    <w:basedOn w:val="Normal"/>
    <w:rsid w:val="00F239C8"/>
    <w:pPr>
      <w:ind w:left="568" w:hanging="284"/>
    </w:pPr>
  </w:style>
  <w:style w:type="paragraph" w:styleId="ListBullet">
    <w:name w:val="List Bullet"/>
    <w:basedOn w:val="List"/>
    <w:rsid w:val="00F239C8"/>
  </w:style>
  <w:style w:type="paragraph" w:styleId="ListBullet4">
    <w:name w:val="List Bullet 4"/>
    <w:basedOn w:val="ListBullet3"/>
    <w:rsid w:val="00F239C8"/>
    <w:pPr>
      <w:ind w:left="1418"/>
    </w:pPr>
  </w:style>
  <w:style w:type="paragraph" w:styleId="ListBullet5">
    <w:name w:val="List Bullet 5"/>
    <w:basedOn w:val="ListBullet4"/>
    <w:rsid w:val="00F239C8"/>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19</Pages>
  <Words>3934</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2022-11-28T11:10:00Z</dcterms:created>
  <dcterms:modified xsi:type="dcterms:W3CDTF">2022-12-09T12:55:00Z</dcterms:modified>
</cp:coreProperties>
</file>