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3EA9E" w14:textId="7D0070D9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3031F0">
        <w:t>6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0027A9" w:rsidRPr="00C12953">
        <w:rPr>
          <w:sz w:val="32"/>
        </w:rPr>
        <w:t>20</w:t>
      </w:r>
      <w:r w:rsidR="000027A9">
        <w:rPr>
          <w:sz w:val="32"/>
        </w:rPr>
        <w:t>21</w:t>
      </w:r>
      <w:r w:rsidR="00AD02B7" w:rsidRPr="00C12953">
        <w:rPr>
          <w:sz w:val="32"/>
        </w:rPr>
        <w:t>-</w:t>
      </w:r>
      <w:r w:rsidR="003031F0">
        <w:rPr>
          <w:sz w:val="32"/>
        </w:rPr>
        <w:t>06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7777777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6CBE4C81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0027A9">
        <w:rPr>
          <w:noProof/>
          <w:sz w:val="18"/>
        </w:rPr>
        <w:t>2021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3CD8D270" w14:textId="77777777" w:rsidR="00442B5B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42B5B">
        <w:t>Foreword</w:t>
      </w:r>
      <w:r w:rsidR="00442B5B">
        <w:tab/>
        <w:t>9</w:t>
      </w:r>
    </w:p>
    <w:p w14:paraId="650DDC57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5FCAE4A6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05B2957E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2F1DA671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1F870236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96C9E32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76FDB010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7D585616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40EB88FF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26F373FB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64B539C0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1775653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0DB919D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1120462A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1E30679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201E2E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5D6A2E0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4D749D48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0DC2ABB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0042A683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17FA9BF3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043D812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468FE4F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19501EE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31BD2B14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412A5E7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117761B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5.3.3A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Precoding</w:t>
      </w:r>
      <w:r>
        <w:tab/>
        <w:t>28</w:t>
      </w:r>
    </w:p>
    <w:p w14:paraId="2BEC527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42486C9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2853818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269D9800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6DCFE1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670B58E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395F168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0FF0D74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257F46D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1ECC5DC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21354D78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14E9A95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63126A03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5479D526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5.4A.2.1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Slot-SPUCCH</w:t>
      </w:r>
      <w:r>
        <w:tab/>
        <w:t>48</w:t>
      </w:r>
    </w:p>
    <w:p w14:paraId="60F2E766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5.4A.2.2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Subslot-SPUCCH</w:t>
      </w:r>
      <w:r>
        <w:tab/>
        <w:t>49</w:t>
      </w:r>
    </w:p>
    <w:p w14:paraId="61A410A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sv-SE"/>
        </w:rPr>
        <w:t>5.4A.3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sv-SE"/>
        </w:rPr>
        <w:t>SPUCCH format 3</w:t>
      </w:r>
      <w:r>
        <w:tab/>
        <w:t>50</w:t>
      </w:r>
    </w:p>
    <w:p w14:paraId="6E20371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sv-SE"/>
        </w:rPr>
        <w:t>5.4A.3.1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sv-SE"/>
        </w:rPr>
        <w:t>Slot-SPUCCH</w:t>
      </w:r>
      <w:r>
        <w:tab/>
        <w:t>50</w:t>
      </w:r>
    </w:p>
    <w:p w14:paraId="64EDD4A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sv-SE"/>
        </w:rPr>
        <w:t>5.4A.4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sv-SE"/>
        </w:rPr>
        <w:t>SPUCCH format 4</w:t>
      </w:r>
      <w:r>
        <w:tab/>
        <w:t>50</w:t>
      </w:r>
    </w:p>
    <w:p w14:paraId="130300B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sv-SE"/>
        </w:rPr>
        <w:t>5.4A.4.1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sv-SE"/>
        </w:rPr>
        <w:t>Slot-SPUCCH</w:t>
      </w:r>
      <w:r>
        <w:tab/>
        <w:t>50</w:t>
      </w:r>
    </w:p>
    <w:p w14:paraId="753FAA0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5.4A.4.2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Subslot-SPUCCH</w:t>
      </w:r>
      <w:r>
        <w:tab/>
        <w:t>51</w:t>
      </w:r>
    </w:p>
    <w:p w14:paraId="266B7D5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5.4A.5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Mapping to physical resources</w:t>
      </w:r>
      <w:r>
        <w:tab/>
        <w:t>51</w:t>
      </w:r>
    </w:p>
    <w:p w14:paraId="04B3D9CF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02B788F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560DDFA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07B350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6.8pt;height:17.6pt" o:ole="">
            <v:imagedata r:id="rId16" o:title=""/>
          </v:shape>
          <o:OLEObject Type="Embed" ProgID="Equation.3" ShapeID="_x0000_i1037" DrawAspect="Content" ObjectID="_1685182992" r:id="rId17"/>
        </w:object>
      </w:r>
      <w:r>
        <w:t xml:space="preserve"> or larger</w:t>
      </w:r>
      <w:r>
        <w:tab/>
        <w:t>56</w:t>
      </w:r>
    </w:p>
    <w:p w14:paraId="6D4A739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052E089C">
          <v:shape id="_x0000_i1038" type="#_x0000_t75" style="width:26.8pt;height:17.6pt" o:ole="">
            <v:imagedata r:id="rId16" o:title=""/>
          </v:shape>
          <o:OLEObject Type="Embed" ProgID="Equation.3" ShapeID="_x0000_i1038" DrawAspect="Content" ObjectID="_1685182993" r:id="rId18"/>
        </w:object>
      </w:r>
      <w:r>
        <w:tab/>
        <w:t>57</w:t>
      </w:r>
    </w:p>
    <w:p w14:paraId="5C418235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82D0BF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5331AF7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342652A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3D3DE7B9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0AEF853E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21D7579E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5D4915C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57D6254D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4D61CDEB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3C258D22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A42640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3F5C1102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4A055690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49D6AE2D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BE4C259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2200AD8C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0F0E85D7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3B31428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6BD10795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4D1CCC39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64D39287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23A92D7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2C431C8E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5AB4F00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8027D8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52978029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191C7AFD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74A70A6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2A11DC">
        <w:rPr>
          <w:rFonts w:cs="Arial"/>
        </w:rPr>
        <w:t>π</w:t>
      </w:r>
      <w:r>
        <w:t>/2-BPSK</w:t>
      </w:r>
      <w:r>
        <w:tab/>
        <w:t>83</w:t>
      </w:r>
    </w:p>
    <w:p w14:paraId="47482BF3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2A11DC">
        <w:rPr>
          <w:rFonts w:cs="Arial"/>
        </w:rPr>
        <w:t>π</w:t>
      </w:r>
      <w:r>
        <w:t>/2-BPSK</w:t>
      </w:r>
      <w:r>
        <w:tab/>
        <w:t>83</w:t>
      </w:r>
    </w:p>
    <w:p w14:paraId="36CAEB36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21AE399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33E4B19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677EF11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BF3A80C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1D8279AD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3182A6DC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7C48048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71E3DC7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4D8D4DBE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0EC58C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461598B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45906B9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507C41C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49F4DC97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51BF708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384C1B6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5AC3C84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23E857A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2376F95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2648FC8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590D03D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635A04EF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F7C21E3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282CCBD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5995EBA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677E1DA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6C43EA5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4826D5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AAA6D9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173A12E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29F4808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23F3E655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5ED80732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2098EB79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258E406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5D4A434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0504D98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261A1A36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526C615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22DFD4C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2A11DC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7FF36FCC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3914CF35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6E5E05E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2814A2F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ABBCA7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515446E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2930BA7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4D6D9FE6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Physical control format indicator channel</w:t>
      </w:r>
      <w:r>
        <w:tab/>
        <w:t>126</w:t>
      </w:r>
    </w:p>
    <w:p w14:paraId="019C176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Scrambling</w:t>
      </w:r>
      <w:r>
        <w:tab/>
        <w:t>126</w:t>
      </w:r>
    </w:p>
    <w:p w14:paraId="5C3A333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3FCAACC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5D541D2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7EEF0B20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338AC00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CF60B6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361FA0F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766E1E9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9981C9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5B8D740B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5CA9A3D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72FF1A6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3FA52DE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3EDE9ED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7D810A4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5A743403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36FC386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050D5F3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6D0A0AC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354D748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777C23E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707A2BFB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19F63F1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16DEEF0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0185D18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05C472B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5C720A0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1DF6DC28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2268B49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5E3BD7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2CE8978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720A2EAB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0BAD566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3D85FB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6EDC04E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09B6136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291404E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000CF6A0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0C5E1066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0FA7DC58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35BCE172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2A21B304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69DD7798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7041E592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2B110CB3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820EFD7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329DE98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F1441B2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77293436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02C4E0D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5F2A79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591445F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79CDEE9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6C474EC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06A70BF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5183594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3703C783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2709CF92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3E6CEBD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73A105E6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036C447D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6B8C33A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7CA7132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30972FC4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33102F4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0EF24555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7F5A8A7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4F8001F4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7CD7C2F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C60131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0CCA2A29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42C02CA7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617DE0A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6.11B.1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Sequence generation</w:t>
      </w:r>
      <w:r>
        <w:tab/>
        <w:t>186</w:t>
      </w:r>
    </w:p>
    <w:p w14:paraId="351F51C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lang w:val="en-US"/>
        </w:rPr>
        <w:t>6.11B.2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lang w:val="en-US"/>
        </w:rPr>
        <w:t>Mapping to resource elements</w:t>
      </w:r>
      <w:r>
        <w:tab/>
        <w:t>186</w:t>
      </w:r>
    </w:p>
    <w:p w14:paraId="0D9168EF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1E73554B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499BE820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D24F135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0D46797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63AD88D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367811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04CF1E4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18CA417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223F709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76CF2752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04246629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036FDFA1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14:paraId="75E2E7D2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14:paraId="1CE4564E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14:paraId="7ECFC14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14:paraId="0336C3E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14:paraId="6706E36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14:paraId="0E4F3992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14:paraId="10605B4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14:paraId="5B9A5FF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14:paraId="4C60C19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14:paraId="36F00B3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14:paraId="31EBD1E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14:paraId="3EE0E509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14:paraId="54BF5AB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14:paraId="4C09080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14:paraId="11851E8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14:paraId="3AF0E6C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14:paraId="46D3246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14:paraId="2D29879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14:paraId="2D44BBAD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14:paraId="40E0985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14:paraId="0340254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EE3FEEC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1BB7788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6898C1B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4D6DE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007E8653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14:paraId="10F3C93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737BEDA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7458B90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0ABF414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638CEE8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2C66935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6304500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14:paraId="34D4189F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47C15CE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6016259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CAE0978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4BAE301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7477A09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2C59CB6E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14:paraId="0BDE028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14:paraId="5F136DB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07644D8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2DFE5A2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14:paraId="11D47F0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14:paraId="2019FD9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14:paraId="20237A94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14:paraId="0C2253FD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14:paraId="1BFCCAAF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14:paraId="4BF850C6" w14:textId="77777777" w:rsidR="00442B5B" w:rsidRDefault="00442B5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14:paraId="103F946C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14:paraId="722DBA9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14:paraId="5F5B2384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14:paraId="466E6CD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14:paraId="155392C3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14:paraId="4231FDF5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14:paraId="12E885E9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14:paraId="7D65F051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14:paraId="4AC147D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14:paraId="73EECD9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14:paraId="2B52E231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14:paraId="25BC49D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14:paraId="4369A75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14:paraId="4746174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14:paraId="66F750E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14:paraId="38E8DAB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14:paraId="581C2614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14:paraId="4AEDA78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14:paraId="1A41C7B5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14:paraId="68972B6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14:paraId="0A697859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14:paraId="0B3AA4F5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520CEBE3">
          <v:shape id="_x0000_i1039" type="#_x0000_t75" style="width:35.15pt;height:14.25pt" o:ole="">
            <v:imagedata r:id="rId19" o:title=""/>
          </v:shape>
          <o:OLEObject Type="Embed" ProgID="Equation.3" ShapeID="_x0000_i1039" DrawAspect="Content" ObjectID="_1685182994" r:id="rId20"/>
        </w:object>
      </w:r>
      <w:r>
        <w:tab/>
        <w:t>210</w:t>
      </w:r>
    </w:p>
    <w:p w14:paraId="63D70E70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54C24B8A">
          <v:shape id="_x0000_i1040" type="#_x0000_t75" style="width:36.85pt;height:14.25pt" o:ole="">
            <v:imagedata r:id="rId21" o:title=""/>
          </v:shape>
          <o:OLEObject Type="Embed" ProgID="Equation.3" ShapeID="_x0000_i1040" DrawAspect="Content" ObjectID="_1685182995" r:id="rId22"/>
        </w:object>
      </w:r>
      <w:r>
        <w:tab/>
        <w:t>211</w:t>
      </w:r>
    </w:p>
    <w:p w14:paraId="4C51CACF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14:paraId="78DE452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14:paraId="0210073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14:paraId="3BF0BFCA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14:paraId="1DFA6BD3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14:paraId="2B07340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14:paraId="4E64AB9E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219</w:t>
      </w:r>
    </w:p>
    <w:p w14:paraId="07189E86" w14:textId="77777777" w:rsidR="00442B5B" w:rsidRDefault="00442B5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219</w:t>
      </w:r>
    </w:p>
    <w:p w14:paraId="5686312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219</w:t>
      </w:r>
    </w:p>
    <w:p w14:paraId="75188107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219</w:t>
      </w:r>
    </w:p>
    <w:p w14:paraId="481ADDE8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14:paraId="49BFEA91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14:paraId="62969BF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14:paraId="46EAEE2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220</w:t>
      </w:r>
    </w:p>
    <w:p w14:paraId="3DC06089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220</w:t>
      </w:r>
    </w:p>
    <w:p w14:paraId="18442AF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A11DC">
        <w:rPr>
          <w:rFonts w:eastAsia="SimSun"/>
        </w:rPr>
        <w:t>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A11DC">
        <w:rPr>
          <w:rFonts w:eastAsia="SimSun"/>
        </w:rPr>
        <w:t>Guard period for TDD operation</w:t>
      </w:r>
      <w:r>
        <w:tab/>
        <w:t>220</w:t>
      </w:r>
    </w:p>
    <w:p w14:paraId="0A31B667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14:paraId="302F5161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14:paraId="2251C66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14:paraId="3635919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14:paraId="402054AF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14:paraId="335D81D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14:paraId="254AB46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14:paraId="3DF89097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14:paraId="03CFC647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14:paraId="54F647F7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14:paraId="0733B51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14:paraId="65B6C51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14:paraId="2FB4C54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224</w:t>
      </w:r>
    </w:p>
    <w:p w14:paraId="44FFE85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224</w:t>
      </w:r>
    </w:p>
    <w:p w14:paraId="28802A84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57EBE18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0F38784D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225</w:t>
      </w:r>
    </w:p>
    <w:p w14:paraId="046BDD8B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14:paraId="391EE07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14:paraId="7096B75B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230</w:t>
      </w:r>
    </w:p>
    <w:p w14:paraId="610514BE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230</w:t>
      </w:r>
    </w:p>
    <w:p w14:paraId="1AF9B27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231</w:t>
      </w:r>
    </w:p>
    <w:p w14:paraId="783F3E5D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232</w:t>
      </w:r>
    </w:p>
    <w:p w14:paraId="2D486129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233</w:t>
      </w:r>
    </w:p>
    <w:p w14:paraId="4CC4209C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14:paraId="1B23DBCA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14:paraId="49B38310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234</w:t>
      </w:r>
    </w:p>
    <w:p w14:paraId="06B7DCE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234</w:t>
      </w:r>
    </w:p>
    <w:p w14:paraId="56A12B9B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0012B5ED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68D9E5B0" w14:textId="77777777" w:rsidR="00442B5B" w:rsidRDefault="00442B5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235</w:t>
      </w:r>
    </w:p>
    <w:p w14:paraId="0A4D91AB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5CDA107B" w14:textId="77777777" w:rsidR="00442B5B" w:rsidRDefault="00442B5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34B723D6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236</w:t>
      </w:r>
    </w:p>
    <w:p w14:paraId="70E6AAD2" w14:textId="77777777" w:rsidR="00442B5B" w:rsidRDefault="00442B5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237</w:t>
      </w:r>
    </w:p>
    <w:p w14:paraId="5C343193" w14:textId="77777777" w:rsidR="00442B5B" w:rsidRDefault="00442B5B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 Change history</w:t>
      </w:r>
      <w:r>
        <w:tab/>
        <w:t>238</w:t>
      </w:r>
    </w:p>
    <w:p w14:paraId="7B4A0DCD" w14:textId="595EB4D5" w:rsidR="00666497" w:rsidRDefault="00FB3998">
      <w:r>
        <w:rPr>
          <w:noProof/>
          <w:sz w:val="22"/>
        </w:rPr>
        <w:fldChar w:fldCharType="end"/>
      </w:r>
    </w:p>
    <w:p w14:paraId="63006084" w14:textId="248C3A7C" w:rsidR="007446E2" w:rsidRPr="00E9040D" w:rsidRDefault="007446E2" w:rsidP="00DE56B7">
      <w:r>
        <w:fldChar w:fldCharType="begin"/>
      </w:r>
      <w:r>
        <w:instrText xml:space="preserve"> RD 36211</w:instrText>
      </w:r>
      <w:r w:rsidR="003031F0">
        <w:instrText>-g60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031F0">
        <w:instrText>-g60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031F0">
        <w:instrText>-g60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23"/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ED97A" w14:textId="77777777" w:rsidR="00691333" w:rsidRDefault="00691333">
      <w:r>
        <w:separator/>
      </w:r>
    </w:p>
  </w:endnote>
  <w:endnote w:type="continuationSeparator" w:id="0">
    <w:p w14:paraId="6E2AB8CE" w14:textId="77777777" w:rsidR="00691333" w:rsidRDefault="00691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2DEA7" w14:textId="77777777" w:rsidR="00442B5B" w:rsidRDefault="00442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667A6" w14:textId="77777777" w:rsidR="00442B5B" w:rsidRDefault="00442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F4577" w14:textId="77777777" w:rsidR="00442B5B" w:rsidRDefault="00442B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7199F" w14:textId="77777777" w:rsidR="00691333" w:rsidRDefault="00691333">
      <w:r>
        <w:separator/>
      </w:r>
    </w:p>
  </w:footnote>
  <w:footnote w:type="continuationSeparator" w:id="0">
    <w:p w14:paraId="7B18722E" w14:textId="77777777" w:rsidR="00691333" w:rsidRDefault="00691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FB504" w14:textId="77777777" w:rsidR="00442B5B" w:rsidRDefault="00442B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40262" w14:textId="77777777" w:rsidR="00442B5B" w:rsidRDefault="00442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B05FC" w14:textId="77777777" w:rsidR="00442B5B" w:rsidRDefault="00442B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DA48F" w14:textId="77777777" w:rsidR="006878B7" w:rsidRDefault="00687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8C2F8" w14:textId="6ECEA0E0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42B5B">
      <w:t>3GPP TS 36.211 V16.6.0 (2021-06)</w:t>
    </w:r>
    <w: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4EA7C6B1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42B5B">
      <w:t>Release 16</w:t>
    </w:r>
    <w:r>
      <w:fldChar w:fldCharType="end"/>
    </w:r>
  </w:p>
  <w:p w14:paraId="0827C5D2" w14:textId="77777777" w:rsidR="006878B7" w:rsidRDefault="006878B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998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PM:CR0557</cp:lastModifiedBy>
  <cp:revision>4</cp:revision>
  <cp:lastPrinted>2007-09-07T07:56:00Z</cp:lastPrinted>
  <dcterms:created xsi:type="dcterms:W3CDTF">2021-06-14T07:28:00Z</dcterms:created>
  <dcterms:modified xsi:type="dcterms:W3CDTF">2021-06-14T08:05:00Z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