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64A75D7B" w:rsidR="004F0988" w:rsidRPr="001A498F" w:rsidRDefault="004F0988" w:rsidP="00F5341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r w:rsidR="00F53419">
              <w:t>5.0</w:t>
            </w:r>
            <w:bookmarkEnd w:id="3"/>
            <w:r w:rsidR="00103900" w:rsidRPr="001A498F">
              <w:t xml:space="preserve"> </w:t>
            </w:r>
            <w:r w:rsidRPr="001A498F">
              <w:rPr>
                <w:sz w:val="32"/>
              </w:rPr>
              <w:t>(</w:t>
            </w:r>
            <w:bookmarkStart w:id="4" w:name="issueDate"/>
            <w:r w:rsidR="001A498F" w:rsidRPr="001A498F">
              <w:rPr>
                <w:sz w:val="32"/>
              </w:rPr>
              <w:t>202</w:t>
            </w:r>
            <w:r w:rsidR="00F53419">
              <w:rPr>
                <w:sz w:val="32"/>
              </w:rPr>
              <w:t>3</w:t>
            </w:r>
            <w:r w:rsidRPr="001A498F">
              <w:rPr>
                <w:sz w:val="32"/>
              </w:rPr>
              <w:t>-</w:t>
            </w:r>
            <w:bookmarkEnd w:id="4"/>
            <w:r w:rsidR="00F53419">
              <w:rPr>
                <w:sz w:val="32"/>
              </w:rPr>
              <w:t>0</w:t>
            </w:r>
            <w:r w:rsidR="00911679">
              <w:rPr>
                <w:sz w:val="32"/>
              </w:rPr>
              <w:t>1</w:t>
            </w:r>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6"/>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US"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8"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0"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650 Route des Lucioles - Sophia Antipolis</w:t>
            </w:r>
          </w:p>
          <w:p w14:paraId="0A6E7361"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05AE984" w14:textId="77777777" w:rsidR="00E16509" w:rsidRDefault="00E16509" w:rsidP="00133525"/>
        </w:tc>
      </w:tr>
      <w:bookmarkEnd w:id="10"/>
    </w:tbl>
    <w:p w14:paraId="483DE358" w14:textId="77777777" w:rsidR="00080512" w:rsidRPr="004D3578" w:rsidRDefault="00080512">
      <w:pPr>
        <w:pStyle w:val="TT"/>
      </w:pPr>
      <w:r w:rsidRPr="004D3578">
        <w:br w:type="page"/>
      </w:r>
      <w:bookmarkStart w:id="15" w:name="tableOfContents"/>
      <w:bookmarkEnd w:id="15"/>
      <w:r w:rsidRPr="004D3578">
        <w:lastRenderedPageBreak/>
        <w:t>Contents</w:t>
      </w:r>
    </w:p>
    <w:p w14:paraId="73A04208" w14:textId="77777777" w:rsidR="00052926" w:rsidRDefault="004605F6">
      <w:pPr>
        <w:pStyle w:val="TOC1"/>
        <w:rPr>
          <w:rFonts w:asciiTheme="minorHAnsi" w:hAnsiTheme="minorHAnsi" w:cstheme="minorBidi"/>
          <w:noProof/>
          <w:szCs w:val="22"/>
          <w:lang w:val="en-US" w:eastAsia="zh-CN"/>
        </w:rPr>
      </w:pPr>
      <w:r w:rsidRPr="004D3578">
        <w:fldChar w:fldCharType="begin"/>
      </w:r>
      <w:r w:rsidR="004D3578" w:rsidRPr="004D3578">
        <w:instrText xml:space="preserve"> TOC \o "1-9" </w:instrText>
      </w:r>
      <w:r w:rsidRPr="004D3578">
        <w:fldChar w:fldCharType="separate"/>
      </w:r>
      <w:r w:rsidR="00052926">
        <w:rPr>
          <w:noProof/>
        </w:rPr>
        <w:t>Foreword</w:t>
      </w:r>
      <w:r w:rsidR="00052926">
        <w:rPr>
          <w:noProof/>
        </w:rPr>
        <w:tab/>
      </w:r>
      <w:r w:rsidR="00052926">
        <w:rPr>
          <w:noProof/>
        </w:rPr>
        <w:fldChar w:fldCharType="begin"/>
      </w:r>
      <w:r w:rsidR="00052926">
        <w:rPr>
          <w:noProof/>
        </w:rPr>
        <w:instrText xml:space="preserve"> PAGEREF _Toc125353670 \h </w:instrText>
      </w:r>
      <w:r w:rsidR="00052926">
        <w:rPr>
          <w:noProof/>
        </w:rPr>
      </w:r>
      <w:r w:rsidR="00052926">
        <w:rPr>
          <w:noProof/>
        </w:rPr>
        <w:fldChar w:fldCharType="separate"/>
      </w:r>
      <w:r w:rsidR="00052926">
        <w:rPr>
          <w:noProof/>
        </w:rPr>
        <w:t>4</w:t>
      </w:r>
      <w:r w:rsidR="00052926">
        <w:rPr>
          <w:noProof/>
        </w:rPr>
        <w:fldChar w:fldCharType="end"/>
      </w:r>
    </w:p>
    <w:p w14:paraId="66121B93" w14:textId="77777777" w:rsidR="00052926" w:rsidRDefault="00052926">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_Toc125353671 \h </w:instrText>
      </w:r>
      <w:r>
        <w:rPr>
          <w:noProof/>
        </w:rPr>
      </w:r>
      <w:r>
        <w:rPr>
          <w:noProof/>
        </w:rPr>
        <w:fldChar w:fldCharType="separate"/>
      </w:r>
      <w:r>
        <w:rPr>
          <w:noProof/>
        </w:rPr>
        <w:t>6</w:t>
      </w:r>
      <w:r>
        <w:rPr>
          <w:noProof/>
        </w:rPr>
        <w:fldChar w:fldCharType="end"/>
      </w:r>
    </w:p>
    <w:p w14:paraId="5FB8BB2E" w14:textId="77777777" w:rsidR="00052926" w:rsidRDefault="00052926">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_Toc125353672 \h </w:instrText>
      </w:r>
      <w:r>
        <w:rPr>
          <w:noProof/>
        </w:rPr>
      </w:r>
      <w:r>
        <w:rPr>
          <w:noProof/>
        </w:rPr>
        <w:fldChar w:fldCharType="separate"/>
      </w:r>
      <w:r>
        <w:rPr>
          <w:noProof/>
        </w:rPr>
        <w:t>6</w:t>
      </w:r>
      <w:r>
        <w:rPr>
          <w:noProof/>
        </w:rPr>
        <w:fldChar w:fldCharType="end"/>
      </w:r>
    </w:p>
    <w:p w14:paraId="4CF1B950" w14:textId="77777777" w:rsidR="00052926" w:rsidRDefault="00052926">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_Toc125353673 \h </w:instrText>
      </w:r>
      <w:r>
        <w:rPr>
          <w:noProof/>
        </w:rPr>
      </w:r>
      <w:r>
        <w:rPr>
          <w:noProof/>
        </w:rPr>
        <w:fldChar w:fldCharType="separate"/>
      </w:r>
      <w:r>
        <w:rPr>
          <w:noProof/>
        </w:rPr>
        <w:t>6</w:t>
      </w:r>
      <w:r>
        <w:rPr>
          <w:noProof/>
        </w:rPr>
        <w:fldChar w:fldCharType="end"/>
      </w:r>
    </w:p>
    <w:p w14:paraId="705F1796" w14:textId="77777777" w:rsidR="00052926" w:rsidRDefault="00052926">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_Toc125353674 \h </w:instrText>
      </w:r>
      <w:r>
        <w:rPr>
          <w:noProof/>
        </w:rPr>
      </w:r>
      <w:r>
        <w:rPr>
          <w:noProof/>
        </w:rPr>
        <w:fldChar w:fldCharType="separate"/>
      </w:r>
      <w:r>
        <w:rPr>
          <w:noProof/>
        </w:rPr>
        <w:t>6</w:t>
      </w:r>
      <w:r>
        <w:rPr>
          <w:noProof/>
        </w:rPr>
        <w:fldChar w:fldCharType="end"/>
      </w:r>
    </w:p>
    <w:p w14:paraId="0B18DA6B" w14:textId="77777777" w:rsidR="00052926" w:rsidRDefault="00052926">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_Toc125353675 \h </w:instrText>
      </w:r>
      <w:r>
        <w:rPr>
          <w:noProof/>
        </w:rPr>
      </w:r>
      <w:r>
        <w:rPr>
          <w:noProof/>
        </w:rPr>
        <w:fldChar w:fldCharType="separate"/>
      </w:r>
      <w:r>
        <w:rPr>
          <w:noProof/>
        </w:rPr>
        <w:t>7</w:t>
      </w:r>
      <w:r>
        <w:rPr>
          <w:noProof/>
        </w:rPr>
        <w:fldChar w:fldCharType="end"/>
      </w:r>
    </w:p>
    <w:p w14:paraId="537FF756" w14:textId="77777777" w:rsidR="00052926" w:rsidRDefault="00052926">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_Toc125353676 \h </w:instrText>
      </w:r>
      <w:r>
        <w:rPr>
          <w:noProof/>
        </w:rPr>
      </w:r>
      <w:r>
        <w:rPr>
          <w:noProof/>
        </w:rPr>
        <w:fldChar w:fldCharType="separate"/>
      </w:r>
      <w:r>
        <w:rPr>
          <w:noProof/>
        </w:rPr>
        <w:t>7</w:t>
      </w:r>
      <w:r>
        <w:rPr>
          <w:noProof/>
        </w:rPr>
        <w:fldChar w:fldCharType="end"/>
      </w:r>
    </w:p>
    <w:p w14:paraId="6F408E7B" w14:textId="77777777" w:rsidR="00052926" w:rsidRDefault="00052926">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lang w:eastAsia="zh-CN"/>
        </w:rPr>
        <w:t>Overview</w:t>
      </w:r>
      <w:r>
        <w:rPr>
          <w:noProof/>
        </w:rPr>
        <w:tab/>
      </w:r>
      <w:r>
        <w:rPr>
          <w:noProof/>
        </w:rPr>
        <w:fldChar w:fldCharType="begin"/>
      </w:r>
      <w:r>
        <w:rPr>
          <w:noProof/>
        </w:rPr>
        <w:instrText xml:space="preserve"> PAGEREF _Toc125353677 \h </w:instrText>
      </w:r>
      <w:r>
        <w:rPr>
          <w:noProof/>
        </w:rPr>
      </w:r>
      <w:r>
        <w:rPr>
          <w:noProof/>
        </w:rPr>
        <w:fldChar w:fldCharType="separate"/>
      </w:r>
      <w:r>
        <w:rPr>
          <w:noProof/>
        </w:rPr>
        <w:t>7</w:t>
      </w:r>
      <w:r>
        <w:rPr>
          <w:noProof/>
        </w:rPr>
        <w:fldChar w:fldCharType="end"/>
      </w:r>
    </w:p>
    <w:p w14:paraId="1AA708A3" w14:textId="77777777" w:rsidR="00052926" w:rsidRDefault="00052926">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_Toc125353678 \h </w:instrText>
      </w:r>
      <w:r>
        <w:rPr>
          <w:noProof/>
        </w:rPr>
      </w:r>
      <w:r>
        <w:rPr>
          <w:noProof/>
        </w:rPr>
        <w:fldChar w:fldCharType="separate"/>
      </w:r>
      <w:r>
        <w:rPr>
          <w:noProof/>
        </w:rPr>
        <w:t>7</w:t>
      </w:r>
      <w:r>
        <w:rPr>
          <w:noProof/>
        </w:rPr>
        <w:fldChar w:fldCharType="end"/>
      </w:r>
    </w:p>
    <w:p w14:paraId="150303C0" w14:textId="77777777" w:rsidR="00052926" w:rsidRDefault="00052926">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Key Issue #1: User consent for roaming case in eNA</w:t>
      </w:r>
      <w:r>
        <w:rPr>
          <w:noProof/>
        </w:rPr>
        <w:tab/>
      </w:r>
      <w:r>
        <w:rPr>
          <w:noProof/>
        </w:rPr>
        <w:fldChar w:fldCharType="begin"/>
      </w:r>
      <w:r>
        <w:rPr>
          <w:noProof/>
        </w:rPr>
        <w:instrText xml:space="preserve"> PAGEREF _Toc125353679 \h </w:instrText>
      </w:r>
      <w:r>
        <w:rPr>
          <w:noProof/>
        </w:rPr>
      </w:r>
      <w:r>
        <w:rPr>
          <w:noProof/>
        </w:rPr>
        <w:fldChar w:fldCharType="separate"/>
      </w:r>
      <w:r>
        <w:rPr>
          <w:noProof/>
        </w:rPr>
        <w:t>7</w:t>
      </w:r>
      <w:r>
        <w:rPr>
          <w:noProof/>
        </w:rPr>
        <w:fldChar w:fldCharType="end"/>
      </w:r>
    </w:p>
    <w:p w14:paraId="2FB38882" w14:textId="77777777" w:rsidR="00052926" w:rsidRDefault="00052926">
      <w:pPr>
        <w:pStyle w:val="TOC3"/>
        <w:rPr>
          <w:rFonts w:asciiTheme="minorHAnsi" w:hAnsiTheme="minorHAnsi" w:cstheme="minorBidi"/>
          <w:noProof/>
          <w:sz w:val="22"/>
          <w:szCs w:val="22"/>
          <w:lang w:val="en-US" w:eastAsia="zh-CN"/>
        </w:rPr>
      </w:pPr>
      <w:r>
        <w:rPr>
          <w:noProof/>
        </w:rPr>
        <w:t>5.1.1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_Toc125353680 \h </w:instrText>
      </w:r>
      <w:r>
        <w:rPr>
          <w:noProof/>
        </w:rPr>
      </w:r>
      <w:r>
        <w:rPr>
          <w:noProof/>
        </w:rPr>
        <w:fldChar w:fldCharType="separate"/>
      </w:r>
      <w:r>
        <w:rPr>
          <w:noProof/>
        </w:rPr>
        <w:t>7</w:t>
      </w:r>
      <w:r>
        <w:rPr>
          <w:noProof/>
        </w:rPr>
        <w:fldChar w:fldCharType="end"/>
      </w:r>
    </w:p>
    <w:p w14:paraId="1588C011" w14:textId="77777777" w:rsidR="00052926" w:rsidRDefault="00052926">
      <w:pPr>
        <w:pStyle w:val="TOC3"/>
        <w:rPr>
          <w:rFonts w:asciiTheme="minorHAnsi" w:hAnsiTheme="minorHAnsi" w:cstheme="minorBidi"/>
          <w:noProof/>
          <w:sz w:val="22"/>
          <w:szCs w:val="22"/>
          <w:lang w:val="en-US" w:eastAsia="zh-CN"/>
        </w:rPr>
      </w:pPr>
      <w:r>
        <w:rPr>
          <w:noProof/>
        </w:rPr>
        <w:t>5.1.2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_Toc125353681 \h </w:instrText>
      </w:r>
      <w:r>
        <w:rPr>
          <w:noProof/>
        </w:rPr>
      </w:r>
      <w:r>
        <w:rPr>
          <w:noProof/>
        </w:rPr>
        <w:fldChar w:fldCharType="separate"/>
      </w:r>
      <w:r>
        <w:rPr>
          <w:noProof/>
        </w:rPr>
        <w:t>7</w:t>
      </w:r>
      <w:r>
        <w:rPr>
          <w:noProof/>
        </w:rPr>
        <w:fldChar w:fldCharType="end"/>
      </w:r>
    </w:p>
    <w:p w14:paraId="3A3D01AD" w14:textId="77777777" w:rsidR="00052926" w:rsidRDefault="00052926">
      <w:pPr>
        <w:pStyle w:val="TOC3"/>
        <w:rPr>
          <w:rFonts w:asciiTheme="minorHAnsi" w:hAnsiTheme="minorHAnsi" w:cstheme="minorBidi"/>
          <w:noProof/>
          <w:sz w:val="22"/>
          <w:szCs w:val="22"/>
          <w:lang w:val="en-US" w:eastAsia="zh-CN"/>
        </w:rPr>
      </w:pPr>
      <w:r>
        <w:rPr>
          <w:noProof/>
        </w:rPr>
        <w:t>5.1.3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_Toc125353682 \h </w:instrText>
      </w:r>
      <w:r>
        <w:rPr>
          <w:noProof/>
        </w:rPr>
      </w:r>
      <w:r>
        <w:rPr>
          <w:noProof/>
        </w:rPr>
        <w:fldChar w:fldCharType="separate"/>
      </w:r>
      <w:r>
        <w:rPr>
          <w:noProof/>
        </w:rPr>
        <w:t>8</w:t>
      </w:r>
      <w:r>
        <w:rPr>
          <w:noProof/>
        </w:rPr>
        <w:fldChar w:fldCharType="end"/>
      </w:r>
    </w:p>
    <w:p w14:paraId="517617D9" w14:textId="77777777" w:rsidR="00052926" w:rsidRDefault="00052926">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Key Issue #2: User consent for NTN</w:t>
      </w:r>
      <w:r>
        <w:rPr>
          <w:noProof/>
        </w:rPr>
        <w:tab/>
      </w:r>
      <w:r>
        <w:rPr>
          <w:noProof/>
        </w:rPr>
        <w:fldChar w:fldCharType="begin"/>
      </w:r>
      <w:r>
        <w:rPr>
          <w:noProof/>
        </w:rPr>
        <w:instrText xml:space="preserve"> PAGEREF _Toc125353683 \h </w:instrText>
      </w:r>
      <w:r>
        <w:rPr>
          <w:noProof/>
        </w:rPr>
      </w:r>
      <w:r>
        <w:rPr>
          <w:noProof/>
        </w:rPr>
        <w:fldChar w:fldCharType="separate"/>
      </w:r>
      <w:r>
        <w:rPr>
          <w:noProof/>
        </w:rPr>
        <w:t>8</w:t>
      </w:r>
      <w:r>
        <w:rPr>
          <w:noProof/>
        </w:rPr>
        <w:fldChar w:fldCharType="end"/>
      </w:r>
    </w:p>
    <w:p w14:paraId="3A7DBD0B" w14:textId="77777777" w:rsidR="00052926" w:rsidRDefault="00052926">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_Toc125353684 \h </w:instrText>
      </w:r>
      <w:r>
        <w:rPr>
          <w:noProof/>
        </w:rPr>
      </w:r>
      <w:r>
        <w:rPr>
          <w:noProof/>
        </w:rPr>
        <w:fldChar w:fldCharType="separate"/>
      </w:r>
      <w:r>
        <w:rPr>
          <w:noProof/>
        </w:rPr>
        <w:t>8</w:t>
      </w:r>
      <w:r>
        <w:rPr>
          <w:noProof/>
        </w:rPr>
        <w:fldChar w:fldCharType="end"/>
      </w:r>
    </w:p>
    <w:p w14:paraId="04CA2757" w14:textId="77777777" w:rsidR="00052926" w:rsidRDefault="00052926">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_Toc125353685 \h </w:instrText>
      </w:r>
      <w:r>
        <w:rPr>
          <w:noProof/>
        </w:rPr>
      </w:r>
      <w:r>
        <w:rPr>
          <w:noProof/>
        </w:rPr>
        <w:fldChar w:fldCharType="separate"/>
      </w:r>
      <w:r>
        <w:rPr>
          <w:noProof/>
        </w:rPr>
        <w:t>8</w:t>
      </w:r>
      <w:r>
        <w:rPr>
          <w:noProof/>
        </w:rPr>
        <w:fldChar w:fldCharType="end"/>
      </w:r>
    </w:p>
    <w:p w14:paraId="5A53EE00" w14:textId="77777777" w:rsidR="00052926" w:rsidRDefault="00052926">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_Toc125353686 \h </w:instrText>
      </w:r>
      <w:r>
        <w:rPr>
          <w:noProof/>
        </w:rPr>
      </w:r>
      <w:r>
        <w:rPr>
          <w:noProof/>
        </w:rPr>
        <w:fldChar w:fldCharType="separate"/>
      </w:r>
      <w:r>
        <w:rPr>
          <w:noProof/>
        </w:rPr>
        <w:t>8</w:t>
      </w:r>
      <w:r>
        <w:rPr>
          <w:noProof/>
        </w:rPr>
        <w:fldChar w:fldCharType="end"/>
      </w:r>
    </w:p>
    <w:p w14:paraId="60DE5515" w14:textId="77777777" w:rsidR="00052926" w:rsidRDefault="00052926">
      <w:pPr>
        <w:pStyle w:val="TOC2"/>
        <w:rPr>
          <w:rFonts w:asciiTheme="minorHAnsi" w:hAnsiTheme="minorHAnsi" w:cstheme="minorBidi"/>
          <w:noProof/>
          <w:sz w:val="22"/>
          <w:szCs w:val="22"/>
          <w:lang w:val="en-US" w:eastAsia="zh-CN"/>
        </w:rPr>
      </w:pPr>
      <w:r>
        <w:rPr>
          <w:noProof/>
        </w:rPr>
        <w:t>5.3</w:t>
      </w:r>
      <w:r>
        <w:rPr>
          <w:rFonts w:asciiTheme="minorHAnsi" w:hAnsiTheme="minorHAnsi" w:cstheme="minorBidi"/>
          <w:noProof/>
          <w:sz w:val="22"/>
          <w:szCs w:val="22"/>
          <w:lang w:val="en-US" w:eastAsia="zh-CN"/>
        </w:rPr>
        <w:tab/>
      </w:r>
      <w:r>
        <w:rPr>
          <w:noProof/>
        </w:rPr>
        <w:t>Key Issue #3: Unified framework for user consent related data retrieval, notification, and revocation</w:t>
      </w:r>
      <w:r>
        <w:rPr>
          <w:noProof/>
        </w:rPr>
        <w:tab/>
      </w:r>
      <w:r>
        <w:rPr>
          <w:noProof/>
        </w:rPr>
        <w:fldChar w:fldCharType="begin"/>
      </w:r>
      <w:r>
        <w:rPr>
          <w:noProof/>
        </w:rPr>
        <w:instrText xml:space="preserve"> PAGEREF _Toc125353687 \h </w:instrText>
      </w:r>
      <w:r>
        <w:rPr>
          <w:noProof/>
        </w:rPr>
      </w:r>
      <w:r>
        <w:rPr>
          <w:noProof/>
        </w:rPr>
        <w:fldChar w:fldCharType="separate"/>
      </w:r>
      <w:r>
        <w:rPr>
          <w:noProof/>
        </w:rPr>
        <w:t>8</w:t>
      </w:r>
      <w:r>
        <w:rPr>
          <w:noProof/>
        </w:rPr>
        <w:fldChar w:fldCharType="end"/>
      </w:r>
    </w:p>
    <w:p w14:paraId="4C72F3B9" w14:textId="77777777" w:rsidR="00052926" w:rsidRDefault="00052926">
      <w:pPr>
        <w:pStyle w:val="TOC3"/>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_Toc125353688 \h </w:instrText>
      </w:r>
      <w:r>
        <w:rPr>
          <w:noProof/>
        </w:rPr>
      </w:r>
      <w:r>
        <w:rPr>
          <w:noProof/>
        </w:rPr>
        <w:fldChar w:fldCharType="separate"/>
      </w:r>
      <w:r>
        <w:rPr>
          <w:noProof/>
        </w:rPr>
        <w:t>8</w:t>
      </w:r>
      <w:r>
        <w:rPr>
          <w:noProof/>
        </w:rPr>
        <w:fldChar w:fldCharType="end"/>
      </w:r>
    </w:p>
    <w:p w14:paraId="70FCEC07" w14:textId="77777777" w:rsidR="00052926" w:rsidRDefault="00052926">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_Toc125353689 \h </w:instrText>
      </w:r>
      <w:r>
        <w:rPr>
          <w:noProof/>
        </w:rPr>
      </w:r>
      <w:r>
        <w:rPr>
          <w:noProof/>
        </w:rPr>
        <w:fldChar w:fldCharType="separate"/>
      </w:r>
      <w:r>
        <w:rPr>
          <w:noProof/>
        </w:rPr>
        <w:t>9</w:t>
      </w:r>
      <w:r>
        <w:rPr>
          <w:noProof/>
        </w:rPr>
        <w:fldChar w:fldCharType="end"/>
      </w:r>
    </w:p>
    <w:p w14:paraId="31F7B0FF" w14:textId="77777777" w:rsidR="00052926" w:rsidRDefault="00052926">
      <w:pPr>
        <w:pStyle w:val="TOC3"/>
        <w:rPr>
          <w:rFonts w:asciiTheme="minorHAnsi" w:hAnsiTheme="minorHAnsi" w:cstheme="minorBidi"/>
          <w:noProof/>
          <w:sz w:val="22"/>
          <w:szCs w:val="22"/>
          <w:lang w:val="en-US" w:eastAsia="zh-CN"/>
        </w:rPr>
      </w:pPr>
      <w:r>
        <w:rPr>
          <w:noProof/>
        </w:rPr>
        <w:t>5.3.3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_Toc125353690 \h </w:instrText>
      </w:r>
      <w:r>
        <w:rPr>
          <w:noProof/>
        </w:rPr>
      </w:r>
      <w:r>
        <w:rPr>
          <w:noProof/>
        </w:rPr>
        <w:fldChar w:fldCharType="separate"/>
      </w:r>
      <w:r>
        <w:rPr>
          <w:noProof/>
        </w:rPr>
        <w:t>9</w:t>
      </w:r>
      <w:r>
        <w:rPr>
          <w:noProof/>
        </w:rPr>
        <w:fldChar w:fldCharType="end"/>
      </w:r>
    </w:p>
    <w:p w14:paraId="064DE235" w14:textId="77777777" w:rsidR="00052926" w:rsidRDefault="00052926">
      <w:pPr>
        <w:pStyle w:val="TOC2"/>
        <w:rPr>
          <w:rFonts w:asciiTheme="minorHAnsi" w:hAnsiTheme="minorHAnsi" w:cstheme="minorBidi"/>
          <w:noProof/>
          <w:sz w:val="22"/>
          <w:szCs w:val="22"/>
          <w:lang w:val="en-US" w:eastAsia="zh-CN"/>
        </w:rPr>
      </w:pPr>
      <w:r>
        <w:rPr>
          <w:noProof/>
        </w:rPr>
        <w:t>5.</w:t>
      </w:r>
      <w:r w:rsidRPr="00604F20">
        <w:rPr>
          <w:noProof/>
          <w:highlight w:val="yellow"/>
        </w:rPr>
        <w:t>4</w:t>
      </w:r>
      <w:r>
        <w:rPr>
          <w:rFonts w:asciiTheme="minorHAnsi" w:hAnsiTheme="minorHAnsi" w:cstheme="minorBidi"/>
          <w:noProof/>
          <w:sz w:val="22"/>
          <w:szCs w:val="22"/>
          <w:lang w:val="en-US" w:eastAsia="zh-CN"/>
        </w:rPr>
        <w:tab/>
      </w:r>
      <w:r>
        <w:rPr>
          <w:noProof/>
        </w:rPr>
        <w:t>Key Issue #</w:t>
      </w:r>
      <w:r w:rsidRPr="00604F20">
        <w:rPr>
          <w:noProof/>
          <w:highlight w:val="yellow"/>
        </w:rPr>
        <w:t>4</w:t>
      </w:r>
      <w:r>
        <w:rPr>
          <w:noProof/>
        </w:rPr>
        <w:t>: Guidance for Enforcing User Consent</w:t>
      </w:r>
      <w:r>
        <w:rPr>
          <w:noProof/>
        </w:rPr>
        <w:tab/>
      </w:r>
      <w:r>
        <w:rPr>
          <w:noProof/>
        </w:rPr>
        <w:fldChar w:fldCharType="begin"/>
      </w:r>
      <w:r>
        <w:rPr>
          <w:noProof/>
        </w:rPr>
        <w:instrText xml:space="preserve"> PAGEREF _Toc125353691 \h </w:instrText>
      </w:r>
      <w:r>
        <w:rPr>
          <w:noProof/>
        </w:rPr>
      </w:r>
      <w:r>
        <w:rPr>
          <w:noProof/>
        </w:rPr>
        <w:fldChar w:fldCharType="separate"/>
      </w:r>
      <w:r>
        <w:rPr>
          <w:noProof/>
        </w:rPr>
        <w:t>9</w:t>
      </w:r>
      <w:r>
        <w:rPr>
          <w:noProof/>
        </w:rPr>
        <w:fldChar w:fldCharType="end"/>
      </w:r>
    </w:p>
    <w:p w14:paraId="74EBCE3D" w14:textId="77777777" w:rsidR="00052926" w:rsidRDefault="00052926">
      <w:pPr>
        <w:pStyle w:val="TOC3"/>
        <w:rPr>
          <w:rFonts w:asciiTheme="minorHAnsi" w:hAnsiTheme="minorHAnsi" w:cstheme="minorBidi"/>
          <w:noProof/>
          <w:sz w:val="22"/>
          <w:szCs w:val="22"/>
          <w:lang w:val="en-US" w:eastAsia="zh-CN"/>
        </w:rPr>
      </w:pPr>
      <w:r>
        <w:rPr>
          <w:noProof/>
        </w:rPr>
        <w:t>5.</w:t>
      </w:r>
      <w:r w:rsidRPr="00604F20">
        <w:rPr>
          <w:noProof/>
          <w:highlight w:val="yellow"/>
        </w:rPr>
        <w:t>4</w:t>
      </w:r>
      <w:r>
        <w:rPr>
          <w:noProof/>
        </w:rPr>
        <w:t>.1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_Toc125353692 \h </w:instrText>
      </w:r>
      <w:r>
        <w:rPr>
          <w:noProof/>
        </w:rPr>
      </w:r>
      <w:r>
        <w:rPr>
          <w:noProof/>
        </w:rPr>
        <w:fldChar w:fldCharType="separate"/>
      </w:r>
      <w:r>
        <w:rPr>
          <w:noProof/>
        </w:rPr>
        <w:t>9</w:t>
      </w:r>
      <w:r>
        <w:rPr>
          <w:noProof/>
        </w:rPr>
        <w:fldChar w:fldCharType="end"/>
      </w:r>
    </w:p>
    <w:p w14:paraId="1553E2D7" w14:textId="77777777" w:rsidR="00052926" w:rsidRDefault="00052926">
      <w:pPr>
        <w:pStyle w:val="TOC3"/>
        <w:rPr>
          <w:rFonts w:asciiTheme="minorHAnsi" w:hAnsiTheme="minorHAnsi" w:cstheme="minorBidi"/>
          <w:noProof/>
          <w:sz w:val="22"/>
          <w:szCs w:val="22"/>
          <w:lang w:val="en-US" w:eastAsia="zh-CN"/>
        </w:rPr>
      </w:pPr>
      <w:r>
        <w:rPr>
          <w:noProof/>
        </w:rPr>
        <w:t>5.</w:t>
      </w:r>
      <w:r w:rsidRPr="00604F20">
        <w:rPr>
          <w:noProof/>
          <w:highlight w:val="yellow"/>
        </w:rPr>
        <w:t>4</w:t>
      </w:r>
      <w:r>
        <w:rPr>
          <w:noProof/>
        </w:rPr>
        <w:t>.2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_Toc125353693 \h </w:instrText>
      </w:r>
      <w:r>
        <w:rPr>
          <w:noProof/>
        </w:rPr>
      </w:r>
      <w:r>
        <w:rPr>
          <w:noProof/>
        </w:rPr>
        <w:fldChar w:fldCharType="separate"/>
      </w:r>
      <w:r>
        <w:rPr>
          <w:noProof/>
        </w:rPr>
        <w:t>9</w:t>
      </w:r>
      <w:r>
        <w:rPr>
          <w:noProof/>
        </w:rPr>
        <w:fldChar w:fldCharType="end"/>
      </w:r>
    </w:p>
    <w:p w14:paraId="4E31FC24" w14:textId="77777777" w:rsidR="00052926" w:rsidRDefault="00052926">
      <w:pPr>
        <w:pStyle w:val="TOC3"/>
        <w:rPr>
          <w:rFonts w:asciiTheme="minorHAnsi" w:hAnsiTheme="minorHAnsi" w:cstheme="minorBidi"/>
          <w:noProof/>
          <w:sz w:val="22"/>
          <w:szCs w:val="22"/>
          <w:lang w:val="en-US" w:eastAsia="zh-CN"/>
        </w:rPr>
      </w:pPr>
      <w:r>
        <w:rPr>
          <w:noProof/>
        </w:rPr>
        <w:t>5.</w:t>
      </w:r>
      <w:r w:rsidRPr="00604F20">
        <w:rPr>
          <w:noProof/>
          <w:highlight w:val="yellow"/>
        </w:rPr>
        <w:t>4</w:t>
      </w:r>
      <w:r>
        <w:rPr>
          <w:noProof/>
        </w:rPr>
        <w:t>.3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_Toc125353694 \h </w:instrText>
      </w:r>
      <w:r>
        <w:rPr>
          <w:noProof/>
        </w:rPr>
      </w:r>
      <w:r>
        <w:rPr>
          <w:noProof/>
        </w:rPr>
        <w:fldChar w:fldCharType="separate"/>
      </w:r>
      <w:r>
        <w:rPr>
          <w:noProof/>
        </w:rPr>
        <w:t>9</w:t>
      </w:r>
      <w:r>
        <w:rPr>
          <w:noProof/>
        </w:rPr>
        <w:fldChar w:fldCharType="end"/>
      </w:r>
    </w:p>
    <w:p w14:paraId="6EA2C718" w14:textId="77777777" w:rsidR="00052926" w:rsidRDefault="00052926">
      <w:pPr>
        <w:pStyle w:val="TOC2"/>
        <w:rPr>
          <w:rFonts w:asciiTheme="minorHAnsi" w:hAnsiTheme="minorHAnsi" w:cstheme="minorBidi"/>
          <w:noProof/>
          <w:sz w:val="22"/>
          <w:szCs w:val="22"/>
          <w:lang w:val="en-US" w:eastAsia="zh-CN"/>
        </w:rPr>
      </w:pPr>
      <w:r>
        <w:rPr>
          <w:noProof/>
        </w:rPr>
        <w:t>5.X</w:t>
      </w:r>
      <w:r>
        <w:rPr>
          <w:rFonts w:asciiTheme="minorHAnsi" w:hAnsiTheme="minorHAnsi" w:cstheme="minorBidi"/>
          <w:noProof/>
          <w:sz w:val="22"/>
          <w:szCs w:val="22"/>
          <w:lang w:val="en-US" w:eastAsia="zh-CN"/>
        </w:rPr>
        <w:tab/>
      </w:r>
      <w:r>
        <w:rPr>
          <w:noProof/>
        </w:rPr>
        <w:t>Key Issue #X: &lt;Key Issue Name&gt;</w:t>
      </w:r>
      <w:r>
        <w:rPr>
          <w:noProof/>
        </w:rPr>
        <w:tab/>
      </w:r>
      <w:r>
        <w:rPr>
          <w:noProof/>
        </w:rPr>
        <w:fldChar w:fldCharType="begin"/>
      </w:r>
      <w:r>
        <w:rPr>
          <w:noProof/>
        </w:rPr>
        <w:instrText xml:space="preserve"> PAGEREF _Toc125353695 \h </w:instrText>
      </w:r>
      <w:r>
        <w:rPr>
          <w:noProof/>
        </w:rPr>
      </w:r>
      <w:r>
        <w:rPr>
          <w:noProof/>
        </w:rPr>
        <w:fldChar w:fldCharType="separate"/>
      </w:r>
      <w:r>
        <w:rPr>
          <w:noProof/>
        </w:rPr>
        <w:t>10</w:t>
      </w:r>
      <w:r>
        <w:rPr>
          <w:noProof/>
        </w:rPr>
        <w:fldChar w:fldCharType="end"/>
      </w:r>
    </w:p>
    <w:p w14:paraId="75BCD1A3" w14:textId="77777777" w:rsidR="00052926" w:rsidRDefault="00052926">
      <w:pPr>
        <w:pStyle w:val="TOC3"/>
        <w:rPr>
          <w:rFonts w:asciiTheme="minorHAnsi" w:hAnsiTheme="minorHAnsi" w:cstheme="minorBidi"/>
          <w:noProof/>
          <w:sz w:val="22"/>
          <w:szCs w:val="22"/>
          <w:lang w:val="en-US" w:eastAsia="zh-CN"/>
        </w:rPr>
      </w:pPr>
      <w:r>
        <w:rPr>
          <w:noProof/>
        </w:rPr>
        <w:t>5.X.1</w:t>
      </w:r>
      <w:r>
        <w:rPr>
          <w:rFonts w:asciiTheme="minorHAnsi" w:hAnsiTheme="minorHAnsi" w:cstheme="minorBidi"/>
          <w:noProof/>
          <w:sz w:val="22"/>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_Toc125353696 \h </w:instrText>
      </w:r>
      <w:r>
        <w:rPr>
          <w:noProof/>
        </w:rPr>
      </w:r>
      <w:r>
        <w:rPr>
          <w:noProof/>
        </w:rPr>
        <w:fldChar w:fldCharType="separate"/>
      </w:r>
      <w:r>
        <w:rPr>
          <w:noProof/>
        </w:rPr>
        <w:t>10</w:t>
      </w:r>
      <w:r>
        <w:rPr>
          <w:noProof/>
        </w:rPr>
        <w:fldChar w:fldCharType="end"/>
      </w:r>
    </w:p>
    <w:p w14:paraId="67C34609" w14:textId="77777777" w:rsidR="00052926" w:rsidRDefault="00052926">
      <w:pPr>
        <w:pStyle w:val="TOC3"/>
        <w:rPr>
          <w:rFonts w:asciiTheme="minorHAnsi" w:hAnsiTheme="minorHAnsi" w:cstheme="minorBidi"/>
          <w:noProof/>
          <w:sz w:val="22"/>
          <w:szCs w:val="22"/>
          <w:lang w:val="en-US" w:eastAsia="zh-CN"/>
        </w:rPr>
      </w:pPr>
      <w:r>
        <w:rPr>
          <w:noProof/>
        </w:rPr>
        <w:t>5.X.2</w:t>
      </w:r>
      <w:r>
        <w:rPr>
          <w:rFonts w:asciiTheme="minorHAnsi"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_Toc125353697 \h </w:instrText>
      </w:r>
      <w:r>
        <w:rPr>
          <w:noProof/>
        </w:rPr>
      </w:r>
      <w:r>
        <w:rPr>
          <w:noProof/>
        </w:rPr>
        <w:fldChar w:fldCharType="separate"/>
      </w:r>
      <w:r>
        <w:rPr>
          <w:noProof/>
        </w:rPr>
        <w:t>10</w:t>
      </w:r>
      <w:r>
        <w:rPr>
          <w:noProof/>
        </w:rPr>
        <w:fldChar w:fldCharType="end"/>
      </w:r>
    </w:p>
    <w:p w14:paraId="4962AFCB" w14:textId="77777777" w:rsidR="00052926" w:rsidRDefault="00052926">
      <w:pPr>
        <w:pStyle w:val="TOC3"/>
        <w:rPr>
          <w:rFonts w:asciiTheme="minorHAnsi" w:hAnsiTheme="minorHAnsi" w:cstheme="minorBidi"/>
          <w:noProof/>
          <w:sz w:val="22"/>
          <w:szCs w:val="22"/>
          <w:lang w:val="en-US" w:eastAsia="zh-CN"/>
        </w:rPr>
      </w:pPr>
      <w:r>
        <w:rPr>
          <w:noProof/>
        </w:rPr>
        <w:t>5.X.3</w:t>
      </w:r>
      <w:r>
        <w:rPr>
          <w:rFonts w:asciiTheme="minorHAnsi"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_Toc125353698 \h </w:instrText>
      </w:r>
      <w:r>
        <w:rPr>
          <w:noProof/>
        </w:rPr>
      </w:r>
      <w:r>
        <w:rPr>
          <w:noProof/>
        </w:rPr>
        <w:fldChar w:fldCharType="separate"/>
      </w:r>
      <w:r>
        <w:rPr>
          <w:noProof/>
        </w:rPr>
        <w:t>10</w:t>
      </w:r>
      <w:r>
        <w:rPr>
          <w:noProof/>
        </w:rPr>
        <w:fldChar w:fldCharType="end"/>
      </w:r>
    </w:p>
    <w:p w14:paraId="69FEE77E" w14:textId="77777777" w:rsidR="00052926" w:rsidRDefault="00052926">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_Toc125353699 \h </w:instrText>
      </w:r>
      <w:r>
        <w:rPr>
          <w:noProof/>
        </w:rPr>
      </w:r>
      <w:r>
        <w:rPr>
          <w:noProof/>
        </w:rPr>
        <w:fldChar w:fldCharType="separate"/>
      </w:r>
      <w:r>
        <w:rPr>
          <w:noProof/>
        </w:rPr>
        <w:t>10</w:t>
      </w:r>
      <w:r>
        <w:rPr>
          <w:noProof/>
        </w:rPr>
        <w:fldChar w:fldCharType="end"/>
      </w:r>
    </w:p>
    <w:p w14:paraId="7303CA6D" w14:textId="77777777" w:rsidR="00052926" w:rsidRDefault="00052926">
      <w:pPr>
        <w:pStyle w:val="TOC2"/>
        <w:rPr>
          <w:rFonts w:asciiTheme="minorHAnsi" w:hAnsiTheme="minorHAnsi" w:cstheme="minorBidi"/>
          <w:noProof/>
          <w:sz w:val="22"/>
          <w:szCs w:val="22"/>
          <w:lang w:val="en-US" w:eastAsia="zh-CN"/>
        </w:rPr>
      </w:pPr>
      <w:r w:rsidRPr="00604F20">
        <w:rPr>
          <w:rFonts w:eastAsia="SimSun"/>
          <w:noProof/>
        </w:rPr>
        <w:t>6.1</w:t>
      </w:r>
      <w:r>
        <w:rPr>
          <w:rFonts w:asciiTheme="minorHAnsi" w:hAnsiTheme="minorHAnsi" w:cstheme="minorBidi"/>
          <w:noProof/>
          <w:sz w:val="22"/>
          <w:szCs w:val="22"/>
          <w:lang w:val="en-US" w:eastAsia="zh-CN"/>
        </w:rPr>
        <w:tab/>
      </w:r>
      <w:r w:rsidRPr="00604F20">
        <w:rPr>
          <w:rFonts w:eastAsia="SimSun"/>
          <w:noProof/>
        </w:rPr>
        <w:t>Mapping of solutions to key issues</w:t>
      </w:r>
      <w:r>
        <w:rPr>
          <w:noProof/>
        </w:rPr>
        <w:tab/>
      </w:r>
      <w:r>
        <w:rPr>
          <w:noProof/>
        </w:rPr>
        <w:fldChar w:fldCharType="begin"/>
      </w:r>
      <w:r>
        <w:rPr>
          <w:noProof/>
        </w:rPr>
        <w:instrText xml:space="preserve"> PAGEREF _Toc125353700 \h </w:instrText>
      </w:r>
      <w:r>
        <w:rPr>
          <w:noProof/>
        </w:rPr>
      </w:r>
      <w:r>
        <w:rPr>
          <w:noProof/>
        </w:rPr>
        <w:fldChar w:fldCharType="separate"/>
      </w:r>
      <w:r>
        <w:rPr>
          <w:noProof/>
        </w:rPr>
        <w:t>10</w:t>
      </w:r>
      <w:r>
        <w:rPr>
          <w:noProof/>
        </w:rPr>
        <w:fldChar w:fldCharType="end"/>
      </w:r>
    </w:p>
    <w:p w14:paraId="7379A8E3" w14:textId="77777777" w:rsidR="00052926" w:rsidRDefault="00052926">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Solution #1: User consent obtained by the NTN-RAN in non-mobility use case</w:t>
      </w:r>
      <w:r>
        <w:rPr>
          <w:noProof/>
        </w:rPr>
        <w:tab/>
      </w:r>
      <w:r>
        <w:rPr>
          <w:noProof/>
        </w:rPr>
        <w:fldChar w:fldCharType="begin"/>
      </w:r>
      <w:r>
        <w:rPr>
          <w:noProof/>
        </w:rPr>
        <w:instrText xml:space="preserve"> PAGEREF _Toc125353701 \h </w:instrText>
      </w:r>
      <w:r>
        <w:rPr>
          <w:noProof/>
        </w:rPr>
      </w:r>
      <w:r>
        <w:rPr>
          <w:noProof/>
        </w:rPr>
        <w:fldChar w:fldCharType="separate"/>
      </w:r>
      <w:r>
        <w:rPr>
          <w:noProof/>
        </w:rPr>
        <w:t>10</w:t>
      </w:r>
      <w:r>
        <w:rPr>
          <w:noProof/>
        </w:rPr>
        <w:fldChar w:fldCharType="end"/>
      </w:r>
    </w:p>
    <w:p w14:paraId="1D50FEE2" w14:textId="77777777" w:rsidR="00052926" w:rsidRDefault="00052926">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_Toc125353702 \h </w:instrText>
      </w:r>
      <w:r>
        <w:rPr>
          <w:noProof/>
        </w:rPr>
      </w:r>
      <w:r>
        <w:rPr>
          <w:noProof/>
        </w:rPr>
        <w:fldChar w:fldCharType="separate"/>
      </w:r>
      <w:r>
        <w:rPr>
          <w:noProof/>
        </w:rPr>
        <w:t>10</w:t>
      </w:r>
      <w:r>
        <w:rPr>
          <w:noProof/>
        </w:rPr>
        <w:fldChar w:fldCharType="end"/>
      </w:r>
    </w:p>
    <w:p w14:paraId="474EE5AA" w14:textId="77777777" w:rsidR="00052926" w:rsidRDefault="00052926">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_Toc125353703 \h </w:instrText>
      </w:r>
      <w:r>
        <w:rPr>
          <w:noProof/>
        </w:rPr>
      </w:r>
      <w:r>
        <w:rPr>
          <w:noProof/>
        </w:rPr>
        <w:fldChar w:fldCharType="separate"/>
      </w:r>
      <w:r>
        <w:rPr>
          <w:noProof/>
        </w:rPr>
        <w:t>10</w:t>
      </w:r>
      <w:r>
        <w:rPr>
          <w:noProof/>
        </w:rPr>
        <w:fldChar w:fldCharType="end"/>
      </w:r>
    </w:p>
    <w:p w14:paraId="38CD8220" w14:textId="77777777" w:rsidR="00052926" w:rsidRDefault="00052926">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Solution #2: User consent revocation obtained by the NTN-RAN</w:t>
      </w:r>
      <w:r>
        <w:rPr>
          <w:noProof/>
        </w:rPr>
        <w:tab/>
      </w:r>
      <w:r>
        <w:rPr>
          <w:noProof/>
        </w:rPr>
        <w:fldChar w:fldCharType="begin"/>
      </w:r>
      <w:r>
        <w:rPr>
          <w:noProof/>
        </w:rPr>
        <w:instrText xml:space="preserve"> PAGEREF _Toc125353704 \h </w:instrText>
      </w:r>
      <w:r>
        <w:rPr>
          <w:noProof/>
        </w:rPr>
      </w:r>
      <w:r>
        <w:rPr>
          <w:noProof/>
        </w:rPr>
        <w:fldChar w:fldCharType="separate"/>
      </w:r>
      <w:r>
        <w:rPr>
          <w:noProof/>
        </w:rPr>
        <w:t>12</w:t>
      </w:r>
      <w:r>
        <w:rPr>
          <w:noProof/>
        </w:rPr>
        <w:fldChar w:fldCharType="end"/>
      </w:r>
    </w:p>
    <w:p w14:paraId="3F05D786" w14:textId="77777777" w:rsidR="00052926" w:rsidRDefault="00052926">
      <w:pPr>
        <w:pStyle w:val="TOC3"/>
        <w:rPr>
          <w:rFonts w:asciiTheme="minorHAnsi" w:hAnsiTheme="minorHAnsi" w:cstheme="minorBidi"/>
          <w:noProof/>
          <w:sz w:val="22"/>
          <w:szCs w:val="22"/>
          <w:lang w:val="en-US" w:eastAsia="zh-CN"/>
        </w:rPr>
      </w:pPr>
      <w:r>
        <w:rPr>
          <w:noProof/>
        </w:rPr>
        <w:t>6.2.1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_Toc125353705 \h </w:instrText>
      </w:r>
      <w:r>
        <w:rPr>
          <w:noProof/>
        </w:rPr>
      </w:r>
      <w:r>
        <w:rPr>
          <w:noProof/>
        </w:rPr>
        <w:fldChar w:fldCharType="separate"/>
      </w:r>
      <w:r>
        <w:rPr>
          <w:noProof/>
        </w:rPr>
        <w:t>12</w:t>
      </w:r>
      <w:r>
        <w:rPr>
          <w:noProof/>
        </w:rPr>
        <w:fldChar w:fldCharType="end"/>
      </w:r>
    </w:p>
    <w:p w14:paraId="5E29F79C" w14:textId="77777777" w:rsidR="00052926" w:rsidRDefault="00052926">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_Toc125353706 \h </w:instrText>
      </w:r>
      <w:r>
        <w:rPr>
          <w:noProof/>
        </w:rPr>
      </w:r>
      <w:r>
        <w:rPr>
          <w:noProof/>
        </w:rPr>
        <w:fldChar w:fldCharType="separate"/>
      </w:r>
      <w:r>
        <w:rPr>
          <w:noProof/>
        </w:rPr>
        <w:t>12</w:t>
      </w:r>
      <w:r>
        <w:rPr>
          <w:noProof/>
        </w:rPr>
        <w:fldChar w:fldCharType="end"/>
      </w:r>
    </w:p>
    <w:p w14:paraId="0B0D03E7" w14:textId="77777777" w:rsidR="00052926" w:rsidRDefault="00052926">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Solution #3: User Consent for UE Data Exposure to HPLMN in the Roaming case</w:t>
      </w:r>
      <w:r>
        <w:rPr>
          <w:noProof/>
        </w:rPr>
        <w:tab/>
      </w:r>
      <w:r>
        <w:rPr>
          <w:noProof/>
        </w:rPr>
        <w:fldChar w:fldCharType="begin"/>
      </w:r>
      <w:r>
        <w:rPr>
          <w:noProof/>
        </w:rPr>
        <w:instrText xml:space="preserve"> PAGEREF _Toc125353707 \h </w:instrText>
      </w:r>
      <w:r>
        <w:rPr>
          <w:noProof/>
        </w:rPr>
      </w:r>
      <w:r>
        <w:rPr>
          <w:noProof/>
        </w:rPr>
        <w:fldChar w:fldCharType="separate"/>
      </w:r>
      <w:r>
        <w:rPr>
          <w:noProof/>
        </w:rPr>
        <w:t>14</w:t>
      </w:r>
      <w:r>
        <w:rPr>
          <w:noProof/>
        </w:rPr>
        <w:fldChar w:fldCharType="end"/>
      </w:r>
    </w:p>
    <w:p w14:paraId="0D5B5B6F" w14:textId="77777777" w:rsidR="00052926" w:rsidRDefault="00052926">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_Toc125353708 \h </w:instrText>
      </w:r>
      <w:r>
        <w:rPr>
          <w:noProof/>
        </w:rPr>
      </w:r>
      <w:r>
        <w:rPr>
          <w:noProof/>
        </w:rPr>
        <w:fldChar w:fldCharType="separate"/>
      </w:r>
      <w:r>
        <w:rPr>
          <w:noProof/>
        </w:rPr>
        <w:t>14</w:t>
      </w:r>
      <w:r>
        <w:rPr>
          <w:noProof/>
        </w:rPr>
        <w:fldChar w:fldCharType="end"/>
      </w:r>
    </w:p>
    <w:p w14:paraId="04CF72BE" w14:textId="77777777" w:rsidR="00052926" w:rsidRDefault="00052926">
      <w:pPr>
        <w:pStyle w:val="TOC3"/>
        <w:rPr>
          <w:rFonts w:asciiTheme="minorHAnsi" w:hAnsiTheme="minorHAnsi" w:cstheme="minorBidi"/>
          <w:noProof/>
          <w:sz w:val="22"/>
          <w:szCs w:val="22"/>
          <w:lang w:val="en-US" w:eastAsia="zh-CN"/>
        </w:rPr>
      </w:pPr>
      <w:r>
        <w:rPr>
          <w:noProof/>
        </w:rPr>
        <w:t>6.3.2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_Toc125353709 \h </w:instrText>
      </w:r>
      <w:r>
        <w:rPr>
          <w:noProof/>
        </w:rPr>
      </w:r>
      <w:r>
        <w:rPr>
          <w:noProof/>
        </w:rPr>
        <w:fldChar w:fldCharType="separate"/>
      </w:r>
      <w:r>
        <w:rPr>
          <w:noProof/>
        </w:rPr>
        <w:t>15</w:t>
      </w:r>
      <w:r>
        <w:rPr>
          <w:noProof/>
        </w:rPr>
        <w:fldChar w:fldCharType="end"/>
      </w:r>
    </w:p>
    <w:p w14:paraId="25718618" w14:textId="77777777" w:rsidR="00052926" w:rsidRDefault="00052926">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_Toc125353710 \h </w:instrText>
      </w:r>
      <w:r>
        <w:rPr>
          <w:noProof/>
        </w:rPr>
      </w:r>
      <w:r>
        <w:rPr>
          <w:noProof/>
        </w:rPr>
        <w:fldChar w:fldCharType="separate"/>
      </w:r>
      <w:r>
        <w:rPr>
          <w:noProof/>
        </w:rPr>
        <w:t>16</w:t>
      </w:r>
      <w:r>
        <w:rPr>
          <w:noProof/>
        </w:rPr>
        <w:fldChar w:fldCharType="end"/>
      </w:r>
    </w:p>
    <w:p w14:paraId="0F31FA7F" w14:textId="77777777" w:rsidR="00052926" w:rsidRDefault="00052926">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Solution #4: User Consent for UE Data Exposure to VPLMN in the Roaming case</w:t>
      </w:r>
      <w:r>
        <w:rPr>
          <w:noProof/>
        </w:rPr>
        <w:tab/>
      </w:r>
      <w:r>
        <w:rPr>
          <w:noProof/>
        </w:rPr>
        <w:fldChar w:fldCharType="begin"/>
      </w:r>
      <w:r>
        <w:rPr>
          <w:noProof/>
        </w:rPr>
        <w:instrText xml:space="preserve"> PAGEREF _Toc125353711 \h </w:instrText>
      </w:r>
      <w:r>
        <w:rPr>
          <w:noProof/>
        </w:rPr>
      </w:r>
      <w:r>
        <w:rPr>
          <w:noProof/>
        </w:rPr>
        <w:fldChar w:fldCharType="separate"/>
      </w:r>
      <w:r>
        <w:rPr>
          <w:noProof/>
        </w:rPr>
        <w:t>16</w:t>
      </w:r>
      <w:r>
        <w:rPr>
          <w:noProof/>
        </w:rPr>
        <w:fldChar w:fldCharType="end"/>
      </w:r>
    </w:p>
    <w:p w14:paraId="0B63A152" w14:textId="77777777" w:rsidR="00052926" w:rsidRDefault="00052926">
      <w:pPr>
        <w:pStyle w:val="TOC3"/>
        <w:rPr>
          <w:rFonts w:asciiTheme="minorHAnsi" w:hAnsiTheme="minorHAnsi" w:cstheme="minorBidi"/>
          <w:noProof/>
          <w:sz w:val="22"/>
          <w:szCs w:val="22"/>
          <w:lang w:val="en-US" w:eastAsia="zh-CN"/>
        </w:rPr>
      </w:pPr>
      <w:r>
        <w:rPr>
          <w:noProof/>
        </w:rPr>
        <w:t>6.4.1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_Toc125353712 \h </w:instrText>
      </w:r>
      <w:r>
        <w:rPr>
          <w:noProof/>
        </w:rPr>
      </w:r>
      <w:r>
        <w:rPr>
          <w:noProof/>
        </w:rPr>
        <w:fldChar w:fldCharType="separate"/>
      </w:r>
      <w:r>
        <w:rPr>
          <w:noProof/>
        </w:rPr>
        <w:t>16</w:t>
      </w:r>
      <w:r>
        <w:rPr>
          <w:noProof/>
        </w:rPr>
        <w:fldChar w:fldCharType="end"/>
      </w:r>
    </w:p>
    <w:p w14:paraId="08308FB3" w14:textId="77777777" w:rsidR="00052926" w:rsidRDefault="00052926">
      <w:pPr>
        <w:pStyle w:val="TOC3"/>
        <w:rPr>
          <w:rFonts w:asciiTheme="minorHAnsi" w:hAnsiTheme="minorHAnsi" w:cstheme="minorBidi"/>
          <w:noProof/>
          <w:sz w:val="22"/>
          <w:szCs w:val="22"/>
          <w:lang w:val="en-US" w:eastAsia="zh-CN"/>
        </w:rPr>
      </w:pPr>
      <w:r>
        <w:rPr>
          <w:noProof/>
        </w:rPr>
        <w:t>6.4.2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_Toc125353713 \h </w:instrText>
      </w:r>
      <w:r>
        <w:rPr>
          <w:noProof/>
        </w:rPr>
      </w:r>
      <w:r>
        <w:rPr>
          <w:noProof/>
        </w:rPr>
        <w:fldChar w:fldCharType="separate"/>
      </w:r>
      <w:r>
        <w:rPr>
          <w:noProof/>
        </w:rPr>
        <w:t>17</w:t>
      </w:r>
      <w:r>
        <w:rPr>
          <w:noProof/>
        </w:rPr>
        <w:fldChar w:fldCharType="end"/>
      </w:r>
    </w:p>
    <w:p w14:paraId="4A056F63" w14:textId="77777777" w:rsidR="00052926" w:rsidRDefault="00052926">
      <w:pPr>
        <w:pStyle w:val="TOC3"/>
        <w:rPr>
          <w:rFonts w:asciiTheme="minorHAnsi" w:hAnsiTheme="minorHAnsi" w:cstheme="minorBidi"/>
          <w:noProof/>
          <w:sz w:val="22"/>
          <w:szCs w:val="22"/>
          <w:lang w:val="en-US" w:eastAsia="zh-CN"/>
        </w:rPr>
      </w:pPr>
      <w:r>
        <w:rPr>
          <w:noProof/>
        </w:rPr>
        <w:t>6.4.3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_Toc125353714 \h </w:instrText>
      </w:r>
      <w:r>
        <w:rPr>
          <w:noProof/>
        </w:rPr>
      </w:r>
      <w:r>
        <w:rPr>
          <w:noProof/>
        </w:rPr>
        <w:fldChar w:fldCharType="separate"/>
      </w:r>
      <w:r>
        <w:rPr>
          <w:noProof/>
        </w:rPr>
        <w:t>18</w:t>
      </w:r>
      <w:r>
        <w:rPr>
          <w:noProof/>
        </w:rPr>
        <w:fldChar w:fldCharType="end"/>
      </w:r>
    </w:p>
    <w:p w14:paraId="4D8F0CFE" w14:textId="77777777" w:rsidR="00052926" w:rsidRDefault="00052926">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Solution #5: Central authorization for user consent handling</w:t>
      </w:r>
      <w:r>
        <w:rPr>
          <w:noProof/>
        </w:rPr>
        <w:tab/>
      </w:r>
      <w:r>
        <w:rPr>
          <w:noProof/>
        </w:rPr>
        <w:fldChar w:fldCharType="begin"/>
      </w:r>
      <w:r>
        <w:rPr>
          <w:noProof/>
        </w:rPr>
        <w:instrText xml:space="preserve"> PAGEREF _Toc125353715 \h </w:instrText>
      </w:r>
      <w:r>
        <w:rPr>
          <w:noProof/>
        </w:rPr>
      </w:r>
      <w:r>
        <w:rPr>
          <w:noProof/>
        </w:rPr>
        <w:fldChar w:fldCharType="separate"/>
      </w:r>
      <w:r>
        <w:rPr>
          <w:noProof/>
        </w:rPr>
        <w:t>18</w:t>
      </w:r>
      <w:r>
        <w:rPr>
          <w:noProof/>
        </w:rPr>
        <w:fldChar w:fldCharType="end"/>
      </w:r>
    </w:p>
    <w:p w14:paraId="03F258EC" w14:textId="77777777" w:rsidR="00052926" w:rsidRDefault="00052926">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_Toc125353716 \h </w:instrText>
      </w:r>
      <w:r>
        <w:rPr>
          <w:noProof/>
        </w:rPr>
      </w:r>
      <w:r>
        <w:rPr>
          <w:noProof/>
        </w:rPr>
        <w:fldChar w:fldCharType="separate"/>
      </w:r>
      <w:r>
        <w:rPr>
          <w:noProof/>
        </w:rPr>
        <w:t>18</w:t>
      </w:r>
      <w:r>
        <w:rPr>
          <w:noProof/>
        </w:rPr>
        <w:fldChar w:fldCharType="end"/>
      </w:r>
    </w:p>
    <w:p w14:paraId="034A17C0" w14:textId="77777777" w:rsidR="00052926" w:rsidRDefault="00052926">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_Toc125353717 \h </w:instrText>
      </w:r>
      <w:r>
        <w:rPr>
          <w:noProof/>
        </w:rPr>
      </w:r>
      <w:r>
        <w:rPr>
          <w:noProof/>
        </w:rPr>
        <w:fldChar w:fldCharType="separate"/>
      </w:r>
      <w:r>
        <w:rPr>
          <w:noProof/>
        </w:rPr>
        <w:t>18</w:t>
      </w:r>
      <w:r>
        <w:rPr>
          <w:noProof/>
        </w:rPr>
        <w:fldChar w:fldCharType="end"/>
      </w:r>
    </w:p>
    <w:p w14:paraId="4C7DD533" w14:textId="77777777" w:rsidR="00052926" w:rsidRDefault="00052926">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_Toc125353718 \h </w:instrText>
      </w:r>
      <w:r>
        <w:rPr>
          <w:noProof/>
        </w:rPr>
      </w:r>
      <w:r>
        <w:rPr>
          <w:noProof/>
        </w:rPr>
        <w:fldChar w:fldCharType="separate"/>
      </w:r>
      <w:r>
        <w:rPr>
          <w:noProof/>
        </w:rPr>
        <w:t>18</w:t>
      </w:r>
      <w:r>
        <w:rPr>
          <w:noProof/>
        </w:rPr>
        <w:fldChar w:fldCharType="end"/>
      </w:r>
    </w:p>
    <w:p w14:paraId="1268E511" w14:textId="77777777" w:rsidR="00052926" w:rsidRDefault="00052926">
      <w:pPr>
        <w:pStyle w:val="TOC2"/>
        <w:rPr>
          <w:rFonts w:asciiTheme="minorHAnsi" w:hAnsiTheme="minorHAnsi" w:cstheme="minorBidi"/>
          <w:noProof/>
          <w:sz w:val="22"/>
          <w:szCs w:val="22"/>
          <w:lang w:val="en-US" w:eastAsia="zh-CN"/>
        </w:rPr>
      </w:pPr>
      <w:r w:rsidRPr="00604F20">
        <w:rPr>
          <w:noProof/>
          <w:lang w:val="fr-FR"/>
        </w:rPr>
        <w:t>6.Y</w:t>
      </w:r>
      <w:r>
        <w:rPr>
          <w:rFonts w:asciiTheme="minorHAnsi" w:hAnsiTheme="minorHAnsi" w:cstheme="minorBidi"/>
          <w:noProof/>
          <w:sz w:val="22"/>
          <w:szCs w:val="22"/>
          <w:lang w:val="en-US" w:eastAsia="zh-CN"/>
        </w:rPr>
        <w:tab/>
      </w:r>
      <w:r w:rsidRPr="00604F20">
        <w:rPr>
          <w:noProof/>
          <w:lang w:val="fr-FR"/>
        </w:rPr>
        <w:t>Solution #Y: &lt;Solution Name&gt;</w:t>
      </w:r>
      <w:r>
        <w:rPr>
          <w:noProof/>
        </w:rPr>
        <w:tab/>
      </w:r>
      <w:r>
        <w:rPr>
          <w:noProof/>
        </w:rPr>
        <w:fldChar w:fldCharType="begin"/>
      </w:r>
      <w:r>
        <w:rPr>
          <w:noProof/>
        </w:rPr>
        <w:instrText xml:space="preserve"> PAGEREF _Toc125353719 \h </w:instrText>
      </w:r>
      <w:r>
        <w:rPr>
          <w:noProof/>
        </w:rPr>
      </w:r>
      <w:r>
        <w:rPr>
          <w:noProof/>
        </w:rPr>
        <w:fldChar w:fldCharType="separate"/>
      </w:r>
      <w:r>
        <w:rPr>
          <w:noProof/>
        </w:rPr>
        <w:t>18</w:t>
      </w:r>
      <w:r>
        <w:rPr>
          <w:noProof/>
        </w:rPr>
        <w:fldChar w:fldCharType="end"/>
      </w:r>
    </w:p>
    <w:p w14:paraId="5D2877FE" w14:textId="77777777" w:rsidR="00052926" w:rsidRDefault="00052926">
      <w:pPr>
        <w:pStyle w:val="TOC3"/>
        <w:rPr>
          <w:rFonts w:asciiTheme="minorHAnsi" w:hAnsiTheme="minorHAnsi" w:cstheme="minorBidi"/>
          <w:noProof/>
          <w:sz w:val="22"/>
          <w:szCs w:val="22"/>
          <w:lang w:val="en-US" w:eastAsia="zh-CN"/>
        </w:rPr>
      </w:pPr>
      <w:r>
        <w:rPr>
          <w:noProof/>
        </w:rPr>
        <w:t>6.Y.1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_Toc125353720 \h </w:instrText>
      </w:r>
      <w:r>
        <w:rPr>
          <w:noProof/>
        </w:rPr>
      </w:r>
      <w:r>
        <w:rPr>
          <w:noProof/>
        </w:rPr>
        <w:fldChar w:fldCharType="separate"/>
      </w:r>
      <w:r>
        <w:rPr>
          <w:noProof/>
        </w:rPr>
        <w:t>18</w:t>
      </w:r>
      <w:r>
        <w:rPr>
          <w:noProof/>
        </w:rPr>
        <w:fldChar w:fldCharType="end"/>
      </w:r>
    </w:p>
    <w:p w14:paraId="74903BAA" w14:textId="77777777" w:rsidR="00052926" w:rsidRDefault="00052926">
      <w:pPr>
        <w:pStyle w:val="TOC3"/>
        <w:rPr>
          <w:rFonts w:asciiTheme="minorHAnsi" w:hAnsiTheme="minorHAnsi" w:cstheme="minorBidi"/>
          <w:noProof/>
          <w:sz w:val="22"/>
          <w:szCs w:val="22"/>
          <w:lang w:val="en-US" w:eastAsia="zh-CN"/>
        </w:rPr>
      </w:pPr>
      <w:r>
        <w:rPr>
          <w:noProof/>
        </w:rPr>
        <w:t>6.Y.2</w:t>
      </w:r>
      <w:r>
        <w:rPr>
          <w:rFonts w:asciiTheme="minorHAnsi"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_Toc125353721 \h </w:instrText>
      </w:r>
      <w:r>
        <w:rPr>
          <w:noProof/>
        </w:rPr>
      </w:r>
      <w:r>
        <w:rPr>
          <w:noProof/>
        </w:rPr>
        <w:fldChar w:fldCharType="separate"/>
      </w:r>
      <w:r>
        <w:rPr>
          <w:noProof/>
        </w:rPr>
        <w:t>18</w:t>
      </w:r>
      <w:r>
        <w:rPr>
          <w:noProof/>
        </w:rPr>
        <w:fldChar w:fldCharType="end"/>
      </w:r>
    </w:p>
    <w:p w14:paraId="5C4DD447" w14:textId="77777777" w:rsidR="00052926" w:rsidRDefault="00052926">
      <w:pPr>
        <w:pStyle w:val="TOC3"/>
        <w:rPr>
          <w:rFonts w:asciiTheme="minorHAnsi" w:hAnsiTheme="minorHAnsi" w:cstheme="minorBidi"/>
          <w:noProof/>
          <w:sz w:val="22"/>
          <w:szCs w:val="22"/>
          <w:lang w:val="en-US" w:eastAsia="zh-CN"/>
        </w:rPr>
      </w:pPr>
      <w:r>
        <w:rPr>
          <w:noProof/>
        </w:rPr>
        <w:t>6.Y.3</w:t>
      </w:r>
      <w:r>
        <w:rPr>
          <w:rFonts w:asciiTheme="minorHAnsi"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_Toc125353722 \h </w:instrText>
      </w:r>
      <w:r>
        <w:rPr>
          <w:noProof/>
        </w:rPr>
      </w:r>
      <w:r>
        <w:rPr>
          <w:noProof/>
        </w:rPr>
        <w:fldChar w:fldCharType="separate"/>
      </w:r>
      <w:r>
        <w:rPr>
          <w:noProof/>
        </w:rPr>
        <w:t>18</w:t>
      </w:r>
      <w:r>
        <w:rPr>
          <w:noProof/>
        </w:rPr>
        <w:fldChar w:fldCharType="end"/>
      </w:r>
    </w:p>
    <w:p w14:paraId="30D59ACF" w14:textId="77777777" w:rsidR="00052926" w:rsidRDefault="00052926">
      <w:pPr>
        <w:pStyle w:val="TOC1"/>
        <w:rPr>
          <w:rFonts w:asciiTheme="minorHAnsi" w:hAnsiTheme="minorHAnsi" w:cstheme="minorBidi"/>
          <w:noProof/>
          <w:szCs w:val="22"/>
          <w:lang w:val="en-US" w:eastAsia="zh-CN"/>
        </w:rPr>
      </w:pPr>
      <w:r>
        <w:rPr>
          <w:noProof/>
        </w:rPr>
        <w:lastRenderedPageBreak/>
        <w:t>7</w:t>
      </w:r>
      <w:r>
        <w:rPr>
          <w:rFonts w:asciiTheme="minorHAnsi"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_Toc125353723 \h </w:instrText>
      </w:r>
      <w:r>
        <w:rPr>
          <w:noProof/>
        </w:rPr>
      </w:r>
      <w:r>
        <w:rPr>
          <w:noProof/>
        </w:rPr>
        <w:fldChar w:fldCharType="separate"/>
      </w:r>
      <w:r>
        <w:rPr>
          <w:noProof/>
        </w:rPr>
        <w:t>19</w:t>
      </w:r>
      <w:r>
        <w:rPr>
          <w:noProof/>
        </w:rPr>
        <w:fldChar w:fldCharType="end"/>
      </w:r>
    </w:p>
    <w:p w14:paraId="0DA0CA13" w14:textId="77777777" w:rsidR="00052926" w:rsidRDefault="00052926">
      <w:pPr>
        <w:pStyle w:val="TOC2"/>
        <w:rPr>
          <w:rFonts w:asciiTheme="minorHAnsi" w:hAnsiTheme="minorHAnsi" w:cstheme="minorBidi"/>
          <w:noProof/>
          <w:sz w:val="22"/>
          <w:szCs w:val="22"/>
          <w:lang w:val="en-US" w:eastAsia="zh-CN"/>
        </w:rPr>
      </w:pPr>
      <w:r>
        <w:rPr>
          <w:noProof/>
        </w:rPr>
        <w:t>7.</w:t>
      </w:r>
      <w:r w:rsidRPr="00604F20">
        <w:rPr>
          <w:noProof/>
          <w:highlight w:val="yellow"/>
        </w:rPr>
        <w:t>X</w:t>
      </w:r>
      <w:r>
        <w:rPr>
          <w:noProof/>
        </w:rPr>
        <w:t xml:space="preserve"> Conclusion for Key Issue #1</w:t>
      </w:r>
      <w:r>
        <w:rPr>
          <w:noProof/>
        </w:rPr>
        <w:tab/>
      </w:r>
      <w:r>
        <w:rPr>
          <w:noProof/>
        </w:rPr>
        <w:fldChar w:fldCharType="begin"/>
      </w:r>
      <w:r>
        <w:rPr>
          <w:noProof/>
        </w:rPr>
        <w:instrText xml:space="preserve"> PAGEREF _Toc125353724 \h </w:instrText>
      </w:r>
      <w:r>
        <w:rPr>
          <w:noProof/>
        </w:rPr>
      </w:r>
      <w:r>
        <w:rPr>
          <w:noProof/>
        </w:rPr>
        <w:fldChar w:fldCharType="separate"/>
      </w:r>
      <w:r>
        <w:rPr>
          <w:noProof/>
        </w:rPr>
        <w:t>19</w:t>
      </w:r>
      <w:r>
        <w:rPr>
          <w:noProof/>
        </w:rPr>
        <w:fldChar w:fldCharType="end"/>
      </w:r>
    </w:p>
    <w:p w14:paraId="6C74EA54" w14:textId="77777777" w:rsidR="00052926" w:rsidRDefault="00052926">
      <w:pPr>
        <w:pStyle w:val="TOC8"/>
        <w:rPr>
          <w:rFonts w:asciiTheme="minorHAnsi" w:hAnsiTheme="minorHAnsi" w:cstheme="minorBidi"/>
          <w:b w:val="0"/>
          <w:noProof/>
          <w:szCs w:val="22"/>
          <w:lang w:val="en-US" w:eastAsia="zh-CN"/>
        </w:rPr>
      </w:pPr>
      <w:r>
        <w:rPr>
          <w:noProof/>
        </w:rPr>
        <w:t>Annex X (informative): Change history</w:t>
      </w:r>
      <w:r>
        <w:rPr>
          <w:noProof/>
        </w:rPr>
        <w:tab/>
      </w:r>
      <w:r>
        <w:rPr>
          <w:noProof/>
        </w:rPr>
        <w:fldChar w:fldCharType="begin"/>
      </w:r>
      <w:r>
        <w:rPr>
          <w:noProof/>
        </w:rPr>
        <w:instrText xml:space="preserve"> PAGEREF _Toc125353725 \h </w:instrText>
      </w:r>
      <w:r>
        <w:rPr>
          <w:noProof/>
        </w:rPr>
      </w:r>
      <w:r>
        <w:rPr>
          <w:noProof/>
        </w:rPr>
        <w:fldChar w:fldCharType="separate"/>
      </w:r>
      <w:r>
        <w:rPr>
          <w:noProof/>
        </w:rPr>
        <w:t>19</w:t>
      </w:r>
      <w:r>
        <w:rPr>
          <w:noProof/>
        </w:rPr>
        <w:fldChar w:fldCharType="end"/>
      </w:r>
    </w:p>
    <w:p w14:paraId="396501A1" w14:textId="77777777" w:rsidR="00080512" w:rsidRPr="004D3578" w:rsidRDefault="004605F6">
      <w:r w:rsidRPr="004D3578">
        <w:rPr>
          <w:noProof/>
          <w:sz w:val="22"/>
        </w:rPr>
        <w:fldChar w:fldCharType="end"/>
      </w:r>
    </w:p>
    <w:p w14:paraId="72FC433E" w14:textId="77777777" w:rsidR="00080512" w:rsidRDefault="00080512">
      <w:pPr>
        <w:pStyle w:val="Heading1"/>
      </w:pPr>
      <w:bookmarkStart w:id="16" w:name="foreword"/>
      <w:bookmarkStart w:id="17" w:name="_Toc125353670"/>
      <w:bookmarkEnd w:id="16"/>
      <w:r w:rsidRPr="004D3578">
        <w:t>Foreword</w:t>
      </w:r>
      <w:bookmarkEnd w:id="17"/>
    </w:p>
    <w:p w14:paraId="52ACA5D9"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Version x.y.z</w:t>
      </w:r>
    </w:p>
    <w:p w14:paraId="6825C32A" w14:textId="77777777" w:rsidR="00080512" w:rsidRPr="004D3578" w:rsidRDefault="00080512">
      <w:pPr>
        <w:pStyle w:val="B1"/>
      </w:pPr>
      <w:r w:rsidRPr="004D3578">
        <w:t>where:</w:t>
      </w:r>
    </w:p>
    <w:p w14:paraId="0BBD1341" w14:textId="77777777" w:rsidR="00080512" w:rsidRPr="004D3578" w:rsidRDefault="00080512">
      <w:pPr>
        <w:pStyle w:val="B2"/>
      </w:pPr>
      <w:r w:rsidRPr="004D3578">
        <w:t>x</w:t>
      </w:r>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6D4A05" w14:textId="77777777" w:rsidR="00080512" w:rsidRDefault="00080512">
      <w:pPr>
        <w:pStyle w:val="B2"/>
      </w:pPr>
      <w:r w:rsidRPr="004D3578">
        <w:t>z</w:t>
      </w:r>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r w:rsidRPr="008C384C">
        <w:rPr>
          <w:b/>
        </w:rPr>
        <w:t>shall</w:t>
      </w:r>
      <w:r>
        <w:tab/>
      </w:r>
      <w:r>
        <w:tab/>
        <w:t>indicates a mandatory requirement to do something</w:t>
      </w:r>
    </w:p>
    <w:p w14:paraId="69394D7D" w14:textId="77777777" w:rsidR="008C384C" w:rsidRDefault="008C384C" w:rsidP="00774DA4">
      <w:pPr>
        <w:pStyle w:val="EX"/>
      </w:pPr>
      <w:r w:rsidRPr="008C384C">
        <w:rPr>
          <w:b/>
        </w:rPr>
        <w:t>shall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r w:rsidRPr="008C384C">
        <w:rPr>
          <w:b/>
        </w:rPr>
        <w:t>should</w:t>
      </w:r>
      <w:r>
        <w:tab/>
      </w:r>
      <w:r>
        <w:tab/>
        <w:t>indicates a recommendation to do something</w:t>
      </w:r>
    </w:p>
    <w:p w14:paraId="252872AB" w14:textId="77777777" w:rsidR="008C384C" w:rsidRDefault="008C384C" w:rsidP="00774DA4">
      <w:pPr>
        <w:pStyle w:val="EX"/>
      </w:pPr>
      <w:r w:rsidRPr="008C384C">
        <w:rPr>
          <w:b/>
        </w:rPr>
        <w:t>should not</w:t>
      </w:r>
      <w:r>
        <w:tab/>
        <w:t>indicates a recommendation not to do something</w:t>
      </w:r>
    </w:p>
    <w:p w14:paraId="1BC3CFE2" w14:textId="77777777" w:rsidR="008C384C" w:rsidRDefault="008C384C" w:rsidP="00774DA4">
      <w:pPr>
        <w:pStyle w:val="EX"/>
      </w:pPr>
      <w:r w:rsidRPr="00774DA4">
        <w:rPr>
          <w:b/>
        </w:rPr>
        <w:t>may</w:t>
      </w:r>
      <w:r>
        <w:tab/>
      </w:r>
      <w:r>
        <w:tab/>
        <w:t>indicates permission to do something</w:t>
      </w:r>
    </w:p>
    <w:p w14:paraId="420AC8B3" w14:textId="77777777" w:rsidR="008C384C" w:rsidRDefault="008C384C" w:rsidP="00774DA4">
      <w:pPr>
        <w:pStyle w:val="EX"/>
      </w:pPr>
      <w:r w:rsidRPr="00774DA4">
        <w:rPr>
          <w:b/>
        </w:rPr>
        <w:t>need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r w:rsidRPr="00774DA4">
        <w:rPr>
          <w:b/>
        </w:rPr>
        <w:t>can</w:t>
      </w:r>
      <w:r>
        <w:tab/>
      </w:r>
      <w:r>
        <w:tab/>
        <w:t>indicates</w:t>
      </w:r>
      <w:r w:rsidR="00774DA4">
        <w:t xml:space="preserve"> that something is possible</w:t>
      </w:r>
    </w:p>
    <w:p w14:paraId="3557EDA5" w14:textId="77777777" w:rsidR="00774DA4" w:rsidRDefault="00774DA4" w:rsidP="00774DA4">
      <w:pPr>
        <w:pStyle w:val="EX"/>
      </w:pPr>
      <w:r w:rsidRPr="00774DA4">
        <w:rPr>
          <w:b/>
        </w:rPr>
        <w:t>cannot</w:t>
      </w:r>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D9313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Heading1"/>
        <w:ind w:left="0" w:firstLine="0"/>
      </w:pPr>
      <w:bookmarkStart w:id="19" w:name="introduction"/>
      <w:bookmarkEnd w:id="19"/>
      <w:r w:rsidRPr="004D3578">
        <w:br w:type="page"/>
      </w:r>
      <w:bookmarkStart w:id="20" w:name="scope"/>
      <w:bookmarkStart w:id="21" w:name="_Toc125353671"/>
      <w:bookmarkEnd w:id="20"/>
      <w:r w:rsidRPr="004D3578">
        <w:lastRenderedPageBreak/>
        <w:t>1</w:t>
      </w:r>
      <w:r w:rsidRPr="004D3578">
        <w:tab/>
        <w:t>Scope</w:t>
      </w:r>
      <w:bookmarkEnd w:id="21"/>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2" w:name="_Hlk80263197"/>
      <w:r w:rsidRPr="00B34793">
        <w:t>1.</w:t>
      </w:r>
      <w:r w:rsidRPr="00B34793">
        <w:tab/>
      </w:r>
      <w:bookmarkStart w:id="23" w:name="_Hlk85727934"/>
      <w:r>
        <w:t>Investigating the potential issues and solutions with user consent for:</w:t>
      </w:r>
    </w:p>
    <w:p w14:paraId="2A06600B" w14:textId="77777777" w:rsidR="005D1910" w:rsidRDefault="005D1910" w:rsidP="005D1910">
      <w:pPr>
        <w:pStyle w:val="B1"/>
        <w:ind w:firstLine="0"/>
      </w:pPr>
      <w:r>
        <w:t>-  eNA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2"/>
    <w:bookmarkEnd w:id="23"/>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4"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4"/>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Heading1"/>
      </w:pPr>
      <w:bookmarkStart w:id="25" w:name="references"/>
      <w:bookmarkStart w:id="26" w:name="_Toc125353672"/>
      <w:bookmarkEnd w:id="25"/>
      <w:r w:rsidRPr="004D3578">
        <w:t>2</w:t>
      </w:r>
      <w:r w:rsidRPr="004D3578">
        <w:tab/>
        <w:t>References</w:t>
      </w:r>
      <w:bookmarkEnd w:id="26"/>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27" w:name="definitions"/>
      <w:bookmarkEnd w:id="27"/>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7777777" w:rsidR="0052126E" w:rsidRDefault="0052126E" w:rsidP="0052126E">
      <w:pPr>
        <w:pStyle w:val="EX"/>
      </w:pPr>
      <w:r w:rsidRPr="0052126E">
        <w:t>[5]</w:t>
      </w:r>
      <w:r>
        <w:tab/>
        <w:t>3GPP TS 38.300: "</w:t>
      </w:r>
      <w:r w:rsidRPr="008E13AB">
        <w:t>NR; NR</w:t>
      </w:r>
      <w:r>
        <w:t xml:space="preserve"> and NG-RAN Overall Description".</w:t>
      </w:r>
    </w:p>
    <w:p w14:paraId="7049EF5F" w14:textId="77777777" w:rsidR="00080512" w:rsidRPr="004D3578" w:rsidRDefault="00080512">
      <w:pPr>
        <w:pStyle w:val="Heading1"/>
      </w:pPr>
      <w:bookmarkStart w:id="28" w:name="_Toc125353673"/>
      <w:r w:rsidRPr="004D3578">
        <w:t>3</w:t>
      </w:r>
      <w:r w:rsidRPr="004D3578">
        <w:tab/>
        <w:t>Definitions</w:t>
      </w:r>
      <w:r w:rsidR="00602AEA">
        <w:t xml:space="preserve"> of terms, symbols and abbreviations</w:t>
      </w:r>
      <w:bookmarkEnd w:id="28"/>
    </w:p>
    <w:p w14:paraId="5F711389" w14:textId="77777777" w:rsidR="00080512" w:rsidRPr="004D3578" w:rsidRDefault="00080512">
      <w:pPr>
        <w:pStyle w:val="Heading2"/>
      </w:pPr>
      <w:bookmarkStart w:id="29" w:name="_Toc125353674"/>
      <w:r w:rsidRPr="004D3578">
        <w:t>3.1</w:t>
      </w:r>
      <w:r w:rsidRPr="004D3578">
        <w:tab/>
      </w:r>
      <w:r w:rsidR="002B6339">
        <w:t>Terms</w:t>
      </w:r>
      <w:bookmarkEnd w:id="29"/>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r w:rsidRPr="004D3578">
        <w:rPr>
          <w:b/>
        </w:rPr>
        <w:lastRenderedPageBreak/>
        <w:t>example:</w:t>
      </w:r>
      <w:r w:rsidRPr="004D3578">
        <w:t xml:space="preserve"> text used to clarify abstract rules by applying them literally.</w:t>
      </w:r>
    </w:p>
    <w:p w14:paraId="143F504D" w14:textId="77777777" w:rsidR="00080512" w:rsidRPr="004D3578" w:rsidRDefault="00080512">
      <w:pPr>
        <w:pStyle w:val="Heading2"/>
      </w:pPr>
      <w:bookmarkStart w:id="30" w:name="_Toc125353675"/>
      <w:r w:rsidRPr="004D3578">
        <w:t>3.2</w:t>
      </w:r>
      <w:r w:rsidRPr="004D3578">
        <w:tab/>
        <w:t>Symbols</w:t>
      </w:r>
      <w:bookmarkEnd w:id="30"/>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&lt;symbol&gt;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Heading2"/>
      </w:pPr>
      <w:bookmarkStart w:id="31" w:name="_Toc125353676"/>
      <w:r w:rsidRPr="004D3578">
        <w:t>3.3</w:t>
      </w:r>
      <w:r w:rsidRPr="004D3578">
        <w:tab/>
        <w:t>Abbreviations</w:t>
      </w:r>
      <w:bookmarkEnd w:id="31"/>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Heading1"/>
        <w:rPr>
          <w:lang w:eastAsia="zh-CN"/>
        </w:rPr>
      </w:pPr>
      <w:bookmarkStart w:id="32" w:name="clause4"/>
      <w:bookmarkStart w:id="33" w:name="_Toc125353677"/>
      <w:bookmarkEnd w:id="32"/>
      <w:r w:rsidRPr="004D3578">
        <w:t>4</w:t>
      </w:r>
      <w:r w:rsidRPr="004D3578">
        <w:tab/>
      </w:r>
      <w:r w:rsidR="00B774E6">
        <w:rPr>
          <w:rFonts w:hint="eastAsia"/>
          <w:lang w:eastAsia="zh-CN"/>
        </w:rPr>
        <w:t>Overview</w:t>
      </w:r>
      <w:bookmarkEnd w:id="33"/>
    </w:p>
    <w:p w14:paraId="699EA075" w14:textId="77777777" w:rsidR="0060200B" w:rsidRDefault="0060200B" w:rsidP="0060200B">
      <w:pPr>
        <w:rPr>
          <w:lang w:eastAsia="zh-CN"/>
        </w:rPr>
      </w:pPr>
      <w:r>
        <w:rPr>
          <w:rFonts w:hint="eastAsia"/>
          <w:lang w:eastAsia="zh-CN"/>
        </w:rPr>
        <w:t>C</w:t>
      </w:r>
      <w:r>
        <w:rPr>
          <w:lang w:eastAsia="zh-CN"/>
        </w:rPr>
        <w:t>oncept of user consent and some of background information are depicted in clause 4 in TR 33.867 [</w:t>
      </w:r>
      <w:r w:rsidRPr="00EC2513">
        <w:rPr>
          <w:highlight w:val="yellow"/>
          <w:lang w:eastAsia="zh-CN"/>
        </w:rPr>
        <w:t>xx</w:t>
      </w:r>
      <w:r>
        <w:rPr>
          <w:lang w:eastAsia="zh-CN"/>
        </w:rPr>
        <w:t>].</w:t>
      </w:r>
    </w:p>
    <w:p w14:paraId="057EA317" w14:textId="77777777" w:rsidR="0060200B" w:rsidRDefault="0060200B" w:rsidP="0060200B">
      <w:pPr>
        <w:rPr>
          <w:lang w:eastAsia="zh-CN"/>
        </w:rPr>
      </w:pPr>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66436320" w14:textId="77777777" w:rsidR="0060200B" w:rsidRDefault="0060200B" w:rsidP="0060200B">
      <w:pPr>
        <w:rPr>
          <w:lang w:eastAsia="zh-CN"/>
        </w:rPr>
      </w:pPr>
      <w:r>
        <w:rPr>
          <w:lang w:eastAsia="zh-CN"/>
        </w:rPr>
        <w:t>However, the case that the enforcement entity and UDM belong to different legal domains, i.e. subject to different regulations, has not been considered so far.</w:t>
      </w:r>
    </w:p>
    <w:p w14:paraId="271006A2" w14:textId="5A4BA967" w:rsidR="00080512" w:rsidRPr="00A53C65" w:rsidRDefault="0060200B" w:rsidP="008939BF">
      <w:pPr>
        <w:pStyle w:val="EditorsNote"/>
      </w:pPr>
      <w:r>
        <w:rPr>
          <w:lang w:eastAsia="zh-CN"/>
        </w:rPr>
        <w:t xml:space="preserve">All the user consent work performed in Rel-17 pertains to CN and CN related features. </w:t>
      </w:r>
      <w:r w:rsidRPr="008939BF">
        <w:t>Editor’s Note: Further text can be added for reflecting the exact content of the TR.</w:t>
      </w:r>
    </w:p>
    <w:p w14:paraId="2CDB36DD" w14:textId="77777777" w:rsidR="00E7435B" w:rsidRDefault="00E7435B" w:rsidP="00E7435B">
      <w:pPr>
        <w:pStyle w:val="Heading1"/>
      </w:pPr>
      <w:bookmarkStart w:id="34" w:name="tsgNames"/>
      <w:bookmarkStart w:id="35" w:name="_Toc48930850"/>
      <w:bookmarkStart w:id="36" w:name="_Toc49376099"/>
      <w:bookmarkStart w:id="37" w:name="_Toc56501548"/>
      <w:bookmarkStart w:id="38" w:name="_Toc125353678"/>
      <w:bookmarkEnd w:id="34"/>
      <w:r>
        <w:t>5</w:t>
      </w:r>
      <w:r>
        <w:tab/>
        <w:t>Key issues</w:t>
      </w:r>
      <w:bookmarkEnd w:id="35"/>
      <w:bookmarkEnd w:id="36"/>
      <w:bookmarkEnd w:id="37"/>
      <w:bookmarkEnd w:id="38"/>
    </w:p>
    <w:p w14:paraId="70D49718" w14:textId="77777777" w:rsidR="00E7435B" w:rsidRDefault="00E7435B" w:rsidP="00E7435B">
      <w:pPr>
        <w:pStyle w:val="EditorsNote"/>
      </w:pPr>
      <w:r>
        <w:t>Editor’s Note: This clause contains all the key issues identified during the study.</w:t>
      </w:r>
    </w:p>
    <w:p w14:paraId="26B5799E" w14:textId="77777777" w:rsidR="0052126E" w:rsidRPr="0052126E" w:rsidRDefault="0052126E" w:rsidP="0052126E">
      <w:pPr>
        <w:pStyle w:val="Heading2"/>
      </w:pPr>
      <w:bookmarkStart w:id="39" w:name="_Toc125353679"/>
      <w:bookmarkStart w:id="40" w:name="_Toc513475447"/>
      <w:bookmarkStart w:id="41" w:name="_Toc48930863"/>
      <w:bookmarkStart w:id="42" w:name="_Toc49376112"/>
      <w:bookmarkStart w:id="43" w:name="_Toc56501565"/>
      <w:r w:rsidRPr="0052126E">
        <w:t>5.1</w:t>
      </w:r>
      <w:r w:rsidRPr="0052126E">
        <w:tab/>
        <w:t>Key Issue #1: User consent for roaming case in eNA</w:t>
      </w:r>
      <w:bookmarkEnd w:id="39"/>
    </w:p>
    <w:p w14:paraId="1B076CA8" w14:textId="77777777" w:rsidR="0052126E" w:rsidRPr="0052126E" w:rsidRDefault="0052126E" w:rsidP="0052126E">
      <w:pPr>
        <w:pStyle w:val="Heading3"/>
      </w:pPr>
      <w:bookmarkStart w:id="44" w:name="_Toc125353680"/>
      <w:r w:rsidRPr="0052126E">
        <w:t>5.1.1</w:t>
      </w:r>
      <w:r w:rsidRPr="0052126E">
        <w:tab/>
        <w:t>Key issue</w:t>
      </w:r>
      <w:r w:rsidRPr="0052126E">
        <w:rPr>
          <w:rFonts w:hint="eastAsia"/>
          <w:lang w:eastAsia="zh-CN"/>
        </w:rPr>
        <w:t xml:space="preserve"> </w:t>
      </w:r>
      <w:r w:rsidRPr="0052126E">
        <w:t>details</w:t>
      </w:r>
      <w:bookmarkEnd w:id="44"/>
    </w:p>
    <w:p w14:paraId="06E01CBC" w14:textId="77777777" w:rsidR="0052126E" w:rsidRPr="0052126E" w:rsidRDefault="0052126E" w:rsidP="0052126E">
      <w:pPr>
        <w:rPr>
          <w:rFonts w:eastAsia="DengXian"/>
          <w:lang w:eastAsia="zh-CN"/>
        </w:rPr>
      </w:pPr>
      <w:r w:rsidRPr="0052126E">
        <w:rPr>
          <w:rFonts w:eastAsia="DengXian"/>
          <w:lang w:eastAsia="zh-CN"/>
        </w:rPr>
        <w:t>As depicted in key issue #3 in 3GPP TR 23.700-81 [</w:t>
      </w:r>
      <w:r w:rsidR="005D1910">
        <w:rPr>
          <w:rFonts w:eastAsia="DengXian"/>
          <w:lang w:eastAsia="zh-CN"/>
        </w:rPr>
        <w:t>2</w:t>
      </w:r>
      <w:r w:rsidRPr="0052126E">
        <w:rPr>
          <w:rFonts w:eastAsia="DengXian"/>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5EBB1882" w14:textId="77777777" w:rsidR="0052126E" w:rsidRPr="0052126E" w:rsidRDefault="0052126E" w:rsidP="0052126E">
      <w:pPr>
        <w:rPr>
          <w:rFonts w:eastAsia="DengXian"/>
          <w:lang w:eastAsia="zh-CN"/>
        </w:rPr>
      </w:pPr>
      <w:r w:rsidRPr="0052126E">
        <w:rPr>
          <w:rFonts w:eastAsia="DengXian"/>
          <w:lang w:eastAsia="zh-CN"/>
        </w:rPr>
        <w:t>When it somes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Heading3"/>
      </w:pPr>
      <w:bookmarkStart w:id="45" w:name="_Toc125353681"/>
      <w:r w:rsidRPr="0052126E">
        <w:t>5.1.2</w:t>
      </w:r>
      <w:r w:rsidRPr="0052126E">
        <w:tab/>
        <w:t>Security threats</w:t>
      </w:r>
      <w:bookmarkEnd w:id="45"/>
    </w:p>
    <w:p w14:paraId="47A7B17B" w14:textId="77777777" w:rsidR="0052126E" w:rsidRPr="0052126E" w:rsidRDefault="0052126E" w:rsidP="0052126E">
      <w:r w:rsidRPr="0052126E">
        <w:t xml:space="preserve">If the HPLMN/VPLMN is not aware to check user consent for roaming case for eNA, e.g. data analysis or ML tranning, the HPLMN/VPLMN may expose user privacy information to VPLMN/HPLMN which could lead to a compromise of the user privacy. </w:t>
      </w:r>
    </w:p>
    <w:p w14:paraId="075088B7" w14:textId="77777777" w:rsidR="0052126E" w:rsidRPr="0052126E" w:rsidRDefault="0052126E" w:rsidP="0052126E">
      <w:r w:rsidRPr="0052126E">
        <w:lastRenderedPageBreak/>
        <w:t>If the HPLMN/VPLMN is not aware to revoke user consent for roaming case for eNA, the HPLMN/VPLMN may continue to process user privacy information which could lead to a compromise of user privacy.</w:t>
      </w:r>
    </w:p>
    <w:p w14:paraId="37997D78" w14:textId="77777777" w:rsidR="0052126E" w:rsidRPr="0052126E" w:rsidRDefault="0052126E" w:rsidP="0052126E">
      <w:pPr>
        <w:pStyle w:val="Heading3"/>
      </w:pPr>
      <w:bookmarkStart w:id="46" w:name="_Toc125353682"/>
      <w:r w:rsidRPr="0052126E">
        <w:t>5.1.3</w:t>
      </w:r>
      <w:r w:rsidRPr="0052126E">
        <w:tab/>
        <w:t>Potential security requirements</w:t>
      </w:r>
      <w:bookmarkEnd w:id="46"/>
    </w:p>
    <w:p w14:paraId="166F25C9" w14:textId="77777777" w:rsidR="0052126E" w:rsidRPr="0052126E" w:rsidRDefault="0052126E" w:rsidP="0052126E">
      <w:pPr>
        <w:rPr>
          <w:lang w:eastAsia="zh-CN"/>
        </w:rPr>
      </w:pPr>
      <w:r w:rsidRPr="0052126E">
        <w:t>The 5GS shall provide the means for a HPLMN/VPLMN to check of user consent for the roaming scenario in eNA</w:t>
      </w:r>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roaming scenario in eNA</w:t>
      </w:r>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FA26A40" w14:textId="77777777" w:rsidR="00F53419" w:rsidRPr="0052126E" w:rsidRDefault="00F53419" w:rsidP="00F53419">
      <w:pPr>
        <w:pStyle w:val="Heading2"/>
      </w:pPr>
      <w:bookmarkStart w:id="47" w:name="_Toc125353683"/>
      <w:r w:rsidRPr="0052126E">
        <w:t>5.2</w:t>
      </w:r>
      <w:r w:rsidRPr="0052126E">
        <w:tab/>
        <w:t>Key Issue #</w:t>
      </w:r>
      <w:bookmarkStart w:id="48" w:name="_Toc101349996"/>
      <w:r w:rsidRPr="0052126E">
        <w:t xml:space="preserve">2: </w:t>
      </w:r>
      <w:bookmarkEnd w:id="48"/>
      <w:r w:rsidRPr="0052126E">
        <w:t>User consent for NTN</w:t>
      </w:r>
      <w:bookmarkEnd w:id="47"/>
    </w:p>
    <w:p w14:paraId="34D2ECA5" w14:textId="77777777" w:rsidR="00F53419" w:rsidRPr="0052126E" w:rsidRDefault="00F53419" w:rsidP="00F53419">
      <w:pPr>
        <w:pStyle w:val="Heading3"/>
      </w:pPr>
      <w:bookmarkStart w:id="49" w:name="_Toc101349997"/>
      <w:bookmarkStart w:id="50" w:name="_Toc125353684"/>
      <w:r w:rsidRPr="0052126E">
        <w:t>5.2.1</w:t>
      </w:r>
      <w:r w:rsidRPr="0052126E">
        <w:tab/>
        <w:t>Key issue</w:t>
      </w:r>
      <w:r w:rsidRPr="0052126E">
        <w:rPr>
          <w:rFonts w:hint="eastAsia"/>
          <w:lang w:eastAsia="zh-CN"/>
        </w:rPr>
        <w:t xml:space="preserve"> </w:t>
      </w:r>
      <w:r w:rsidRPr="0052126E">
        <w:t>details</w:t>
      </w:r>
      <w:bookmarkEnd w:id="49"/>
      <w:bookmarkEnd w:id="50"/>
    </w:p>
    <w:p w14:paraId="1ACD5627" w14:textId="2DC2A17F" w:rsidR="00F53419" w:rsidRPr="0052126E" w:rsidRDefault="00F53419" w:rsidP="00F53419">
      <w:pPr>
        <w:rPr>
          <w:rFonts w:eastAsia="DengXian"/>
          <w:lang w:eastAsia="zh-CN"/>
        </w:rPr>
      </w:pPr>
      <w:r w:rsidRPr="0052126E">
        <w:rPr>
          <w:rFonts w:eastAsia="DengXian"/>
          <w:lang w:eastAsia="zh-CN"/>
        </w:rPr>
        <w:t xml:space="preserve">NTN </w:t>
      </w:r>
      <w:r>
        <w:rPr>
          <w:rFonts w:eastAsia="DengXian"/>
          <w:lang w:eastAsia="zh-CN"/>
        </w:rPr>
        <w:t>scenario</w:t>
      </w:r>
      <w:r w:rsidRPr="0052126E">
        <w:rPr>
          <w:rFonts w:eastAsia="DengXian"/>
          <w:lang w:eastAsia="zh-CN"/>
        </w:rPr>
        <w:t xml:space="preserve"> </w:t>
      </w:r>
      <w:r>
        <w:rPr>
          <w:rFonts w:eastAsia="DengXian"/>
          <w:lang w:eastAsia="zh-CN"/>
        </w:rPr>
        <w:t>is</w:t>
      </w:r>
      <w:r w:rsidRPr="0052126E">
        <w:rPr>
          <w:rFonts w:eastAsia="DengXian"/>
          <w:lang w:eastAsia="zh-CN"/>
        </w:rPr>
        <w:t xml:space="preserve"> specified in clause 5.4.11 of 3GPP TS 23.501 [</w:t>
      </w:r>
      <w:r>
        <w:rPr>
          <w:rFonts w:eastAsia="DengXian"/>
          <w:lang w:eastAsia="zh-CN"/>
        </w:rPr>
        <w:t>4</w:t>
      </w:r>
      <w:r w:rsidRPr="0052126E">
        <w:rPr>
          <w:rFonts w:eastAsia="DengXian"/>
          <w:lang w:eastAsia="zh-CN"/>
        </w:rPr>
        <w:t>] and clause 16.14 of 3GPP TS 38.300 [</w:t>
      </w:r>
      <w:r>
        <w:rPr>
          <w:rFonts w:eastAsia="DengXian"/>
          <w:lang w:eastAsia="zh-CN"/>
        </w:rPr>
        <w:t>5</w:t>
      </w:r>
      <w:r w:rsidRPr="0052126E">
        <w:rPr>
          <w:rFonts w:eastAsia="DengXian"/>
          <w:lang w:eastAsia="zh-CN"/>
        </w:rPr>
        <w:t xml:space="preserve">]. </w:t>
      </w:r>
      <w:r>
        <w:rPr>
          <w:rFonts w:eastAsia="DengXian"/>
          <w:lang w:eastAsia="zh-CN"/>
        </w:rPr>
        <w:t>For this scenario</w:t>
      </w:r>
      <w:r w:rsidRPr="0052126E">
        <w:rPr>
          <w:rFonts w:eastAsia="DengXian"/>
          <w:lang w:eastAsia="zh-CN"/>
        </w:rPr>
        <w:t>, the NG-RAN in NTN may require UE’s location information for selecting the AMF.</w:t>
      </w:r>
    </w:p>
    <w:p w14:paraId="526ED256" w14:textId="1EBA3F35" w:rsidR="00F53419" w:rsidRPr="003375D0" w:rsidRDefault="00F53419" w:rsidP="00F53419">
      <w:pPr>
        <w:rPr>
          <w:lang w:eastAsia="zh-CN"/>
        </w:rPr>
      </w:pPr>
      <w:r w:rsidRPr="0052126E">
        <w:rPr>
          <w:lang w:eastAsia="ko-KR"/>
        </w:rPr>
        <w:t xml:space="preserve">The way it works now is that after AS security is activated, the NG-RAN in NTN can request the UE to report its accurate location or coarse location. However, </w:t>
      </w:r>
      <w:r>
        <w:rPr>
          <w:lang w:eastAsia="ko-KR"/>
        </w:rPr>
        <w:t xml:space="preserve">for </w:t>
      </w:r>
      <w:r w:rsidRPr="0052126E">
        <w:rPr>
          <w:lang w:eastAsia="ko-KR"/>
        </w:rPr>
        <w:t xml:space="preserve">both types of location reports </w:t>
      </w:r>
      <w:r>
        <w:rPr>
          <w:lang w:eastAsia="ko-KR"/>
        </w:rPr>
        <w:t>obtaining, user consent aspect is missing.</w:t>
      </w:r>
    </w:p>
    <w:p w14:paraId="0088019E" w14:textId="6A17A553" w:rsidR="00F53419" w:rsidRPr="0052126E" w:rsidRDefault="00F53419" w:rsidP="00F53419">
      <w:pPr>
        <w:pStyle w:val="B1"/>
        <w:ind w:left="0" w:firstLine="0"/>
      </w:pPr>
      <w:r w:rsidRPr="0052126E">
        <w:t>This key issue is intended to study whether there is any need to enhance the current user consent framework</w:t>
      </w:r>
      <w:r>
        <w:t xml:space="preserve"> </w:t>
      </w:r>
      <w:r w:rsidRPr="0052126E">
        <w:t>specified in Annex V in 3GPP TS 33.501 [</w:t>
      </w:r>
      <w:r>
        <w:t>3</w:t>
      </w:r>
      <w:r w:rsidRPr="0052126E">
        <w:t>]</w:t>
      </w:r>
      <w:r>
        <w:t xml:space="preserve"> in order to support the NTN feature.</w:t>
      </w:r>
    </w:p>
    <w:p w14:paraId="7CB2ABBD" w14:textId="77777777" w:rsidR="00F53419" w:rsidRPr="0052126E" w:rsidRDefault="00F53419" w:rsidP="00F53419">
      <w:pPr>
        <w:pStyle w:val="Heading3"/>
      </w:pPr>
      <w:bookmarkStart w:id="51" w:name="_Toc101349998"/>
      <w:bookmarkStart w:id="52" w:name="_Toc125353685"/>
      <w:r w:rsidRPr="0052126E">
        <w:t>5.2.2</w:t>
      </w:r>
      <w:r w:rsidRPr="0052126E">
        <w:tab/>
        <w:t>Security threats</w:t>
      </w:r>
      <w:bookmarkEnd w:id="51"/>
      <w:bookmarkEnd w:id="52"/>
    </w:p>
    <w:p w14:paraId="6D736B58" w14:textId="77777777" w:rsidR="00F53419" w:rsidRPr="0052126E" w:rsidRDefault="00F53419" w:rsidP="00F53419">
      <w:r w:rsidRPr="0052126E">
        <w:t xml:space="preserve">If the NG-RAN in NTN is not aware of user consent status, then the NG-RAN in NTN may collect user’s location information without consent which could lead to a compromise of the user privacy. </w:t>
      </w:r>
    </w:p>
    <w:p w14:paraId="7FE9F3BE" w14:textId="77777777" w:rsidR="00F53419" w:rsidRPr="0052126E" w:rsidRDefault="00F53419" w:rsidP="00F53419">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4D38CC10" w14:textId="77777777" w:rsidR="00F53419" w:rsidRPr="0052126E" w:rsidRDefault="00F53419" w:rsidP="00F53419">
      <w:pPr>
        <w:pStyle w:val="Heading3"/>
      </w:pPr>
      <w:bookmarkStart w:id="53" w:name="_Toc101349999"/>
      <w:bookmarkStart w:id="54" w:name="_Toc125353686"/>
      <w:r w:rsidRPr="0052126E">
        <w:t>5.2.3</w:t>
      </w:r>
      <w:r w:rsidRPr="0052126E">
        <w:tab/>
        <w:t>Potential security requirements</w:t>
      </w:r>
      <w:bookmarkEnd w:id="53"/>
      <w:bookmarkEnd w:id="54"/>
    </w:p>
    <w:p w14:paraId="16F96E63" w14:textId="77777777" w:rsidR="00F53419" w:rsidRDefault="00F53419" w:rsidP="00F53419">
      <w:bookmarkStart w:id="55" w:name="_Hlk113031768"/>
      <w:r>
        <w:t>The network should take into account the user consent for NTN usage when user subscribes to NTN services considering NTN regulatory requirements.</w:t>
      </w:r>
    </w:p>
    <w:bookmarkEnd w:id="55"/>
    <w:p w14:paraId="7A0C8701" w14:textId="13AD9083" w:rsidR="00F53419" w:rsidRPr="0052126E" w:rsidRDefault="00F53419" w:rsidP="00F53419">
      <w:pPr>
        <w:rPr>
          <w:lang w:eastAsia="zh-CN"/>
        </w:rPr>
      </w:pPr>
    </w:p>
    <w:p w14:paraId="1F3D8529" w14:textId="77777777" w:rsidR="00F53419" w:rsidRPr="003375D0" w:rsidRDefault="00F53419" w:rsidP="00F53419">
      <w:pPr>
        <w:pStyle w:val="EditorsNote"/>
        <w:rPr>
          <w:color w:val="auto"/>
        </w:rPr>
      </w:pPr>
      <w:r w:rsidRPr="003375D0">
        <w:rPr>
          <w:color w:val="auto"/>
        </w:rPr>
        <w:t xml:space="preserve">NOTE: </w:t>
      </w:r>
      <w:r>
        <w:rPr>
          <w:color w:val="auto"/>
        </w:rPr>
        <w:tab/>
      </w:r>
      <w:r w:rsidRPr="003375D0">
        <w:rPr>
          <w:color w:val="auto"/>
        </w:rPr>
        <w:t>Proposed solutions should consider current RAN2/RAN3 solutions with the actual communication flow.</w:t>
      </w:r>
    </w:p>
    <w:p w14:paraId="7AAECF13" w14:textId="77777777" w:rsidR="00DF1185" w:rsidRDefault="00DF1185" w:rsidP="00DF1185">
      <w:pPr>
        <w:pStyle w:val="Heading2"/>
      </w:pPr>
      <w:bookmarkStart w:id="56" w:name="_Toc125353687"/>
      <w:r>
        <w:t>5.</w:t>
      </w:r>
      <w:r w:rsidR="00C43898">
        <w:t>3</w:t>
      </w:r>
      <w:r>
        <w:tab/>
        <w:t>Key Issue #</w:t>
      </w:r>
      <w:r w:rsidR="00A21AD8">
        <w:t>3</w:t>
      </w:r>
      <w:r>
        <w:t>: Unified framework for user consent related data retrieval, notification, and revocation</w:t>
      </w:r>
      <w:bookmarkEnd w:id="56"/>
      <w:r>
        <w:t xml:space="preserve">  </w:t>
      </w:r>
    </w:p>
    <w:p w14:paraId="1F4AF94D" w14:textId="77777777" w:rsidR="00DF1185" w:rsidRDefault="00DF1185" w:rsidP="00DF1185">
      <w:pPr>
        <w:pStyle w:val="Heading3"/>
      </w:pPr>
      <w:bookmarkStart w:id="57" w:name="_Toc125353688"/>
      <w:r>
        <w:t>5.</w:t>
      </w:r>
      <w:r w:rsidR="00C43898">
        <w:t>3</w:t>
      </w:r>
      <w:r>
        <w:t>.1</w:t>
      </w:r>
      <w:r>
        <w:tab/>
        <w:t>Key issue</w:t>
      </w:r>
      <w:r>
        <w:rPr>
          <w:lang w:eastAsia="zh-CN"/>
        </w:rPr>
        <w:t xml:space="preserve"> </w:t>
      </w:r>
      <w:r>
        <w:t>details</w:t>
      </w:r>
      <w:bookmarkEnd w:id="57"/>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r>
        <w:rPr>
          <w:lang w:val="en-US"/>
        </w:rPr>
        <w:t xml:space="preserve">eeping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58" w:name="_Hlk116471274"/>
      <w:r>
        <w:rPr>
          <w:lang w:val="en-US"/>
        </w:rPr>
        <w:lastRenderedPageBreak/>
        <w:t xml:space="preserve">This key issue looks into the benefits of a unified framework such as a central function or a service for coordinating and keeping track of user consent retrieval, notification, and revocation. </w:t>
      </w:r>
    </w:p>
    <w:bookmarkEnd w:id="58"/>
    <w:p w14:paraId="77A4E41F" w14:textId="77777777" w:rsidR="00DF1185" w:rsidRDefault="00DF1185" w:rsidP="00DF1185">
      <w:pPr>
        <w:rPr>
          <w:lang w:val="en-US"/>
        </w:rPr>
      </w:pPr>
    </w:p>
    <w:p w14:paraId="0BD0647D" w14:textId="77777777" w:rsidR="00DF1185" w:rsidRDefault="00DF1185" w:rsidP="00DF1185">
      <w:pPr>
        <w:pStyle w:val="Heading3"/>
      </w:pPr>
      <w:bookmarkStart w:id="59" w:name="_Toc125353689"/>
      <w:r>
        <w:t>5.</w:t>
      </w:r>
      <w:r w:rsidR="003B60F4">
        <w:t>3</w:t>
      </w:r>
      <w:r>
        <w:t>.2</w:t>
      </w:r>
      <w:r>
        <w:tab/>
        <w:t>Security threats</w:t>
      </w:r>
      <w:bookmarkEnd w:id="59"/>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Heading3"/>
      </w:pPr>
      <w:bookmarkStart w:id="60" w:name="_Toc125353690"/>
      <w:r>
        <w:t>5.</w:t>
      </w:r>
      <w:r w:rsidR="003B60F4">
        <w:t>3</w:t>
      </w:r>
      <w:r>
        <w:t>.3</w:t>
      </w:r>
      <w:r>
        <w:tab/>
        <w:t>Potential security requirements</w:t>
      </w:r>
      <w:bookmarkEnd w:id="60"/>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77777777" w:rsidR="00DF1185" w:rsidRDefault="00DF1185" w:rsidP="00E722EC">
      <w:pPr>
        <w:pStyle w:val="EditorsNote"/>
      </w:pPr>
      <w:r>
        <w:t>Editor’s Note: Further security requirement is FFS.</w:t>
      </w:r>
    </w:p>
    <w:p w14:paraId="5B6E6FB2" w14:textId="1822865F" w:rsidR="008E442D" w:rsidRPr="0052126E" w:rsidRDefault="008E442D" w:rsidP="008E442D">
      <w:pPr>
        <w:pStyle w:val="Heading2"/>
      </w:pPr>
      <w:bookmarkStart w:id="61" w:name="_Toc107838750"/>
      <w:bookmarkStart w:id="62" w:name="_Toc125353691"/>
      <w:r w:rsidRPr="0052126E">
        <w:t>5.</w:t>
      </w:r>
      <w:r w:rsidR="00796F7D">
        <w:rPr>
          <w:highlight w:val="yellow"/>
        </w:rPr>
        <w:t>4</w:t>
      </w:r>
      <w:r w:rsidRPr="0052126E">
        <w:tab/>
        <w:t>Key Issue #</w:t>
      </w:r>
      <w:r w:rsidR="00796F7D">
        <w:rPr>
          <w:highlight w:val="yellow"/>
        </w:rPr>
        <w:t>4</w:t>
      </w:r>
      <w:r w:rsidRPr="0052126E">
        <w:t xml:space="preserve">: </w:t>
      </w:r>
      <w:bookmarkEnd w:id="61"/>
      <w:r>
        <w:t>Guidance for Enforcing User Consent</w:t>
      </w:r>
      <w:bookmarkEnd w:id="62"/>
    </w:p>
    <w:p w14:paraId="36BFF920" w14:textId="6910B53A" w:rsidR="008E442D" w:rsidRPr="0052126E" w:rsidRDefault="008E442D" w:rsidP="008E442D">
      <w:pPr>
        <w:pStyle w:val="Heading3"/>
      </w:pPr>
      <w:bookmarkStart w:id="63" w:name="_Toc107838751"/>
      <w:bookmarkStart w:id="64" w:name="_Toc125353692"/>
      <w:r w:rsidRPr="0052126E">
        <w:t>5.</w:t>
      </w:r>
      <w:r w:rsidR="00796F7D">
        <w:rPr>
          <w:highlight w:val="yellow"/>
        </w:rPr>
        <w:t>4</w:t>
      </w:r>
      <w:r w:rsidRPr="0052126E">
        <w:t>.1</w:t>
      </w:r>
      <w:r w:rsidRPr="0052126E">
        <w:tab/>
        <w:t>Key issue</w:t>
      </w:r>
      <w:r w:rsidRPr="0052126E">
        <w:rPr>
          <w:rFonts w:hint="eastAsia"/>
          <w:lang w:eastAsia="zh-CN"/>
        </w:rPr>
        <w:t xml:space="preserve"> </w:t>
      </w:r>
      <w:r w:rsidRPr="0052126E">
        <w:t>details</w:t>
      </w:r>
      <w:bookmarkEnd w:id="63"/>
      <w:bookmarkEnd w:id="64"/>
    </w:p>
    <w:p w14:paraId="7DC504F5" w14:textId="77777777" w:rsidR="008E442D" w:rsidRDefault="008E442D" w:rsidP="008E442D">
      <w:pPr>
        <w:pStyle w:val="B1"/>
        <w:ind w:left="0" w:firstLine="0"/>
        <w:rPr>
          <w:iCs/>
        </w:rPr>
      </w:pPr>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p>
    <w:p w14:paraId="0A5C1E06" w14:textId="77777777" w:rsidR="008E442D" w:rsidRDefault="008E442D" w:rsidP="008E442D">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0AF878C4" w14:textId="5E3D5173" w:rsidR="008E442D" w:rsidRPr="0052126E" w:rsidRDefault="008E442D" w:rsidP="008E442D">
      <w:pPr>
        <w:pStyle w:val="Heading3"/>
      </w:pPr>
      <w:bookmarkStart w:id="65" w:name="_Toc107838752"/>
      <w:bookmarkStart w:id="66" w:name="_Toc125353693"/>
      <w:r w:rsidRPr="0052126E">
        <w:t>5.</w:t>
      </w:r>
      <w:r w:rsidR="00796F7D">
        <w:rPr>
          <w:highlight w:val="yellow"/>
        </w:rPr>
        <w:t>4</w:t>
      </w:r>
      <w:r w:rsidRPr="0052126E">
        <w:t>.2</w:t>
      </w:r>
      <w:r w:rsidRPr="0052126E">
        <w:tab/>
        <w:t>Security threats</w:t>
      </w:r>
      <w:bookmarkEnd w:id="65"/>
      <w:bookmarkEnd w:id="66"/>
    </w:p>
    <w:p w14:paraId="793DAD99" w14:textId="77777777" w:rsidR="008E442D" w:rsidRPr="0052126E" w:rsidRDefault="008E442D" w:rsidP="008E442D">
      <w:pPr>
        <w:rPr>
          <w:lang w:eastAsia="zh-CN"/>
        </w:rPr>
      </w:pPr>
      <w:r>
        <w:rPr>
          <w:rFonts w:hint="eastAsia"/>
          <w:lang w:eastAsia="zh-CN"/>
        </w:rPr>
        <w:t>N</w:t>
      </w:r>
      <w:r>
        <w:rPr>
          <w:lang w:eastAsia="zh-CN"/>
        </w:rPr>
        <w:t>ot applicable.</w:t>
      </w:r>
    </w:p>
    <w:p w14:paraId="4E39C1D7" w14:textId="44C42719" w:rsidR="008E442D" w:rsidRDefault="008E442D" w:rsidP="008E442D">
      <w:pPr>
        <w:pStyle w:val="Heading3"/>
      </w:pPr>
      <w:bookmarkStart w:id="67" w:name="_Toc107838753"/>
      <w:bookmarkStart w:id="68" w:name="_Toc125353694"/>
      <w:r w:rsidRPr="0052126E">
        <w:t>5.</w:t>
      </w:r>
      <w:r w:rsidR="00866968">
        <w:rPr>
          <w:highlight w:val="yellow"/>
        </w:rPr>
        <w:t>4</w:t>
      </w:r>
      <w:r w:rsidRPr="0052126E">
        <w:t>.3</w:t>
      </w:r>
      <w:r w:rsidRPr="0052126E">
        <w:tab/>
        <w:t>Potential security requirements</w:t>
      </w:r>
      <w:bookmarkEnd w:id="67"/>
      <w:bookmarkEnd w:id="68"/>
    </w:p>
    <w:p w14:paraId="7BE4D3D5" w14:textId="23AEBCDF" w:rsidR="008E442D" w:rsidRPr="00C14269" w:rsidRDefault="008E442D" w:rsidP="00CB6D18">
      <w:r>
        <w:rPr>
          <w:rFonts w:hint="eastAsia"/>
          <w:lang w:eastAsia="zh-CN"/>
        </w:rPr>
        <w:t>N</w:t>
      </w:r>
      <w:r>
        <w:rPr>
          <w:lang w:eastAsia="zh-CN"/>
        </w:rPr>
        <w:t>ot applicable.</w:t>
      </w:r>
    </w:p>
    <w:p w14:paraId="4E66AC99" w14:textId="22359012" w:rsidR="0052126E" w:rsidRDefault="0052126E" w:rsidP="0052126E">
      <w:pPr>
        <w:pStyle w:val="Heading2"/>
      </w:pPr>
      <w:bookmarkStart w:id="69" w:name="_Toc125353695"/>
      <w:r>
        <w:lastRenderedPageBreak/>
        <w:t>5.X</w:t>
      </w:r>
      <w:r>
        <w:tab/>
        <w:t>Key Issue #X: &lt;Key Issue Name&gt;</w:t>
      </w:r>
      <w:bookmarkEnd w:id="40"/>
      <w:bookmarkEnd w:id="41"/>
      <w:bookmarkEnd w:id="42"/>
      <w:bookmarkEnd w:id="43"/>
      <w:bookmarkEnd w:id="69"/>
    </w:p>
    <w:p w14:paraId="53F85ABA" w14:textId="77777777" w:rsidR="0052126E" w:rsidRDefault="0052126E" w:rsidP="0052126E">
      <w:pPr>
        <w:pStyle w:val="Heading3"/>
      </w:pPr>
      <w:bookmarkStart w:id="70" w:name="_Toc513475448"/>
      <w:bookmarkStart w:id="71" w:name="_Toc48930864"/>
      <w:bookmarkStart w:id="72" w:name="_Toc49376113"/>
      <w:bookmarkStart w:id="73" w:name="_Toc56501566"/>
      <w:bookmarkStart w:id="74" w:name="_Toc125353696"/>
      <w:r>
        <w:t>5.X.1</w:t>
      </w:r>
      <w:r>
        <w:tab/>
        <w:t>Key issue</w:t>
      </w:r>
      <w:r>
        <w:rPr>
          <w:rFonts w:hint="eastAsia"/>
          <w:lang w:eastAsia="zh-CN"/>
        </w:rPr>
        <w:t xml:space="preserve"> </w:t>
      </w:r>
      <w:r>
        <w:t>details</w:t>
      </w:r>
      <w:bookmarkEnd w:id="70"/>
      <w:bookmarkEnd w:id="71"/>
      <w:bookmarkEnd w:id="72"/>
      <w:bookmarkEnd w:id="73"/>
      <w:bookmarkEnd w:id="74"/>
    </w:p>
    <w:p w14:paraId="79BD66B0" w14:textId="77777777" w:rsidR="0052126E" w:rsidRDefault="0052126E" w:rsidP="0052126E">
      <w:pPr>
        <w:pStyle w:val="Heading3"/>
      </w:pPr>
      <w:bookmarkStart w:id="75" w:name="_Toc513475449"/>
      <w:bookmarkStart w:id="76" w:name="_Toc48930865"/>
      <w:bookmarkStart w:id="77" w:name="_Toc49376114"/>
      <w:bookmarkStart w:id="78" w:name="_Toc56501567"/>
      <w:bookmarkStart w:id="79" w:name="_Toc125353697"/>
      <w:r>
        <w:t>5.X.2</w:t>
      </w:r>
      <w:r>
        <w:tab/>
        <w:t>Security threats</w:t>
      </w:r>
      <w:bookmarkEnd w:id="75"/>
      <w:bookmarkEnd w:id="76"/>
      <w:bookmarkEnd w:id="77"/>
      <w:bookmarkEnd w:id="78"/>
      <w:bookmarkEnd w:id="79"/>
    </w:p>
    <w:p w14:paraId="721954F6" w14:textId="77777777" w:rsidR="0052126E" w:rsidRDefault="0052126E" w:rsidP="0052126E">
      <w:pPr>
        <w:pStyle w:val="Heading3"/>
      </w:pPr>
      <w:bookmarkStart w:id="80" w:name="_Toc513475450"/>
      <w:bookmarkStart w:id="81" w:name="_Toc48930866"/>
      <w:bookmarkStart w:id="82" w:name="_Toc49376115"/>
      <w:bookmarkStart w:id="83" w:name="_Toc56501568"/>
      <w:bookmarkStart w:id="84" w:name="_Toc125353698"/>
      <w:r>
        <w:t>5.X.3</w:t>
      </w:r>
      <w:r>
        <w:tab/>
        <w:t>Potential security requirements</w:t>
      </w:r>
      <w:bookmarkEnd w:id="80"/>
      <w:bookmarkEnd w:id="81"/>
      <w:bookmarkEnd w:id="82"/>
      <w:bookmarkEnd w:id="83"/>
      <w:bookmarkEnd w:id="84"/>
    </w:p>
    <w:p w14:paraId="50DD5847" w14:textId="77777777" w:rsidR="004A0D3A" w:rsidRDefault="004A0D3A" w:rsidP="004A0D3A">
      <w:pPr>
        <w:pStyle w:val="Heading1"/>
      </w:pPr>
      <w:bookmarkStart w:id="85" w:name="_Toc125353699"/>
      <w:r>
        <w:t>6</w:t>
      </w:r>
      <w:r>
        <w:tab/>
        <w:t>Solutions</w:t>
      </w:r>
      <w:bookmarkEnd w:id="85"/>
    </w:p>
    <w:p w14:paraId="56907FD2" w14:textId="77777777" w:rsidR="000F4B34" w:rsidRPr="0072792E" w:rsidRDefault="000F4B34" w:rsidP="000F4B34">
      <w:pPr>
        <w:pStyle w:val="Heading2"/>
        <w:rPr>
          <w:rFonts w:eastAsia="SimSun"/>
        </w:rPr>
      </w:pPr>
      <w:bookmarkStart w:id="86" w:name="_Toc80633894"/>
      <w:bookmarkStart w:id="87" w:name="_Toc102126236"/>
      <w:bookmarkStart w:id="88" w:name="_Toc125353700"/>
      <w:r w:rsidRPr="0072792E">
        <w:rPr>
          <w:rFonts w:eastAsia="SimSun"/>
        </w:rPr>
        <w:t>6.</w:t>
      </w:r>
      <w:r>
        <w:rPr>
          <w:rFonts w:eastAsia="SimSun"/>
        </w:rPr>
        <w:t>1</w:t>
      </w:r>
      <w:r w:rsidRPr="0072792E">
        <w:rPr>
          <w:rFonts w:eastAsia="SimSun"/>
        </w:rPr>
        <w:tab/>
        <w:t>Mapping of solutions to key issues</w:t>
      </w:r>
      <w:bookmarkEnd w:id="86"/>
      <w:bookmarkEnd w:id="87"/>
      <w:bookmarkEnd w:id="88"/>
    </w:p>
    <w:p w14:paraId="008487F0" w14:textId="77777777" w:rsidR="000F4B34" w:rsidRPr="0072792E" w:rsidRDefault="000F4B34" w:rsidP="000F4B34">
      <w:pPr>
        <w:pStyle w:val="TH"/>
        <w:rPr>
          <w:rFonts w:eastAsia="SimSun"/>
        </w:rPr>
      </w:pPr>
      <w:r w:rsidRPr="0072792E">
        <w:rPr>
          <w:rFonts w:eastAsia="SimSun"/>
        </w:rPr>
        <w:t>Table 6.</w:t>
      </w:r>
      <w:r>
        <w:rPr>
          <w:rFonts w:eastAsia="SimSun"/>
        </w:rPr>
        <w:t>1</w:t>
      </w:r>
      <w:r w:rsidRPr="0072792E">
        <w:rPr>
          <w:rFonts w:eastAsia="SimSun"/>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1E5EF2" w:rsidRPr="0072792E" w14:paraId="6E0DED3B" w14:textId="0A485039" w:rsidTr="00CB6D18">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1E5EF2" w:rsidRPr="0072792E" w:rsidRDefault="001E5EF2" w:rsidP="00276BCE">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1E5EF2" w:rsidRPr="0072792E" w:rsidRDefault="001E5EF2" w:rsidP="00276BCE">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1E5EF2" w:rsidRPr="0072792E" w:rsidRDefault="001E5EF2" w:rsidP="00276BCE">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1E5EF2" w:rsidRPr="0072792E" w:rsidRDefault="001E5EF2" w:rsidP="00276BCE">
            <w:pPr>
              <w:pStyle w:val="TAH"/>
              <w:rPr>
                <w:rFonts w:eastAsia="SimSun"/>
                <w:bCs/>
              </w:rPr>
            </w:pPr>
            <w:r w:rsidRPr="0072792E">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133A5AEC" w14:textId="2D80256B" w:rsidR="001E5EF2" w:rsidRPr="0072792E" w:rsidRDefault="001E5EF2" w:rsidP="00276BCE">
            <w:pPr>
              <w:pStyle w:val="TAH"/>
              <w:rPr>
                <w:rFonts w:eastAsia="SimSun"/>
                <w:bCs/>
                <w:lang w:eastAsia="zh-CN"/>
              </w:rPr>
            </w:pPr>
            <w:r>
              <w:rPr>
                <w:rFonts w:eastAsia="SimSun" w:hint="eastAsia"/>
                <w:bCs/>
                <w:lang w:eastAsia="zh-CN"/>
              </w:rPr>
              <w:t>K</w:t>
            </w:r>
            <w:r>
              <w:rPr>
                <w:rFonts w:eastAsia="SimSun"/>
                <w:bCs/>
                <w:lang w:eastAsia="zh-CN"/>
              </w:rPr>
              <w:t>I#4</w:t>
            </w:r>
          </w:p>
        </w:tc>
      </w:tr>
      <w:tr w:rsidR="001E5EF2" w:rsidRPr="0072792E" w14:paraId="0E1C937B" w14:textId="40BEDCC3"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1E5EF2" w:rsidRPr="0072792E" w:rsidRDefault="001E5EF2" w:rsidP="00276BCE">
            <w:pPr>
              <w:pStyle w:val="TAL"/>
              <w:rPr>
                <w:rFonts w:eastAsia="SimSun"/>
                <w:b/>
                <w:lang w:eastAsia="zh-CN"/>
              </w:rPr>
            </w:pPr>
            <w:r>
              <w:rPr>
                <w:rFonts w:eastAsia="SimSun" w:hint="eastAsia"/>
                <w:b/>
                <w:lang w:eastAsia="zh-CN"/>
              </w:rPr>
              <w:t>S</w:t>
            </w:r>
            <w:r>
              <w:rPr>
                <w:rFonts w:eastAsia="SimSun"/>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1E5EF2" w:rsidRPr="0072792E" w:rsidRDefault="001E5EF2" w:rsidP="00276BCE">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527F430" w14:textId="77777777" w:rsidR="001E5EF2" w:rsidRPr="0072792E" w:rsidRDefault="001E5EF2" w:rsidP="00276BCE">
            <w:pPr>
              <w:pStyle w:val="TAC"/>
              <w:rPr>
                <w:rFonts w:eastAsia="SimSun"/>
              </w:rPr>
            </w:pPr>
          </w:p>
        </w:tc>
      </w:tr>
      <w:tr w:rsidR="001E5EF2" w:rsidRPr="0072792E" w14:paraId="3A22F1BA" w14:textId="18CFBCFE"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1E5EF2" w:rsidRPr="0072792E" w:rsidRDefault="001E5EF2" w:rsidP="00276BCE">
            <w:pPr>
              <w:pStyle w:val="TAL"/>
              <w:rPr>
                <w:rFonts w:eastAsia="SimSun"/>
                <w:b/>
              </w:rPr>
            </w:pPr>
            <w:r w:rsidRPr="00AF5760">
              <w:rPr>
                <w:rFonts w:eastAsia="SimSun"/>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1E5EF2" w:rsidRPr="0072792E" w:rsidRDefault="001E5EF2" w:rsidP="00276BCE">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49210F2" w14:textId="77777777" w:rsidR="001E5EF2" w:rsidRPr="0072792E" w:rsidRDefault="001E5EF2" w:rsidP="00276BCE">
            <w:pPr>
              <w:pStyle w:val="TAC"/>
              <w:rPr>
                <w:rFonts w:eastAsia="SimSun"/>
              </w:rPr>
            </w:pPr>
          </w:p>
        </w:tc>
      </w:tr>
      <w:tr w:rsidR="001E5EF2" w:rsidRPr="0072792E" w14:paraId="204F874E" w14:textId="22A1085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4FC1FA47" w:rsidR="001E5EF2" w:rsidRPr="0072792E" w:rsidRDefault="001E5EF2" w:rsidP="00276BCE">
            <w:pPr>
              <w:pStyle w:val="TAL"/>
              <w:rPr>
                <w:rFonts w:eastAsia="SimSun"/>
                <w:b/>
                <w:bCs/>
              </w:rPr>
            </w:pPr>
            <w:r w:rsidRPr="001E5EF2">
              <w:rPr>
                <w:rFonts w:eastAsia="SimSun"/>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tcPr>
          <w:p w14:paraId="447ABEA9" w14:textId="44921C1E"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6CA4907" w14:textId="77777777" w:rsidR="001E5EF2" w:rsidRPr="0072792E" w:rsidRDefault="001E5EF2" w:rsidP="00276BCE">
            <w:pPr>
              <w:pStyle w:val="TAC"/>
              <w:rPr>
                <w:rFonts w:eastAsia="SimSun"/>
              </w:rPr>
            </w:pPr>
          </w:p>
        </w:tc>
      </w:tr>
      <w:tr w:rsidR="001E5EF2" w:rsidRPr="0072792E" w14:paraId="0C8E7B7D" w14:textId="69604D55"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1C75178E" w:rsidR="001E5EF2" w:rsidRPr="0072792E" w:rsidRDefault="001E5EF2" w:rsidP="00276BCE">
            <w:pPr>
              <w:pStyle w:val="TAL"/>
              <w:rPr>
                <w:rFonts w:eastAsia="SimSun"/>
                <w:b/>
                <w:bCs/>
              </w:rPr>
            </w:pPr>
            <w:r w:rsidRPr="001E5EF2">
              <w:rPr>
                <w:rFonts w:eastAsia="SimSun"/>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tcPr>
          <w:p w14:paraId="6273B51A" w14:textId="2A62AE50"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E83B422" w14:textId="77777777" w:rsidR="001E5EF2" w:rsidRPr="0072792E" w:rsidRDefault="001E5EF2" w:rsidP="00276BCE">
            <w:pPr>
              <w:pStyle w:val="TAC"/>
              <w:rPr>
                <w:rFonts w:eastAsia="SimSun"/>
              </w:rPr>
            </w:pPr>
          </w:p>
        </w:tc>
      </w:tr>
      <w:tr w:rsidR="001E5EF2" w:rsidRPr="0072792E" w14:paraId="630DEAF4" w14:textId="0DA258A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42F0F765" w:rsidR="001E5EF2" w:rsidRPr="0072792E" w:rsidRDefault="001E5EF2" w:rsidP="00276BCE">
            <w:pPr>
              <w:pStyle w:val="TAL"/>
              <w:rPr>
                <w:rFonts w:eastAsia="SimSun"/>
                <w:b/>
                <w:bCs/>
              </w:rPr>
            </w:pPr>
            <w:r w:rsidRPr="001E5EF2">
              <w:rPr>
                <w:rFonts w:eastAsia="SimSun"/>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8731C35" w14:textId="77A9FAF1"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8304335" w14:textId="77777777" w:rsidR="001E5EF2" w:rsidRPr="0072792E" w:rsidRDefault="001E5EF2" w:rsidP="00276BCE">
            <w:pPr>
              <w:pStyle w:val="TAC"/>
              <w:rPr>
                <w:rFonts w:eastAsia="SimSun"/>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Heading2"/>
      </w:pPr>
      <w:bookmarkStart w:id="89" w:name="_Toc105511253"/>
      <w:bookmarkStart w:id="90" w:name="_Toc125353701"/>
      <w:bookmarkStart w:id="91" w:name="_Toc106207159"/>
      <w:bookmarkStart w:id="92" w:name="_Toc106207165"/>
      <w:bookmarkStart w:id="93" w:name="_Toc513475452"/>
      <w:bookmarkStart w:id="94" w:name="_Toc48930869"/>
      <w:bookmarkStart w:id="95" w:name="_Toc49376118"/>
      <w:bookmarkStart w:id="96" w:name="_Toc56501632"/>
      <w:r>
        <w:t>6.1</w:t>
      </w:r>
      <w:r>
        <w:tab/>
        <w:t xml:space="preserve">Solution #1: </w:t>
      </w:r>
      <w:bookmarkEnd w:id="89"/>
      <w:r>
        <w:t>User consent obtained by the NTN-RAN in non-mobility use case</w:t>
      </w:r>
      <w:bookmarkEnd w:id="90"/>
    </w:p>
    <w:p w14:paraId="1A5D67AB" w14:textId="77777777" w:rsidR="003E1AAB" w:rsidRDefault="003E1AAB" w:rsidP="003E1AAB">
      <w:pPr>
        <w:pStyle w:val="Heading3"/>
      </w:pPr>
      <w:bookmarkStart w:id="97" w:name="_Toc105511254"/>
      <w:bookmarkStart w:id="98" w:name="_Toc125353702"/>
      <w:r>
        <w:t>6.1.1</w:t>
      </w:r>
      <w:r>
        <w:tab/>
        <w:t>Introduction</w:t>
      </w:r>
      <w:bookmarkEnd w:id="97"/>
      <w:bookmarkEnd w:id="98"/>
    </w:p>
    <w:p w14:paraId="0C5EBF20" w14:textId="77777777" w:rsidR="003E1AAB" w:rsidRDefault="003E1AAB" w:rsidP="003E1AAB">
      <w:bookmarkStart w:id="99"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Heading3"/>
      </w:pPr>
      <w:bookmarkStart w:id="100" w:name="_Toc125353703"/>
      <w:r>
        <w:t>6.1.2</w:t>
      </w:r>
      <w:r>
        <w:tab/>
        <w:t>Solution details</w:t>
      </w:r>
      <w:bookmarkEnd w:id="99"/>
      <w:bookmarkEnd w:id="100"/>
    </w:p>
    <w:p w14:paraId="7E635C30" w14:textId="77777777" w:rsidR="003E1AAB" w:rsidRDefault="003E1AAB" w:rsidP="003E1AAB">
      <w:pPr>
        <w:rPr>
          <w:lang w:eastAsia="zh-CN"/>
        </w:rPr>
      </w:pPr>
      <w:bookmarkStart w:id="101" w:name="_Toc105511256"/>
      <w:bookmarkEnd w:id="91"/>
      <w:bookmarkEnd w:id="92"/>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 xml:space="preserve">it is proposed that the user consent information shall be provisioned by the UDM at the earliest possibility to the AMF, i.e. during Registration procedure, which could be “initial registration”, </w:t>
      </w:r>
      <w:r>
        <w:rPr>
          <w:lang w:eastAsia="zh-CN"/>
        </w:rPr>
        <w:lastRenderedPageBreak/>
        <w:t>“periodic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15C71918" w:rsidR="003E1AAB" w:rsidRDefault="003E1AAB" w:rsidP="003E1AAB">
      <w:pPr>
        <w:jc w:val="center"/>
      </w:pPr>
    </w:p>
    <w:p w14:paraId="3BE4A63A" w14:textId="3063EA29" w:rsidR="0075390D" w:rsidRDefault="0075390D" w:rsidP="003E1AAB">
      <w:pPr>
        <w:jc w:val="center"/>
        <w:rPr>
          <w:rFonts w:ascii="DengXian" w:eastAsia="DengXian" w:hAnsi="DengXian"/>
        </w:rPr>
      </w:pPr>
      <w:r>
        <w:object w:dxaOrig="14077" w:dyaOrig="12780" w14:anchorId="2C57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8pt" o:ole="">
            <v:imagedata r:id="rId11" o:title=""/>
          </v:shape>
          <o:OLEObject Type="Embed" ProgID="Visio.Drawing.15" ShapeID="_x0000_i1025" DrawAspect="Content" ObjectID="_1736328683"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(gNB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he AMF sends a Nudm_SDM_Get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lastRenderedPageBreak/>
        <w:t>5.</w:t>
      </w:r>
      <w:r w:rsidRPr="00337D0F">
        <w:rPr>
          <w:lang w:eastAsia="zh-CN"/>
        </w:rPr>
        <w:tab/>
        <w:t>After receiving the Nudm_SDM_Get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Nudm_SDM_Get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Nudm_SDM_Get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8BC4C5B"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consent </w:t>
      </w:r>
      <w:r w:rsidR="00752744">
        <w:rPr>
          <w:lang w:eastAsia="zh-CN"/>
        </w:rPr>
        <w:t xml:space="preserve">, either using </w:t>
      </w:r>
      <w:r w:rsidR="00752744" w:rsidRPr="006446C7">
        <w:rPr>
          <w:i/>
          <w:lang w:eastAsia="zh-CN"/>
        </w:rPr>
        <w:t>RRCReconfiguration</w:t>
      </w:r>
      <w:r w:rsidR="00752744">
        <w:rPr>
          <w:lang w:eastAsia="zh-CN"/>
        </w:rPr>
        <w:t xml:space="preserve"> messagein (in step #10) or using </w:t>
      </w:r>
      <w:r w:rsidR="00752744" w:rsidRPr="006446C7">
        <w:rPr>
          <w:i/>
          <w:lang w:eastAsia="zh-CN"/>
        </w:rPr>
        <w:t>UEInformationRequest</w:t>
      </w:r>
      <w:r w:rsidR="00752744">
        <w:rPr>
          <w:lang w:eastAsia="zh-CN"/>
        </w:rPr>
        <w:t xml:space="preserve"> message (in step #14)</w:t>
      </w:r>
      <w:r w:rsidR="00752744" w:rsidRPr="00337D0F">
        <w:rPr>
          <w:lang w:eastAsia="zh-CN"/>
        </w:rPr>
        <w:t>.</w:t>
      </w:r>
    </w:p>
    <w:p w14:paraId="475BD206" w14:textId="4EE9C756"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RRCReconfiguration message ()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and the NTN</w:t>
      </w:r>
      <w:r w:rsidR="009F5EE1" w:rsidRPr="00337D0F">
        <w:rPr>
          <w:lang w:eastAsia="zh-CN"/>
        </w:rPr>
        <w:t>-RAN</w:t>
      </w:r>
      <w:r w:rsidR="009F5EE1">
        <w:rPr>
          <w:lang w:eastAsia="zh-CN"/>
        </w:rPr>
        <w:t xml:space="preserve"> decides to request UE location using </w:t>
      </w:r>
      <w:r w:rsidR="009F5EE1" w:rsidRPr="006446C7">
        <w:rPr>
          <w:i/>
          <w:lang w:eastAsia="zh-CN"/>
        </w:rPr>
        <w:t>RRCReconfiguration</w:t>
      </w:r>
      <w:r w:rsidR="009F5EE1">
        <w:rPr>
          <w:lang w:eastAsia="zh-CN"/>
        </w:rPr>
        <w:t xml:space="preserve"> message, the</w:t>
      </w:r>
      <w:r w:rsidR="009F5EE1" w:rsidRPr="005C4E7F">
        <w:rPr>
          <w:lang w:eastAsia="zh-CN"/>
        </w:rPr>
        <w:t xml:space="preserve"> </w:t>
      </w:r>
      <w:r w:rsidR="009F5EE1" w:rsidRPr="00337D0F">
        <w:rPr>
          <w:lang w:eastAsia="zh-CN"/>
        </w:rPr>
        <w:t>RRCReconfiguration message</w:t>
      </w:r>
      <w:r w:rsidR="009F5EE1">
        <w:rPr>
          <w:lang w:eastAsia="zh-CN"/>
        </w:rPr>
        <w:t xml:space="preserve"> also contains location configuration info</w:t>
      </w:r>
      <w:r w:rsidRPr="00337D0F">
        <w:rPr>
          <w:lang w:eastAsia="zh-CN"/>
        </w:rPr>
        <w:t xml:space="preserve"> (e.g. via</w:t>
      </w:r>
      <w:r w:rsidRPr="00337D0F">
        <w:t xml:space="preserve"> </w:t>
      </w:r>
      <w:r w:rsidRPr="00337D0F">
        <w:rPr>
          <w:i/>
          <w:lang w:eastAsia="zh-CN"/>
        </w:rPr>
        <w:t>includeCommonLocationInfo</w:t>
      </w:r>
      <w:r w:rsidRPr="00337D0F">
        <w:rPr>
          <w:lang w:eastAsia="zh-CN"/>
        </w:rPr>
        <w:t xml:space="preserve"> in the </w:t>
      </w:r>
      <w:r w:rsidRPr="00337D0F">
        <w:rPr>
          <w:i/>
          <w:lang w:eastAsia="zh-CN"/>
        </w:rPr>
        <w:t>reportConfig</w:t>
      </w:r>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The UE sends the RRCReconfigu</w:t>
      </w:r>
      <w:r>
        <w:rPr>
          <w:lang w:eastAsia="zh-CN"/>
        </w:rPr>
        <w:t>rationComplete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lang w:eastAsia="zh-CN"/>
        </w:rPr>
      </w:pPr>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r w:rsidRPr="006446C7">
        <w:rPr>
          <w:i/>
          <w:lang w:eastAsia="zh-CN"/>
        </w:rPr>
        <w:t>UEInformationRequest</w:t>
      </w:r>
      <w:r>
        <w:rPr>
          <w:lang w:eastAsia="zh-CN"/>
        </w:rPr>
        <w:t xml:space="preserve"> message, the NTN</w:t>
      </w:r>
      <w:r w:rsidRPr="00337D0F">
        <w:rPr>
          <w:lang w:eastAsia="zh-CN"/>
        </w:rPr>
        <w:t xml:space="preserve">-RAN </w:t>
      </w:r>
      <w:r>
        <w:rPr>
          <w:lang w:eastAsia="zh-CN"/>
        </w:rPr>
        <w:t>contains</w:t>
      </w:r>
      <w:r>
        <w:t xml:space="preserve"> </w:t>
      </w:r>
      <w:r w:rsidRPr="006446C7">
        <w:rPr>
          <w:i/>
          <w:lang w:eastAsia="zh-CN"/>
        </w:rPr>
        <w:t>coarseLocationRequest</w:t>
      </w:r>
      <w:r>
        <w:rPr>
          <w:lang w:eastAsia="zh-CN"/>
        </w:rPr>
        <w:t xml:space="preserve"> in the </w:t>
      </w:r>
      <w:r w:rsidRPr="006446C7">
        <w:rPr>
          <w:i/>
          <w:lang w:eastAsia="zh-CN"/>
        </w:rPr>
        <w:t>UEInformationRequest</w:t>
      </w:r>
      <w:r w:rsidRPr="00337D0F">
        <w:rPr>
          <w:lang w:eastAsia="zh-CN"/>
        </w:rPr>
        <w:t xml:space="preserve"> message </w:t>
      </w:r>
      <w:r>
        <w:rPr>
          <w:lang w:eastAsia="zh-CN"/>
        </w:rPr>
        <w:t xml:space="preserve">sent </w:t>
      </w:r>
      <w:r w:rsidRPr="00337D0F">
        <w:rPr>
          <w:lang w:eastAsia="zh-CN"/>
        </w:rPr>
        <w:t>to the UE.</w:t>
      </w:r>
    </w:p>
    <w:p w14:paraId="7B28A94D" w14:textId="6D0C1BE8" w:rsidR="00F037D1" w:rsidRDefault="00F037D1" w:rsidP="00F037D1">
      <w:pPr>
        <w:pStyle w:val="B1"/>
        <w:ind w:leftChars="35" w:left="354"/>
        <w:rPr>
          <w:lang w:eastAsia="zh-CN"/>
        </w:rPr>
      </w:pPr>
      <w:r>
        <w:rPr>
          <w:lang w:eastAsia="zh-CN"/>
        </w:rPr>
        <w:t>15.</w:t>
      </w:r>
      <w:r>
        <w:rPr>
          <w:lang w:eastAsia="zh-CN"/>
        </w:rPr>
        <w:tab/>
        <w:t xml:space="preserve">The UE returns </w:t>
      </w:r>
      <w:r w:rsidRPr="006446C7">
        <w:rPr>
          <w:i/>
          <w:lang w:eastAsia="zh-CN"/>
        </w:rPr>
        <w:t>coarseLocationInfo</w:t>
      </w:r>
      <w:r>
        <w:rPr>
          <w:lang w:eastAsia="zh-CN"/>
        </w:rPr>
        <w:t xml:space="preserve"> in the </w:t>
      </w:r>
      <w:r w:rsidRPr="006446C7">
        <w:rPr>
          <w:i/>
          <w:lang w:eastAsia="zh-CN"/>
        </w:rPr>
        <w:t>UEInformationRe</w:t>
      </w:r>
      <w:r>
        <w:rPr>
          <w:i/>
          <w:lang w:eastAsia="zh-CN"/>
        </w:rPr>
        <w:t>sponse</w:t>
      </w:r>
      <w:r w:rsidRPr="00337D0F">
        <w:rPr>
          <w:lang w:eastAsia="zh-CN"/>
        </w:rPr>
        <w:t xml:space="preserve"> message </w:t>
      </w:r>
      <w:r>
        <w:rPr>
          <w:lang w:eastAsia="zh-CN"/>
        </w:rPr>
        <w:t xml:space="preserve">sent </w:t>
      </w:r>
      <w:r w:rsidRPr="00337D0F">
        <w:rPr>
          <w:lang w:eastAsia="zh-CN"/>
        </w:rPr>
        <w:t>to the</w:t>
      </w:r>
      <w:r>
        <w:rPr>
          <w:lang w:eastAsia="zh-CN"/>
        </w:rPr>
        <w:t xml:space="preserve"> NTN-RAN.</w:t>
      </w:r>
    </w:p>
    <w:p w14:paraId="3DD5F098" w14:textId="77777777" w:rsidR="003E1AAB" w:rsidRPr="00CB6D18" w:rsidRDefault="0020361D" w:rsidP="003E1AAB">
      <w:pPr>
        <w:pStyle w:val="EditorsNote"/>
        <w:rPr>
          <w:color w:val="000000" w:themeColor="text1"/>
          <w:lang w:eastAsia="zh-CN"/>
        </w:rPr>
      </w:pPr>
      <w:r w:rsidRPr="00CB6D18">
        <w:rPr>
          <w:color w:val="000000" w:themeColor="text1"/>
          <w:lang w:eastAsia="zh-CN"/>
        </w:rPr>
        <w:t>NOTE:</w:t>
      </w:r>
      <w:r w:rsidRPr="00CB6D18">
        <w:rPr>
          <w:color w:val="000000" w:themeColor="text1"/>
          <w:lang w:eastAsia="zh-CN"/>
        </w:rPr>
        <w:tab/>
        <w:t>The granularity of user consent preference could be detailed in the UE privacy profile for NTN in the UE subscription.</w:t>
      </w:r>
      <w:bookmarkEnd w:id="101"/>
    </w:p>
    <w:p w14:paraId="537BD614" w14:textId="77777777" w:rsidR="003E1AAB" w:rsidRDefault="003E1AAB" w:rsidP="003E1AAB">
      <w:pPr>
        <w:pStyle w:val="Heading2"/>
      </w:pPr>
      <w:bookmarkStart w:id="102" w:name="_Toc125353704"/>
      <w:r>
        <w:t>6.2</w:t>
      </w:r>
      <w:r>
        <w:tab/>
        <w:t>Solution #2: User consent revocation obtained by the NTN-RAN</w:t>
      </w:r>
      <w:bookmarkEnd w:id="102"/>
    </w:p>
    <w:p w14:paraId="50D09575" w14:textId="77777777" w:rsidR="003E1AAB" w:rsidRDefault="003E1AAB" w:rsidP="003E1AAB">
      <w:pPr>
        <w:pStyle w:val="Heading3"/>
      </w:pPr>
      <w:bookmarkStart w:id="103" w:name="_Toc125353705"/>
      <w:r>
        <w:t>6.2.1</w:t>
      </w:r>
      <w:r>
        <w:tab/>
        <w:t>Introduction</w:t>
      </w:r>
      <w:bookmarkEnd w:id="103"/>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Heading3"/>
      </w:pPr>
      <w:bookmarkStart w:id="104" w:name="_Toc125353706"/>
      <w:r>
        <w:t>6.2.2</w:t>
      </w:r>
      <w:r>
        <w:tab/>
        <w:t>Solution details</w:t>
      </w:r>
      <w:bookmarkEnd w:id="104"/>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w:t>
      </w:r>
      <w:r w:rsidRPr="00F93ED5">
        <w:rPr>
          <w:lang w:eastAsia="zh-CN"/>
        </w:rPr>
        <w:lastRenderedPageBreak/>
        <w:t xml:space="preserve">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pt;height:342pt" o:ole="">
            <v:imagedata r:id="rId13" o:title=""/>
          </v:shape>
          <o:OLEObject Type="Embed" ProgID="Visio.Drawing.15" ShapeID="_x0000_i1026" DrawAspect="Content" ObjectID="_1736328684"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The AMF subscribes to the UDM for the service of user consent update and/or revocation notification via Nudm_SDM_Subscribe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The UDM retrieves the AMF ID serving the UE and notifies the AMF about the user consent parameter change via Nudm_SDM_Notification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r w:rsidR="00E05786">
        <w:rPr>
          <w:i/>
          <w:lang w:eastAsia="zh-CN"/>
        </w:rPr>
        <w:t>UEInformationRequest</w:t>
      </w:r>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r w:rsidR="00E05786" w:rsidRPr="00187D13">
        <w:rPr>
          <w:i/>
          <w:lang w:eastAsia="zh-CN"/>
        </w:rPr>
        <w:t>coarseLoactionRequest</w:t>
      </w:r>
      <w:r w:rsidR="00E05786">
        <w:rPr>
          <w:lang w:eastAsia="zh-CN"/>
        </w:rPr>
        <w:t xml:space="preserve"> in the next </w:t>
      </w:r>
      <w:r w:rsidR="00E05786">
        <w:rPr>
          <w:i/>
          <w:lang w:eastAsia="zh-CN"/>
        </w:rPr>
        <w:t>UEInformationRequest</w:t>
      </w:r>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r w:rsidR="00E05786" w:rsidRPr="006446C7">
        <w:rPr>
          <w:i/>
          <w:lang w:eastAsia="zh-CN"/>
        </w:rPr>
        <w:t>RRCReconfiguration</w:t>
      </w:r>
      <w:r w:rsidR="00E05786">
        <w:rPr>
          <w:lang w:eastAsia="zh-CN"/>
        </w:rPr>
        <w:t xml:space="preserve"> message, the NTN-RAN proceeds to step #7.</w:t>
      </w:r>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RRCReconfiguration message to the UE. If the user consent is revoked, the NG-RAN does NOT send the </w:t>
      </w:r>
      <w:r>
        <w:rPr>
          <w:lang w:eastAsia="zh-CN"/>
        </w:rPr>
        <w:lastRenderedPageBreak/>
        <w:t>configuration (e.g. includeCommonLocationInfo in the reportConfig)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Upon receiving the RRCReconfiguration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The UE sends the RRCReconfigurationComplete message to the NTN-RAN.</w:t>
      </w:r>
    </w:p>
    <w:p w14:paraId="65FBE4C4" w14:textId="067B69B4" w:rsidR="003E1AAB" w:rsidRDefault="003E1AAB" w:rsidP="003E1AAB">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rsidP="00CB6D18">
      <w:pPr>
        <w:pStyle w:val="Heading2"/>
      </w:pPr>
      <w:bookmarkStart w:id="105" w:name="_Toc125353707"/>
      <w:r>
        <w:t>6.</w:t>
      </w:r>
      <w:r w:rsidR="009E7590">
        <w:t>3</w:t>
      </w:r>
      <w:r>
        <w:tab/>
        <w:t>Solution #</w:t>
      </w:r>
      <w:r w:rsidR="009E7590">
        <w:t>3</w:t>
      </w:r>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bookmarkStart w:id="106" w:name="_Toc104196498"/>
      <w:bookmarkEnd w:id="105"/>
    </w:p>
    <w:p w14:paraId="442FC09F" w14:textId="3FA4E127" w:rsidR="007704E8" w:rsidRDefault="007704E8" w:rsidP="007704E8">
      <w:pPr>
        <w:pStyle w:val="Heading3"/>
      </w:pPr>
      <w:bookmarkStart w:id="107" w:name="_Toc125353708"/>
      <w:r>
        <w:t>6.</w:t>
      </w:r>
      <w:r w:rsidR="005B438C">
        <w:t>3</w:t>
      </w:r>
      <w:r>
        <w:t>.1</w:t>
      </w:r>
      <w:r>
        <w:tab/>
        <w:t>Introduction</w:t>
      </w:r>
      <w:bookmarkEnd w:id="106"/>
      <w:bookmarkEnd w:id="107"/>
    </w:p>
    <w:p w14:paraId="76FD759D" w14:textId="77777777" w:rsidR="007704E8" w:rsidRPr="003A4DF6" w:rsidRDefault="007704E8" w:rsidP="007704E8">
      <w:pPr>
        <w:jc w:val="both"/>
      </w:pPr>
      <w:bookmarkStart w:id="108" w:name="_Toc104196499"/>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49610C7" w14:textId="77777777" w:rsidR="007704E8" w:rsidRDefault="007704E8" w:rsidP="007704E8">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p>
    <w:p w14:paraId="3C0E8F2A" w14:textId="77777777" w:rsidR="007704E8" w:rsidRPr="005757A8" w:rsidRDefault="007704E8" w:rsidP="007704E8">
      <w:pPr>
        <w:jc w:val="both"/>
        <w:rPr>
          <w:rFonts w:eastAsia="DengXian"/>
          <w:lang w:eastAsia="zh-CN"/>
        </w:rPr>
      </w:pPr>
      <w:r>
        <w:rPr>
          <w:lang w:eastAsia="ko-KR"/>
        </w:rPr>
        <w:t>As the enforcement point, the V-Central NF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and Data Provider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p>
    <w:p w14:paraId="15971541" w14:textId="13950D47" w:rsidR="007704E8" w:rsidRDefault="007704E8" w:rsidP="007704E8">
      <w:pPr>
        <w:pStyle w:val="Heading3"/>
      </w:pPr>
      <w:bookmarkStart w:id="109" w:name="_Toc125353709"/>
      <w:r>
        <w:lastRenderedPageBreak/>
        <w:t>6.</w:t>
      </w:r>
      <w:r w:rsidR="00FA5C04">
        <w:t>3</w:t>
      </w:r>
      <w:r>
        <w:t>.2</w:t>
      </w:r>
      <w:r>
        <w:tab/>
        <w:t>Solution details</w:t>
      </w:r>
      <w:bookmarkEnd w:id="108"/>
      <w:bookmarkEnd w:id="109"/>
    </w:p>
    <w:p w14:paraId="60170DAB" w14:textId="6BF41957" w:rsidR="007704E8" w:rsidRPr="00465CB1" w:rsidRDefault="0028657A" w:rsidP="007704E8">
      <w:r>
        <w:rPr>
          <w:noProof/>
          <w:lang w:val="en-US" w:eastAsia="zh-CN"/>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5">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p>
    <w:p w14:paraId="6F7435A8" w14:textId="66CA9986" w:rsidR="007704E8" w:rsidRPr="00FB34A0" w:rsidRDefault="007704E8" w:rsidP="007704E8">
      <w:pPr>
        <w:jc w:val="center"/>
        <w:rPr>
          <w:rFonts w:ascii="Arial" w:hAnsi="Arial"/>
          <w:b/>
        </w:rPr>
      </w:pPr>
      <w:bookmarkStart w:id="110" w:name="_Toc104196500"/>
      <w:r w:rsidRPr="00FB34A0">
        <w:rPr>
          <w:rFonts w:ascii="Arial" w:hAnsi="Arial"/>
          <w:b/>
        </w:rPr>
        <w:t>Figure 6.</w:t>
      </w:r>
      <w:r w:rsidR="00410EAB">
        <w:rPr>
          <w:rFonts w:ascii="Arial" w:hAnsi="Arial"/>
          <w:b/>
        </w:rPr>
        <w:t>2</w:t>
      </w:r>
      <w:r>
        <w:rPr>
          <w:rFonts w:ascii="Arial" w:hAnsi="Arial" w:hint="eastAsia"/>
          <w:b/>
        </w:rPr>
        <w:t>.</w:t>
      </w:r>
      <w:r w:rsidR="00410EAB">
        <w:rPr>
          <w:rFonts w:ascii="Arial" w:hAnsi="Arial"/>
          <w:b/>
        </w:rPr>
        <w:t>3</w:t>
      </w:r>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p>
    <w:p w14:paraId="583B5462" w14:textId="77777777" w:rsidR="007704E8" w:rsidRDefault="007704E8" w:rsidP="007704E8">
      <w:pPr>
        <w:ind w:left="280" w:hanging="280"/>
      </w:pPr>
      <w:r>
        <w:t>1.</w:t>
      </w:r>
      <w:r>
        <w:tab/>
        <w:t>The H-Consumer NF requests/subscribes analytics to the H-NWDAF. The message may include UE ID and Data Processor ID.</w:t>
      </w:r>
    </w:p>
    <w:p w14:paraId="7721123C" w14:textId="77777777" w:rsidR="007704E8" w:rsidRDefault="007704E8" w:rsidP="007704E8">
      <w:pPr>
        <w:ind w:left="280" w:hanging="280"/>
      </w:pPr>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4AC57172" w14:textId="77777777" w:rsidR="007704E8" w:rsidRDefault="007704E8" w:rsidP="007704E8">
      <w:pPr>
        <w:pStyle w:val="NO"/>
      </w:pPr>
      <w:r>
        <w:t>Note X: The selection of V-Central NF (i.e. NWDAF, DCCF, NEF or new NF, e.g. GEF) is based on the SA2’s conclusion.</w:t>
      </w:r>
    </w:p>
    <w:p w14:paraId="139E00C0" w14:textId="77777777" w:rsidR="007704E8" w:rsidRDefault="007704E8" w:rsidP="007704E8">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73CF8F33" w14:textId="77777777" w:rsidR="00F53419" w:rsidRDefault="00F53419" w:rsidP="00F53419">
      <w:pPr>
        <w:pStyle w:val="NO"/>
        <w:rPr>
          <w:lang w:eastAsia="zh-CN"/>
        </w:rPr>
      </w:pPr>
      <w:r>
        <w:rPr>
          <w:lang w:eastAsia="zh-CN"/>
        </w:rPr>
        <w:t>Note Y:</w:t>
      </w:r>
      <w:r>
        <w:rPr>
          <w:lang w:eastAsia="zh-CN"/>
        </w:rPr>
        <w:tab/>
      </w:r>
      <w:r>
        <w:rPr>
          <w:rFonts w:hint="eastAsia"/>
          <w:lang w:eastAsia="zh-CN"/>
        </w:rPr>
        <w:t>I</w:t>
      </w:r>
      <w:r>
        <w:rPr>
          <w:lang w:eastAsia="zh-CN"/>
        </w:rPr>
        <w:t>f the HPLMN and the VPLMN belong to the same legal domain,</w:t>
      </w:r>
      <w:r w:rsidRPr="005970C9">
        <w:rPr>
          <w:lang w:eastAsia="zh-CN"/>
        </w:rPr>
        <w:t xml:space="preserve"> </w:t>
      </w:r>
      <w:r>
        <w:rPr>
          <w:lang w:eastAsia="zh-CN"/>
        </w:rPr>
        <w:t xml:space="preserve">the VPLMN specific user consent is stored </w:t>
      </w:r>
      <w:r>
        <w:t>in the UDM/UDR as subscription data. The V Central NF can obtain the VPLMN specific user consent by using the Nudm_SDM_Get service operation.</w:t>
      </w:r>
      <w:r>
        <w:rPr>
          <w:lang w:eastAsia="zh-CN"/>
        </w:rPr>
        <w:t xml:space="preserve"> If </w:t>
      </w:r>
      <w:r>
        <w:rPr>
          <w:rFonts w:hint="eastAsia"/>
          <w:lang w:eastAsia="zh-CN"/>
        </w:rPr>
        <w:t>the</w:t>
      </w:r>
      <w:r>
        <w:rPr>
          <w:lang w:eastAsia="zh-CN"/>
        </w:rPr>
        <w:t xml:space="preserve"> HPLMN and the VPLMN belong to different legal domains, </w:t>
      </w:r>
      <w:r w:rsidRPr="00A057BB">
        <w:rPr>
          <w:lang w:eastAsia="zh-CN"/>
        </w:rPr>
        <w:t xml:space="preserve">the procedure to collect and/or revoke the </w:t>
      </w:r>
      <w:r>
        <w:rPr>
          <w:lang w:eastAsia="zh-CN"/>
        </w:rPr>
        <w:t xml:space="preserve">user </w:t>
      </w:r>
      <w:r w:rsidRPr="00A057BB">
        <w:rPr>
          <w:lang w:eastAsia="zh-CN"/>
        </w:rPr>
        <w:t>consent could be left to the local operator to decide.</w:t>
      </w:r>
    </w:p>
    <w:p w14:paraId="321B6A5A" w14:textId="77777777" w:rsidR="007704E8" w:rsidRDefault="007704E8" w:rsidP="007704E8">
      <w:pPr>
        <w:ind w:left="280" w:hanging="280"/>
      </w:pPr>
      <w:r>
        <w:t>If the VPLMN analytics information is requested, steps 4a-5a are performed.</w:t>
      </w:r>
    </w:p>
    <w:p w14:paraId="60CBBD09" w14:textId="77777777" w:rsidR="007704E8" w:rsidRDefault="007704E8" w:rsidP="007704E8">
      <w:pPr>
        <w:ind w:left="280" w:hanging="280"/>
      </w:pPr>
      <w:r>
        <w:t>4a.</w:t>
      </w:r>
      <w:r>
        <w:tab/>
        <w:t>The V-Central NF sends Nnwdaf_AnalyticsSubscription_Subscribe message to the V-NWDAF.</w:t>
      </w:r>
    </w:p>
    <w:p w14:paraId="031FE0E8" w14:textId="77777777" w:rsidR="007704E8" w:rsidRDefault="007704E8" w:rsidP="007704E8">
      <w:pPr>
        <w:ind w:left="280" w:hanging="280"/>
      </w:pPr>
      <w:r>
        <w:lastRenderedPageBreak/>
        <w:t>5a. The V-NWDAF sends the Nnwdaf_AnalyticsSubscription_Notify message to V-Central NF, which contains VPLMN analytics information.</w:t>
      </w:r>
    </w:p>
    <w:p w14:paraId="7903E790" w14:textId="77777777" w:rsidR="007704E8" w:rsidRDefault="007704E8" w:rsidP="007704E8">
      <w:pPr>
        <w:ind w:left="280" w:hanging="280"/>
      </w:pPr>
      <w:r>
        <w:t>If the collected data is requested, steps 4b-5b are performed.</w:t>
      </w:r>
    </w:p>
    <w:p w14:paraId="25D783DD" w14:textId="77777777" w:rsidR="007704E8" w:rsidRDefault="007704E8" w:rsidP="007704E8">
      <w:pPr>
        <w:ind w:left="280" w:hanging="280"/>
      </w:pPr>
      <w:r>
        <w:t>4b.</w:t>
      </w:r>
      <w:r>
        <w:tab/>
        <w:t>The V-Central NF sends Nnf_EventExpose_Subscribe message to the V-NF.</w:t>
      </w:r>
    </w:p>
    <w:p w14:paraId="57EA8C20" w14:textId="77777777" w:rsidR="007704E8" w:rsidRDefault="007704E8" w:rsidP="007704E8">
      <w:pPr>
        <w:ind w:left="280" w:hanging="280"/>
      </w:pPr>
      <w:r>
        <w:t>5b.</w:t>
      </w:r>
      <w:r>
        <w:tab/>
        <w:t>The V-NF sends the Nnf_EventExpose_Notify message to V-Central NF, which contains collected data in the VPLMN.</w:t>
      </w:r>
    </w:p>
    <w:p w14:paraId="5C0E9578" w14:textId="77777777" w:rsidR="007704E8" w:rsidRDefault="007704E8" w:rsidP="007704E8">
      <w:pPr>
        <w:ind w:left="280" w:hanging="280"/>
      </w:pPr>
      <w:r>
        <w:t>6.</w:t>
      </w:r>
      <w:r>
        <w:tab/>
        <w:t>The V-Central NF sends the Analytics response to the H-NWDAF, which contains analytics information or collected data.</w:t>
      </w:r>
    </w:p>
    <w:p w14:paraId="36890160" w14:textId="77777777" w:rsidR="007704E8" w:rsidRDefault="007704E8" w:rsidP="007704E8">
      <w:pPr>
        <w:ind w:left="280" w:hanging="280"/>
      </w:pPr>
      <w:r>
        <w:t>7.</w:t>
      </w:r>
      <w:r>
        <w:tab/>
        <w:t>The H-NWDAF obtains the analytics information and sends the Nnwdaf_AnalyticsSubscription_Notify message to H-Consumer NF.</w:t>
      </w:r>
    </w:p>
    <w:p w14:paraId="41067F1D" w14:textId="77777777" w:rsidR="007704E8" w:rsidRPr="009A25B2" w:rsidRDefault="007704E8" w:rsidP="007704E8">
      <w:pPr>
        <w:ind w:left="280" w:hanging="280"/>
        <w:rPr>
          <w:lang w:eastAsia="zh-CN"/>
        </w:rPr>
      </w:pPr>
      <w:r>
        <w:rPr>
          <w:rFonts w:hint="eastAsia"/>
          <w:lang w:eastAsia="zh-CN"/>
        </w:rPr>
        <w:t>Step</w:t>
      </w:r>
      <w:r>
        <w:rPr>
          <w:lang w:eastAsia="zh-CN"/>
        </w:rPr>
        <w:t>s 8-10 are performed after the user consent is modified or revoked.</w:t>
      </w:r>
    </w:p>
    <w:p w14:paraId="31476110" w14:textId="77777777" w:rsidR="007704E8" w:rsidRDefault="007704E8" w:rsidP="007704E8">
      <w:pPr>
        <w:ind w:left="280" w:hanging="280"/>
      </w:pPr>
      <w:r>
        <w:t>8.</w:t>
      </w:r>
      <w:r>
        <w:tab/>
        <w:t>If VPLMN specific user consent parameter is changed, e.g. user consent is revoked, the V-central NF decides to send the notification messages.</w:t>
      </w:r>
    </w:p>
    <w:p w14:paraId="1A638160" w14:textId="77777777" w:rsidR="007704E8" w:rsidRDefault="007704E8" w:rsidP="007704E8">
      <w:pPr>
        <w:ind w:left="280" w:hanging="280"/>
      </w:pPr>
      <w:r>
        <w:t>9a. The V-Central NF sends the user consent modification/revocation notification message to the H-NWDAF.</w:t>
      </w:r>
    </w:p>
    <w:p w14:paraId="7666FC30" w14:textId="77777777" w:rsidR="007704E8" w:rsidRDefault="007704E8" w:rsidP="007704E8">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67E5C61B" w14:textId="77777777" w:rsidR="007704E8" w:rsidRDefault="007704E8" w:rsidP="007704E8">
      <w:pPr>
        <w:ind w:left="280" w:hanging="280"/>
      </w:pPr>
      <w:r>
        <w:t>10a. The V-Central NF sends the user consent modification/revocation notification message to the V-NWDAF. The V-NWDAF stops to generate the analytics information.</w:t>
      </w:r>
    </w:p>
    <w:p w14:paraId="74EDDFA2" w14:textId="77777777" w:rsidR="007704E8" w:rsidRDefault="007704E8" w:rsidP="007704E8">
      <w:pPr>
        <w:ind w:left="280" w:hanging="280"/>
      </w:pPr>
      <w:r>
        <w:t>10b. The V-Central NF sends the user consent modification/revocation notification message to the V-NF. The V-NF stops to collect user information.</w:t>
      </w:r>
    </w:p>
    <w:p w14:paraId="64A94448" w14:textId="77777777" w:rsidR="007704E8" w:rsidRDefault="007704E8" w:rsidP="007704E8">
      <w:pPr>
        <w:pStyle w:val="NO"/>
        <w:rPr>
          <w:lang w:eastAsia="zh-CN"/>
        </w:rPr>
      </w:pPr>
      <w:r>
        <w:rPr>
          <w:lang w:eastAsia="zh-CN"/>
        </w:rPr>
        <w:t>Note Y:</w:t>
      </w:r>
      <w:r>
        <w:rPr>
          <w:lang w:eastAsia="zh-CN"/>
        </w:rPr>
        <w:tab/>
        <w:t>The sequence of step 9 and 10 can be changed.</w:t>
      </w:r>
    </w:p>
    <w:p w14:paraId="4CAD76DE" w14:textId="37731A42" w:rsidR="007704E8" w:rsidRDefault="007704E8" w:rsidP="007704E8">
      <w:pPr>
        <w:pStyle w:val="Heading3"/>
        <w:ind w:left="0" w:firstLine="0"/>
      </w:pPr>
      <w:bookmarkStart w:id="111" w:name="_Toc125353710"/>
      <w:r>
        <w:t>6.</w:t>
      </w:r>
      <w:r w:rsidR="00FA5C04">
        <w:t>3</w:t>
      </w:r>
      <w:r>
        <w:t>.3</w:t>
      </w:r>
      <w:r>
        <w:tab/>
        <w:t>Evaluation</w:t>
      </w:r>
      <w:bookmarkEnd w:id="110"/>
      <w:bookmarkEnd w:id="111"/>
    </w:p>
    <w:p w14:paraId="28781AA5" w14:textId="77777777" w:rsidR="00F53419" w:rsidRDefault="00F53419" w:rsidP="00F53419">
      <w:pPr>
        <w:jc w:val="both"/>
        <w:rPr>
          <w:lang w:eastAsia="zh-CN"/>
        </w:rPr>
      </w:pPr>
      <w:bookmarkStart w:id="112" w:name="_Toc104196497"/>
      <w:r>
        <w:rPr>
          <w:rFonts w:hint="eastAsia"/>
          <w:lang w:eastAsia="zh-CN"/>
        </w:rPr>
        <w:t>T</w:t>
      </w:r>
      <w:r>
        <w:rPr>
          <w:lang w:eastAsia="zh-CN"/>
        </w:rPr>
        <w:t>his solution addresses KI#1:</w:t>
      </w:r>
      <w:r w:rsidRPr="00707980">
        <w:rPr>
          <w:lang w:eastAsia="zh-CN"/>
        </w:rPr>
        <w:t xml:space="preserve"> User consent for roaming case in eNA</w:t>
      </w:r>
      <w:r>
        <w:rPr>
          <w:lang w:eastAsia="zh-CN"/>
        </w:rPr>
        <w:t>.</w:t>
      </w:r>
    </w:p>
    <w:p w14:paraId="22A2F406" w14:textId="77777777" w:rsidR="00F53419" w:rsidRDefault="00F53419" w:rsidP="00F53419">
      <w:pPr>
        <w:jc w:val="both"/>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provides</w:t>
      </w:r>
      <w:r>
        <w:rPr>
          <w:lang w:eastAsia="zh-CN"/>
        </w:rPr>
        <w:t xml:space="preserve"> a method to check/revoke user consent </w:t>
      </w:r>
      <w:r>
        <w:t>for UE Data E</w:t>
      </w:r>
      <w:r>
        <w:rPr>
          <w:rFonts w:hint="eastAsia"/>
        </w:rPr>
        <w:t>x</w:t>
      </w:r>
      <w:r>
        <w:t>posure to HPLMN in the Roaming case.</w:t>
      </w:r>
    </w:p>
    <w:p w14:paraId="607859FA" w14:textId="77777777" w:rsidR="00F53419" w:rsidRPr="00061753" w:rsidRDefault="00F53419" w:rsidP="00F53419">
      <w:pPr>
        <w:jc w:val="both"/>
        <w:rPr>
          <w:lang w:eastAsia="zh-CN"/>
        </w:rPr>
      </w:pPr>
      <w:r>
        <w:rPr>
          <w:lang w:eastAsia="zh-CN"/>
        </w:rPr>
        <w:t>The V C</w:t>
      </w:r>
      <w:r>
        <w:rPr>
          <w:rFonts w:hint="eastAsia"/>
          <w:lang w:eastAsia="zh-CN"/>
        </w:rPr>
        <w:t>entral</w:t>
      </w:r>
      <w:r>
        <w:rPr>
          <w:lang w:eastAsia="zh-CN"/>
        </w:rPr>
        <w:t xml:space="preserve"> NF (</w:t>
      </w:r>
      <w:r>
        <w:rPr>
          <w:rFonts w:hint="eastAsia"/>
          <w:lang w:eastAsia="zh-CN"/>
        </w:rPr>
        <w:t>i</w:t>
      </w:r>
      <w:r>
        <w:rPr>
          <w:lang w:eastAsia="zh-CN"/>
        </w:rPr>
        <w:t xml:space="preserve">.e. NWDAF) acts as the enforcement point for checking and revoking user consent and </w:t>
      </w:r>
      <w:r>
        <w:rPr>
          <w:lang w:eastAsia="ko-KR"/>
        </w:rPr>
        <w:t xml:space="preserve">determines whether the requested collected data and analytics information can be exposed to HPLMN based on the </w:t>
      </w:r>
      <w:r w:rsidRPr="009E0D28">
        <w:rPr>
          <w:lang w:eastAsia="zh-CN"/>
        </w:rPr>
        <w:t>user conse</w:t>
      </w:r>
      <w:r>
        <w:rPr>
          <w:lang w:eastAsia="zh-CN"/>
        </w:rPr>
        <w:t>nt, operator policy, regulatory policy</w:t>
      </w:r>
      <w:r w:rsidRPr="009E0D28">
        <w:rPr>
          <w:lang w:eastAsia="zh-CN"/>
        </w:rPr>
        <w:t xml:space="preserve"> and/or roaming agreements</w:t>
      </w:r>
      <w:r>
        <w:rPr>
          <w:lang w:eastAsia="zh-CN"/>
        </w:rPr>
        <w:t>.</w:t>
      </w:r>
    </w:p>
    <w:p w14:paraId="59E58244" w14:textId="4A5DF549" w:rsidR="00796722" w:rsidRDefault="00B74CDE" w:rsidP="00796722">
      <w:pPr>
        <w:pStyle w:val="Heading2"/>
      </w:pPr>
      <w:bookmarkStart w:id="113" w:name="_Toc125353711"/>
      <w:r>
        <w:t>6.</w:t>
      </w:r>
      <w:r w:rsidR="00307B13">
        <w:t>4</w:t>
      </w:r>
      <w:r>
        <w:tab/>
        <w:t>Solution #</w:t>
      </w:r>
      <w:r w:rsidR="00307B13">
        <w:t>4</w:t>
      </w:r>
      <w:r>
        <w:t xml:space="preserve">: </w:t>
      </w:r>
      <w:bookmarkEnd w:id="112"/>
      <w:r>
        <w:t>U</w:t>
      </w:r>
      <w:r>
        <w:rPr>
          <w:rFonts w:hint="eastAsia"/>
        </w:rPr>
        <w:t>ser</w:t>
      </w:r>
      <w:r>
        <w:t xml:space="preserve"> Consent for UE Data E</w:t>
      </w:r>
      <w:r>
        <w:rPr>
          <w:rFonts w:hint="eastAsia"/>
        </w:rPr>
        <w:t>x</w:t>
      </w:r>
      <w:r>
        <w:t>posure to VPLMN in the Roaming case</w:t>
      </w:r>
      <w:bookmarkEnd w:id="113"/>
    </w:p>
    <w:p w14:paraId="356F10FF" w14:textId="765013DD" w:rsidR="00B74CDE" w:rsidRDefault="00B74CDE" w:rsidP="000463DD">
      <w:pPr>
        <w:pStyle w:val="Heading3"/>
      </w:pPr>
      <w:bookmarkStart w:id="114" w:name="_Toc125353712"/>
      <w:r>
        <w:t>6.</w:t>
      </w:r>
      <w:r w:rsidR="00307B13">
        <w:t>4</w:t>
      </w:r>
      <w:r>
        <w:t>.1</w:t>
      </w:r>
      <w:r>
        <w:tab/>
        <w:t>Introduction</w:t>
      </w:r>
      <w:bookmarkEnd w:id="114"/>
    </w:p>
    <w:p w14:paraId="00EBD2FE" w14:textId="77777777" w:rsidR="00B74CDE" w:rsidRPr="003A4DF6" w:rsidRDefault="00B74CDE" w:rsidP="00B74CDE">
      <w:pPr>
        <w:jc w:val="both"/>
      </w:pPr>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20A1145" w14:textId="77777777" w:rsidR="00B74CDE" w:rsidRDefault="00B74CDE" w:rsidP="00B74CDE">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p>
    <w:p w14:paraId="07456A59" w14:textId="77777777" w:rsidR="00B74CDE" w:rsidRPr="005757A8" w:rsidRDefault="00B74CDE" w:rsidP="00B74CDE">
      <w:pPr>
        <w:jc w:val="both"/>
        <w:rPr>
          <w:rFonts w:eastAsia="DengXian"/>
          <w:lang w:eastAsia="zh-CN"/>
        </w:rPr>
      </w:pPr>
      <w:r>
        <w:rPr>
          <w:lang w:eastAsia="ko-KR"/>
        </w:rPr>
        <w:t>As the enforcement point, the H-NWDAF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p>
    <w:p w14:paraId="0D0D951A" w14:textId="77777777" w:rsidR="00B74CDE" w:rsidRPr="00F200BE" w:rsidRDefault="00B74CDE" w:rsidP="00B74CDE">
      <w:pPr>
        <w:jc w:val="both"/>
        <w:rPr>
          <w:lang w:eastAsia="zh-CN"/>
        </w:rPr>
      </w:pPr>
    </w:p>
    <w:p w14:paraId="5D1DC5D5" w14:textId="28ADF02B" w:rsidR="00B74CDE" w:rsidRDefault="00B74CDE" w:rsidP="00B74CDE">
      <w:pPr>
        <w:pStyle w:val="Heading3"/>
      </w:pPr>
      <w:bookmarkStart w:id="115" w:name="_Toc125353713"/>
      <w:r>
        <w:lastRenderedPageBreak/>
        <w:t>6.</w:t>
      </w:r>
      <w:r w:rsidR="00307B13">
        <w:t>4</w:t>
      </w:r>
      <w:r>
        <w:t>.2</w:t>
      </w:r>
      <w:r>
        <w:tab/>
        <w:t>Solution details</w:t>
      </w:r>
      <w:bookmarkEnd w:id="115"/>
    </w:p>
    <w:p w14:paraId="5A3B6FD8" w14:textId="0D89B8AA" w:rsidR="00B74CDE" w:rsidRDefault="0028657A" w:rsidP="00B74CDE">
      <w:pPr>
        <w:jc w:val="center"/>
        <w:rPr>
          <w:rFonts w:ascii="Arial" w:hAnsi="Arial"/>
          <w:b/>
        </w:rPr>
      </w:pPr>
      <w:r>
        <w:rPr>
          <w:rFonts w:ascii="Arial" w:hAnsi="Arial"/>
          <w:b/>
          <w:noProof/>
          <w:lang w:val="en-US" w:eastAsia="zh-CN"/>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p>
    <w:p w14:paraId="353E87CA" w14:textId="6644DF52" w:rsidR="00B74CDE" w:rsidRPr="00FB34A0" w:rsidRDefault="00B74CDE" w:rsidP="00B74CDE">
      <w:pPr>
        <w:jc w:val="center"/>
        <w:rPr>
          <w:rFonts w:ascii="Arial" w:hAnsi="Arial"/>
          <w:b/>
        </w:rPr>
      </w:pPr>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User Consent for UE Data Exposure to</w:t>
      </w:r>
      <w:r>
        <w:rPr>
          <w:rFonts w:ascii="Arial" w:hAnsi="Arial"/>
          <w:b/>
        </w:rPr>
        <w:t>V</w:t>
      </w:r>
      <w:r w:rsidRPr="00E11504">
        <w:rPr>
          <w:rFonts w:ascii="Arial" w:hAnsi="Arial"/>
          <w:b/>
        </w:rPr>
        <w:t>PLMN in the Roaming case</w:t>
      </w:r>
    </w:p>
    <w:p w14:paraId="3AEC0D73" w14:textId="77777777" w:rsidR="00B74CDE" w:rsidRDefault="00B74CDE" w:rsidP="00B74CDE">
      <w:pPr>
        <w:ind w:left="280" w:hanging="280"/>
      </w:pPr>
      <w:r>
        <w:t>1.</w:t>
      </w:r>
      <w:r>
        <w:tab/>
        <w:t>A V-Consumer NF requests/subscribes analytics to the V-NWDAF. The message may include UE ID and Data Processor ID.</w:t>
      </w:r>
    </w:p>
    <w:p w14:paraId="0CCCD00B" w14:textId="77777777" w:rsidR="00B74CDE" w:rsidRDefault="00B74CDE" w:rsidP="00B74CDE">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2855F29D" w14:textId="77777777" w:rsidR="00B74CDE" w:rsidRDefault="00B74CDE" w:rsidP="00B74CDE">
      <w:pPr>
        <w:ind w:left="280"/>
      </w:pPr>
      <w:r>
        <w:t>If the V-Central NF is V-NWDAF, the V-NWDAF sends Analytics Request to the H-NWDAF. If the V-Central NF is DCCF, NEF or new NF, e.g. GEF, the V-NWDAF sends Analytics Request to the H-NWDAF via V-Central NF.</w:t>
      </w:r>
    </w:p>
    <w:p w14:paraId="044948DB" w14:textId="77777777" w:rsidR="00B74CDE" w:rsidRDefault="00B74CDE" w:rsidP="00B74CDE">
      <w:pPr>
        <w:pStyle w:val="NO"/>
      </w:pPr>
      <w:r>
        <w:t>Note X:</w:t>
      </w:r>
      <w:r>
        <w:tab/>
        <w:t>The selection of V-Central NF (i.e. NWDAF, DCCF, NEF or new NF, e.g. GEF) is based on the SA2’s conclusion.</w:t>
      </w:r>
    </w:p>
    <w:p w14:paraId="0A7CA88B" w14:textId="77777777" w:rsidR="00B74CDE" w:rsidRDefault="00B74CDE" w:rsidP="00B74CDE">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6B5A8BB3" w14:textId="77777777" w:rsidR="00B74CDE" w:rsidRDefault="00B74CDE" w:rsidP="00B74CDE">
      <w:pPr>
        <w:pStyle w:val="EditorsNote"/>
      </w:pPr>
      <w:r>
        <w:t>Editor’s Note:</w:t>
      </w:r>
      <w:r>
        <w:tab/>
        <w:t>How the H-NWDAF obtains the VPLMN specific user consent is FFS.</w:t>
      </w:r>
    </w:p>
    <w:p w14:paraId="0BAE3C81" w14:textId="77777777" w:rsidR="00B74CDE" w:rsidRDefault="00B74CDE" w:rsidP="00B74CDE">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3653D8B0" w14:textId="77777777" w:rsidR="00B74CDE" w:rsidRDefault="00B74CDE" w:rsidP="00B74CDE">
      <w:pPr>
        <w:ind w:left="280" w:hanging="280"/>
      </w:pPr>
      <w:r>
        <w:t>5.</w:t>
      </w:r>
      <w:r>
        <w:tab/>
        <w:t>The V-NWDAF obtains the analytics information and sends the Nnwdaf_AnalyticsSubscription_Notify message to V-Consumer NF.</w:t>
      </w:r>
    </w:p>
    <w:p w14:paraId="49AC97C7" w14:textId="77777777" w:rsidR="00B74CDE" w:rsidRPr="001C271F" w:rsidRDefault="00B74CDE" w:rsidP="00B74CDE">
      <w:pPr>
        <w:ind w:left="280" w:hanging="280"/>
        <w:rPr>
          <w:lang w:eastAsia="zh-CN"/>
        </w:rPr>
      </w:pPr>
      <w:r>
        <w:rPr>
          <w:rFonts w:hint="eastAsia"/>
          <w:lang w:eastAsia="zh-CN"/>
        </w:rPr>
        <w:t>Step</w:t>
      </w:r>
      <w:r>
        <w:rPr>
          <w:lang w:eastAsia="zh-CN"/>
        </w:rPr>
        <w:t>s 6-8 are performed after the user consent is modified or revoked.</w:t>
      </w:r>
    </w:p>
    <w:p w14:paraId="7D477DD6" w14:textId="77777777" w:rsidR="00B74CDE" w:rsidRDefault="00B74CDE" w:rsidP="00B74CDE">
      <w:pPr>
        <w:ind w:left="280" w:hanging="280"/>
      </w:pPr>
      <w:r>
        <w:t>6.</w:t>
      </w:r>
      <w:r>
        <w:tab/>
        <w:t>If the user consent parameter is changed, e.g. user consent is revoked, H-NWDAF updates the H-NWDAF’s UE context.</w:t>
      </w:r>
    </w:p>
    <w:p w14:paraId="3AB3850F" w14:textId="77777777" w:rsidR="00B74CDE" w:rsidRDefault="00B74CDE" w:rsidP="00B74CDE">
      <w:pPr>
        <w:ind w:left="280" w:hanging="280"/>
      </w:pPr>
      <w:r>
        <w:t>7.</w:t>
      </w:r>
      <w:r>
        <w:tab/>
        <w:t>The H-NWDAF sends the user consent modification/revocation notification message to the V-NWDAF via V-Central NF.</w:t>
      </w:r>
    </w:p>
    <w:p w14:paraId="14047648" w14:textId="77777777" w:rsidR="00B74CDE" w:rsidRDefault="00B74CDE" w:rsidP="00B74CDE">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A3A55DE" w14:textId="5F7CDE3B" w:rsidR="00B74CDE" w:rsidRDefault="00B74CDE" w:rsidP="00B74CDE">
      <w:pPr>
        <w:pStyle w:val="Heading3"/>
        <w:ind w:left="0" w:firstLine="0"/>
      </w:pPr>
      <w:bookmarkStart w:id="116" w:name="_Toc125353714"/>
      <w:r>
        <w:lastRenderedPageBreak/>
        <w:t>6.</w:t>
      </w:r>
      <w:r w:rsidR="007E43D7">
        <w:t>4</w:t>
      </w:r>
      <w:r>
        <w:t>.3</w:t>
      </w:r>
      <w:r>
        <w:tab/>
        <w:t>Evaluation</w:t>
      </w:r>
      <w:bookmarkEnd w:id="116"/>
    </w:p>
    <w:p w14:paraId="7AFCD17A" w14:textId="77777777" w:rsidR="00B74CDE" w:rsidRPr="000658D9" w:rsidRDefault="00B74CDE" w:rsidP="00B74CDE">
      <w:pPr>
        <w:rPr>
          <w:lang w:eastAsia="zh-CN"/>
        </w:rPr>
      </w:pPr>
      <w:r>
        <w:rPr>
          <w:rFonts w:hint="eastAsia"/>
          <w:lang w:eastAsia="zh-CN"/>
        </w:rPr>
        <w:t>TB</w:t>
      </w:r>
      <w:r>
        <w:rPr>
          <w:lang w:eastAsia="zh-CN"/>
        </w:rPr>
        <w:t>D</w:t>
      </w:r>
    </w:p>
    <w:p w14:paraId="6FD5B47B" w14:textId="6327A58B" w:rsidR="007E43D7" w:rsidRDefault="007E43D7" w:rsidP="007E43D7">
      <w:pPr>
        <w:pStyle w:val="Heading2"/>
      </w:pPr>
      <w:bookmarkStart w:id="117" w:name="_Toc125353715"/>
      <w:r>
        <w:t>6.5</w:t>
      </w:r>
      <w:r>
        <w:tab/>
        <w:t>Solution #5: Central authorization for user consent handling</w:t>
      </w:r>
      <w:bookmarkEnd w:id="117"/>
    </w:p>
    <w:p w14:paraId="7479CC4A" w14:textId="706E783E" w:rsidR="007E43D7" w:rsidRDefault="007E43D7" w:rsidP="007E43D7">
      <w:pPr>
        <w:pStyle w:val="Heading3"/>
      </w:pPr>
      <w:bookmarkStart w:id="118" w:name="_Toc125353716"/>
      <w:r>
        <w:t>6.5.1</w:t>
      </w:r>
      <w:r>
        <w:tab/>
        <w:t>Introduction</w:t>
      </w:r>
      <w:bookmarkEnd w:id="118"/>
    </w:p>
    <w:p w14:paraId="7F9F2B97" w14:textId="77777777" w:rsidR="007E43D7" w:rsidRDefault="007E43D7" w:rsidP="007E43D7">
      <w:r>
        <w:t>This solution is addressing key issue #3.</w:t>
      </w:r>
    </w:p>
    <w:p w14:paraId="185831AD" w14:textId="77777777" w:rsidR="007E43D7" w:rsidRPr="00394DB4" w:rsidRDefault="007E43D7" w:rsidP="007E43D7">
      <w:r>
        <w:t xml:space="preserve">This solution provides one solution for introducing a central NF or a service to allow for dedicated authorization related to user consent data retrieval and revocation, which allows to provide a unified authentication framework. </w:t>
      </w:r>
    </w:p>
    <w:p w14:paraId="0A766A08" w14:textId="4E7E88ED" w:rsidR="007E43D7" w:rsidRDefault="007E43D7" w:rsidP="007E43D7">
      <w:pPr>
        <w:pStyle w:val="Heading3"/>
      </w:pPr>
      <w:bookmarkStart w:id="119" w:name="_Toc125353717"/>
      <w:r>
        <w:t>6.5.2</w:t>
      </w:r>
      <w:r>
        <w:tab/>
        <w:t>Solution details</w:t>
      </w:r>
      <w:bookmarkEnd w:id="119"/>
    </w:p>
    <w:p w14:paraId="7BCE6083" w14:textId="77777777" w:rsidR="007E43D7" w:rsidRDefault="007E43D7" w:rsidP="007E43D7">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375976DA" w14:textId="77777777" w:rsidR="007E43D7" w:rsidRDefault="007E43D7" w:rsidP="007E43D7">
      <w:r>
        <w:t xml:space="preserve">UCA NF creates an authoriation token including the list of allowed UE identities. This token is created in addition to the OAuth2.0 token that the NF needs to request from NRF. </w:t>
      </w:r>
    </w:p>
    <w:p w14:paraId="7E316D5F" w14:textId="77777777" w:rsidR="007E43D7" w:rsidRDefault="007E43D7" w:rsidP="007E43D7">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p>
    <w:p w14:paraId="493DD018" w14:textId="77777777" w:rsidR="007E43D7" w:rsidRDefault="007E43D7" w:rsidP="007E43D7">
      <w:r>
        <w:t xml:space="preserve">NFp can validate both tokens before providing any data. </w:t>
      </w:r>
    </w:p>
    <w:p w14:paraId="636508DA" w14:textId="77777777" w:rsidR="007E43D7" w:rsidRDefault="007E43D7" w:rsidP="007E43D7">
      <w:r>
        <w:t>The UCA NF has the history of NFs/AFs that collected UE consent. This allows for sending centrally notifications of updates or revocations to those NFs that requested UE consent before. To keep track, the UCA needs to either subscribe for notifications from UDM once user consent was collected about a UE, or regularly check itself to keep an up to date list.</w:t>
      </w:r>
    </w:p>
    <w:p w14:paraId="36116EC2" w14:textId="4C023D37" w:rsidR="007E43D7" w:rsidRDefault="007E43D7" w:rsidP="007E43D7">
      <w:pPr>
        <w:pStyle w:val="Heading3"/>
      </w:pPr>
      <w:bookmarkStart w:id="120" w:name="_Toc125353718"/>
      <w:r>
        <w:t>6.5.1</w:t>
      </w:r>
      <w:r>
        <w:tab/>
        <w:t>Evaluation</w:t>
      </w:r>
      <w:bookmarkEnd w:id="120"/>
    </w:p>
    <w:p w14:paraId="11383CA8" w14:textId="3E152351" w:rsidR="00B74CDE" w:rsidRDefault="007E43D7" w:rsidP="007E43D7">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0B840E78" w14:textId="25E65ADB" w:rsidR="004A0D3A" w:rsidRPr="00052926" w:rsidRDefault="004A0D3A" w:rsidP="004A0D3A">
      <w:pPr>
        <w:pStyle w:val="Heading2"/>
        <w:rPr>
          <w:lang w:val="fr-FR"/>
        </w:rPr>
      </w:pPr>
      <w:bookmarkStart w:id="121" w:name="_Toc125353719"/>
      <w:r w:rsidRPr="00052926">
        <w:rPr>
          <w:lang w:val="fr-FR"/>
        </w:rPr>
        <w:t>6.Y</w:t>
      </w:r>
      <w:r w:rsidRPr="00052926">
        <w:rPr>
          <w:lang w:val="fr-FR"/>
        </w:rPr>
        <w:tab/>
        <w:t>Solution #Y: &lt;Solution Name&gt;</w:t>
      </w:r>
      <w:bookmarkEnd w:id="93"/>
      <w:bookmarkEnd w:id="94"/>
      <w:bookmarkEnd w:id="95"/>
      <w:bookmarkEnd w:id="96"/>
      <w:bookmarkEnd w:id="121"/>
    </w:p>
    <w:p w14:paraId="642BCE35" w14:textId="77777777" w:rsidR="004A0D3A" w:rsidRDefault="004A0D3A" w:rsidP="004A0D3A">
      <w:pPr>
        <w:pStyle w:val="Heading3"/>
      </w:pPr>
      <w:bookmarkStart w:id="122" w:name="_Toc513475453"/>
      <w:bookmarkStart w:id="123" w:name="_Toc48930870"/>
      <w:bookmarkStart w:id="124" w:name="_Toc49376119"/>
      <w:bookmarkStart w:id="125" w:name="_Toc56501633"/>
      <w:bookmarkStart w:id="126" w:name="_Toc125353720"/>
      <w:r>
        <w:t>6.Y.1</w:t>
      </w:r>
      <w:r>
        <w:tab/>
        <w:t>Introduction</w:t>
      </w:r>
      <w:bookmarkEnd w:id="122"/>
      <w:bookmarkEnd w:id="123"/>
      <w:bookmarkEnd w:id="124"/>
      <w:bookmarkEnd w:id="125"/>
      <w:bookmarkEnd w:id="126"/>
    </w:p>
    <w:p w14:paraId="7F92C56E" w14:textId="77777777" w:rsidR="004A0D3A" w:rsidRDefault="004A0D3A" w:rsidP="004A0D3A">
      <w:pPr>
        <w:pStyle w:val="EditorsNote"/>
      </w:pPr>
      <w:r>
        <w:t>Editor’s Note: Each solution should list the key issues being addressed.</w:t>
      </w:r>
    </w:p>
    <w:p w14:paraId="3CAD08AB" w14:textId="77777777" w:rsidR="004A0D3A" w:rsidRDefault="004A0D3A" w:rsidP="004A0D3A">
      <w:pPr>
        <w:pStyle w:val="Heading3"/>
      </w:pPr>
      <w:bookmarkStart w:id="127" w:name="_Toc513475454"/>
      <w:bookmarkStart w:id="128" w:name="_Toc48930871"/>
      <w:bookmarkStart w:id="129" w:name="_Toc49376120"/>
      <w:bookmarkStart w:id="130" w:name="_Toc56501634"/>
      <w:bookmarkStart w:id="131" w:name="_Toc125353721"/>
      <w:r>
        <w:t>6.Y.2</w:t>
      </w:r>
      <w:r>
        <w:tab/>
        <w:t>Solution details</w:t>
      </w:r>
      <w:bookmarkEnd w:id="127"/>
      <w:bookmarkEnd w:id="128"/>
      <w:bookmarkEnd w:id="129"/>
      <w:bookmarkEnd w:id="130"/>
      <w:bookmarkEnd w:id="131"/>
    </w:p>
    <w:p w14:paraId="55325DC3" w14:textId="77777777" w:rsidR="004A0D3A" w:rsidRDefault="004A0D3A" w:rsidP="004A0D3A">
      <w:pPr>
        <w:pStyle w:val="Heading3"/>
      </w:pPr>
      <w:bookmarkStart w:id="132" w:name="_Toc513475455"/>
      <w:bookmarkStart w:id="133" w:name="_Toc48930873"/>
      <w:bookmarkStart w:id="134" w:name="_Toc49376122"/>
      <w:bookmarkStart w:id="135" w:name="_Toc56501636"/>
      <w:bookmarkStart w:id="136" w:name="_Toc125353722"/>
      <w:r>
        <w:t>6.Y.3</w:t>
      </w:r>
      <w:r>
        <w:tab/>
        <w:t>Evaluation</w:t>
      </w:r>
      <w:bookmarkEnd w:id="132"/>
      <w:bookmarkEnd w:id="133"/>
      <w:bookmarkEnd w:id="134"/>
      <w:bookmarkEnd w:id="135"/>
      <w:bookmarkEnd w:id="136"/>
    </w:p>
    <w:p w14:paraId="0843F349" w14:textId="77777777" w:rsidR="004A0D3A" w:rsidRDefault="004A0D3A" w:rsidP="004A0D3A">
      <w:pPr>
        <w:pStyle w:val="EditorsNote"/>
      </w:pPr>
      <w:r>
        <w:t>Editor’s Note: Each solution should motivate how the potential security requirements of the key issues being addressed are fulfilled.</w:t>
      </w:r>
    </w:p>
    <w:p w14:paraId="31D8EB25"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37" w:name="_Toc513475456"/>
      <w:bookmarkStart w:id="138" w:name="_Toc48930874"/>
      <w:bookmarkStart w:id="139" w:name="_Toc49376123"/>
      <w:bookmarkStart w:id="140" w:name="_Toc56501637"/>
      <w:bookmarkStart w:id="141" w:name="_Toc125353723"/>
      <w:r>
        <w:lastRenderedPageBreak/>
        <w:t>7</w:t>
      </w:r>
      <w:r>
        <w:tab/>
        <w:t>Conclusions</w:t>
      </w:r>
      <w:bookmarkEnd w:id="137"/>
      <w:bookmarkEnd w:id="138"/>
      <w:bookmarkEnd w:id="139"/>
      <w:bookmarkEnd w:id="140"/>
      <w:bookmarkEnd w:id="141"/>
      <w:r>
        <w:tab/>
      </w:r>
      <w:r>
        <w:tab/>
      </w:r>
      <w:r>
        <w:tab/>
      </w:r>
      <w:r>
        <w:tab/>
      </w:r>
      <w:r>
        <w:tab/>
      </w:r>
    </w:p>
    <w:p w14:paraId="0A6166B1" w14:textId="47F1B13C" w:rsidR="00F53419" w:rsidRDefault="004A0D3A" w:rsidP="00F53419">
      <w:pPr>
        <w:pStyle w:val="EditorsNote"/>
      </w:pPr>
      <w:r>
        <w:t>Editor’s Note: This clause contains the agreed conclusions that will form the basis for any normative work.</w:t>
      </w:r>
      <w:r w:rsidR="00F53419" w:rsidRPr="00F53419">
        <w:t xml:space="preserve"> </w:t>
      </w:r>
    </w:p>
    <w:p w14:paraId="55AD4454" w14:textId="77777777" w:rsidR="00F53419" w:rsidRDefault="00F53419" w:rsidP="00F53419">
      <w:pPr>
        <w:pStyle w:val="Heading2"/>
      </w:pPr>
      <w:bookmarkStart w:id="142" w:name="_Toc125353724"/>
      <w:r>
        <w:rPr>
          <w:rFonts w:hint="eastAsia"/>
        </w:rPr>
        <w:t>7</w:t>
      </w:r>
      <w:r>
        <w:t>.</w:t>
      </w:r>
      <w:r w:rsidRPr="00986E3C">
        <w:rPr>
          <w:highlight w:val="yellow"/>
        </w:rPr>
        <w:t>X</w:t>
      </w:r>
      <w:r>
        <w:t xml:space="preserve"> Conclusion for Key Issue #1</w:t>
      </w:r>
      <w:bookmarkEnd w:id="142"/>
    </w:p>
    <w:p w14:paraId="732334E9" w14:textId="77777777" w:rsidR="00F53419" w:rsidRDefault="00F53419" w:rsidP="00F53419">
      <w:pPr>
        <w:rPr>
          <w:lang w:eastAsia="zh-CN"/>
        </w:rPr>
      </w:pPr>
      <w:r>
        <w:rPr>
          <w:lang w:eastAsia="zh-CN"/>
        </w:rPr>
        <w:t>For KI#1 on analytics, the following is agreed for user consent handling:</w:t>
      </w:r>
    </w:p>
    <w:p w14:paraId="28B1CC27" w14:textId="77777777" w:rsidR="00F53419" w:rsidRDefault="00F53419" w:rsidP="00F53419">
      <w:pPr>
        <w:rPr>
          <w:lang w:eastAsia="zh-CN"/>
        </w:rPr>
      </w:pPr>
      <w:r>
        <w:rPr>
          <w:lang w:eastAsia="zh-CN"/>
        </w:rPr>
        <w:t>For scenarios where local regulations permit, for example vPLMN and hPLMN  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4A7125DF" w14:textId="77777777" w:rsidR="009F4CED" w:rsidRPr="004D3578" w:rsidRDefault="009F4CED" w:rsidP="009F4CED">
      <w:pPr>
        <w:pStyle w:val="Heading8"/>
      </w:pPr>
      <w:bookmarkStart w:id="143" w:name="_Toc101350006"/>
      <w:bookmarkStart w:id="144" w:name="_Toc125353725"/>
      <w:r>
        <w:t>Annex X</w:t>
      </w:r>
      <w:r w:rsidRPr="004D3578">
        <w:t xml:space="preserve"> (informative):</w:t>
      </w:r>
      <w:r w:rsidRPr="004D3578">
        <w:br/>
        <w:t>Change history</w:t>
      </w:r>
      <w:bookmarkEnd w:id="143"/>
      <w:bookmarkEnd w:id="144"/>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r w:rsidRPr="00235394">
              <w:rPr>
                <w:b/>
                <w:sz w:val="16"/>
              </w:rPr>
              <w:t>TDoc</w:t>
            </w:r>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c>
          <w:tcPr>
            <w:tcW w:w="709" w:type="dxa"/>
            <w:shd w:val="solid" w:color="FFFFFF" w:fill="auto"/>
          </w:tcPr>
          <w:p w14:paraId="653D94C8" w14:textId="34369BE4" w:rsidR="00276BCE" w:rsidRDefault="00276BCE" w:rsidP="009F4CED">
            <w:pPr>
              <w:pStyle w:val="TAC"/>
              <w:rPr>
                <w:sz w:val="16"/>
                <w:szCs w:val="16"/>
                <w:lang w:eastAsia="zh-CN"/>
              </w:rPr>
            </w:pPr>
            <w:r>
              <w:rPr>
                <w:rFonts w:hint="eastAsia"/>
                <w:sz w:val="16"/>
                <w:szCs w:val="16"/>
                <w:lang w:eastAsia="zh-CN"/>
              </w:rPr>
              <w:t>2</w:t>
            </w:r>
            <w:r>
              <w:rPr>
                <w:sz w:val="16"/>
                <w:szCs w:val="16"/>
                <w:lang w:eastAsia="zh-CN"/>
              </w:rPr>
              <w:t>022-10</w:t>
            </w:r>
          </w:p>
        </w:tc>
        <w:tc>
          <w:tcPr>
            <w:tcW w:w="1418" w:type="dxa"/>
            <w:shd w:val="solid" w:color="FFFFFF" w:fill="auto"/>
          </w:tcPr>
          <w:p w14:paraId="06819CDE" w14:textId="4A0451B8"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A3#108Adhoc-e</w:t>
            </w:r>
          </w:p>
        </w:tc>
        <w:tc>
          <w:tcPr>
            <w:tcW w:w="992" w:type="dxa"/>
            <w:shd w:val="solid" w:color="FFFFFF" w:fill="auto"/>
          </w:tcPr>
          <w:p w14:paraId="356BACD1" w14:textId="371D591D"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3-</w:t>
            </w:r>
            <w:r w:rsidR="00F8226B">
              <w:rPr>
                <w:sz w:val="16"/>
                <w:szCs w:val="16"/>
                <w:lang w:eastAsia="zh-CN"/>
              </w:rPr>
              <w:t>223130</w:t>
            </w:r>
          </w:p>
        </w:tc>
        <w:tc>
          <w:tcPr>
            <w:tcW w:w="425" w:type="dxa"/>
            <w:shd w:val="solid" w:color="FFFFFF" w:fill="auto"/>
          </w:tcPr>
          <w:p w14:paraId="7ED1A24B" w14:textId="77777777" w:rsidR="00276BCE" w:rsidRPr="006B0D02" w:rsidRDefault="00276BCE" w:rsidP="009F4CED">
            <w:pPr>
              <w:pStyle w:val="TAL"/>
              <w:rPr>
                <w:sz w:val="16"/>
                <w:szCs w:val="16"/>
              </w:rPr>
            </w:pPr>
          </w:p>
        </w:tc>
        <w:tc>
          <w:tcPr>
            <w:tcW w:w="425" w:type="dxa"/>
            <w:shd w:val="solid" w:color="FFFFFF" w:fill="auto"/>
          </w:tcPr>
          <w:p w14:paraId="4B4C0551" w14:textId="77777777" w:rsidR="00276BCE" w:rsidRPr="006B0D02" w:rsidRDefault="00276BCE" w:rsidP="009F4CED">
            <w:pPr>
              <w:pStyle w:val="TAR"/>
              <w:rPr>
                <w:sz w:val="16"/>
                <w:szCs w:val="16"/>
              </w:rPr>
            </w:pPr>
          </w:p>
        </w:tc>
        <w:tc>
          <w:tcPr>
            <w:tcW w:w="426" w:type="dxa"/>
            <w:shd w:val="solid" w:color="FFFFFF" w:fill="auto"/>
          </w:tcPr>
          <w:p w14:paraId="3E74C7D2" w14:textId="77777777" w:rsidR="00276BCE" w:rsidRPr="006B0D02" w:rsidRDefault="00276BCE" w:rsidP="009F4CED">
            <w:pPr>
              <w:pStyle w:val="TAC"/>
              <w:rPr>
                <w:sz w:val="16"/>
                <w:szCs w:val="16"/>
              </w:rPr>
            </w:pPr>
          </w:p>
        </w:tc>
        <w:tc>
          <w:tcPr>
            <w:tcW w:w="4536" w:type="dxa"/>
            <w:shd w:val="solid" w:color="FFFFFF" w:fill="auto"/>
          </w:tcPr>
          <w:p w14:paraId="2122A380" w14:textId="1C843317" w:rsidR="00276BCE" w:rsidRDefault="00F8226B" w:rsidP="009F4CED">
            <w:pPr>
              <w:pStyle w:val="TAL"/>
              <w:rPr>
                <w:sz w:val="16"/>
                <w:szCs w:val="16"/>
                <w:lang w:eastAsia="zh-CN"/>
              </w:rPr>
            </w:pPr>
            <w:r>
              <w:rPr>
                <w:rFonts w:hint="eastAsia"/>
                <w:sz w:val="16"/>
                <w:szCs w:val="16"/>
                <w:lang w:eastAsia="zh-CN"/>
              </w:rPr>
              <w:t>S</w:t>
            </w:r>
            <w:r>
              <w:rPr>
                <w:sz w:val="16"/>
                <w:szCs w:val="16"/>
                <w:lang w:eastAsia="zh-CN"/>
              </w:rPr>
              <w:t>3-223039, S3-223132</w:t>
            </w:r>
          </w:p>
        </w:tc>
        <w:tc>
          <w:tcPr>
            <w:tcW w:w="708" w:type="dxa"/>
            <w:shd w:val="solid" w:color="FFFFFF" w:fill="auto"/>
          </w:tcPr>
          <w:p w14:paraId="48E721AB" w14:textId="012CE3D6" w:rsidR="00276BCE" w:rsidRDefault="00AE1FEF" w:rsidP="009F4CED">
            <w:pPr>
              <w:pStyle w:val="TAC"/>
              <w:rPr>
                <w:sz w:val="16"/>
                <w:szCs w:val="16"/>
                <w:lang w:eastAsia="zh-CN"/>
              </w:rPr>
            </w:pPr>
            <w:r>
              <w:rPr>
                <w:rFonts w:hint="eastAsia"/>
                <w:sz w:val="16"/>
                <w:szCs w:val="16"/>
                <w:lang w:eastAsia="zh-CN"/>
              </w:rPr>
              <w:t>0</w:t>
            </w:r>
            <w:r>
              <w:rPr>
                <w:sz w:val="16"/>
                <w:szCs w:val="16"/>
                <w:lang w:eastAsia="zh-CN"/>
              </w:rPr>
              <w:t>.3.0</w:t>
            </w:r>
          </w:p>
        </w:tc>
      </w:tr>
      <w:tr w:rsidR="00731E4D" w:rsidRPr="006B0D02" w14:paraId="47436B83" w14:textId="77777777" w:rsidTr="002E3504">
        <w:tc>
          <w:tcPr>
            <w:tcW w:w="709" w:type="dxa"/>
            <w:shd w:val="solid" w:color="FFFFFF" w:fill="auto"/>
          </w:tcPr>
          <w:p w14:paraId="7C3D7253" w14:textId="11659699" w:rsidR="00731E4D" w:rsidRDefault="00731E4D" w:rsidP="009F4CED">
            <w:pPr>
              <w:pStyle w:val="TAC"/>
              <w:rPr>
                <w:sz w:val="16"/>
                <w:szCs w:val="16"/>
                <w:lang w:eastAsia="zh-CN"/>
              </w:rPr>
            </w:pPr>
            <w:r>
              <w:rPr>
                <w:rFonts w:hint="eastAsia"/>
                <w:sz w:val="16"/>
                <w:szCs w:val="16"/>
                <w:lang w:eastAsia="zh-CN"/>
              </w:rPr>
              <w:t>2</w:t>
            </w:r>
            <w:r>
              <w:rPr>
                <w:sz w:val="16"/>
                <w:szCs w:val="16"/>
                <w:lang w:eastAsia="zh-CN"/>
              </w:rPr>
              <w:t>022-</w:t>
            </w:r>
            <w:r w:rsidR="00580F14">
              <w:rPr>
                <w:sz w:val="16"/>
                <w:szCs w:val="16"/>
                <w:lang w:eastAsia="zh-CN"/>
              </w:rPr>
              <w:t>11</w:t>
            </w:r>
          </w:p>
        </w:tc>
        <w:tc>
          <w:tcPr>
            <w:tcW w:w="1418" w:type="dxa"/>
            <w:shd w:val="solid" w:color="FFFFFF" w:fill="auto"/>
          </w:tcPr>
          <w:p w14:paraId="5C57E1C5" w14:textId="6186658B" w:rsidR="00731E4D" w:rsidRDefault="00580F14" w:rsidP="009F4CED">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327D3A14" w14:textId="1BA4EC4C" w:rsidR="00731E4D" w:rsidRDefault="00580F14" w:rsidP="009F4CED">
            <w:pPr>
              <w:pStyle w:val="TAC"/>
              <w:rPr>
                <w:sz w:val="16"/>
                <w:szCs w:val="16"/>
                <w:lang w:eastAsia="zh-CN"/>
              </w:rPr>
            </w:pPr>
            <w:r>
              <w:rPr>
                <w:sz w:val="16"/>
                <w:szCs w:val="16"/>
                <w:lang w:eastAsia="zh-CN"/>
              </w:rPr>
              <w:t>S3-224181</w:t>
            </w:r>
          </w:p>
        </w:tc>
        <w:tc>
          <w:tcPr>
            <w:tcW w:w="425" w:type="dxa"/>
            <w:shd w:val="solid" w:color="FFFFFF" w:fill="auto"/>
          </w:tcPr>
          <w:p w14:paraId="0929E03E" w14:textId="77777777" w:rsidR="00731E4D" w:rsidRPr="006B0D02" w:rsidRDefault="00731E4D" w:rsidP="009F4CED">
            <w:pPr>
              <w:pStyle w:val="TAL"/>
              <w:rPr>
                <w:sz w:val="16"/>
                <w:szCs w:val="16"/>
              </w:rPr>
            </w:pPr>
          </w:p>
        </w:tc>
        <w:tc>
          <w:tcPr>
            <w:tcW w:w="425" w:type="dxa"/>
            <w:shd w:val="solid" w:color="FFFFFF" w:fill="auto"/>
          </w:tcPr>
          <w:p w14:paraId="268C6F3C" w14:textId="77777777" w:rsidR="00731E4D" w:rsidRPr="006B0D02" w:rsidRDefault="00731E4D" w:rsidP="009F4CED">
            <w:pPr>
              <w:pStyle w:val="TAR"/>
              <w:rPr>
                <w:sz w:val="16"/>
                <w:szCs w:val="16"/>
              </w:rPr>
            </w:pPr>
          </w:p>
        </w:tc>
        <w:tc>
          <w:tcPr>
            <w:tcW w:w="426" w:type="dxa"/>
            <w:shd w:val="solid" w:color="FFFFFF" w:fill="auto"/>
          </w:tcPr>
          <w:p w14:paraId="749419ED" w14:textId="77777777" w:rsidR="00731E4D" w:rsidRPr="006B0D02" w:rsidRDefault="00731E4D" w:rsidP="009F4CED">
            <w:pPr>
              <w:pStyle w:val="TAC"/>
              <w:rPr>
                <w:sz w:val="16"/>
                <w:szCs w:val="16"/>
              </w:rPr>
            </w:pPr>
          </w:p>
        </w:tc>
        <w:tc>
          <w:tcPr>
            <w:tcW w:w="4536" w:type="dxa"/>
            <w:shd w:val="solid" w:color="FFFFFF" w:fill="auto"/>
          </w:tcPr>
          <w:p w14:paraId="70B37DB9" w14:textId="741305A7" w:rsidR="00731E4D" w:rsidRDefault="00580F14" w:rsidP="009F4CED">
            <w:pPr>
              <w:pStyle w:val="TAL"/>
              <w:rPr>
                <w:sz w:val="16"/>
                <w:szCs w:val="16"/>
                <w:lang w:eastAsia="zh-CN"/>
              </w:rPr>
            </w:pPr>
            <w:r>
              <w:rPr>
                <w:rFonts w:hint="eastAsia"/>
                <w:sz w:val="16"/>
                <w:szCs w:val="16"/>
                <w:lang w:eastAsia="zh-CN"/>
              </w:rPr>
              <w:t>S</w:t>
            </w:r>
            <w:r>
              <w:rPr>
                <w:sz w:val="16"/>
                <w:szCs w:val="16"/>
                <w:lang w:eastAsia="zh-CN"/>
              </w:rPr>
              <w:t>3-224090, S3-224091, S3-223635, S3-223757, S3-223758, S3-223770, S3-223771</w:t>
            </w:r>
          </w:p>
        </w:tc>
        <w:tc>
          <w:tcPr>
            <w:tcW w:w="708" w:type="dxa"/>
            <w:shd w:val="solid" w:color="FFFFFF" w:fill="auto"/>
          </w:tcPr>
          <w:p w14:paraId="30EB2050" w14:textId="0B2C4A86" w:rsidR="00731E4D" w:rsidRDefault="00A92373" w:rsidP="009F4CED">
            <w:pPr>
              <w:pStyle w:val="TAC"/>
              <w:rPr>
                <w:sz w:val="16"/>
                <w:szCs w:val="16"/>
                <w:lang w:eastAsia="zh-CN"/>
              </w:rPr>
            </w:pPr>
            <w:r>
              <w:rPr>
                <w:rFonts w:hint="eastAsia"/>
                <w:sz w:val="16"/>
                <w:szCs w:val="16"/>
                <w:lang w:eastAsia="zh-CN"/>
              </w:rPr>
              <w:t>0</w:t>
            </w:r>
            <w:r>
              <w:rPr>
                <w:sz w:val="16"/>
                <w:szCs w:val="16"/>
                <w:lang w:eastAsia="zh-CN"/>
              </w:rPr>
              <w:t>.4.0</w:t>
            </w:r>
          </w:p>
        </w:tc>
      </w:tr>
      <w:tr w:rsidR="009510AB" w:rsidRPr="006B0D02" w14:paraId="736ABF40" w14:textId="77777777" w:rsidTr="002E3504">
        <w:tc>
          <w:tcPr>
            <w:tcW w:w="709" w:type="dxa"/>
            <w:shd w:val="solid" w:color="FFFFFF" w:fill="auto"/>
          </w:tcPr>
          <w:p w14:paraId="7AB47EFF" w14:textId="3D39DB2C" w:rsidR="009510AB" w:rsidRDefault="009510AB" w:rsidP="009510AB">
            <w:pPr>
              <w:pStyle w:val="TAC"/>
              <w:rPr>
                <w:sz w:val="16"/>
                <w:szCs w:val="16"/>
                <w:lang w:eastAsia="zh-CN"/>
              </w:rPr>
            </w:pPr>
            <w:r>
              <w:rPr>
                <w:sz w:val="16"/>
                <w:szCs w:val="16"/>
                <w:lang w:eastAsia="zh-CN"/>
              </w:rPr>
              <w:t>2022-11</w:t>
            </w:r>
          </w:p>
        </w:tc>
        <w:tc>
          <w:tcPr>
            <w:tcW w:w="1418" w:type="dxa"/>
            <w:shd w:val="solid" w:color="FFFFFF" w:fill="auto"/>
          </w:tcPr>
          <w:p w14:paraId="7978EC47" w14:textId="51D8A653" w:rsidR="009510AB" w:rsidRDefault="009510AB" w:rsidP="009510AB">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2F0D5282" w14:textId="77777777" w:rsidR="009510AB" w:rsidRDefault="009510AB" w:rsidP="009510AB">
            <w:pPr>
              <w:pStyle w:val="TAC"/>
              <w:rPr>
                <w:sz w:val="16"/>
                <w:szCs w:val="16"/>
                <w:lang w:eastAsia="zh-CN"/>
              </w:rPr>
            </w:pPr>
          </w:p>
        </w:tc>
        <w:tc>
          <w:tcPr>
            <w:tcW w:w="425" w:type="dxa"/>
            <w:shd w:val="solid" w:color="FFFFFF" w:fill="auto"/>
          </w:tcPr>
          <w:p w14:paraId="2D2322AA" w14:textId="77777777" w:rsidR="009510AB" w:rsidRPr="006B0D02" w:rsidRDefault="009510AB" w:rsidP="009510AB">
            <w:pPr>
              <w:pStyle w:val="TAL"/>
              <w:rPr>
                <w:sz w:val="16"/>
                <w:szCs w:val="16"/>
              </w:rPr>
            </w:pPr>
          </w:p>
        </w:tc>
        <w:tc>
          <w:tcPr>
            <w:tcW w:w="425" w:type="dxa"/>
            <w:shd w:val="solid" w:color="FFFFFF" w:fill="auto"/>
          </w:tcPr>
          <w:p w14:paraId="37F59AA4" w14:textId="77777777" w:rsidR="009510AB" w:rsidRPr="006B0D02" w:rsidRDefault="009510AB" w:rsidP="009510AB">
            <w:pPr>
              <w:pStyle w:val="TAR"/>
              <w:rPr>
                <w:sz w:val="16"/>
                <w:szCs w:val="16"/>
              </w:rPr>
            </w:pPr>
          </w:p>
        </w:tc>
        <w:tc>
          <w:tcPr>
            <w:tcW w:w="426" w:type="dxa"/>
            <w:shd w:val="solid" w:color="FFFFFF" w:fill="auto"/>
          </w:tcPr>
          <w:p w14:paraId="643A58F9" w14:textId="77777777" w:rsidR="009510AB" w:rsidRPr="006B0D02" w:rsidRDefault="009510AB" w:rsidP="009510AB">
            <w:pPr>
              <w:pStyle w:val="TAC"/>
              <w:rPr>
                <w:sz w:val="16"/>
                <w:szCs w:val="16"/>
              </w:rPr>
            </w:pPr>
          </w:p>
        </w:tc>
        <w:tc>
          <w:tcPr>
            <w:tcW w:w="4536" w:type="dxa"/>
            <w:shd w:val="solid" w:color="FFFFFF" w:fill="auto"/>
          </w:tcPr>
          <w:p w14:paraId="2D7428AB" w14:textId="49E59328" w:rsidR="009510AB" w:rsidRDefault="009510AB" w:rsidP="009510AB">
            <w:pPr>
              <w:pStyle w:val="TAL"/>
              <w:rPr>
                <w:sz w:val="16"/>
                <w:szCs w:val="16"/>
                <w:lang w:eastAsia="zh-CN"/>
              </w:rPr>
            </w:pPr>
            <w:r>
              <w:rPr>
                <w:color w:val="1F3864"/>
                <w:lang w:val="en-US" w:eastAsia="zh-CN"/>
              </w:rPr>
              <w:t>i</w:t>
            </w:r>
            <w:r w:rsidRPr="00210C40">
              <w:rPr>
                <w:sz w:val="16"/>
                <w:szCs w:val="16"/>
                <w:lang w:eastAsia="zh-CN"/>
              </w:rPr>
              <w:t>mplementing the original content of approved document S3-223635</w:t>
            </w:r>
          </w:p>
        </w:tc>
        <w:tc>
          <w:tcPr>
            <w:tcW w:w="708" w:type="dxa"/>
            <w:shd w:val="solid" w:color="FFFFFF" w:fill="auto"/>
          </w:tcPr>
          <w:p w14:paraId="5C48E44A" w14:textId="58763A1C" w:rsidR="009510AB" w:rsidRDefault="009510AB" w:rsidP="009510AB">
            <w:pPr>
              <w:pStyle w:val="TAC"/>
              <w:rPr>
                <w:sz w:val="16"/>
                <w:szCs w:val="16"/>
                <w:lang w:eastAsia="zh-CN"/>
              </w:rPr>
            </w:pPr>
            <w:r>
              <w:rPr>
                <w:sz w:val="16"/>
                <w:szCs w:val="16"/>
                <w:lang w:eastAsia="zh-CN"/>
              </w:rPr>
              <w:t>0.4.1</w:t>
            </w:r>
          </w:p>
        </w:tc>
      </w:tr>
      <w:tr w:rsidR="00F53419" w:rsidRPr="006B0D02" w14:paraId="4DE7E21A" w14:textId="77777777" w:rsidTr="002E3504">
        <w:tc>
          <w:tcPr>
            <w:tcW w:w="709" w:type="dxa"/>
            <w:shd w:val="solid" w:color="FFFFFF" w:fill="auto"/>
          </w:tcPr>
          <w:p w14:paraId="7772FBE7" w14:textId="53D9F0A9" w:rsidR="00F53419" w:rsidRDefault="00F53419" w:rsidP="009510AB">
            <w:pPr>
              <w:pStyle w:val="TAC"/>
              <w:rPr>
                <w:sz w:val="16"/>
                <w:szCs w:val="16"/>
                <w:lang w:eastAsia="zh-CN"/>
              </w:rPr>
            </w:pPr>
            <w:r>
              <w:rPr>
                <w:sz w:val="16"/>
                <w:szCs w:val="16"/>
                <w:lang w:eastAsia="zh-CN"/>
              </w:rPr>
              <w:t>2023-01</w:t>
            </w:r>
          </w:p>
        </w:tc>
        <w:tc>
          <w:tcPr>
            <w:tcW w:w="1418" w:type="dxa"/>
            <w:shd w:val="solid" w:color="FFFFFF" w:fill="auto"/>
          </w:tcPr>
          <w:p w14:paraId="1136CF12" w14:textId="5B022E88" w:rsidR="00F53419" w:rsidRDefault="00F53419" w:rsidP="009510AB">
            <w:pPr>
              <w:pStyle w:val="TAC"/>
              <w:rPr>
                <w:sz w:val="16"/>
                <w:szCs w:val="16"/>
                <w:lang w:eastAsia="zh-CN"/>
              </w:rPr>
            </w:pPr>
            <w:r>
              <w:rPr>
                <w:sz w:val="16"/>
                <w:szCs w:val="16"/>
                <w:lang w:eastAsia="zh-CN"/>
              </w:rPr>
              <w:t>SA3#109Adhoc-e</w:t>
            </w:r>
          </w:p>
        </w:tc>
        <w:tc>
          <w:tcPr>
            <w:tcW w:w="992" w:type="dxa"/>
            <w:shd w:val="solid" w:color="FFFFFF" w:fill="auto"/>
          </w:tcPr>
          <w:p w14:paraId="7EB2ACA4" w14:textId="494E9BC5" w:rsidR="00F53419" w:rsidRDefault="00F53419" w:rsidP="009510AB">
            <w:pPr>
              <w:pStyle w:val="TAC"/>
              <w:rPr>
                <w:sz w:val="16"/>
                <w:szCs w:val="16"/>
                <w:lang w:eastAsia="zh-CN"/>
              </w:rPr>
            </w:pPr>
            <w:r>
              <w:rPr>
                <w:sz w:val="16"/>
                <w:szCs w:val="16"/>
                <w:lang w:eastAsia="zh-CN"/>
              </w:rPr>
              <w:t>S3-230530</w:t>
            </w:r>
          </w:p>
        </w:tc>
        <w:tc>
          <w:tcPr>
            <w:tcW w:w="425" w:type="dxa"/>
            <w:shd w:val="solid" w:color="FFFFFF" w:fill="auto"/>
          </w:tcPr>
          <w:p w14:paraId="27961E3E" w14:textId="77777777" w:rsidR="00F53419" w:rsidRPr="006B0D02" w:rsidRDefault="00F53419" w:rsidP="009510AB">
            <w:pPr>
              <w:pStyle w:val="TAL"/>
              <w:rPr>
                <w:sz w:val="16"/>
                <w:szCs w:val="16"/>
              </w:rPr>
            </w:pPr>
          </w:p>
        </w:tc>
        <w:tc>
          <w:tcPr>
            <w:tcW w:w="425" w:type="dxa"/>
            <w:shd w:val="solid" w:color="FFFFFF" w:fill="auto"/>
          </w:tcPr>
          <w:p w14:paraId="4513045E" w14:textId="77777777" w:rsidR="00F53419" w:rsidRPr="006B0D02" w:rsidRDefault="00F53419" w:rsidP="009510AB">
            <w:pPr>
              <w:pStyle w:val="TAR"/>
              <w:rPr>
                <w:sz w:val="16"/>
                <w:szCs w:val="16"/>
              </w:rPr>
            </w:pPr>
          </w:p>
        </w:tc>
        <w:tc>
          <w:tcPr>
            <w:tcW w:w="426" w:type="dxa"/>
            <w:shd w:val="solid" w:color="FFFFFF" w:fill="auto"/>
          </w:tcPr>
          <w:p w14:paraId="059B6DCF" w14:textId="77777777" w:rsidR="00F53419" w:rsidRPr="006B0D02" w:rsidRDefault="00F53419" w:rsidP="009510AB">
            <w:pPr>
              <w:pStyle w:val="TAC"/>
              <w:rPr>
                <w:sz w:val="16"/>
                <w:szCs w:val="16"/>
              </w:rPr>
            </w:pPr>
          </w:p>
        </w:tc>
        <w:tc>
          <w:tcPr>
            <w:tcW w:w="4536" w:type="dxa"/>
            <w:shd w:val="solid" w:color="FFFFFF" w:fill="auto"/>
          </w:tcPr>
          <w:p w14:paraId="36D041A4" w14:textId="6A876C20" w:rsidR="00F53419" w:rsidRDefault="00F53419" w:rsidP="009510AB">
            <w:pPr>
              <w:pStyle w:val="TAL"/>
              <w:rPr>
                <w:color w:val="1F3864"/>
                <w:lang w:val="en-US" w:eastAsia="zh-CN"/>
              </w:rPr>
            </w:pPr>
            <w:r>
              <w:rPr>
                <w:color w:val="1F3864"/>
                <w:lang w:val="en-US" w:eastAsia="zh-CN"/>
              </w:rPr>
              <w:t>S3-230406, S3-230473, S3-230474</w:t>
            </w:r>
          </w:p>
        </w:tc>
        <w:tc>
          <w:tcPr>
            <w:tcW w:w="708" w:type="dxa"/>
            <w:shd w:val="solid" w:color="FFFFFF" w:fill="auto"/>
          </w:tcPr>
          <w:p w14:paraId="6E730731" w14:textId="684C0919" w:rsidR="00F53419" w:rsidRDefault="00F53419" w:rsidP="009510AB">
            <w:pPr>
              <w:pStyle w:val="TAC"/>
              <w:rPr>
                <w:sz w:val="16"/>
                <w:szCs w:val="16"/>
                <w:lang w:eastAsia="zh-CN"/>
              </w:rPr>
            </w:pPr>
            <w:r>
              <w:rPr>
                <w:sz w:val="16"/>
                <w:szCs w:val="16"/>
                <w:lang w:eastAsia="zh-CN"/>
              </w:rPr>
              <w:t>0.5.0</w:t>
            </w:r>
          </w:p>
        </w:tc>
      </w:tr>
    </w:tbl>
    <w:p w14:paraId="19BED7CC" w14:textId="77777777" w:rsidR="00080512" w:rsidRDefault="00080512"/>
    <w:sectPr w:rsidR="00080512" w:rsidSect="00C161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6511" w14:textId="77777777" w:rsidR="008453AD" w:rsidRDefault="008453AD">
      <w:r>
        <w:separator/>
      </w:r>
    </w:p>
  </w:endnote>
  <w:endnote w:type="continuationSeparator" w:id="0">
    <w:p w14:paraId="1321F09A" w14:textId="77777777" w:rsidR="008453AD" w:rsidRDefault="0084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E0C8" w14:textId="77777777" w:rsidR="00F53419" w:rsidRDefault="00F534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C18C" w14:textId="77777777" w:rsidR="008453AD" w:rsidRDefault="008453AD">
      <w:r>
        <w:separator/>
      </w:r>
    </w:p>
  </w:footnote>
  <w:footnote w:type="continuationSeparator" w:id="0">
    <w:p w14:paraId="5B583F56" w14:textId="77777777" w:rsidR="008453AD" w:rsidRDefault="0084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3027" w14:textId="7617B75D" w:rsidR="00F53419" w:rsidRDefault="00F534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632">
      <w:rPr>
        <w:rFonts w:ascii="Arial" w:hAnsi="Arial" w:cs="Arial"/>
        <w:b/>
        <w:noProof/>
        <w:sz w:val="18"/>
        <w:szCs w:val="18"/>
      </w:rPr>
      <w:t>3GPP TR 33.896 V0.5.0 (2023-01)</w:t>
    </w:r>
    <w:r>
      <w:rPr>
        <w:rFonts w:ascii="Arial" w:hAnsi="Arial" w:cs="Arial"/>
        <w:b/>
        <w:sz w:val="18"/>
        <w:szCs w:val="18"/>
      </w:rPr>
      <w:fldChar w:fldCharType="end"/>
    </w:r>
  </w:p>
  <w:p w14:paraId="7BCA25FA" w14:textId="77777777" w:rsidR="00F53419" w:rsidRDefault="00F534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06C6">
      <w:rPr>
        <w:rFonts w:ascii="Arial" w:hAnsi="Arial" w:cs="Arial"/>
        <w:b/>
        <w:noProof/>
        <w:sz w:val="18"/>
        <w:szCs w:val="18"/>
      </w:rPr>
      <w:t>19</w:t>
    </w:r>
    <w:r>
      <w:rPr>
        <w:rFonts w:ascii="Arial" w:hAnsi="Arial" w:cs="Arial"/>
        <w:b/>
        <w:sz w:val="18"/>
        <w:szCs w:val="18"/>
      </w:rPr>
      <w:fldChar w:fldCharType="end"/>
    </w:r>
  </w:p>
  <w:p w14:paraId="151FD18C" w14:textId="35497397" w:rsidR="00F53419" w:rsidRDefault="00F534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632">
      <w:rPr>
        <w:rFonts w:ascii="Arial" w:hAnsi="Arial" w:cs="Arial"/>
        <w:b/>
        <w:noProof/>
        <w:sz w:val="18"/>
        <w:szCs w:val="18"/>
      </w:rPr>
      <w:t>Release 18</w:t>
    </w:r>
    <w:r>
      <w:rPr>
        <w:rFonts w:ascii="Arial" w:hAnsi="Arial" w:cs="Arial"/>
        <w:b/>
        <w:sz w:val="18"/>
        <w:szCs w:val="18"/>
      </w:rPr>
      <w:fldChar w:fldCharType="end"/>
    </w:r>
  </w:p>
  <w:p w14:paraId="00B6A6BA" w14:textId="77777777" w:rsidR="00F53419" w:rsidRDefault="00F53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84D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4923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785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7071313">
    <w:abstractNumId w:val="11"/>
  </w:num>
  <w:num w:numId="4" w16cid:durableId="1026521473">
    <w:abstractNumId w:val="13"/>
  </w:num>
  <w:num w:numId="5" w16cid:durableId="622274259">
    <w:abstractNumId w:val="12"/>
  </w:num>
  <w:num w:numId="6" w16cid:durableId="984116425">
    <w:abstractNumId w:val="9"/>
  </w:num>
  <w:num w:numId="7" w16cid:durableId="171574739">
    <w:abstractNumId w:val="7"/>
  </w:num>
  <w:num w:numId="8" w16cid:durableId="89352002">
    <w:abstractNumId w:val="6"/>
  </w:num>
  <w:num w:numId="9" w16cid:durableId="1990787473">
    <w:abstractNumId w:val="5"/>
  </w:num>
  <w:num w:numId="10" w16cid:durableId="2009361935">
    <w:abstractNumId w:val="4"/>
  </w:num>
  <w:num w:numId="11" w16cid:durableId="1911886571">
    <w:abstractNumId w:val="8"/>
  </w:num>
  <w:num w:numId="12" w16cid:durableId="1842773507">
    <w:abstractNumId w:val="3"/>
  </w:num>
  <w:num w:numId="13" w16cid:durableId="268851810">
    <w:abstractNumId w:val="2"/>
  </w:num>
  <w:num w:numId="14" w16cid:durableId="478156850">
    <w:abstractNumId w:val="1"/>
  </w:num>
  <w:num w:numId="15" w16cid:durableId="488519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171"/>
    <w:rsid w:val="00033397"/>
    <w:rsid w:val="00040095"/>
    <w:rsid w:val="000463DD"/>
    <w:rsid w:val="00051834"/>
    <w:rsid w:val="00052926"/>
    <w:rsid w:val="00054A22"/>
    <w:rsid w:val="00062023"/>
    <w:rsid w:val="000655A6"/>
    <w:rsid w:val="00075E65"/>
    <w:rsid w:val="00077779"/>
    <w:rsid w:val="00080512"/>
    <w:rsid w:val="00095112"/>
    <w:rsid w:val="000A1948"/>
    <w:rsid w:val="000A7753"/>
    <w:rsid w:val="000C47C3"/>
    <w:rsid w:val="000C6A62"/>
    <w:rsid w:val="000D58AB"/>
    <w:rsid w:val="000F4B34"/>
    <w:rsid w:val="00103900"/>
    <w:rsid w:val="00106A6E"/>
    <w:rsid w:val="00133525"/>
    <w:rsid w:val="001736BA"/>
    <w:rsid w:val="00176162"/>
    <w:rsid w:val="00191E5F"/>
    <w:rsid w:val="00194FDD"/>
    <w:rsid w:val="001A498F"/>
    <w:rsid w:val="001A4C42"/>
    <w:rsid w:val="001A7420"/>
    <w:rsid w:val="001B6637"/>
    <w:rsid w:val="001C21C3"/>
    <w:rsid w:val="001C7C85"/>
    <w:rsid w:val="001D02C2"/>
    <w:rsid w:val="001D0805"/>
    <w:rsid w:val="001D4F36"/>
    <w:rsid w:val="001E36E2"/>
    <w:rsid w:val="001E3FF9"/>
    <w:rsid w:val="001E5EF2"/>
    <w:rsid w:val="001F0C1D"/>
    <w:rsid w:val="001F1132"/>
    <w:rsid w:val="001F168B"/>
    <w:rsid w:val="0020361D"/>
    <w:rsid w:val="00210C40"/>
    <w:rsid w:val="002133ED"/>
    <w:rsid w:val="00217FED"/>
    <w:rsid w:val="00223131"/>
    <w:rsid w:val="002347A2"/>
    <w:rsid w:val="00266BAD"/>
    <w:rsid w:val="002675F0"/>
    <w:rsid w:val="0027230F"/>
    <w:rsid w:val="00276BCE"/>
    <w:rsid w:val="0028657A"/>
    <w:rsid w:val="00292E59"/>
    <w:rsid w:val="002B6339"/>
    <w:rsid w:val="002E00EE"/>
    <w:rsid w:val="002E1EE0"/>
    <w:rsid w:val="002E3504"/>
    <w:rsid w:val="00307B13"/>
    <w:rsid w:val="003106C6"/>
    <w:rsid w:val="003172DC"/>
    <w:rsid w:val="0035462D"/>
    <w:rsid w:val="00354D86"/>
    <w:rsid w:val="0037243E"/>
    <w:rsid w:val="003765B8"/>
    <w:rsid w:val="003A76FA"/>
    <w:rsid w:val="003B60F4"/>
    <w:rsid w:val="003C3971"/>
    <w:rsid w:val="003E1AAB"/>
    <w:rsid w:val="004077B7"/>
    <w:rsid w:val="00410EAB"/>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80F14"/>
    <w:rsid w:val="00597B11"/>
    <w:rsid w:val="005B206C"/>
    <w:rsid w:val="005B438C"/>
    <w:rsid w:val="005B475D"/>
    <w:rsid w:val="005D1910"/>
    <w:rsid w:val="005D2E01"/>
    <w:rsid w:val="005D7526"/>
    <w:rsid w:val="005E26D6"/>
    <w:rsid w:val="005E4BB2"/>
    <w:rsid w:val="0060200B"/>
    <w:rsid w:val="00602AEA"/>
    <w:rsid w:val="00614FDF"/>
    <w:rsid w:val="0063543D"/>
    <w:rsid w:val="00647114"/>
    <w:rsid w:val="00650A11"/>
    <w:rsid w:val="006548F4"/>
    <w:rsid w:val="00655F0A"/>
    <w:rsid w:val="00667AC5"/>
    <w:rsid w:val="006A323F"/>
    <w:rsid w:val="006B30D0"/>
    <w:rsid w:val="006C3D95"/>
    <w:rsid w:val="006E5C86"/>
    <w:rsid w:val="006F10D6"/>
    <w:rsid w:val="006F45FE"/>
    <w:rsid w:val="00701116"/>
    <w:rsid w:val="00713C44"/>
    <w:rsid w:val="00731E4D"/>
    <w:rsid w:val="00734A5B"/>
    <w:rsid w:val="0074026F"/>
    <w:rsid w:val="007429F6"/>
    <w:rsid w:val="00744E76"/>
    <w:rsid w:val="00752744"/>
    <w:rsid w:val="0075390D"/>
    <w:rsid w:val="007704E8"/>
    <w:rsid w:val="00774DA4"/>
    <w:rsid w:val="00781F0F"/>
    <w:rsid w:val="00786F4A"/>
    <w:rsid w:val="007942FC"/>
    <w:rsid w:val="00796722"/>
    <w:rsid w:val="00796F7D"/>
    <w:rsid w:val="007B600E"/>
    <w:rsid w:val="007D25E5"/>
    <w:rsid w:val="007E43D7"/>
    <w:rsid w:val="007E6CB4"/>
    <w:rsid w:val="007F0F4A"/>
    <w:rsid w:val="008028A4"/>
    <w:rsid w:val="00830747"/>
    <w:rsid w:val="0083404D"/>
    <w:rsid w:val="00840DFA"/>
    <w:rsid w:val="008453AD"/>
    <w:rsid w:val="00850863"/>
    <w:rsid w:val="00866968"/>
    <w:rsid w:val="008752DE"/>
    <w:rsid w:val="0087642F"/>
    <w:rsid w:val="008768CA"/>
    <w:rsid w:val="008939BF"/>
    <w:rsid w:val="00895A9E"/>
    <w:rsid w:val="008B14CD"/>
    <w:rsid w:val="008C384C"/>
    <w:rsid w:val="008C6EC4"/>
    <w:rsid w:val="008C715D"/>
    <w:rsid w:val="008E442D"/>
    <w:rsid w:val="008E6ADA"/>
    <w:rsid w:val="008F19C7"/>
    <w:rsid w:val="0090271F"/>
    <w:rsid w:val="00902E23"/>
    <w:rsid w:val="009114D7"/>
    <w:rsid w:val="00911679"/>
    <w:rsid w:val="0091348E"/>
    <w:rsid w:val="00914887"/>
    <w:rsid w:val="00917CCB"/>
    <w:rsid w:val="00942EC2"/>
    <w:rsid w:val="009462F6"/>
    <w:rsid w:val="009510AB"/>
    <w:rsid w:val="00964D96"/>
    <w:rsid w:val="009770B1"/>
    <w:rsid w:val="0098193B"/>
    <w:rsid w:val="0098241D"/>
    <w:rsid w:val="00985FBD"/>
    <w:rsid w:val="009861F4"/>
    <w:rsid w:val="00986A3F"/>
    <w:rsid w:val="009C0503"/>
    <w:rsid w:val="009E4BBB"/>
    <w:rsid w:val="009E7092"/>
    <w:rsid w:val="009E7590"/>
    <w:rsid w:val="009F37B7"/>
    <w:rsid w:val="009F4CED"/>
    <w:rsid w:val="009F5EE1"/>
    <w:rsid w:val="00A01517"/>
    <w:rsid w:val="00A10D37"/>
    <w:rsid w:val="00A10F02"/>
    <w:rsid w:val="00A164B4"/>
    <w:rsid w:val="00A21AD8"/>
    <w:rsid w:val="00A26956"/>
    <w:rsid w:val="00A27486"/>
    <w:rsid w:val="00A53724"/>
    <w:rsid w:val="00A53C65"/>
    <w:rsid w:val="00A56066"/>
    <w:rsid w:val="00A60513"/>
    <w:rsid w:val="00A73129"/>
    <w:rsid w:val="00A82346"/>
    <w:rsid w:val="00A92373"/>
    <w:rsid w:val="00A92BA1"/>
    <w:rsid w:val="00AC6BC6"/>
    <w:rsid w:val="00AE1FEF"/>
    <w:rsid w:val="00AE65E2"/>
    <w:rsid w:val="00AF5760"/>
    <w:rsid w:val="00B15449"/>
    <w:rsid w:val="00B17E5A"/>
    <w:rsid w:val="00B33FC8"/>
    <w:rsid w:val="00B34764"/>
    <w:rsid w:val="00B74CDE"/>
    <w:rsid w:val="00B75ABB"/>
    <w:rsid w:val="00B774E6"/>
    <w:rsid w:val="00B93086"/>
    <w:rsid w:val="00BA19ED"/>
    <w:rsid w:val="00BA4B8D"/>
    <w:rsid w:val="00BB1CA4"/>
    <w:rsid w:val="00BC0F7D"/>
    <w:rsid w:val="00BD7D31"/>
    <w:rsid w:val="00BE3255"/>
    <w:rsid w:val="00BF128E"/>
    <w:rsid w:val="00C074DD"/>
    <w:rsid w:val="00C14269"/>
    <w:rsid w:val="00C1496A"/>
    <w:rsid w:val="00C16166"/>
    <w:rsid w:val="00C33079"/>
    <w:rsid w:val="00C43898"/>
    <w:rsid w:val="00C45231"/>
    <w:rsid w:val="00C72833"/>
    <w:rsid w:val="00C80806"/>
    <w:rsid w:val="00C80F1D"/>
    <w:rsid w:val="00C82553"/>
    <w:rsid w:val="00C93F40"/>
    <w:rsid w:val="00CA3D0C"/>
    <w:rsid w:val="00CB0477"/>
    <w:rsid w:val="00CB6D18"/>
    <w:rsid w:val="00D57972"/>
    <w:rsid w:val="00D675A9"/>
    <w:rsid w:val="00D738D6"/>
    <w:rsid w:val="00D755EB"/>
    <w:rsid w:val="00D76048"/>
    <w:rsid w:val="00D80173"/>
    <w:rsid w:val="00D87E00"/>
    <w:rsid w:val="00D9134D"/>
    <w:rsid w:val="00DA7A03"/>
    <w:rsid w:val="00DB1818"/>
    <w:rsid w:val="00DC036F"/>
    <w:rsid w:val="00DC309B"/>
    <w:rsid w:val="00DC4DA2"/>
    <w:rsid w:val="00DD3D00"/>
    <w:rsid w:val="00DD4C17"/>
    <w:rsid w:val="00DD7070"/>
    <w:rsid w:val="00DD74A5"/>
    <w:rsid w:val="00DE1A9F"/>
    <w:rsid w:val="00DE7144"/>
    <w:rsid w:val="00DF1185"/>
    <w:rsid w:val="00DF2B1F"/>
    <w:rsid w:val="00DF62CD"/>
    <w:rsid w:val="00DF7B25"/>
    <w:rsid w:val="00E05786"/>
    <w:rsid w:val="00E10CF2"/>
    <w:rsid w:val="00E1571F"/>
    <w:rsid w:val="00E16509"/>
    <w:rsid w:val="00E33B6D"/>
    <w:rsid w:val="00E44582"/>
    <w:rsid w:val="00E722EC"/>
    <w:rsid w:val="00E7435B"/>
    <w:rsid w:val="00E77645"/>
    <w:rsid w:val="00E830D1"/>
    <w:rsid w:val="00E9703A"/>
    <w:rsid w:val="00E97632"/>
    <w:rsid w:val="00EA15B0"/>
    <w:rsid w:val="00EA5EA7"/>
    <w:rsid w:val="00EB0DED"/>
    <w:rsid w:val="00EC4A25"/>
    <w:rsid w:val="00F01A68"/>
    <w:rsid w:val="00F025A2"/>
    <w:rsid w:val="00F037D1"/>
    <w:rsid w:val="00F04712"/>
    <w:rsid w:val="00F13360"/>
    <w:rsid w:val="00F22EC7"/>
    <w:rsid w:val="00F311FC"/>
    <w:rsid w:val="00F325C8"/>
    <w:rsid w:val="00F47BF1"/>
    <w:rsid w:val="00F53419"/>
    <w:rsid w:val="00F653B8"/>
    <w:rsid w:val="00F721BA"/>
    <w:rsid w:val="00F8226B"/>
    <w:rsid w:val="00F9008D"/>
    <w:rsid w:val="00FA1266"/>
    <w:rsid w:val="00FA5C04"/>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166"/>
    <w:pPr>
      <w:spacing w:after="180"/>
    </w:pPr>
    <w:rPr>
      <w:lang w:eastAsia="en-US"/>
    </w:rPr>
  </w:style>
  <w:style w:type="paragraph" w:styleId="Heading1">
    <w:name w:val="heading 1"/>
    <w:next w:val="Normal"/>
    <w:link w:val="Heading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16166"/>
    <w:pPr>
      <w:pBdr>
        <w:top w:val="none" w:sz="0" w:space="0" w:color="auto"/>
      </w:pBdr>
      <w:spacing w:before="180"/>
      <w:outlineLvl w:val="1"/>
    </w:pPr>
    <w:rPr>
      <w:sz w:val="32"/>
    </w:rPr>
  </w:style>
  <w:style w:type="paragraph" w:styleId="Heading3">
    <w:name w:val="heading 3"/>
    <w:basedOn w:val="Heading2"/>
    <w:next w:val="Normal"/>
    <w:link w:val="Heading3Char"/>
    <w:qFormat/>
    <w:rsid w:val="00C16166"/>
    <w:pPr>
      <w:spacing w:before="120"/>
      <w:outlineLvl w:val="2"/>
    </w:pPr>
    <w:rPr>
      <w:sz w:val="28"/>
    </w:rPr>
  </w:style>
  <w:style w:type="paragraph" w:styleId="Heading4">
    <w:name w:val="heading 4"/>
    <w:basedOn w:val="Heading3"/>
    <w:next w:val="Normal"/>
    <w:qFormat/>
    <w:rsid w:val="00C16166"/>
    <w:pPr>
      <w:ind w:left="1418" w:hanging="1418"/>
      <w:outlineLvl w:val="3"/>
    </w:pPr>
    <w:rPr>
      <w:sz w:val="24"/>
    </w:rPr>
  </w:style>
  <w:style w:type="paragraph" w:styleId="Heading5">
    <w:name w:val="heading 5"/>
    <w:basedOn w:val="Heading4"/>
    <w:next w:val="Normal"/>
    <w:qFormat/>
    <w:rsid w:val="00C16166"/>
    <w:pPr>
      <w:ind w:left="1701" w:hanging="1701"/>
      <w:outlineLvl w:val="4"/>
    </w:pPr>
    <w:rPr>
      <w:sz w:val="22"/>
    </w:rPr>
  </w:style>
  <w:style w:type="paragraph" w:styleId="Heading6">
    <w:name w:val="heading 6"/>
    <w:basedOn w:val="H6"/>
    <w:next w:val="Normal"/>
    <w:qFormat/>
    <w:rsid w:val="00C16166"/>
    <w:pPr>
      <w:outlineLvl w:val="5"/>
    </w:pPr>
  </w:style>
  <w:style w:type="paragraph" w:styleId="Heading7">
    <w:name w:val="heading 7"/>
    <w:basedOn w:val="H6"/>
    <w:next w:val="Normal"/>
    <w:qFormat/>
    <w:rsid w:val="00C16166"/>
    <w:pPr>
      <w:outlineLvl w:val="6"/>
    </w:pPr>
  </w:style>
  <w:style w:type="paragraph" w:styleId="Heading8">
    <w:name w:val="heading 8"/>
    <w:basedOn w:val="Heading1"/>
    <w:next w:val="Normal"/>
    <w:qFormat/>
    <w:rsid w:val="00C16166"/>
    <w:pPr>
      <w:ind w:left="0" w:firstLine="0"/>
      <w:outlineLvl w:val="7"/>
    </w:pPr>
  </w:style>
  <w:style w:type="paragraph" w:styleId="Heading9">
    <w:name w:val="heading 9"/>
    <w:basedOn w:val="Heading8"/>
    <w:next w:val="Normal"/>
    <w:qFormat/>
    <w:rsid w:val="00C161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16166"/>
    <w:pPr>
      <w:keepLines/>
      <w:tabs>
        <w:tab w:val="center" w:pos="4536"/>
        <w:tab w:val="right" w:pos="9072"/>
      </w:tabs>
    </w:pPr>
  </w:style>
  <w:style w:type="character" w:customStyle="1" w:styleId="ZGSM">
    <w:name w:val="ZGSM"/>
    <w:rsid w:val="00C16166"/>
  </w:style>
  <w:style w:type="paragraph" w:styleId="Header">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Footer">
    <w:name w:val="footer"/>
    <w:basedOn w:val="Header"/>
    <w:rsid w:val="00C16166"/>
    <w:pPr>
      <w:jc w:val="center"/>
    </w:pPr>
    <w:rPr>
      <w:i/>
    </w:rPr>
  </w:style>
  <w:style w:type="paragraph" w:customStyle="1" w:styleId="TT">
    <w:name w:val="TT"/>
    <w:basedOn w:val="Heading1"/>
    <w:next w:val="Normal"/>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Normal"/>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Normal"/>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Normal"/>
    <w:link w:val="EXChar"/>
    <w:rsid w:val="00C16166"/>
    <w:pPr>
      <w:keepLines/>
      <w:ind w:left="1702" w:hanging="1418"/>
    </w:pPr>
  </w:style>
  <w:style w:type="paragraph" w:customStyle="1" w:styleId="FP">
    <w:name w:val="FP"/>
    <w:basedOn w:val="Normal"/>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Normal"/>
    <w:link w:val="B1Char"/>
    <w:qFormat/>
    <w:rsid w:val="00C16166"/>
    <w:pPr>
      <w:ind w:left="568" w:hanging="284"/>
    </w:pPr>
  </w:style>
  <w:style w:type="paragraph" w:styleId="TOC6">
    <w:name w:val="toc 6"/>
    <w:basedOn w:val="TOC5"/>
    <w:next w:val="Normal"/>
    <w:semiHidden/>
    <w:rsid w:val="00C16166"/>
    <w:pPr>
      <w:ind w:left="1985" w:hanging="1985"/>
    </w:pPr>
  </w:style>
  <w:style w:type="paragraph" w:styleId="TOC7">
    <w:name w:val="toc 7"/>
    <w:basedOn w:val="TOC6"/>
    <w:next w:val="Normal"/>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Normal"/>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16166"/>
    <w:pPr>
      <w:ind w:left="851" w:hanging="284"/>
    </w:pPr>
  </w:style>
  <w:style w:type="paragraph" w:customStyle="1" w:styleId="B3">
    <w:name w:val="B3"/>
    <w:basedOn w:val="Normal"/>
    <w:rsid w:val="00C16166"/>
    <w:pPr>
      <w:ind w:left="1135" w:hanging="284"/>
    </w:pPr>
  </w:style>
  <w:style w:type="paragraph" w:customStyle="1" w:styleId="B4">
    <w:name w:val="B4"/>
    <w:basedOn w:val="Normal"/>
    <w:rsid w:val="00C16166"/>
    <w:pPr>
      <w:ind w:left="1418" w:hanging="284"/>
    </w:pPr>
  </w:style>
  <w:style w:type="paragraph" w:customStyle="1" w:styleId="B5">
    <w:name w:val="B5"/>
    <w:basedOn w:val="Normal"/>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Normal"/>
    <w:rsid w:val="00C1616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paragraph" w:styleId="DocumentMap">
    <w:name w:val="Document Map"/>
    <w:basedOn w:val="Normal"/>
    <w:link w:val="DocumentMapChar"/>
    <w:rsid w:val="007942FC"/>
    <w:rPr>
      <w:rFonts w:ascii="SimSun" w:eastAsia="SimSun"/>
      <w:sz w:val="18"/>
      <w:szCs w:val="18"/>
    </w:rPr>
  </w:style>
  <w:style w:type="character" w:customStyle="1" w:styleId="DocumentMapChar">
    <w:name w:val="Document Map Char"/>
    <w:basedOn w:val="DefaultParagraphFont"/>
    <w:link w:val="DocumentMap"/>
    <w:rsid w:val="007942FC"/>
    <w:rPr>
      <w:rFonts w:ascii="SimSun" w:eastAsia="SimSun"/>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Bibliography">
    <w:name w:val="Bibliography"/>
    <w:basedOn w:val="Normal"/>
    <w:next w:val="Normal"/>
    <w:uiPriority w:val="37"/>
    <w:semiHidden/>
    <w:unhideWhenUsed/>
    <w:rsid w:val="00B75ABB"/>
  </w:style>
  <w:style w:type="paragraph" w:styleId="BlockText">
    <w:name w:val="Block Text"/>
    <w:basedOn w:val="Normal"/>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B75ABB"/>
    <w:pPr>
      <w:spacing w:after="120"/>
    </w:pPr>
  </w:style>
  <w:style w:type="character" w:customStyle="1" w:styleId="BodyTextChar">
    <w:name w:val="Body Text Char"/>
    <w:basedOn w:val="DefaultParagraphFont"/>
    <w:link w:val="BodyText"/>
    <w:semiHidden/>
    <w:rsid w:val="00B75ABB"/>
    <w:rPr>
      <w:lang w:eastAsia="en-US"/>
    </w:rPr>
  </w:style>
  <w:style w:type="paragraph" w:styleId="BodyText2">
    <w:name w:val="Body Text 2"/>
    <w:basedOn w:val="Normal"/>
    <w:link w:val="BodyText2Char"/>
    <w:semiHidden/>
    <w:unhideWhenUsed/>
    <w:rsid w:val="00B75ABB"/>
    <w:pPr>
      <w:spacing w:after="120" w:line="480" w:lineRule="auto"/>
    </w:pPr>
  </w:style>
  <w:style w:type="character" w:customStyle="1" w:styleId="BodyText2Char">
    <w:name w:val="Body Text 2 Char"/>
    <w:basedOn w:val="DefaultParagraphFont"/>
    <w:link w:val="BodyText2"/>
    <w:semiHidden/>
    <w:rsid w:val="00B75ABB"/>
    <w:rPr>
      <w:lang w:eastAsia="en-US"/>
    </w:rPr>
  </w:style>
  <w:style w:type="paragraph" w:styleId="BodyText3">
    <w:name w:val="Body Text 3"/>
    <w:basedOn w:val="Normal"/>
    <w:link w:val="BodyText3Char"/>
    <w:semiHidden/>
    <w:unhideWhenUsed/>
    <w:rsid w:val="00B75ABB"/>
    <w:pPr>
      <w:spacing w:after="120"/>
    </w:pPr>
    <w:rPr>
      <w:sz w:val="16"/>
      <w:szCs w:val="16"/>
    </w:rPr>
  </w:style>
  <w:style w:type="character" w:customStyle="1" w:styleId="BodyText3Char">
    <w:name w:val="Body Text 3 Char"/>
    <w:basedOn w:val="DefaultParagraphFont"/>
    <w:link w:val="BodyText3"/>
    <w:semiHidden/>
    <w:rsid w:val="00B75ABB"/>
    <w:rPr>
      <w:sz w:val="16"/>
      <w:szCs w:val="16"/>
      <w:lang w:eastAsia="en-US"/>
    </w:rPr>
  </w:style>
  <w:style w:type="paragraph" w:styleId="BodyTextFirstIndent">
    <w:name w:val="Body Text First Indent"/>
    <w:basedOn w:val="BodyText"/>
    <w:link w:val="BodyTextFirstIndentChar"/>
    <w:rsid w:val="00B75ABB"/>
    <w:pPr>
      <w:spacing w:after="180"/>
      <w:ind w:firstLine="360"/>
    </w:pPr>
  </w:style>
  <w:style w:type="character" w:customStyle="1" w:styleId="BodyTextFirstIndentChar">
    <w:name w:val="Body Text First Indent Char"/>
    <w:basedOn w:val="BodyTextChar"/>
    <w:link w:val="BodyTextFirstIndent"/>
    <w:rsid w:val="00B75ABB"/>
    <w:rPr>
      <w:lang w:eastAsia="en-US"/>
    </w:rPr>
  </w:style>
  <w:style w:type="paragraph" w:styleId="BodyTextIndent">
    <w:name w:val="Body Text Indent"/>
    <w:basedOn w:val="Normal"/>
    <w:link w:val="BodyTextIndentChar"/>
    <w:semiHidden/>
    <w:unhideWhenUsed/>
    <w:rsid w:val="00B75ABB"/>
    <w:pPr>
      <w:spacing w:after="120"/>
      <w:ind w:left="283"/>
    </w:pPr>
  </w:style>
  <w:style w:type="character" w:customStyle="1" w:styleId="BodyTextIndentChar">
    <w:name w:val="Body Text Indent Char"/>
    <w:basedOn w:val="DefaultParagraphFont"/>
    <w:link w:val="BodyTextIndent"/>
    <w:semiHidden/>
    <w:rsid w:val="00B75ABB"/>
    <w:rPr>
      <w:lang w:eastAsia="en-US"/>
    </w:rPr>
  </w:style>
  <w:style w:type="paragraph" w:styleId="BodyTextFirstIndent2">
    <w:name w:val="Body Text First Indent 2"/>
    <w:basedOn w:val="BodyTextIndent"/>
    <w:link w:val="BodyTextFirstIndent2Char"/>
    <w:semiHidden/>
    <w:unhideWhenUsed/>
    <w:rsid w:val="00B75ABB"/>
    <w:pPr>
      <w:spacing w:after="180"/>
      <w:ind w:left="360" w:firstLine="360"/>
    </w:pPr>
  </w:style>
  <w:style w:type="character" w:customStyle="1" w:styleId="BodyTextFirstIndent2Char">
    <w:name w:val="Body Text First Indent 2 Char"/>
    <w:basedOn w:val="BodyTextIndentChar"/>
    <w:link w:val="BodyTextFirstIndent2"/>
    <w:semiHidden/>
    <w:rsid w:val="00B75ABB"/>
    <w:rPr>
      <w:lang w:eastAsia="en-US"/>
    </w:rPr>
  </w:style>
  <w:style w:type="paragraph" w:styleId="BodyTextIndent2">
    <w:name w:val="Body Text Indent 2"/>
    <w:basedOn w:val="Normal"/>
    <w:link w:val="BodyTextIndent2Char"/>
    <w:semiHidden/>
    <w:unhideWhenUsed/>
    <w:rsid w:val="00B75ABB"/>
    <w:pPr>
      <w:spacing w:after="120" w:line="480" w:lineRule="auto"/>
      <w:ind w:left="283"/>
    </w:pPr>
  </w:style>
  <w:style w:type="character" w:customStyle="1" w:styleId="BodyTextIndent2Char">
    <w:name w:val="Body Text Indent 2 Char"/>
    <w:basedOn w:val="DefaultParagraphFont"/>
    <w:link w:val="BodyTextIndent2"/>
    <w:semiHidden/>
    <w:rsid w:val="00B75ABB"/>
    <w:rPr>
      <w:lang w:eastAsia="en-US"/>
    </w:rPr>
  </w:style>
  <w:style w:type="paragraph" w:styleId="BodyTextIndent3">
    <w:name w:val="Body Text Indent 3"/>
    <w:basedOn w:val="Normal"/>
    <w:link w:val="BodyTextIndent3Char"/>
    <w:semiHidden/>
    <w:unhideWhenUsed/>
    <w:rsid w:val="00B75ABB"/>
    <w:pPr>
      <w:spacing w:after="120"/>
      <w:ind w:left="283"/>
    </w:pPr>
    <w:rPr>
      <w:sz w:val="16"/>
      <w:szCs w:val="16"/>
    </w:rPr>
  </w:style>
  <w:style w:type="character" w:customStyle="1" w:styleId="BodyTextIndent3Char">
    <w:name w:val="Body Text Indent 3 Char"/>
    <w:basedOn w:val="DefaultParagraphFont"/>
    <w:link w:val="BodyTextIndent3"/>
    <w:semiHidden/>
    <w:rsid w:val="00B75ABB"/>
    <w:rPr>
      <w:sz w:val="16"/>
      <w:szCs w:val="16"/>
      <w:lang w:eastAsia="en-US"/>
    </w:rPr>
  </w:style>
  <w:style w:type="paragraph" w:styleId="Caption">
    <w:name w:val="caption"/>
    <w:basedOn w:val="Normal"/>
    <w:next w:val="Normal"/>
    <w:semiHidden/>
    <w:unhideWhenUsed/>
    <w:qFormat/>
    <w:rsid w:val="00B75ABB"/>
    <w:pPr>
      <w:spacing w:after="200"/>
    </w:pPr>
    <w:rPr>
      <w:i/>
      <w:iCs/>
      <w:color w:val="44546A" w:themeColor="text2"/>
      <w:sz w:val="18"/>
      <w:szCs w:val="18"/>
    </w:rPr>
  </w:style>
  <w:style w:type="paragraph" w:styleId="Closing">
    <w:name w:val="Closing"/>
    <w:basedOn w:val="Normal"/>
    <w:link w:val="ClosingChar"/>
    <w:semiHidden/>
    <w:unhideWhenUsed/>
    <w:rsid w:val="00B75ABB"/>
    <w:pPr>
      <w:spacing w:after="0"/>
      <w:ind w:left="4252"/>
    </w:pPr>
  </w:style>
  <w:style w:type="character" w:customStyle="1" w:styleId="ClosingChar">
    <w:name w:val="Closing Char"/>
    <w:basedOn w:val="DefaultParagraphFont"/>
    <w:link w:val="Closing"/>
    <w:semiHidden/>
    <w:rsid w:val="00B75ABB"/>
    <w:rPr>
      <w:lang w:eastAsia="en-US"/>
    </w:rPr>
  </w:style>
  <w:style w:type="paragraph" w:styleId="CommentText">
    <w:name w:val="annotation text"/>
    <w:basedOn w:val="Normal"/>
    <w:link w:val="CommentTextChar"/>
    <w:semiHidden/>
    <w:unhideWhenUsed/>
    <w:rsid w:val="00B75ABB"/>
  </w:style>
  <w:style w:type="character" w:customStyle="1" w:styleId="CommentTextChar">
    <w:name w:val="Comment Text Char"/>
    <w:basedOn w:val="DefaultParagraphFont"/>
    <w:link w:val="CommentText"/>
    <w:semiHidden/>
    <w:rsid w:val="00B75ABB"/>
    <w:rPr>
      <w:lang w:eastAsia="en-US"/>
    </w:rPr>
  </w:style>
  <w:style w:type="paragraph" w:styleId="CommentSubject">
    <w:name w:val="annotation subject"/>
    <w:basedOn w:val="CommentText"/>
    <w:next w:val="CommentText"/>
    <w:link w:val="CommentSubjectChar"/>
    <w:semiHidden/>
    <w:unhideWhenUsed/>
    <w:rsid w:val="00B75ABB"/>
    <w:rPr>
      <w:b/>
      <w:bCs/>
    </w:rPr>
  </w:style>
  <w:style w:type="character" w:customStyle="1" w:styleId="CommentSubjectChar">
    <w:name w:val="Comment Subject Char"/>
    <w:basedOn w:val="CommentTextChar"/>
    <w:link w:val="CommentSubject"/>
    <w:semiHidden/>
    <w:rsid w:val="00B75ABB"/>
    <w:rPr>
      <w:b/>
      <w:bCs/>
      <w:lang w:eastAsia="en-US"/>
    </w:rPr>
  </w:style>
  <w:style w:type="paragraph" w:styleId="Date">
    <w:name w:val="Date"/>
    <w:basedOn w:val="Normal"/>
    <w:next w:val="Normal"/>
    <w:link w:val="DateChar"/>
    <w:rsid w:val="00B75ABB"/>
  </w:style>
  <w:style w:type="character" w:customStyle="1" w:styleId="DateChar">
    <w:name w:val="Date Char"/>
    <w:basedOn w:val="DefaultParagraphFont"/>
    <w:link w:val="Date"/>
    <w:rsid w:val="00B75ABB"/>
    <w:rPr>
      <w:lang w:eastAsia="en-US"/>
    </w:rPr>
  </w:style>
  <w:style w:type="paragraph" w:styleId="E-mailSignature">
    <w:name w:val="E-mail Signature"/>
    <w:basedOn w:val="Normal"/>
    <w:link w:val="E-mailSignatureChar"/>
    <w:semiHidden/>
    <w:unhideWhenUsed/>
    <w:rsid w:val="00B75ABB"/>
    <w:pPr>
      <w:spacing w:after="0"/>
    </w:pPr>
  </w:style>
  <w:style w:type="character" w:customStyle="1" w:styleId="E-mailSignatureChar">
    <w:name w:val="E-mail Signature Char"/>
    <w:basedOn w:val="DefaultParagraphFont"/>
    <w:link w:val="E-mailSignature"/>
    <w:semiHidden/>
    <w:rsid w:val="00B75ABB"/>
    <w:rPr>
      <w:lang w:eastAsia="en-US"/>
    </w:rPr>
  </w:style>
  <w:style w:type="paragraph" w:styleId="EndnoteText">
    <w:name w:val="endnote text"/>
    <w:basedOn w:val="Normal"/>
    <w:link w:val="EndnoteTextChar"/>
    <w:semiHidden/>
    <w:unhideWhenUsed/>
    <w:rsid w:val="00B75ABB"/>
    <w:pPr>
      <w:spacing w:after="0"/>
    </w:pPr>
  </w:style>
  <w:style w:type="character" w:customStyle="1" w:styleId="EndnoteTextChar">
    <w:name w:val="Endnote Text Char"/>
    <w:basedOn w:val="DefaultParagraphFont"/>
    <w:link w:val="EndnoteText"/>
    <w:semiHidden/>
    <w:rsid w:val="00B75ABB"/>
    <w:rPr>
      <w:lang w:eastAsia="en-US"/>
    </w:rPr>
  </w:style>
  <w:style w:type="paragraph" w:styleId="EnvelopeAddress">
    <w:name w:val="envelope address"/>
    <w:basedOn w:val="Normal"/>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5AB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75ABB"/>
    <w:pPr>
      <w:spacing w:after="0"/>
    </w:pPr>
  </w:style>
  <w:style w:type="character" w:customStyle="1" w:styleId="FootnoteTextChar">
    <w:name w:val="Footnote Text Char"/>
    <w:basedOn w:val="DefaultParagraphFont"/>
    <w:link w:val="FootnoteText"/>
    <w:semiHidden/>
    <w:rsid w:val="00B75ABB"/>
    <w:rPr>
      <w:lang w:eastAsia="en-US"/>
    </w:rPr>
  </w:style>
  <w:style w:type="paragraph" w:styleId="HTMLAddress">
    <w:name w:val="HTML Address"/>
    <w:basedOn w:val="Normal"/>
    <w:link w:val="HTMLAddressChar"/>
    <w:semiHidden/>
    <w:unhideWhenUsed/>
    <w:rsid w:val="00B75ABB"/>
    <w:pPr>
      <w:spacing w:after="0"/>
    </w:pPr>
    <w:rPr>
      <w:i/>
      <w:iCs/>
    </w:rPr>
  </w:style>
  <w:style w:type="character" w:customStyle="1" w:styleId="HTMLAddressChar">
    <w:name w:val="HTML Address Char"/>
    <w:basedOn w:val="DefaultParagraphFont"/>
    <w:link w:val="HTMLAddress"/>
    <w:semiHidden/>
    <w:rsid w:val="00B75ABB"/>
    <w:rPr>
      <w:i/>
      <w:iCs/>
      <w:lang w:eastAsia="en-US"/>
    </w:rPr>
  </w:style>
  <w:style w:type="paragraph" w:styleId="HTMLPreformatted">
    <w:name w:val="HTML Preformatted"/>
    <w:basedOn w:val="Normal"/>
    <w:link w:val="HTMLPreformattedChar"/>
    <w:semiHidden/>
    <w:unhideWhenUsed/>
    <w:rsid w:val="00B75ABB"/>
    <w:pPr>
      <w:spacing w:after="0"/>
    </w:pPr>
    <w:rPr>
      <w:rFonts w:ascii="Consolas" w:hAnsi="Consolas"/>
    </w:rPr>
  </w:style>
  <w:style w:type="character" w:customStyle="1" w:styleId="HTMLPreformattedChar">
    <w:name w:val="HTML Preformatted Char"/>
    <w:basedOn w:val="DefaultParagraphFont"/>
    <w:link w:val="HTMLPreformatted"/>
    <w:semiHidden/>
    <w:rsid w:val="00B75ABB"/>
    <w:rPr>
      <w:rFonts w:ascii="Consolas" w:hAnsi="Consolas"/>
      <w:lang w:eastAsia="en-US"/>
    </w:rPr>
  </w:style>
  <w:style w:type="paragraph" w:styleId="Index1">
    <w:name w:val="index 1"/>
    <w:basedOn w:val="Normal"/>
    <w:next w:val="Normal"/>
    <w:semiHidden/>
    <w:unhideWhenUsed/>
    <w:rsid w:val="00B75ABB"/>
    <w:pPr>
      <w:spacing w:after="0"/>
      <w:ind w:left="200" w:hanging="200"/>
    </w:pPr>
  </w:style>
  <w:style w:type="paragraph" w:styleId="Index2">
    <w:name w:val="index 2"/>
    <w:basedOn w:val="Normal"/>
    <w:next w:val="Normal"/>
    <w:semiHidden/>
    <w:unhideWhenUsed/>
    <w:rsid w:val="00B75ABB"/>
    <w:pPr>
      <w:spacing w:after="0"/>
      <w:ind w:left="400" w:hanging="200"/>
    </w:pPr>
  </w:style>
  <w:style w:type="paragraph" w:styleId="Index3">
    <w:name w:val="index 3"/>
    <w:basedOn w:val="Normal"/>
    <w:next w:val="Normal"/>
    <w:semiHidden/>
    <w:unhideWhenUsed/>
    <w:rsid w:val="00B75ABB"/>
    <w:pPr>
      <w:spacing w:after="0"/>
      <w:ind w:left="600" w:hanging="200"/>
    </w:pPr>
  </w:style>
  <w:style w:type="paragraph" w:styleId="Index4">
    <w:name w:val="index 4"/>
    <w:basedOn w:val="Normal"/>
    <w:next w:val="Normal"/>
    <w:semiHidden/>
    <w:unhideWhenUsed/>
    <w:rsid w:val="00B75ABB"/>
    <w:pPr>
      <w:spacing w:after="0"/>
      <w:ind w:left="800" w:hanging="200"/>
    </w:pPr>
  </w:style>
  <w:style w:type="paragraph" w:styleId="Index5">
    <w:name w:val="index 5"/>
    <w:basedOn w:val="Normal"/>
    <w:next w:val="Normal"/>
    <w:semiHidden/>
    <w:unhideWhenUsed/>
    <w:rsid w:val="00B75ABB"/>
    <w:pPr>
      <w:spacing w:after="0"/>
      <w:ind w:left="1000" w:hanging="200"/>
    </w:pPr>
  </w:style>
  <w:style w:type="paragraph" w:styleId="Index6">
    <w:name w:val="index 6"/>
    <w:basedOn w:val="Normal"/>
    <w:next w:val="Normal"/>
    <w:semiHidden/>
    <w:unhideWhenUsed/>
    <w:rsid w:val="00B75ABB"/>
    <w:pPr>
      <w:spacing w:after="0"/>
      <w:ind w:left="1200" w:hanging="200"/>
    </w:pPr>
  </w:style>
  <w:style w:type="paragraph" w:styleId="Index7">
    <w:name w:val="index 7"/>
    <w:basedOn w:val="Normal"/>
    <w:next w:val="Normal"/>
    <w:semiHidden/>
    <w:unhideWhenUsed/>
    <w:rsid w:val="00B75ABB"/>
    <w:pPr>
      <w:spacing w:after="0"/>
      <w:ind w:left="1400" w:hanging="200"/>
    </w:pPr>
  </w:style>
  <w:style w:type="paragraph" w:styleId="Index8">
    <w:name w:val="index 8"/>
    <w:basedOn w:val="Normal"/>
    <w:next w:val="Normal"/>
    <w:semiHidden/>
    <w:unhideWhenUsed/>
    <w:rsid w:val="00B75ABB"/>
    <w:pPr>
      <w:spacing w:after="0"/>
      <w:ind w:left="1600" w:hanging="200"/>
    </w:pPr>
  </w:style>
  <w:style w:type="paragraph" w:styleId="Index9">
    <w:name w:val="index 9"/>
    <w:basedOn w:val="Normal"/>
    <w:next w:val="Normal"/>
    <w:semiHidden/>
    <w:unhideWhenUsed/>
    <w:rsid w:val="00B75ABB"/>
    <w:pPr>
      <w:spacing w:after="0"/>
      <w:ind w:left="1800" w:hanging="200"/>
    </w:pPr>
  </w:style>
  <w:style w:type="paragraph" w:styleId="IndexHeading">
    <w:name w:val="index heading"/>
    <w:basedOn w:val="Normal"/>
    <w:next w:val="Index1"/>
    <w:semiHidden/>
    <w:unhideWhenUsed/>
    <w:rsid w:val="00B75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5ABB"/>
    <w:rPr>
      <w:i/>
      <w:iCs/>
      <w:color w:val="4472C4" w:themeColor="accent1"/>
      <w:lang w:eastAsia="en-US"/>
    </w:rPr>
  </w:style>
  <w:style w:type="paragraph" w:styleId="List">
    <w:name w:val="List"/>
    <w:basedOn w:val="Normal"/>
    <w:semiHidden/>
    <w:unhideWhenUsed/>
    <w:rsid w:val="00B75ABB"/>
    <w:pPr>
      <w:ind w:left="283" w:hanging="283"/>
      <w:contextualSpacing/>
    </w:pPr>
  </w:style>
  <w:style w:type="paragraph" w:styleId="List2">
    <w:name w:val="List 2"/>
    <w:basedOn w:val="Normal"/>
    <w:semiHidden/>
    <w:unhideWhenUsed/>
    <w:rsid w:val="00B75ABB"/>
    <w:pPr>
      <w:ind w:left="566" w:hanging="283"/>
      <w:contextualSpacing/>
    </w:pPr>
  </w:style>
  <w:style w:type="paragraph" w:styleId="List3">
    <w:name w:val="List 3"/>
    <w:basedOn w:val="Normal"/>
    <w:semiHidden/>
    <w:unhideWhenUsed/>
    <w:rsid w:val="00B75ABB"/>
    <w:pPr>
      <w:ind w:left="849" w:hanging="283"/>
      <w:contextualSpacing/>
    </w:pPr>
  </w:style>
  <w:style w:type="paragraph" w:styleId="List4">
    <w:name w:val="List 4"/>
    <w:basedOn w:val="Normal"/>
    <w:rsid w:val="00B75ABB"/>
    <w:pPr>
      <w:ind w:left="1132" w:hanging="283"/>
      <w:contextualSpacing/>
    </w:pPr>
  </w:style>
  <w:style w:type="paragraph" w:styleId="List5">
    <w:name w:val="List 5"/>
    <w:basedOn w:val="Normal"/>
    <w:rsid w:val="00B75ABB"/>
    <w:pPr>
      <w:ind w:left="1415" w:hanging="283"/>
      <w:contextualSpacing/>
    </w:pPr>
  </w:style>
  <w:style w:type="paragraph" w:styleId="ListBullet">
    <w:name w:val="List Bullet"/>
    <w:basedOn w:val="Normal"/>
    <w:semiHidden/>
    <w:unhideWhenUsed/>
    <w:rsid w:val="00B75ABB"/>
    <w:pPr>
      <w:numPr>
        <w:numId w:val="6"/>
      </w:numPr>
      <w:contextualSpacing/>
    </w:pPr>
  </w:style>
  <w:style w:type="paragraph" w:styleId="ListBullet2">
    <w:name w:val="List Bullet 2"/>
    <w:basedOn w:val="Normal"/>
    <w:semiHidden/>
    <w:unhideWhenUsed/>
    <w:rsid w:val="00B75ABB"/>
    <w:pPr>
      <w:numPr>
        <w:numId w:val="7"/>
      </w:numPr>
      <w:contextualSpacing/>
    </w:pPr>
  </w:style>
  <w:style w:type="paragraph" w:styleId="ListBullet3">
    <w:name w:val="List Bullet 3"/>
    <w:basedOn w:val="Normal"/>
    <w:semiHidden/>
    <w:unhideWhenUsed/>
    <w:rsid w:val="00B75ABB"/>
    <w:pPr>
      <w:numPr>
        <w:numId w:val="8"/>
      </w:numPr>
      <w:contextualSpacing/>
    </w:pPr>
  </w:style>
  <w:style w:type="paragraph" w:styleId="ListBullet4">
    <w:name w:val="List Bullet 4"/>
    <w:basedOn w:val="Normal"/>
    <w:semiHidden/>
    <w:unhideWhenUsed/>
    <w:rsid w:val="00B75ABB"/>
    <w:pPr>
      <w:numPr>
        <w:numId w:val="9"/>
      </w:numPr>
      <w:contextualSpacing/>
    </w:pPr>
  </w:style>
  <w:style w:type="paragraph" w:styleId="ListBullet5">
    <w:name w:val="List Bullet 5"/>
    <w:basedOn w:val="Normal"/>
    <w:semiHidden/>
    <w:unhideWhenUsed/>
    <w:rsid w:val="00B75ABB"/>
    <w:pPr>
      <w:numPr>
        <w:numId w:val="10"/>
      </w:numPr>
      <w:contextualSpacing/>
    </w:pPr>
  </w:style>
  <w:style w:type="paragraph" w:styleId="ListContinue">
    <w:name w:val="List Continue"/>
    <w:basedOn w:val="Normal"/>
    <w:semiHidden/>
    <w:unhideWhenUsed/>
    <w:rsid w:val="00B75ABB"/>
    <w:pPr>
      <w:spacing w:after="120"/>
      <w:ind w:left="283"/>
      <w:contextualSpacing/>
    </w:pPr>
  </w:style>
  <w:style w:type="paragraph" w:styleId="ListContinue2">
    <w:name w:val="List Continue 2"/>
    <w:basedOn w:val="Normal"/>
    <w:semiHidden/>
    <w:unhideWhenUsed/>
    <w:rsid w:val="00B75ABB"/>
    <w:pPr>
      <w:spacing w:after="120"/>
      <w:ind w:left="566"/>
      <w:contextualSpacing/>
    </w:pPr>
  </w:style>
  <w:style w:type="paragraph" w:styleId="ListContinue3">
    <w:name w:val="List Continue 3"/>
    <w:basedOn w:val="Normal"/>
    <w:semiHidden/>
    <w:unhideWhenUsed/>
    <w:rsid w:val="00B75ABB"/>
    <w:pPr>
      <w:spacing w:after="120"/>
      <w:ind w:left="849"/>
      <w:contextualSpacing/>
    </w:pPr>
  </w:style>
  <w:style w:type="paragraph" w:styleId="ListContinue4">
    <w:name w:val="List Continue 4"/>
    <w:basedOn w:val="Normal"/>
    <w:semiHidden/>
    <w:unhideWhenUsed/>
    <w:rsid w:val="00B75ABB"/>
    <w:pPr>
      <w:spacing w:after="120"/>
      <w:ind w:left="1132"/>
      <w:contextualSpacing/>
    </w:pPr>
  </w:style>
  <w:style w:type="paragraph" w:styleId="ListContinue5">
    <w:name w:val="List Continue 5"/>
    <w:basedOn w:val="Normal"/>
    <w:semiHidden/>
    <w:unhideWhenUsed/>
    <w:rsid w:val="00B75ABB"/>
    <w:pPr>
      <w:spacing w:after="120"/>
      <w:ind w:left="1415"/>
      <w:contextualSpacing/>
    </w:pPr>
  </w:style>
  <w:style w:type="paragraph" w:styleId="ListNumber">
    <w:name w:val="List Number"/>
    <w:basedOn w:val="Normal"/>
    <w:rsid w:val="00B75ABB"/>
    <w:pPr>
      <w:numPr>
        <w:numId w:val="11"/>
      </w:numPr>
      <w:contextualSpacing/>
    </w:pPr>
  </w:style>
  <w:style w:type="paragraph" w:styleId="ListNumber2">
    <w:name w:val="List Number 2"/>
    <w:basedOn w:val="Normal"/>
    <w:semiHidden/>
    <w:unhideWhenUsed/>
    <w:rsid w:val="00B75ABB"/>
    <w:pPr>
      <w:numPr>
        <w:numId w:val="12"/>
      </w:numPr>
      <w:contextualSpacing/>
    </w:pPr>
  </w:style>
  <w:style w:type="paragraph" w:styleId="ListNumber3">
    <w:name w:val="List Number 3"/>
    <w:basedOn w:val="Normal"/>
    <w:semiHidden/>
    <w:unhideWhenUsed/>
    <w:rsid w:val="00B75ABB"/>
    <w:pPr>
      <w:numPr>
        <w:numId w:val="13"/>
      </w:numPr>
      <w:contextualSpacing/>
    </w:pPr>
  </w:style>
  <w:style w:type="paragraph" w:styleId="ListNumber4">
    <w:name w:val="List Number 4"/>
    <w:basedOn w:val="Normal"/>
    <w:semiHidden/>
    <w:unhideWhenUsed/>
    <w:rsid w:val="00B75ABB"/>
    <w:pPr>
      <w:numPr>
        <w:numId w:val="14"/>
      </w:numPr>
      <w:contextualSpacing/>
    </w:pPr>
  </w:style>
  <w:style w:type="paragraph" w:styleId="ListNumber5">
    <w:name w:val="List Number 5"/>
    <w:basedOn w:val="Normal"/>
    <w:semiHidden/>
    <w:unhideWhenUsed/>
    <w:rsid w:val="00B75ABB"/>
    <w:pPr>
      <w:numPr>
        <w:numId w:val="15"/>
      </w:numPr>
      <w:contextualSpacing/>
    </w:pPr>
  </w:style>
  <w:style w:type="paragraph" w:styleId="ListParagraph">
    <w:name w:val="List Paragraph"/>
    <w:basedOn w:val="Normal"/>
    <w:uiPriority w:val="34"/>
    <w:qFormat/>
    <w:rsid w:val="00B75ABB"/>
    <w:pPr>
      <w:ind w:left="720"/>
      <w:contextualSpacing/>
    </w:pPr>
  </w:style>
  <w:style w:type="paragraph" w:styleId="MacroText">
    <w:name w:val="macro"/>
    <w:link w:val="MacroTextChar"/>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75ABB"/>
    <w:rPr>
      <w:rFonts w:ascii="Consolas" w:hAnsi="Consolas"/>
      <w:lang w:eastAsia="en-US"/>
    </w:rPr>
  </w:style>
  <w:style w:type="paragraph" w:styleId="MessageHeader">
    <w:name w:val="Message Header"/>
    <w:basedOn w:val="Normal"/>
    <w:link w:val="MessageHeaderChar"/>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75A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75ABB"/>
    <w:rPr>
      <w:lang w:eastAsia="en-US"/>
    </w:rPr>
  </w:style>
  <w:style w:type="paragraph" w:styleId="NormalWeb">
    <w:name w:val="Normal (Web)"/>
    <w:basedOn w:val="Normal"/>
    <w:semiHidden/>
    <w:unhideWhenUsed/>
    <w:rsid w:val="00B75ABB"/>
    <w:rPr>
      <w:sz w:val="24"/>
      <w:szCs w:val="24"/>
    </w:rPr>
  </w:style>
  <w:style w:type="paragraph" w:styleId="NormalIndent">
    <w:name w:val="Normal Indent"/>
    <w:basedOn w:val="Normal"/>
    <w:semiHidden/>
    <w:unhideWhenUsed/>
    <w:rsid w:val="00B75ABB"/>
    <w:pPr>
      <w:ind w:left="720"/>
    </w:pPr>
  </w:style>
  <w:style w:type="paragraph" w:styleId="NoteHeading">
    <w:name w:val="Note Heading"/>
    <w:basedOn w:val="Normal"/>
    <w:next w:val="Normal"/>
    <w:link w:val="NoteHeadingChar"/>
    <w:semiHidden/>
    <w:unhideWhenUsed/>
    <w:rsid w:val="00B75ABB"/>
    <w:pPr>
      <w:spacing w:after="0"/>
    </w:pPr>
  </w:style>
  <w:style w:type="character" w:customStyle="1" w:styleId="NoteHeadingChar">
    <w:name w:val="Note Heading Char"/>
    <w:basedOn w:val="DefaultParagraphFont"/>
    <w:link w:val="NoteHeading"/>
    <w:semiHidden/>
    <w:rsid w:val="00B75ABB"/>
    <w:rPr>
      <w:lang w:eastAsia="en-US"/>
    </w:rPr>
  </w:style>
  <w:style w:type="paragraph" w:styleId="PlainText">
    <w:name w:val="Plain Text"/>
    <w:basedOn w:val="Normal"/>
    <w:link w:val="PlainTextChar"/>
    <w:semiHidden/>
    <w:unhideWhenUsed/>
    <w:rsid w:val="00B75ABB"/>
    <w:pPr>
      <w:spacing w:after="0"/>
    </w:pPr>
    <w:rPr>
      <w:rFonts w:ascii="Consolas" w:hAnsi="Consolas"/>
      <w:sz w:val="21"/>
      <w:szCs w:val="21"/>
    </w:rPr>
  </w:style>
  <w:style w:type="character" w:customStyle="1" w:styleId="PlainTextChar">
    <w:name w:val="Plain Text Char"/>
    <w:basedOn w:val="DefaultParagraphFont"/>
    <w:link w:val="PlainText"/>
    <w:semiHidden/>
    <w:rsid w:val="00B75ABB"/>
    <w:rPr>
      <w:rFonts w:ascii="Consolas" w:hAnsi="Consolas"/>
      <w:sz w:val="21"/>
      <w:szCs w:val="21"/>
      <w:lang w:eastAsia="en-US"/>
    </w:rPr>
  </w:style>
  <w:style w:type="paragraph" w:styleId="Quote">
    <w:name w:val="Quote"/>
    <w:basedOn w:val="Normal"/>
    <w:next w:val="Normal"/>
    <w:link w:val="QuoteChar"/>
    <w:uiPriority w:val="29"/>
    <w:qFormat/>
    <w:rsid w:val="00B75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5ABB"/>
    <w:rPr>
      <w:i/>
      <w:iCs/>
      <w:color w:val="404040" w:themeColor="text1" w:themeTint="BF"/>
      <w:lang w:eastAsia="en-US"/>
    </w:rPr>
  </w:style>
  <w:style w:type="paragraph" w:styleId="Salutation">
    <w:name w:val="Salutation"/>
    <w:basedOn w:val="Normal"/>
    <w:next w:val="Normal"/>
    <w:link w:val="SalutationChar"/>
    <w:rsid w:val="00B75ABB"/>
  </w:style>
  <w:style w:type="character" w:customStyle="1" w:styleId="SalutationChar">
    <w:name w:val="Salutation Char"/>
    <w:basedOn w:val="DefaultParagraphFont"/>
    <w:link w:val="Salutation"/>
    <w:rsid w:val="00B75ABB"/>
    <w:rPr>
      <w:lang w:eastAsia="en-US"/>
    </w:rPr>
  </w:style>
  <w:style w:type="paragraph" w:styleId="Signature">
    <w:name w:val="Signature"/>
    <w:basedOn w:val="Normal"/>
    <w:link w:val="SignatureChar"/>
    <w:semiHidden/>
    <w:unhideWhenUsed/>
    <w:rsid w:val="00B75ABB"/>
    <w:pPr>
      <w:spacing w:after="0"/>
      <w:ind w:left="4252"/>
    </w:pPr>
  </w:style>
  <w:style w:type="character" w:customStyle="1" w:styleId="SignatureChar">
    <w:name w:val="Signature Char"/>
    <w:basedOn w:val="DefaultParagraphFont"/>
    <w:link w:val="Signature"/>
    <w:semiHidden/>
    <w:rsid w:val="00B75ABB"/>
    <w:rPr>
      <w:lang w:eastAsia="en-US"/>
    </w:rPr>
  </w:style>
  <w:style w:type="paragraph" w:styleId="Subtitle">
    <w:name w:val="Subtitle"/>
    <w:basedOn w:val="Normal"/>
    <w:next w:val="Normal"/>
    <w:link w:val="SubtitleChar"/>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5A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75ABB"/>
    <w:pPr>
      <w:spacing w:after="0"/>
      <w:ind w:left="200" w:hanging="200"/>
    </w:pPr>
  </w:style>
  <w:style w:type="paragraph" w:styleId="TableofFigures">
    <w:name w:val="table of figures"/>
    <w:basedOn w:val="Normal"/>
    <w:next w:val="Normal"/>
    <w:semiHidden/>
    <w:unhideWhenUsed/>
    <w:rsid w:val="00B75ABB"/>
    <w:pPr>
      <w:spacing w:after="0"/>
    </w:pPr>
  </w:style>
  <w:style w:type="paragraph" w:styleId="Title">
    <w:name w:val="Title"/>
    <w:basedOn w:val="Normal"/>
    <w:next w:val="Normal"/>
    <w:link w:val="TitleChar"/>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75A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75A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 w:type="paragraph" w:styleId="Revision">
    <w:name w:val="Revision"/>
    <w:hidden/>
    <w:uiPriority w:val="99"/>
    <w:semiHidden/>
    <w:rsid w:val="00F311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524B9-2898-42AA-9DCB-7781C504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6005</Words>
  <Characters>33315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28.623_CR0219R1_(Rel-18)_e_5GMDT</cp:lastModifiedBy>
  <cp:revision>2</cp:revision>
  <cp:lastPrinted>2019-02-25T14:05:00Z</cp:lastPrinted>
  <dcterms:created xsi:type="dcterms:W3CDTF">2023-01-27T11:44:00Z</dcterms:created>
  <dcterms:modified xsi:type="dcterms:W3CDTF">2023-01-27T11:44:00Z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(3)lGsTS4zfW3WOFjJi0xoUkDnN7f/cNt6ZPyNwxb27HkT0O846zJbgUX5fkeRC/CuCnEvxmY2m
wfRjBHIXcKBiLktSJwCij8UE5We6b0rvMl2HZwtID10nKSpAyU8doEbfvdFVum8P246CdJ01
1K/Ys13PSZHP8CtbA6hkBcWs14EkhcMH6fG3KgNjbp7kEXtBuGFYC6ekuAEGQpsWCiTtc7u4
N6jxcDt7HuIBp9oi1k</vt:lpwstr>
  </property>
  <property fmtid="{D5CDD505-2E9C-101B-9397-08002B2CF9AE}" pid="3" name="_2015_ms_pID_7253431">
    <vt:lpwstr>6qITlTzmVXq0IQ6VuYxv96gu+emFI+ktbi2qx8dKbcjQB5XxfnM+iQ
+EJcdAXdI5UXX3AuyLonO3NhSj9xtuuy/F/Av/MnFjRxU8x9X07fwZ6AkxwnuG4/dw+0mgHG
vs6Co0MpI+0liNqmvZFUqQ7pk8UBw4DdOccjWD4h7VT5xjhwvkPZdKebhIDxU/m7wwajabr6
R4Z+Jh6D6ODXMDJjlHgj7LYrDqZpkgZ7sPdv</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1669192876</vt:lpwstr>
  </property>
</Properties>
</file>