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A7274A3"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525C4E">
              <w:t>7</w:t>
            </w:r>
            <w:r w:rsidRPr="00FF2C9A">
              <w:t>.</w:t>
            </w:r>
            <w:bookmarkEnd w:id="3"/>
            <w:r w:rsidR="00E5069C">
              <w:t>0</w:t>
            </w:r>
            <w:r w:rsidRPr="00FF2C9A">
              <w:t xml:space="preserve"> </w:t>
            </w:r>
            <w:r w:rsidRPr="00FF2C9A">
              <w:rPr>
                <w:sz w:val="32"/>
              </w:rPr>
              <w:t>(</w:t>
            </w:r>
            <w:bookmarkStart w:id="4" w:name="issueDate"/>
            <w:r w:rsidR="00883457" w:rsidRPr="00FF2C9A">
              <w:rPr>
                <w:sz w:val="32"/>
              </w:rPr>
              <w:t>202</w:t>
            </w:r>
            <w:r w:rsidR="00132C9C">
              <w:rPr>
                <w:sz w:val="32"/>
              </w:rPr>
              <w:t>5</w:t>
            </w:r>
            <w:r w:rsidRPr="00FF2C9A">
              <w:rPr>
                <w:sz w:val="32"/>
              </w:rPr>
              <w:t>-</w:t>
            </w:r>
            <w:bookmarkEnd w:id="4"/>
            <w:r w:rsidR="00132C9C">
              <w:rPr>
                <w:sz w:val="32"/>
              </w:rPr>
              <w:t>0</w:t>
            </w:r>
            <w:r w:rsidR="00525C4E">
              <w:rPr>
                <w:sz w:val="32"/>
              </w:rPr>
              <w:t>2</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7BBF39" w:rsidR="00E16509" w:rsidRPr="00133525" w:rsidRDefault="00E16509" w:rsidP="00133525">
            <w:pPr>
              <w:pStyle w:val="FP"/>
              <w:jc w:val="center"/>
              <w:rPr>
                <w:noProof/>
                <w:sz w:val="18"/>
              </w:rPr>
            </w:pPr>
            <w:r w:rsidRPr="00133525">
              <w:rPr>
                <w:noProof/>
                <w:sz w:val="18"/>
              </w:rPr>
              <w:t xml:space="preserve">© </w:t>
            </w:r>
            <w:r w:rsidR="00FA775C" w:rsidRPr="00C83825">
              <w:rPr>
                <w:noProof/>
                <w:sz w:val="18"/>
              </w:rPr>
              <w:t>202</w:t>
            </w:r>
            <w:r w:rsidR="00FA775C">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445D91B" w14:textId="3C5C56EC" w:rsidR="000543ED"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543ED">
        <w:rPr>
          <w:noProof/>
        </w:rPr>
        <w:t>Foreword</w:t>
      </w:r>
      <w:r w:rsidR="000543ED">
        <w:rPr>
          <w:noProof/>
        </w:rPr>
        <w:tab/>
      </w:r>
      <w:r w:rsidR="000543ED">
        <w:rPr>
          <w:noProof/>
        </w:rPr>
        <w:fldChar w:fldCharType="begin"/>
      </w:r>
      <w:r w:rsidR="000543ED">
        <w:rPr>
          <w:noProof/>
        </w:rPr>
        <w:instrText xml:space="preserve"> PAGEREF _Toc191566306 \h </w:instrText>
      </w:r>
      <w:r w:rsidR="000543ED">
        <w:rPr>
          <w:noProof/>
        </w:rPr>
      </w:r>
      <w:r w:rsidR="000543ED">
        <w:rPr>
          <w:noProof/>
        </w:rPr>
        <w:fldChar w:fldCharType="separate"/>
      </w:r>
      <w:r w:rsidR="000543ED">
        <w:rPr>
          <w:noProof/>
        </w:rPr>
        <w:t>4</w:t>
      </w:r>
      <w:r w:rsidR="000543ED">
        <w:rPr>
          <w:noProof/>
        </w:rPr>
        <w:fldChar w:fldCharType="end"/>
      </w:r>
    </w:p>
    <w:p w14:paraId="56A6A1C5" w14:textId="471E2A30" w:rsidR="000543ED" w:rsidRDefault="000543ED">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_Toc191566307 \h </w:instrText>
      </w:r>
      <w:r>
        <w:rPr>
          <w:noProof/>
        </w:rPr>
      </w:r>
      <w:r>
        <w:rPr>
          <w:noProof/>
        </w:rPr>
        <w:fldChar w:fldCharType="separate"/>
      </w:r>
      <w:r>
        <w:rPr>
          <w:noProof/>
        </w:rPr>
        <w:t>6</w:t>
      </w:r>
      <w:r>
        <w:rPr>
          <w:noProof/>
        </w:rPr>
        <w:fldChar w:fldCharType="end"/>
      </w:r>
    </w:p>
    <w:p w14:paraId="5198EEE9" w14:textId="77C8BD2B" w:rsidR="000543ED" w:rsidRDefault="000543ED">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_Toc191566308 \h </w:instrText>
      </w:r>
      <w:r>
        <w:rPr>
          <w:noProof/>
        </w:rPr>
      </w:r>
      <w:r>
        <w:rPr>
          <w:noProof/>
        </w:rPr>
        <w:fldChar w:fldCharType="separate"/>
      </w:r>
      <w:r>
        <w:rPr>
          <w:noProof/>
        </w:rPr>
        <w:t>6</w:t>
      </w:r>
      <w:r>
        <w:rPr>
          <w:noProof/>
        </w:rPr>
        <w:fldChar w:fldCharType="end"/>
      </w:r>
    </w:p>
    <w:p w14:paraId="73125382" w14:textId="5650C8D3" w:rsidR="000543ED" w:rsidRDefault="000543ED">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_Toc191566309 \h </w:instrText>
      </w:r>
      <w:r>
        <w:rPr>
          <w:noProof/>
        </w:rPr>
      </w:r>
      <w:r>
        <w:rPr>
          <w:noProof/>
        </w:rPr>
        <w:fldChar w:fldCharType="separate"/>
      </w:r>
      <w:r>
        <w:rPr>
          <w:noProof/>
        </w:rPr>
        <w:t>6</w:t>
      </w:r>
      <w:r>
        <w:rPr>
          <w:noProof/>
        </w:rPr>
        <w:fldChar w:fldCharType="end"/>
      </w:r>
    </w:p>
    <w:p w14:paraId="211A8D87" w14:textId="3D90A2AD" w:rsidR="000543ED" w:rsidRDefault="000543ED">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_Toc191566310 \h </w:instrText>
      </w:r>
      <w:r>
        <w:rPr>
          <w:noProof/>
        </w:rPr>
      </w:r>
      <w:r>
        <w:rPr>
          <w:noProof/>
        </w:rPr>
        <w:fldChar w:fldCharType="separate"/>
      </w:r>
      <w:r>
        <w:rPr>
          <w:noProof/>
        </w:rPr>
        <w:t>6</w:t>
      </w:r>
      <w:r>
        <w:rPr>
          <w:noProof/>
        </w:rPr>
        <w:fldChar w:fldCharType="end"/>
      </w:r>
    </w:p>
    <w:p w14:paraId="12B42BB8" w14:textId="29BCC1E7" w:rsidR="000543ED" w:rsidRDefault="000543ED">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_Toc191566311 \h </w:instrText>
      </w:r>
      <w:r>
        <w:rPr>
          <w:noProof/>
        </w:rPr>
      </w:r>
      <w:r>
        <w:rPr>
          <w:noProof/>
        </w:rPr>
        <w:fldChar w:fldCharType="separate"/>
      </w:r>
      <w:r>
        <w:rPr>
          <w:noProof/>
        </w:rPr>
        <w:t>6</w:t>
      </w:r>
      <w:r>
        <w:rPr>
          <w:noProof/>
        </w:rPr>
        <w:fldChar w:fldCharType="end"/>
      </w:r>
    </w:p>
    <w:p w14:paraId="24FDE3BF" w14:textId="6F0B73CC" w:rsidR="000543ED" w:rsidRDefault="000543ED">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_Toc191566312 \h </w:instrText>
      </w:r>
      <w:r>
        <w:rPr>
          <w:noProof/>
        </w:rPr>
      </w:r>
      <w:r>
        <w:rPr>
          <w:noProof/>
        </w:rPr>
        <w:fldChar w:fldCharType="separate"/>
      </w:r>
      <w:r>
        <w:rPr>
          <w:noProof/>
        </w:rPr>
        <w:t>7</w:t>
      </w:r>
      <w:r>
        <w:rPr>
          <w:noProof/>
        </w:rPr>
        <w:fldChar w:fldCharType="end"/>
      </w:r>
    </w:p>
    <w:p w14:paraId="3B16EF2D" w14:textId="529EAA8D" w:rsidR="000543ED" w:rsidRDefault="000543ED">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Architecture and security assumptions</w:t>
      </w:r>
      <w:r>
        <w:rPr>
          <w:noProof/>
        </w:rPr>
        <w:tab/>
      </w:r>
      <w:r>
        <w:rPr>
          <w:noProof/>
        </w:rPr>
        <w:fldChar w:fldCharType="begin"/>
      </w:r>
      <w:r>
        <w:rPr>
          <w:noProof/>
        </w:rPr>
        <w:instrText xml:space="preserve"> PAGEREF _Toc191566313 \h </w:instrText>
      </w:r>
      <w:r>
        <w:rPr>
          <w:noProof/>
        </w:rPr>
      </w:r>
      <w:r>
        <w:rPr>
          <w:noProof/>
        </w:rPr>
        <w:fldChar w:fldCharType="separate"/>
      </w:r>
      <w:r>
        <w:rPr>
          <w:noProof/>
        </w:rPr>
        <w:t>7</w:t>
      </w:r>
      <w:r>
        <w:rPr>
          <w:noProof/>
        </w:rPr>
        <w:fldChar w:fldCharType="end"/>
      </w:r>
    </w:p>
    <w:p w14:paraId="79E2748D" w14:textId="7E92C769" w:rsidR="000543ED" w:rsidRDefault="000543ED">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_Toc191566314 \h </w:instrText>
      </w:r>
      <w:r>
        <w:rPr>
          <w:noProof/>
        </w:rPr>
      </w:r>
      <w:r>
        <w:rPr>
          <w:noProof/>
        </w:rPr>
        <w:fldChar w:fldCharType="separate"/>
      </w:r>
      <w:r>
        <w:rPr>
          <w:noProof/>
        </w:rPr>
        <w:t>7</w:t>
      </w:r>
      <w:r>
        <w:rPr>
          <w:noProof/>
        </w:rPr>
        <w:fldChar w:fldCharType="end"/>
      </w:r>
    </w:p>
    <w:p w14:paraId="7F9E31F1" w14:textId="2836F648" w:rsidR="000543ED" w:rsidRDefault="000543ED">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_Toc191566315 \h </w:instrText>
      </w:r>
      <w:r>
        <w:rPr>
          <w:noProof/>
        </w:rPr>
      </w:r>
      <w:r>
        <w:rPr>
          <w:noProof/>
        </w:rPr>
        <w:fldChar w:fldCharType="separate"/>
      </w:r>
      <w:r>
        <w:rPr>
          <w:noProof/>
        </w:rPr>
        <w:t>7</w:t>
      </w:r>
      <w:r>
        <w:rPr>
          <w:noProof/>
        </w:rPr>
        <w:fldChar w:fldCharType="end"/>
      </w:r>
    </w:p>
    <w:p w14:paraId="72EED9F7" w14:textId="362ADED4" w:rsidR="000543ED" w:rsidRDefault="000543ED">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_Toc191566316 \h </w:instrText>
      </w:r>
      <w:r>
        <w:rPr>
          <w:noProof/>
        </w:rPr>
      </w:r>
      <w:r>
        <w:rPr>
          <w:noProof/>
        </w:rPr>
        <w:fldChar w:fldCharType="separate"/>
      </w:r>
      <w:r>
        <w:rPr>
          <w:noProof/>
        </w:rPr>
        <w:t>7</w:t>
      </w:r>
      <w:r>
        <w:rPr>
          <w:noProof/>
        </w:rPr>
        <w:fldChar w:fldCharType="end"/>
      </w:r>
    </w:p>
    <w:p w14:paraId="502CDCD4" w14:textId="7B96FB86" w:rsidR="000543ED" w:rsidRDefault="000543ED">
      <w:pPr>
        <w:pStyle w:val="TOC3"/>
        <w:rPr>
          <w:rFonts w:asciiTheme="minorHAnsi" w:hAnsiTheme="minorHAnsi" w:cstheme="minorBidi"/>
          <w:noProof/>
          <w:kern w:val="2"/>
          <w:sz w:val="24"/>
          <w:szCs w:val="24"/>
          <w:lang w:val="en-US"/>
          <w14:ligatures w14:val="standardContextual"/>
        </w:rPr>
      </w:pPr>
      <w:r>
        <w:rPr>
          <w:noProof/>
        </w:rPr>
        <w:t>5.1.2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_Toc191566317 \h </w:instrText>
      </w:r>
      <w:r>
        <w:rPr>
          <w:noProof/>
        </w:rPr>
      </w:r>
      <w:r>
        <w:rPr>
          <w:noProof/>
        </w:rPr>
        <w:fldChar w:fldCharType="separate"/>
      </w:r>
      <w:r>
        <w:rPr>
          <w:noProof/>
        </w:rPr>
        <w:t>7</w:t>
      </w:r>
      <w:r>
        <w:rPr>
          <w:noProof/>
        </w:rPr>
        <w:fldChar w:fldCharType="end"/>
      </w:r>
    </w:p>
    <w:p w14:paraId="642093D8" w14:textId="4323E4A8" w:rsidR="000543ED" w:rsidRDefault="000543ED">
      <w:pPr>
        <w:pStyle w:val="TOC3"/>
        <w:rPr>
          <w:rFonts w:asciiTheme="minorHAnsi" w:hAnsiTheme="minorHAnsi" w:cstheme="minorBidi"/>
          <w:noProof/>
          <w:kern w:val="2"/>
          <w:sz w:val="24"/>
          <w:szCs w:val="24"/>
          <w:lang w:val="en-US"/>
          <w14:ligatures w14:val="standardContextual"/>
        </w:rPr>
      </w:pPr>
      <w:r>
        <w:rPr>
          <w:noProof/>
        </w:rPr>
        <w:t>5.1.3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_Toc191566318 \h </w:instrText>
      </w:r>
      <w:r>
        <w:rPr>
          <w:noProof/>
        </w:rPr>
      </w:r>
      <w:r>
        <w:rPr>
          <w:noProof/>
        </w:rPr>
        <w:fldChar w:fldCharType="separate"/>
      </w:r>
      <w:r>
        <w:rPr>
          <w:noProof/>
        </w:rPr>
        <w:t>7</w:t>
      </w:r>
      <w:r>
        <w:rPr>
          <w:noProof/>
        </w:rPr>
        <w:fldChar w:fldCharType="end"/>
      </w:r>
    </w:p>
    <w:p w14:paraId="50D4B5B6" w14:textId="61448B47" w:rsidR="000543ED" w:rsidRDefault="000543ED">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_Toc191566319 \h </w:instrText>
      </w:r>
      <w:r>
        <w:rPr>
          <w:noProof/>
        </w:rPr>
      </w:r>
      <w:r>
        <w:rPr>
          <w:noProof/>
        </w:rPr>
        <w:fldChar w:fldCharType="separate"/>
      </w:r>
      <w:r>
        <w:rPr>
          <w:noProof/>
        </w:rPr>
        <w:t>7</w:t>
      </w:r>
      <w:r>
        <w:rPr>
          <w:noProof/>
        </w:rPr>
        <w:fldChar w:fldCharType="end"/>
      </w:r>
    </w:p>
    <w:p w14:paraId="0B4BE4B5" w14:textId="05FB5A7C" w:rsidR="000543ED" w:rsidRDefault="000543ED">
      <w:pPr>
        <w:pStyle w:val="TOC3"/>
        <w:rPr>
          <w:rFonts w:asciiTheme="minorHAnsi" w:hAnsiTheme="minorHAnsi" w:cstheme="minorBidi"/>
          <w:noProof/>
          <w:kern w:val="2"/>
          <w:sz w:val="24"/>
          <w:szCs w:val="24"/>
          <w:lang w:val="en-US"/>
          <w14:ligatures w14:val="standardContextual"/>
        </w:rPr>
      </w:pPr>
      <w:r>
        <w:rPr>
          <w:noProof/>
        </w:rPr>
        <w:t>5.2.1</w:t>
      </w:r>
      <w:r>
        <w:rPr>
          <w:rFonts w:asciiTheme="minorHAnsi"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_Toc191566320 \h </w:instrText>
      </w:r>
      <w:r>
        <w:rPr>
          <w:noProof/>
        </w:rPr>
      </w:r>
      <w:r>
        <w:rPr>
          <w:noProof/>
        </w:rPr>
        <w:fldChar w:fldCharType="separate"/>
      </w:r>
      <w:r>
        <w:rPr>
          <w:noProof/>
        </w:rPr>
        <w:t>7</w:t>
      </w:r>
      <w:r>
        <w:rPr>
          <w:noProof/>
        </w:rPr>
        <w:fldChar w:fldCharType="end"/>
      </w:r>
    </w:p>
    <w:p w14:paraId="7991A235" w14:textId="1A738311" w:rsidR="000543ED" w:rsidRDefault="000543ED">
      <w:pPr>
        <w:pStyle w:val="TOC3"/>
        <w:rPr>
          <w:rFonts w:asciiTheme="minorHAnsi" w:hAnsiTheme="minorHAnsi" w:cstheme="minorBidi"/>
          <w:noProof/>
          <w:kern w:val="2"/>
          <w:sz w:val="24"/>
          <w:szCs w:val="24"/>
          <w:lang w:val="en-US"/>
          <w14:ligatures w14:val="standardContextual"/>
        </w:rPr>
      </w:pPr>
      <w:r>
        <w:rPr>
          <w:noProof/>
        </w:rPr>
        <w:t>5.2.2</w:t>
      </w:r>
      <w:r>
        <w:rPr>
          <w:rFonts w:asciiTheme="minorHAnsi"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_Toc191566321 \h </w:instrText>
      </w:r>
      <w:r>
        <w:rPr>
          <w:noProof/>
        </w:rPr>
      </w:r>
      <w:r>
        <w:rPr>
          <w:noProof/>
        </w:rPr>
        <w:fldChar w:fldCharType="separate"/>
      </w:r>
      <w:r>
        <w:rPr>
          <w:noProof/>
        </w:rPr>
        <w:t>8</w:t>
      </w:r>
      <w:r>
        <w:rPr>
          <w:noProof/>
        </w:rPr>
        <w:fldChar w:fldCharType="end"/>
      </w:r>
    </w:p>
    <w:p w14:paraId="6308BCC5" w14:textId="190CF52D" w:rsidR="000543ED" w:rsidRDefault="000543ED">
      <w:pPr>
        <w:pStyle w:val="TOC3"/>
        <w:rPr>
          <w:rFonts w:asciiTheme="minorHAnsi" w:hAnsiTheme="minorHAnsi" w:cstheme="minorBidi"/>
          <w:noProof/>
          <w:kern w:val="2"/>
          <w:sz w:val="24"/>
          <w:szCs w:val="24"/>
          <w:lang w:val="en-US"/>
          <w14:ligatures w14:val="standardContextual"/>
        </w:rPr>
      </w:pPr>
      <w:r>
        <w:rPr>
          <w:noProof/>
        </w:rPr>
        <w:t>5.2.3</w:t>
      </w:r>
      <w:r>
        <w:rPr>
          <w:rFonts w:asciiTheme="minorHAnsi"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_Toc191566322 \h </w:instrText>
      </w:r>
      <w:r>
        <w:rPr>
          <w:noProof/>
        </w:rPr>
      </w:r>
      <w:r>
        <w:rPr>
          <w:noProof/>
        </w:rPr>
        <w:fldChar w:fldCharType="separate"/>
      </w:r>
      <w:r>
        <w:rPr>
          <w:noProof/>
        </w:rPr>
        <w:t>8</w:t>
      </w:r>
      <w:r>
        <w:rPr>
          <w:noProof/>
        </w:rPr>
        <w:fldChar w:fldCharType="end"/>
      </w:r>
    </w:p>
    <w:p w14:paraId="613EB299" w14:textId="42D4AEAD" w:rsidR="000543ED" w:rsidRDefault="000543ED">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_Toc191566323 \h </w:instrText>
      </w:r>
      <w:r>
        <w:rPr>
          <w:noProof/>
        </w:rPr>
      </w:r>
      <w:r>
        <w:rPr>
          <w:noProof/>
        </w:rPr>
        <w:fldChar w:fldCharType="separate"/>
      </w:r>
      <w:r>
        <w:rPr>
          <w:noProof/>
        </w:rPr>
        <w:t>8</w:t>
      </w:r>
      <w:r>
        <w:rPr>
          <w:noProof/>
        </w:rPr>
        <w:fldChar w:fldCharType="end"/>
      </w:r>
    </w:p>
    <w:p w14:paraId="3D567A0A" w14:textId="122635B9" w:rsidR="000543ED" w:rsidRDefault="000543ED">
      <w:pPr>
        <w:pStyle w:val="TOC2"/>
        <w:rPr>
          <w:rFonts w:asciiTheme="minorHAnsi" w:hAnsiTheme="minorHAnsi" w:cstheme="minorBidi"/>
          <w:noProof/>
          <w:kern w:val="2"/>
          <w:sz w:val="24"/>
          <w:szCs w:val="24"/>
          <w:lang w:val="en-US"/>
          <w14:ligatures w14:val="standardContextual"/>
        </w:rPr>
      </w:pPr>
      <w:r>
        <w:rPr>
          <w:noProof/>
        </w:rPr>
        <w:t>6.0</w:t>
      </w:r>
      <w:r>
        <w:rPr>
          <w:rFonts w:asciiTheme="minorHAnsi"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_Toc191566324 \h </w:instrText>
      </w:r>
      <w:r>
        <w:rPr>
          <w:noProof/>
        </w:rPr>
      </w:r>
      <w:r>
        <w:rPr>
          <w:noProof/>
        </w:rPr>
        <w:fldChar w:fldCharType="separate"/>
      </w:r>
      <w:r>
        <w:rPr>
          <w:noProof/>
        </w:rPr>
        <w:t>8</w:t>
      </w:r>
      <w:r>
        <w:rPr>
          <w:noProof/>
        </w:rPr>
        <w:fldChar w:fldCharType="end"/>
      </w:r>
    </w:p>
    <w:p w14:paraId="39949F09" w14:textId="538F4DF4" w:rsidR="000543ED" w:rsidRDefault="000543ED">
      <w:pPr>
        <w:pStyle w:val="TOC2"/>
        <w:rPr>
          <w:rFonts w:asciiTheme="minorHAnsi" w:hAnsiTheme="minorHAnsi" w:cstheme="minorBidi"/>
          <w:noProof/>
          <w:kern w:val="2"/>
          <w:sz w:val="24"/>
          <w:szCs w:val="24"/>
          <w:lang w:val="en-US"/>
          <w14:ligatures w14:val="standardContextual"/>
        </w:rPr>
      </w:pPr>
      <w:r>
        <w:rPr>
          <w:noProof/>
        </w:rPr>
        <w:t>6.1</w:t>
      </w:r>
      <w:r>
        <w:rPr>
          <w:rFonts w:asciiTheme="minorHAnsi" w:hAnsiTheme="minorHAnsi" w:cstheme="minorBidi"/>
          <w:noProof/>
          <w:kern w:val="2"/>
          <w:sz w:val="24"/>
          <w:szCs w:val="24"/>
          <w:lang w:val="en-US"/>
          <w14:ligatures w14:val="standardContextual"/>
        </w:rPr>
        <w:tab/>
      </w:r>
      <w:r>
        <w:rPr>
          <w:noProof/>
        </w:rPr>
        <w:t>Solution #1: Solution reusing existing interfaces and security mechanisms for energy related information collection</w:t>
      </w:r>
      <w:r>
        <w:rPr>
          <w:noProof/>
        </w:rPr>
        <w:tab/>
      </w:r>
      <w:r>
        <w:rPr>
          <w:noProof/>
        </w:rPr>
        <w:fldChar w:fldCharType="begin"/>
      </w:r>
      <w:r>
        <w:rPr>
          <w:noProof/>
        </w:rPr>
        <w:instrText xml:space="preserve"> PAGEREF _Toc191566325 \h </w:instrText>
      </w:r>
      <w:r>
        <w:rPr>
          <w:noProof/>
        </w:rPr>
      </w:r>
      <w:r>
        <w:rPr>
          <w:noProof/>
        </w:rPr>
        <w:fldChar w:fldCharType="separate"/>
      </w:r>
      <w:r>
        <w:rPr>
          <w:noProof/>
        </w:rPr>
        <w:t>8</w:t>
      </w:r>
      <w:r>
        <w:rPr>
          <w:noProof/>
        </w:rPr>
        <w:fldChar w:fldCharType="end"/>
      </w:r>
    </w:p>
    <w:p w14:paraId="15A5E81A" w14:textId="65AA80C2" w:rsidR="000543ED" w:rsidRDefault="000543ED">
      <w:pPr>
        <w:pStyle w:val="TOC3"/>
        <w:rPr>
          <w:rFonts w:asciiTheme="minorHAnsi" w:hAnsiTheme="minorHAnsi" w:cstheme="minorBidi"/>
          <w:noProof/>
          <w:kern w:val="2"/>
          <w:sz w:val="24"/>
          <w:szCs w:val="24"/>
          <w:lang w:val="en-US"/>
          <w14:ligatures w14:val="standardContextual"/>
        </w:rPr>
      </w:pPr>
      <w:r>
        <w:rPr>
          <w:noProof/>
        </w:rPr>
        <w:t>6.1.1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_Toc191566326 \h </w:instrText>
      </w:r>
      <w:r>
        <w:rPr>
          <w:noProof/>
        </w:rPr>
      </w:r>
      <w:r>
        <w:rPr>
          <w:noProof/>
        </w:rPr>
        <w:fldChar w:fldCharType="separate"/>
      </w:r>
      <w:r>
        <w:rPr>
          <w:noProof/>
        </w:rPr>
        <w:t>8</w:t>
      </w:r>
      <w:r>
        <w:rPr>
          <w:noProof/>
        </w:rPr>
        <w:fldChar w:fldCharType="end"/>
      </w:r>
    </w:p>
    <w:p w14:paraId="18C5DA08" w14:textId="22AB3F00" w:rsidR="000543ED" w:rsidRDefault="000543ED">
      <w:pPr>
        <w:pStyle w:val="TOC3"/>
        <w:rPr>
          <w:rFonts w:asciiTheme="minorHAnsi" w:hAnsiTheme="minorHAnsi" w:cstheme="minorBidi"/>
          <w:noProof/>
          <w:kern w:val="2"/>
          <w:sz w:val="24"/>
          <w:szCs w:val="24"/>
          <w:lang w:val="en-US"/>
          <w14:ligatures w14:val="standardContextual"/>
        </w:rPr>
      </w:pPr>
      <w:r>
        <w:rPr>
          <w:noProof/>
        </w:rPr>
        <w:t>6.1.2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_Toc191566327 \h </w:instrText>
      </w:r>
      <w:r>
        <w:rPr>
          <w:noProof/>
        </w:rPr>
      </w:r>
      <w:r>
        <w:rPr>
          <w:noProof/>
        </w:rPr>
        <w:fldChar w:fldCharType="separate"/>
      </w:r>
      <w:r>
        <w:rPr>
          <w:noProof/>
        </w:rPr>
        <w:t>8</w:t>
      </w:r>
      <w:r>
        <w:rPr>
          <w:noProof/>
        </w:rPr>
        <w:fldChar w:fldCharType="end"/>
      </w:r>
    </w:p>
    <w:p w14:paraId="794A1B4D" w14:textId="710F5734" w:rsidR="000543ED" w:rsidRDefault="000543ED">
      <w:pPr>
        <w:pStyle w:val="TOC3"/>
        <w:rPr>
          <w:rFonts w:asciiTheme="minorHAnsi" w:hAnsiTheme="minorHAnsi" w:cstheme="minorBidi"/>
          <w:noProof/>
          <w:kern w:val="2"/>
          <w:sz w:val="24"/>
          <w:szCs w:val="24"/>
          <w:lang w:val="en-US"/>
          <w14:ligatures w14:val="standardContextual"/>
        </w:rPr>
      </w:pPr>
      <w:r>
        <w:rPr>
          <w:noProof/>
        </w:rPr>
        <w:t>6.1.3</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_Toc191566328 \h </w:instrText>
      </w:r>
      <w:r>
        <w:rPr>
          <w:noProof/>
        </w:rPr>
      </w:r>
      <w:r>
        <w:rPr>
          <w:noProof/>
        </w:rPr>
        <w:fldChar w:fldCharType="separate"/>
      </w:r>
      <w:r>
        <w:rPr>
          <w:noProof/>
        </w:rPr>
        <w:t>9</w:t>
      </w:r>
      <w:r>
        <w:rPr>
          <w:noProof/>
        </w:rPr>
        <w:fldChar w:fldCharType="end"/>
      </w:r>
    </w:p>
    <w:p w14:paraId="2B06543B" w14:textId="6C461F28" w:rsidR="000543ED" w:rsidRDefault="000543ED">
      <w:pPr>
        <w:pStyle w:val="TOC2"/>
        <w:rPr>
          <w:rFonts w:asciiTheme="minorHAnsi" w:hAnsiTheme="minorHAnsi" w:cstheme="minorBidi"/>
          <w:noProof/>
          <w:kern w:val="2"/>
          <w:sz w:val="24"/>
          <w:szCs w:val="24"/>
          <w:lang w:val="en-US"/>
          <w14:ligatures w14:val="standardContextual"/>
        </w:rPr>
      </w:pPr>
      <w:r>
        <w:rPr>
          <w:noProof/>
        </w:rPr>
        <w:t>6.2</w:t>
      </w:r>
      <w:r>
        <w:rPr>
          <w:rFonts w:asciiTheme="minorHAnsi" w:hAnsiTheme="minorHAnsi" w:cstheme="minorBidi"/>
          <w:noProof/>
          <w:kern w:val="2"/>
          <w:sz w:val="24"/>
          <w:szCs w:val="24"/>
          <w:lang w:val="en-US"/>
          <w14:ligatures w14:val="standardContextual"/>
        </w:rPr>
        <w:tab/>
      </w:r>
      <w:r>
        <w:rPr>
          <w:noProof/>
        </w:rPr>
        <w:t>Solution #2: Mutual authentication and NEF-AF interface protection for exposing energy related information</w:t>
      </w:r>
      <w:r>
        <w:rPr>
          <w:noProof/>
        </w:rPr>
        <w:tab/>
      </w:r>
      <w:r>
        <w:rPr>
          <w:noProof/>
        </w:rPr>
        <w:fldChar w:fldCharType="begin"/>
      </w:r>
      <w:r>
        <w:rPr>
          <w:noProof/>
        </w:rPr>
        <w:instrText xml:space="preserve"> PAGEREF _Toc191566329 \h </w:instrText>
      </w:r>
      <w:r>
        <w:rPr>
          <w:noProof/>
        </w:rPr>
      </w:r>
      <w:r>
        <w:rPr>
          <w:noProof/>
        </w:rPr>
        <w:fldChar w:fldCharType="separate"/>
      </w:r>
      <w:r>
        <w:rPr>
          <w:noProof/>
        </w:rPr>
        <w:t>9</w:t>
      </w:r>
      <w:r>
        <w:rPr>
          <w:noProof/>
        </w:rPr>
        <w:fldChar w:fldCharType="end"/>
      </w:r>
    </w:p>
    <w:p w14:paraId="2CDA2DA2" w14:textId="554A2F81"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6.2.1</w:t>
      </w:r>
      <w:r>
        <w:rPr>
          <w:rFonts w:asciiTheme="minorHAnsi" w:hAnsiTheme="minorHAnsi" w:cstheme="minorBidi"/>
          <w:noProof/>
          <w:kern w:val="2"/>
          <w:sz w:val="24"/>
          <w:szCs w:val="24"/>
          <w:lang w:val="en-US"/>
          <w14:ligatures w14:val="standardContextual"/>
        </w:rPr>
        <w:tab/>
      </w:r>
      <w:r w:rsidRPr="00B01FF2">
        <w:rPr>
          <w:rFonts w:eastAsia="DengXian"/>
          <w:noProof/>
        </w:rPr>
        <w:t>Introduction</w:t>
      </w:r>
      <w:r>
        <w:rPr>
          <w:noProof/>
        </w:rPr>
        <w:tab/>
      </w:r>
      <w:r>
        <w:rPr>
          <w:noProof/>
        </w:rPr>
        <w:fldChar w:fldCharType="begin"/>
      </w:r>
      <w:r>
        <w:rPr>
          <w:noProof/>
        </w:rPr>
        <w:instrText xml:space="preserve"> PAGEREF _Toc191566330 \h </w:instrText>
      </w:r>
      <w:r>
        <w:rPr>
          <w:noProof/>
        </w:rPr>
      </w:r>
      <w:r>
        <w:rPr>
          <w:noProof/>
        </w:rPr>
        <w:fldChar w:fldCharType="separate"/>
      </w:r>
      <w:r>
        <w:rPr>
          <w:noProof/>
        </w:rPr>
        <w:t>9</w:t>
      </w:r>
      <w:r>
        <w:rPr>
          <w:noProof/>
        </w:rPr>
        <w:fldChar w:fldCharType="end"/>
      </w:r>
    </w:p>
    <w:p w14:paraId="49155D4B" w14:textId="6B4EB5AE"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6.2.2</w:t>
      </w:r>
      <w:r>
        <w:rPr>
          <w:rFonts w:asciiTheme="minorHAnsi" w:hAnsiTheme="minorHAnsi" w:cstheme="minorBidi"/>
          <w:noProof/>
          <w:kern w:val="2"/>
          <w:sz w:val="24"/>
          <w:szCs w:val="24"/>
          <w:lang w:val="en-US"/>
          <w14:ligatures w14:val="standardContextual"/>
        </w:rPr>
        <w:tab/>
      </w:r>
      <w:r w:rsidRPr="00B01FF2">
        <w:rPr>
          <w:rFonts w:eastAsia="DengXian"/>
          <w:noProof/>
        </w:rPr>
        <w:t>Solution details</w:t>
      </w:r>
      <w:r>
        <w:rPr>
          <w:noProof/>
        </w:rPr>
        <w:tab/>
      </w:r>
      <w:r>
        <w:rPr>
          <w:noProof/>
        </w:rPr>
        <w:fldChar w:fldCharType="begin"/>
      </w:r>
      <w:r>
        <w:rPr>
          <w:noProof/>
        </w:rPr>
        <w:instrText xml:space="preserve"> PAGEREF _Toc191566331 \h </w:instrText>
      </w:r>
      <w:r>
        <w:rPr>
          <w:noProof/>
        </w:rPr>
      </w:r>
      <w:r>
        <w:rPr>
          <w:noProof/>
        </w:rPr>
        <w:fldChar w:fldCharType="separate"/>
      </w:r>
      <w:r>
        <w:rPr>
          <w:noProof/>
        </w:rPr>
        <w:t>9</w:t>
      </w:r>
      <w:r>
        <w:rPr>
          <w:noProof/>
        </w:rPr>
        <w:fldChar w:fldCharType="end"/>
      </w:r>
    </w:p>
    <w:p w14:paraId="53A8DDFC" w14:textId="701A491F" w:rsidR="000543ED" w:rsidRDefault="000543ED">
      <w:pPr>
        <w:pStyle w:val="TOC4"/>
        <w:rPr>
          <w:rFonts w:asciiTheme="minorHAnsi" w:hAnsiTheme="minorHAnsi" w:cstheme="minorBidi"/>
          <w:noProof/>
          <w:kern w:val="2"/>
          <w:sz w:val="24"/>
          <w:szCs w:val="24"/>
          <w:lang w:val="en-US"/>
          <w14:ligatures w14:val="standardContextual"/>
        </w:rPr>
      </w:pPr>
      <w:r>
        <w:rPr>
          <w:noProof/>
        </w:rPr>
        <w:t>6.2.2.1</w:t>
      </w:r>
      <w:r>
        <w:rPr>
          <w:rFonts w:asciiTheme="minorHAnsi" w:hAnsiTheme="minorHAnsi" w:cstheme="minorBidi"/>
          <w:noProof/>
          <w:kern w:val="2"/>
          <w:sz w:val="24"/>
          <w:szCs w:val="24"/>
          <w:lang w:val="en-US"/>
          <w14:ligatures w14:val="standardContextual"/>
        </w:rPr>
        <w:tab/>
      </w:r>
      <w:r>
        <w:rPr>
          <w:noProof/>
          <w:lang w:eastAsia="zh-CN"/>
        </w:rPr>
        <w:t>Mutual authentication</w:t>
      </w:r>
      <w:r>
        <w:rPr>
          <w:noProof/>
        </w:rPr>
        <w:tab/>
      </w:r>
      <w:r>
        <w:rPr>
          <w:noProof/>
        </w:rPr>
        <w:fldChar w:fldCharType="begin"/>
      </w:r>
      <w:r>
        <w:rPr>
          <w:noProof/>
        </w:rPr>
        <w:instrText xml:space="preserve"> PAGEREF _Toc191566332 \h </w:instrText>
      </w:r>
      <w:r>
        <w:rPr>
          <w:noProof/>
        </w:rPr>
      </w:r>
      <w:r>
        <w:rPr>
          <w:noProof/>
        </w:rPr>
        <w:fldChar w:fldCharType="separate"/>
      </w:r>
      <w:r>
        <w:rPr>
          <w:noProof/>
        </w:rPr>
        <w:t>9</w:t>
      </w:r>
      <w:r>
        <w:rPr>
          <w:noProof/>
        </w:rPr>
        <w:fldChar w:fldCharType="end"/>
      </w:r>
    </w:p>
    <w:p w14:paraId="1059014A" w14:textId="62A3E2A6" w:rsidR="000543ED" w:rsidRDefault="000543ED">
      <w:pPr>
        <w:pStyle w:val="TOC4"/>
        <w:rPr>
          <w:rFonts w:asciiTheme="minorHAnsi" w:hAnsiTheme="minorHAnsi" w:cstheme="minorBidi"/>
          <w:noProof/>
          <w:kern w:val="2"/>
          <w:sz w:val="24"/>
          <w:szCs w:val="24"/>
          <w:lang w:val="en-US"/>
          <w14:ligatures w14:val="standardContextual"/>
        </w:rPr>
      </w:pPr>
      <w:r>
        <w:rPr>
          <w:noProof/>
        </w:rPr>
        <w:t>6.2.2.2</w:t>
      </w:r>
      <w:r>
        <w:rPr>
          <w:rFonts w:asciiTheme="minorHAnsi" w:hAnsiTheme="minorHAnsi" w:cstheme="minorBidi"/>
          <w:noProof/>
          <w:kern w:val="2"/>
          <w:sz w:val="24"/>
          <w:szCs w:val="24"/>
          <w:lang w:val="en-US"/>
          <w14:ligatures w14:val="standardContextual"/>
        </w:rPr>
        <w:tab/>
      </w:r>
      <w:r>
        <w:rPr>
          <w:noProof/>
        </w:rPr>
        <w:t>Protection of NEF-AF interface</w:t>
      </w:r>
      <w:r>
        <w:rPr>
          <w:noProof/>
        </w:rPr>
        <w:tab/>
      </w:r>
      <w:r>
        <w:rPr>
          <w:noProof/>
        </w:rPr>
        <w:fldChar w:fldCharType="begin"/>
      </w:r>
      <w:r>
        <w:rPr>
          <w:noProof/>
        </w:rPr>
        <w:instrText xml:space="preserve"> PAGEREF _Toc191566333 \h </w:instrText>
      </w:r>
      <w:r>
        <w:rPr>
          <w:noProof/>
        </w:rPr>
      </w:r>
      <w:r>
        <w:rPr>
          <w:noProof/>
        </w:rPr>
        <w:fldChar w:fldCharType="separate"/>
      </w:r>
      <w:r>
        <w:rPr>
          <w:noProof/>
        </w:rPr>
        <w:t>9</w:t>
      </w:r>
      <w:r>
        <w:rPr>
          <w:noProof/>
        </w:rPr>
        <w:fldChar w:fldCharType="end"/>
      </w:r>
    </w:p>
    <w:p w14:paraId="41932735" w14:textId="60C1E33E"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6.2.3</w:t>
      </w:r>
      <w:r>
        <w:rPr>
          <w:rFonts w:asciiTheme="minorHAnsi" w:hAnsiTheme="minorHAnsi" w:cstheme="minorBidi"/>
          <w:noProof/>
          <w:kern w:val="2"/>
          <w:sz w:val="24"/>
          <w:szCs w:val="24"/>
          <w:lang w:val="en-US"/>
          <w14:ligatures w14:val="standardContextual"/>
        </w:rPr>
        <w:tab/>
      </w:r>
      <w:r w:rsidRPr="00B01FF2">
        <w:rPr>
          <w:rFonts w:eastAsia="DengXian"/>
          <w:noProof/>
        </w:rPr>
        <w:t>Evaluation</w:t>
      </w:r>
      <w:r>
        <w:rPr>
          <w:noProof/>
        </w:rPr>
        <w:tab/>
      </w:r>
      <w:r>
        <w:rPr>
          <w:noProof/>
        </w:rPr>
        <w:fldChar w:fldCharType="begin"/>
      </w:r>
      <w:r>
        <w:rPr>
          <w:noProof/>
        </w:rPr>
        <w:instrText xml:space="preserve"> PAGEREF _Toc191566334 \h </w:instrText>
      </w:r>
      <w:r>
        <w:rPr>
          <w:noProof/>
        </w:rPr>
      </w:r>
      <w:r>
        <w:rPr>
          <w:noProof/>
        </w:rPr>
        <w:fldChar w:fldCharType="separate"/>
      </w:r>
      <w:r>
        <w:rPr>
          <w:noProof/>
        </w:rPr>
        <w:t>9</w:t>
      </w:r>
      <w:r>
        <w:rPr>
          <w:noProof/>
        </w:rPr>
        <w:fldChar w:fldCharType="end"/>
      </w:r>
    </w:p>
    <w:p w14:paraId="4554065A" w14:textId="39AA926B" w:rsidR="000543ED" w:rsidRDefault="000543ED">
      <w:pPr>
        <w:pStyle w:val="TOC2"/>
        <w:rPr>
          <w:rFonts w:asciiTheme="minorHAnsi" w:hAnsiTheme="minorHAnsi" w:cstheme="minorBidi"/>
          <w:noProof/>
          <w:kern w:val="2"/>
          <w:sz w:val="24"/>
          <w:szCs w:val="24"/>
          <w:lang w:val="en-US"/>
          <w14:ligatures w14:val="standardContextual"/>
        </w:rPr>
      </w:pPr>
      <w:r>
        <w:rPr>
          <w:noProof/>
        </w:rPr>
        <w:t>6.3</w:t>
      </w:r>
      <w:r>
        <w:rPr>
          <w:rFonts w:asciiTheme="minorHAnsi" w:hAnsiTheme="minorHAnsi" w:cstheme="minorBidi"/>
          <w:noProof/>
          <w:kern w:val="2"/>
          <w:sz w:val="24"/>
          <w:szCs w:val="24"/>
          <w:lang w:val="en-US"/>
          <w14:ligatures w14:val="standardContextual"/>
        </w:rPr>
        <w:tab/>
      </w:r>
      <w:r>
        <w:rPr>
          <w:noProof/>
        </w:rPr>
        <w:t>Solution #3: AF level Authorization for energy level information notification/retrieval</w:t>
      </w:r>
      <w:r>
        <w:rPr>
          <w:noProof/>
        </w:rPr>
        <w:tab/>
      </w:r>
      <w:r>
        <w:rPr>
          <w:noProof/>
        </w:rPr>
        <w:fldChar w:fldCharType="begin"/>
      </w:r>
      <w:r>
        <w:rPr>
          <w:noProof/>
        </w:rPr>
        <w:instrText xml:space="preserve"> PAGEREF _Toc191566335 \h </w:instrText>
      </w:r>
      <w:r>
        <w:rPr>
          <w:noProof/>
        </w:rPr>
      </w:r>
      <w:r>
        <w:rPr>
          <w:noProof/>
        </w:rPr>
        <w:fldChar w:fldCharType="separate"/>
      </w:r>
      <w:r>
        <w:rPr>
          <w:noProof/>
        </w:rPr>
        <w:t>9</w:t>
      </w:r>
      <w:r>
        <w:rPr>
          <w:noProof/>
        </w:rPr>
        <w:fldChar w:fldCharType="end"/>
      </w:r>
    </w:p>
    <w:p w14:paraId="43848C54" w14:textId="5737FB4D"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6.3.1</w:t>
      </w:r>
      <w:r>
        <w:rPr>
          <w:rFonts w:asciiTheme="minorHAnsi" w:hAnsiTheme="minorHAnsi" w:cstheme="minorBidi"/>
          <w:noProof/>
          <w:kern w:val="2"/>
          <w:sz w:val="24"/>
          <w:szCs w:val="24"/>
          <w:lang w:val="en-US"/>
          <w14:ligatures w14:val="standardContextual"/>
        </w:rPr>
        <w:tab/>
      </w:r>
      <w:r w:rsidRPr="00B01FF2">
        <w:rPr>
          <w:rFonts w:eastAsia="DengXian"/>
          <w:noProof/>
        </w:rPr>
        <w:t>Introduction</w:t>
      </w:r>
      <w:r>
        <w:rPr>
          <w:noProof/>
        </w:rPr>
        <w:tab/>
      </w:r>
      <w:r>
        <w:rPr>
          <w:noProof/>
        </w:rPr>
        <w:fldChar w:fldCharType="begin"/>
      </w:r>
      <w:r>
        <w:rPr>
          <w:noProof/>
        </w:rPr>
        <w:instrText xml:space="preserve"> PAGEREF _Toc191566336 \h </w:instrText>
      </w:r>
      <w:r>
        <w:rPr>
          <w:noProof/>
        </w:rPr>
      </w:r>
      <w:r>
        <w:rPr>
          <w:noProof/>
        </w:rPr>
        <w:fldChar w:fldCharType="separate"/>
      </w:r>
      <w:r>
        <w:rPr>
          <w:noProof/>
        </w:rPr>
        <w:t>9</w:t>
      </w:r>
      <w:r>
        <w:rPr>
          <w:noProof/>
        </w:rPr>
        <w:fldChar w:fldCharType="end"/>
      </w:r>
    </w:p>
    <w:p w14:paraId="4F083FFE" w14:textId="17FC18CF"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6.3.2</w:t>
      </w:r>
      <w:r>
        <w:rPr>
          <w:rFonts w:asciiTheme="minorHAnsi" w:hAnsiTheme="minorHAnsi" w:cstheme="minorBidi"/>
          <w:noProof/>
          <w:kern w:val="2"/>
          <w:sz w:val="24"/>
          <w:szCs w:val="24"/>
          <w:lang w:val="en-US"/>
          <w14:ligatures w14:val="standardContextual"/>
        </w:rPr>
        <w:tab/>
      </w:r>
      <w:r w:rsidRPr="00B01FF2">
        <w:rPr>
          <w:rFonts w:eastAsia="DengXian"/>
          <w:noProof/>
        </w:rPr>
        <w:t>Solution details</w:t>
      </w:r>
      <w:r>
        <w:rPr>
          <w:noProof/>
        </w:rPr>
        <w:tab/>
      </w:r>
      <w:r>
        <w:rPr>
          <w:noProof/>
        </w:rPr>
        <w:fldChar w:fldCharType="begin"/>
      </w:r>
      <w:r>
        <w:rPr>
          <w:noProof/>
        </w:rPr>
        <w:instrText xml:space="preserve"> PAGEREF _Toc191566337 \h </w:instrText>
      </w:r>
      <w:r>
        <w:rPr>
          <w:noProof/>
        </w:rPr>
      </w:r>
      <w:r>
        <w:rPr>
          <w:noProof/>
        </w:rPr>
        <w:fldChar w:fldCharType="separate"/>
      </w:r>
      <w:r>
        <w:rPr>
          <w:noProof/>
        </w:rPr>
        <w:t>9</w:t>
      </w:r>
      <w:r>
        <w:rPr>
          <w:noProof/>
        </w:rPr>
        <w:fldChar w:fldCharType="end"/>
      </w:r>
    </w:p>
    <w:p w14:paraId="0A8BC613" w14:textId="15A9A1B8" w:rsidR="000543ED" w:rsidRDefault="000543ED">
      <w:pPr>
        <w:pStyle w:val="TOC4"/>
        <w:rPr>
          <w:rFonts w:asciiTheme="minorHAnsi" w:hAnsiTheme="minorHAnsi" w:cstheme="minorBidi"/>
          <w:noProof/>
          <w:kern w:val="2"/>
          <w:sz w:val="24"/>
          <w:szCs w:val="24"/>
          <w:lang w:val="en-US"/>
          <w14:ligatures w14:val="standardContextual"/>
        </w:rPr>
      </w:pPr>
      <w:r>
        <w:rPr>
          <w:noProof/>
        </w:rPr>
        <w:t>6.3.2.1</w:t>
      </w:r>
      <w:r>
        <w:rPr>
          <w:rFonts w:asciiTheme="minorHAnsi"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_Toc191566338 \h </w:instrText>
      </w:r>
      <w:r>
        <w:rPr>
          <w:noProof/>
        </w:rPr>
      </w:r>
      <w:r>
        <w:rPr>
          <w:noProof/>
        </w:rPr>
        <w:fldChar w:fldCharType="separate"/>
      </w:r>
      <w:r>
        <w:rPr>
          <w:noProof/>
        </w:rPr>
        <w:t>9</w:t>
      </w:r>
      <w:r>
        <w:rPr>
          <w:noProof/>
        </w:rPr>
        <w:fldChar w:fldCharType="end"/>
      </w:r>
    </w:p>
    <w:p w14:paraId="2F3A6F5D" w14:textId="1C6C3937" w:rsidR="000543ED" w:rsidRDefault="000543ED">
      <w:pPr>
        <w:pStyle w:val="TOC4"/>
        <w:rPr>
          <w:rFonts w:asciiTheme="minorHAnsi" w:hAnsiTheme="minorHAnsi" w:cstheme="minorBidi"/>
          <w:noProof/>
          <w:kern w:val="2"/>
          <w:sz w:val="24"/>
          <w:szCs w:val="24"/>
          <w:lang w:val="en-US"/>
          <w14:ligatures w14:val="standardContextual"/>
        </w:rPr>
      </w:pPr>
      <w:r>
        <w:rPr>
          <w:noProof/>
        </w:rPr>
        <w:t>6.3.2.2</w:t>
      </w:r>
      <w:r>
        <w:rPr>
          <w:rFonts w:asciiTheme="minorHAnsi" w:hAnsiTheme="minorHAnsi" w:cstheme="minorBidi"/>
          <w:noProof/>
          <w:kern w:val="2"/>
          <w:sz w:val="24"/>
          <w:szCs w:val="24"/>
          <w:lang w:val="en-US"/>
          <w14:ligatures w14:val="standardContextual"/>
        </w:rPr>
        <w:tab/>
      </w:r>
      <w:r>
        <w:rPr>
          <w:noProof/>
        </w:rPr>
        <w:t>Subscribe/Unsubscribe procedure of energy related information</w:t>
      </w:r>
      <w:r>
        <w:rPr>
          <w:noProof/>
        </w:rPr>
        <w:tab/>
      </w:r>
      <w:r>
        <w:rPr>
          <w:noProof/>
        </w:rPr>
        <w:fldChar w:fldCharType="begin"/>
      </w:r>
      <w:r>
        <w:rPr>
          <w:noProof/>
        </w:rPr>
        <w:instrText xml:space="preserve"> PAGEREF _Toc191566339 \h </w:instrText>
      </w:r>
      <w:r>
        <w:rPr>
          <w:noProof/>
        </w:rPr>
      </w:r>
      <w:r>
        <w:rPr>
          <w:noProof/>
        </w:rPr>
        <w:fldChar w:fldCharType="separate"/>
      </w:r>
      <w:r>
        <w:rPr>
          <w:noProof/>
        </w:rPr>
        <w:t>10</w:t>
      </w:r>
      <w:r>
        <w:rPr>
          <w:noProof/>
        </w:rPr>
        <w:fldChar w:fldCharType="end"/>
      </w:r>
    </w:p>
    <w:p w14:paraId="6FCF1FEB" w14:textId="58BE6578" w:rsidR="000543ED" w:rsidRDefault="000543ED">
      <w:pPr>
        <w:pStyle w:val="TOC3"/>
        <w:rPr>
          <w:rFonts w:asciiTheme="minorHAnsi" w:hAnsiTheme="minorHAnsi" w:cstheme="minorBidi"/>
          <w:noProof/>
          <w:kern w:val="2"/>
          <w:sz w:val="24"/>
          <w:szCs w:val="24"/>
          <w:lang w:val="en-US"/>
          <w14:ligatures w14:val="standardContextual"/>
        </w:rPr>
      </w:pPr>
      <w:r w:rsidRPr="00B01FF2">
        <w:rPr>
          <w:rFonts w:eastAsia="DengXian"/>
          <w:noProof/>
        </w:rPr>
        <w:t>6.3.3</w:t>
      </w:r>
      <w:r>
        <w:rPr>
          <w:rFonts w:asciiTheme="minorHAnsi" w:hAnsiTheme="minorHAnsi" w:cstheme="minorBidi"/>
          <w:noProof/>
          <w:kern w:val="2"/>
          <w:sz w:val="24"/>
          <w:szCs w:val="24"/>
          <w:lang w:val="en-US"/>
          <w14:ligatures w14:val="standardContextual"/>
        </w:rPr>
        <w:tab/>
      </w:r>
      <w:r w:rsidRPr="00B01FF2">
        <w:rPr>
          <w:rFonts w:eastAsia="DengXian"/>
          <w:noProof/>
        </w:rPr>
        <w:t>Evaluation</w:t>
      </w:r>
      <w:r>
        <w:rPr>
          <w:noProof/>
        </w:rPr>
        <w:tab/>
      </w:r>
      <w:r>
        <w:rPr>
          <w:noProof/>
        </w:rPr>
        <w:fldChar w:fldCharType="begin"/>
      </w:r>
      <w:r>
        <w:rPr>
          <w:noProof/>
        </w:rPr>
        <w:instrText xml:space="preserve"> PAGEREF _Toc191566340 \h </w:instrText>
      </w:r>
      <w:r>
        <w:rPr>
          <w:noProof/>
        </w:rPr>
      </w:r>
      <w:r>
        <w:rPr>
          <w:noProof/>
        </w:rPr>
        <w:fldChar w:fldCharType="separate"/>
      </w:r>
      <w:r>
        <w:rPr>
          <w:noProof/>
        </w:rPr>
        <w:t>11</w:t>
      </w:r>
      <w:r>
        <w:rPr>
          <w:noProof/>
        </w:rPr>
        <w:fldChar w:fldCharType="end"/>
      </w:r>
    </w:p>
    <w:p w14:paraId="7808721A" w14:textId="71487493" w:rsidR="000543ED" w:rsidRDefault="000543ED">
      <w:pPr>
        <w:pStyle w:val="TOC2"/>
        <w:rPr>
          <w:rFonts w:asciiTheme="minorHAnsi" w:hAnsiTheme="minorHAnsi" w:cstheme="minorBidi"/>
          <w:noProof/>
          <w:kern w:val="2"/>
          <w:sz w:val="24"/>
          <w:szCs w:val="24"/>
          <w:lang w:val="en-US"/>
          <w14:ligatures w14:val="standardContextual"/>
        </w:rPr>
      </w:pPr>
      <w:r>
        <w:rPr>
          <w:noProof/>
        </w:rPr>
        <w:t>6.4</w:t>
      </w:r>
      <w:r>
        <w:rPr>
          <w:rFonts w:asciiTheme="minorHAnsi" w:hAnsiTheme="minorHAnsi" w:cstheme="minorBidi"/>
          <w:noProof/>
          <w:kern w:val="2"/>
          <w:sz w:val="24"/>
          <w:szCs w:val="24"/>
          <w:lang w:val="en-US"/>
          <w14:ligatures w14:val="standardContextual"/>
        </w:rPr>
        <w:tab/>
      </w:r>
      <w:r>
        <w:rPr>
          <w:noProof/>
        </w:rPr>
        <w:t>Solution #4: UE data collection consent.</w:t>
      </w:r>
      <w:r>
        <w:rPr>
          <w:noProof/>
        </w:rPr>
        <w:tab/>
      </w:r>
      <w:r>
        <w:rPr>
          <w:noProof/>
        </w:rPr>
        <w:fldChar w:fldCharType="begin"/>
      </w:r>
      <w:r>
        <w:rPr>
          <w:noProof/>
        </w:rPr>
        <w:instrText xml:space="preserve"> PAGEREF _Toc191566341 \h </w:instrText>
      </w:r>
      <w:r>
        <w:rPr>
          <w:noProof/>
        </w:rPr>
      </w:r>
      <w:r>
        <w:rPr>
          <w:noProof/>
        </w:rPr>
        <w:fldChar w:fldCharType="separate"/>
      </w:r>
      <w:r>
        <w:rPr>
          <w:noProof/>
        </w:rPr>
        <w:t>11</w:t>
      </w:r>
      <w:r>
        <w:rPr>
          <w:noProof/>
        </w:rPr>
        <w:fldChar w:fldCharType="end"/>
      </w:r>
    </w:p>
    <w:p w14:paraId="770E59D6" w14:textId="6353391D" w:rsidR="000543ED" w:rsidRDefault="000543ED">
      <w:pPr>
        <w:pStyle w:val="TOC3"/>
        <w:rPr>
          <w:rFonts w:asciiTheme="minorHAnsi" w:hAnsiTheme="minorHAnsi" w:cstheme="minorBidi"/>
          <w:noProof/>
          <w:kern w:val="2"/>
          <w:sz w:val="24"/>
          <w:szCs w:val="24"/>
          <w:lang w:val="en-US"/>
          <w14:ligatures w14:val="standardContextual"/>
        </w:rPr>
      </w:pPr>
      <w:r>
        <w:rPr>
          <w:noProof/>
        </w:rPr>
        <w:t>6.4.1</w:t>
      </w:r>
      <w:r>
        <w:rPr>
          <w:rFonts w:asciiTheme="minorHAnsi"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_Toc191566342 \h </w:instrText>
      </w:r>
      <w:r>
        <w:rPr>
          <w:noProof/>
        </w:rPr>
      </w:r>
      <w:r>
        <w:rPr>
          <w:noProof/>
        </w:rPr>
        <w:fldChar w:fldCharType="separate"/>
      </w:r>
      <w:r>
        <w:rPr>
          <w:noProof/>
        </w:rPr>
        <w:t>11</w:t>
      </w:r>
      <w:r>
        <w:rPr>
          <w:noProof/>
        </w:rPr>
        <w:fldChar w:fldCharType="end"/>
      </w:r>
    </w:p>
    <w:p w14:paraId="7C995376" w14:textId="4114C5AD" w:rsidR="000543ED" w:rsidRDefault="000543ED">
      <w:pPr>
        <w:pStyle w:val="TOC3"/>
        <w:rPr>
          <w:rFonts w:asciiTheme="minorHAnsi" w:hAnsiTheme="minorHAnsi" w:cstheme="minorBidi"/>
          <w:noProof/>
          <w:kern w:val="2"/>
          <w:sz w:val="24"/>
          <w:szCs w:val="24"/>
          <w:lang w:val="en-US"/>
          <w14:ligatures w14:val="standardContextual"/>
        </w:rPr>
      </w:pPr>
      <w:r>
        <w:rPr>
          <w:noProof/>
        </w:rPr>
        <w:t>6.4.2</w:t>
      </w:r>
      <w:r>
        <w:rPr>
          <w:rFonts w:asciiTheme="minorHAnsi"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_Toc191566343 \h </w:instrText>
      </w:r>
      <w:r>
        <w:rPr>
          <w:noProof/>
        </w:rPr>
      </w:r>
      <w:r>
        <w:rPr>
          <w:noProof/>
        </w:rPr>
        <w:fldChar w:fldCharType="separate"/>
      </w:r>
      <w:r>
        <w:rPr>
          <w:noProof/>
        </w:rPr>
        <w:t>11</w:t>
      </w:r>
      <w:r>
        <w:rPr>
          <w:noProof/>
        </w:rPr>
        <w:fldChar w:fldCharType="end"/>
      </w:r>
    </w:p>
    <w:p w14:paraId="2123C54A" w14:textId="1AF922EE" w:rsidR="000543ED" w:rsidRDefault="000543ED">
      <w:pPr>
        <w:pStyle w:val="TOC3"/>
        <w:rPr>
          <w:rFonts w:asciiTheme="minorHAnsi" w:hAnsiTheme="minorHAnsi" w:cstheme="minorBidi"/>
          <w:noProof/>
          <w:kern w:val="2"/>
          <w:sz w:val="24"/>
          <w:szCs w:val="24"/>
          <w:lang w:val="en-US"/>
          <w14:ligatures w14:val="standardContextual"/>
        </w:rPr>
      </w:pPr>
      <w:r>
        <w:rPr>
          <w:noProof/>
        </w:rPr>
        <w:t>6.4.3</w:t>
      </w:r>
      <w:r>
        <w:rPr>
          <w:rFonts w:asciiTheme="minorHAnsi" w:hAnsiTheme="minorHAnsi" w:cstheme="minorBidi"/>
          <w:noProof/>
          <w:kern w:val="2"/>
          <w:sz w:val="24"/>
          <w:szCs w:val="24"/>
          <w:lang w:val="en-US"/>
          <w14:ligatures w14:val="standardContextual"/>
        </w:rPr>
        <w:tab/>
      </w:r>
      <w:r>
        <w:rPr>
          <w:noProof/>
        </w:rPr>
        <w:t>System impact</w:t>
      </w:r>
      <w:r>
        <w:rPr>
          <w:noProof/>
        </w:rPr>
        <w:tab/>
      </w:r>
      <w:r>
        <w:rPr>
          <w:noProof/>
        </w:rPr>
        <w:fldChar w:fldCharType="begin"/>
      </w:r>
      <w:r>
        <w:rPr>
          <w:noProof/>
        </w:rPr>
        <w:instrText xml:space="preserve"> PAGEREF _Toc191566344 \h </w:instrText>
      </w:r>
      <w:r>
        <w:rPr>
          <w:noProof/>
        </w:rPr>
      </w:r>
      <w:r>
        <w:rPr>
          <w:noProof/>
        </w:rPr>
        <w:fldChar w:fldCharType="separate"/>
      </w:r>
      <w:r>
        <w:rPr>
          <w:noProof/>
        </w:rPr>
        <w:t>11</w:t>
      </w:r>
      <w:r>
        <w:rPr>
          <w:noProof/>
        </w:rPr>
        <w:fldChar w:fldCharType="end"/>
      </w:r>
    </w:p>
    <w:p w14:paraId="74545F41" w14:textId="206D63A5" w:rsidR="000543ED" w:rsidRDefault="000543ED">
      <w:pPr>
        <w:pStyle w:val="TOC3"/>
        <w:rPr>
          <w:rFonts w:asciiTheme="minorHAnsi" w:hAnsiTheme="minorHAnsi" w:cstheme="minorBidi"/>
          <w:noProof/>
          <w:kern w:val="2"/>
          <w:sz w:val="24"/>
          <w:szCs w:val="24"/>
          <w:lang w:val="en-US"/>
          <w14:ligatures w14:val="standardContextual"/>
        </w:rPr>
      </w:pPr>
      <w:r>
        <w:rPr>
          <w:noProof/>
        </w:rPr>
        <w:t>6.4.4</w:t>
      </w:r>
      <w:r>
        <w:rPr>
          <w:rFonts w:asciiTheme="minorHAnsi"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_Toc191566345 \h </w:instrText>
      </w:r>
      <w:r>
        <w:rPr>
          <w:noProof/>
        </w:rPr>
      </w:r>
      <w:r>
        <w:rPr>
          <w:noProof/>
        </w:rPr>
        <w:fldChar w:fldCharType="separate"/>
      </w:r>
      <w:r>
        <w:rPr>
          <w:noProof/>
        </w:rPr>
        <w:t>11</w:t>
      </w:r>
      <w:r>
        <w:rPr>
          <w:noProof/>
        </w:rPr>
        <w:fldChar w:fldCharType="end"/>
      </w:r>
    </w:p>
    <w:p w14:paraId="63D7235E" w14:textId="4F916F7C" w:rsidR="000543ED" w:rsidRDefault="000543ED">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_Toc191566346 \h </w:instrText>
      </w:r>
      <w:r>
        <w:rPr>
          <w:noProof/>
        </w:rPr>
      </w:r>
      <w:r>
        <w:rPr>
          <w:noProof/>
        </w:rPr>
        <w:fldChar w:fldCharType="separate"/>
      </w:r>
      <w:r>
        <w:rPr>
          <w:noProof/>
        </w:rPr>
        <w:t>11</w:t>
      </w:r>
      <w:r>
        <w:rPr>
          <w:noProof/>
        </w:rPr>
        <w:fldChar w:fldCharType="end"/>
      </w:r>
    </w:p>
    <w:p w14:paraId="4F74B692" w14:textId="6B20B407" w:rsidR="000543ED" w:rsidRDefault="000543ED">
      <w:pPr>
        <w:pStyle w:val="TOC2"/>
        <w:rPr>
          <w:rFonts w:asciiTheme="minorHAnsi" w:hAnsiTheme="minorHAnsi" w:cstheme="minorBidi"/>
          <w:noProof/>
          <w:kern w:val="2"/>
          <w:sz w:val="24"/>
          <w:szCs w:val="24"/>
          <w:lang w:val="en-US"/>
          <w14:ligatures w14:val="standardContextual"/>
        </w:rPr>
      </w:pPr>
      <w:r w:rsidRPr="00B01FF2">
        <w:rPr>
          <w:noProof/>
          <w:lang w:val="en-US" w:eastAsia="zh-CN"/>
        </w:rPr>
        <w:t>7</w:t>
      </w:r>
      <w:r w:rsidRPr="00B01FF2">
        <w:rPr>
          <w:noProof/>
          <w:lang w:val="en-US"/>
        </w:rPr>
        <w:t>.</w:t>
      </w:r>
      <w:r w:rsidRPr="00B01FF2">
        <w:rPr>
          <w:noProof/>
          <w:lang w:val="en-US" w:eastAsia="zh-CN"/>
        </w:rPr>
        <w:t>1</w:t>
      </w:r>
      <w:r>
        <w:rPr>
          <w:rFonts w:asciiTheme="minorHAnsi" w:hAnsiTheme="minorHAnsi" w:cstheme="minorBidi"/>
          <w:noProof/>
          <w:kern w:val="2"/>
          <w:sz w:val="24"/>
          <w:szCs w:val="24"/>
          <w:lang w:val="en-US"/>
          <w14:ligatures w14:val="standardContextual"/>
        </w:rPr>
        <w:tab/>
      </w:r>
      <w:r w:rsidRPr="00B01FF2">
        <w:rPr>
          <w:noProof/>
          <w:lang w:val="en-US" w:eastAsia="zh-CN"/>
        </w:rPr>
        <w:t xml:space="preserve">Conclusion for </w:t>
      </w:r>
      <w:r w:rsidRPr="00B01FF2">
        <w:rPr>
          <w:noProof/>
          <w:lang w:val="en-US"/>
        </w:rPr>
        <w:t>KI#</w:t>
      </w:r>
      <w:r w:rsidRPr="00B01FF2">
        <w:rPr>
          <w:noProof/>
          <w:lang w:val="en-US" w:eastAsia="zh-CN"/>
        </w:rPr>
        <w:t>1</w:t>
      </w:r>
      <w:r w:rsidRPr="00B01FF2">
        <w:rPr>
          <w:noProof/>
          <w:lang w:val="en-US"/>
        </w:rPr>
        <w:t xml:space="preserve">: </w:t>
      </w:r>
      <w:r>
        <w:rPr>
          <w:noProof/>
        </w:rPr>
        <w:t>Security aspects of collecting energy related information.</w:t>
      </w:r>
      <w:r>
        <w:rPr>
          <w:noProof/>
        </w:rPr>
        <w:tab/>
      </w:r>
      <w:r>
        <w:rPr>
          <w:noProof/>
        </w:rPr>
        <w:fldChar w:fldCharType="begin"/>
      </w:r>
      <w:r>
        <w:rPr>
          <w:noProof/>
        </w:rPr>
        <w:instrText xml:space="preserve"> PAGEREF _Toc191566347 \h </w:instrText>
      </w:r>
      <w:r>
        <w:rPr>
          <w:noProof/>
        </w:rPr>
      </w:r>
      <w:r>
        <w:rPr>
          <w:noProof/>
        </w:rPr>
        <w:fldChar w:fldCharType="separate"/>
      </w:r>
      <w:r>
        <w:rPr>
          <w:noProof/>
        </w:rPr>
        <w:t>11</w:t>
      </w:r>
      <w:r>
        <w:rPr>
          <w:noProof/>
        </w:rPr>
        <w:fldChar w:fldCharType="end"/>
      </w:r>
    </w:p>
    <w:p w14:paraId="4B8CEEAF" w14:textId="23BCB944" w:rsidR="000543ED" w:rsidRDefault="000543ED">
      <w:pPr>
        <w:pStyle w:val="TOC2"/>
        <w:rPr>
          <w:rFonts w:asciiTheme="minorHAnsi" w:hAnsiTheme="minorHAnsi" w:cstheme="minorBidi"/>
          <w:noProof/>
          <w:kern w:val="2"/>
          <w:sz w:val="24"/>
          <w:szCs w:val="24"/>
          <w:lang w:val="en-US"/>
          <w14:ligatures w14:val="standardContextual"/>
        </w:rPr>
      </w:pPr>
      <w:r w:rsidRPr="00B01FF2">
        <w:rPr>
          <w:noProof/>
          <w:lang w:val="en-US" w:eastAsia="zh-CN"/>
        </w:rPr>
        <w:t>7</w:t>
      </w:r>
      <w:r w:rsidRPr="00B01FF2">
        <w:rPr>
          <w:noProof/>
          <w:lang w:val="en-US"/>
        </w:rPr>
        <w:t>.</w:t>
      </w:r>
      <w:r w:rsidRPr="00B01FF2">
        <w:rPr>
          <w:noProof/>
          <w:lang w:val="en-US" w:eastAsia="zh-CN"/>
        </w:rPr>
        <w:t>2</w:t>
      </w:r>
      <w:r>
        <w:rPr>
          <w:rFonts w:asciiTheme="minorHAnsi" w:hAnsiTheme="minorHAnsi" w:cstheme="minorBidi"/>
          <w:noProof/>
          <w:kern w:val="2"/>
          <w:sz w:val="24"/>
          <w:szCs w:val="24"/>
          <w:lang w:val="en-US"/>
          <w14:ligatures w14:val="standardContextual"/>
        </w:rPr>
        <w:tab/>
      </w:r>
      <w:r w:rsidRPr="00B01FF2">
        <w:rPr>
          <w:noProof/>
          <w:lang w:val="en-US" w:eastAsia="zh-CN"/>
        </w:rPr>
        <w:t xml:space="preserve">Conclusion for </w:t>
      </w:r>
      <w:r w:rsidRPr="00B01FF2">
        <w:rPr>
          <w:noProof/>
          <w:lang w:val="en-US"/>
        </w:rPr>
        <w:t>KI#</w:t>
      </w:r>
      <w:r w:rsidRPr="00B01FF2">
        <w:rPr>
          <w:noProof/>
          <w:lang w:val="en-US" w:eastAsia="zh-CN"/>
        </w:rPr>
        <w:t>2</w:t>
      </w:r>
      <w:r w:rsidRPr="00B01FF2">
        <w:rPr>
          <w:noProof/>
          <w:lang w:val="en-US"/>
        </w:rPr>
        <w:t xml:space="preserve">: </w:t>
      </w:r>
      <w:r>
        <w:rPr>
          <w:noProof/>
        </w:rPr>
        <w:t>Security aspects of exposure of energy related information.</w:t>
      </w:r>
      <w:r>
        <w:rPr>
          <w:noProof/>
        </w:rPr>
        <w:tab/>
      </w:r>
      <w:r>
        <w:rPr>
          <w:noProof/>
        </w:rPr>
        <w:fldChar w:fldCharType="begin"/>
      </w:r>
      <w:r>
        <w:rPr>
          <w:noProof/>
        </w:rPr>
        <w:instrText xml:space="preserve"> PAGEREF _Toc191566348 \h </w:instrText>
      </w:r>
      <w:r>
        <w:rPr>
          <w:noProof/>
        </w:rPr>
      </w:r>
      <w:r>
        <w:rPr>
          <w:noProof/>
        </w:rPr>
        <w:fldChar w:fldCharType="separate"/>
      </w:r>
      <w:r>
        <w:rPr>
          <w:noProof/>
        </w:rPr>
        <w:t>11</w:t>
      </w:r>
      <w:r>
        <w:rPr>
          <w:noProof/>
        </w:rPr>
        <w:fldChar w:fldCharType="end"/>
      </w:r>
    </w:p>
    <w:p w14:paraId="78AD7BC6" w14:textId="31F494C7" w:rsidR="000543ED" w:rsidRDefault="000543ED">
      <w:pPr>
        <w:pStyle w:val="TOC8"/>
        <w:rPr>
          <w:rFonts w:asciiTheme="minorHAnsi"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_Toc191566349 \h </w:instrText>
      </w:r>
      <w:r>
        <w:rPr>
          <w:noProof/>
        </w:rPr>
      </w:r>
      <w:r>
        <w:rPr>
          <w:noProof/>
        </w:rPr>
        <w:fldChar w:fldCharType="separate"/>
      </w:r>
      <w:r>
        <w:rPr>
          <w:noProof/>
        </w:rPr>
        <w:t>13</w:t>
      </w:r>
      <w:r>
        <w:rPr>
          <w:noProof/>
        </w:rPr>
        <w:fldChar w:fldCharType="end"/>
      </w:r>
    </w:p>
    <w:p w14:paraId="0B9E3498" w14:textId="327250B8"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4" w:name="_Hlk155610654"/>
    </w:p>
    <w:p w14:paraId="03993004" w14:textId="77777777" w:rsidR="00080512" w:rsidRDefault="00080512">
      <w:pPr>
        <w:pStyle w:val="Heading1"/>
      </w:pPr>
      <w:bookmarkStart w:id="15" w:name="foreword"/>
      <w:bookmarkStart w:id="16" w:name="_Toc164660119"/>
      <w:bookmarkStart w:id="17" w:name="_Toc164660819"/>
      <w:bookmarkStart w:id="18" w:name="_Toc175315591"/>
      <w:bookmarkStart w:id="19" w:name="_Toc175315666"/>
      <w:bookmarkStart w:id="20" w:name="_Toc191328684"/>
      <w:bookmarkStart w:id="21" w:name="_Toc191328766"/>
      <w:bookmarkStart w:id="22" w:name="_Toc191566306"/>
      <w:bookmarkEnd w:id="14"/>
      <w:bookmarkEnd w:id="15"/>
      <w:r w:rsidRPr="004D3578">
        <w:lastRenderedPageBreak/>
        <w:t>Foreword</w:t>
      </w:r>
      <w:bookmarkEnd w:id="16"/>
      <w:bookmarkEnd w:id="17"/>
      <w:bookmarkEnd w:id="18"/>
      <w:bookmarkEnd w:id="19"/>
      <w:bookmarkEnd w:id="20"/>
      <w:bookmarkEnd w:id="21"/>
      <w:bookmarkEnd w:id="22"/>
    </w:p>
    <w:p w14:paraId="2511FBFA" w14:textId="319D6ED4" w:rsidR="00080512" w:rsidRPr="004D3578" w:rsidRDefault="00080512">
      <w:r w:rsidRPr="004D3578">
        <w:t xml:space="preserve">This Technical </w:t>
      </w:r>
      <w:bookmarkStart w:id="23" w:name="spectype3"/>
      <w:r w:rsidR="00602AEA" w:rsidRPr="00FF2C9A">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64660120"/>
      <w:bookmarkStart w:id="27" w:name="_Toc164660820"/>
      <w:bookmarkStart w:id="28" w:name="_Toc175315592"/>
      <w:bookmarkStart w:id="29" w:name="_Toc175315667"/>
      <w:bookmarkStart w:id="30" w:name="_Toc191328685"/>
      <w:bookmarkStart w:id="31" w:name="_Toc191328767"/>
      <w:bookmarkStart w:id="32" w:name="_Toc191566307"/>
      <w:bookmarkEnd w:id="25"/>
      <w:r w:rsidRPr="004D3578">
        <w:lastRenderedPageBreak/>
        <w:t>1</w:t>
      </w:r>
      <w:r w:rsidRPr="004D3578">
        <w:tab/>
        <w:t>Scope</w:t>
      </w:r>
      <w:bookmarkEnd w:id="26"/>
      <w:bookmarkEnd w:id="27"/>
      <w:bookmarkEnd w:id="28"/>
      <w:bookmarkEnd w:id="29"/>
      <w:bookmarkEnd w:id="30"/>
      <w:bookmarkEnd w:id="31"/>
      <w:bookmarkEnd w:id="32"/>
    </w:p>
    <w:p w14:paraId="798A5D2C" w14:textId="1B4E1933"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w:t>
      </w:r>
    </w:p>
    <w:p w14:paraId="4C254DA1" w14:textId="5BF8FEEE" w:rsidR="00CD32B6" w:rsidRPr="00CD32B6" w:rsidRDefault="00B96DF5"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w:t>
      </w:r>
      <w:r>
        <w:rPr>
          <w:rFonts w:eastAsia="Times New Roman"/>
          <w:color w:val="000000"/>
          <w:lang w:eastAsia="ja-JP"/>
        </w:rPr>
        <w:t>ies</w:t>
      </w:r>
      <w:r w:rsidRPr="00CD32B6">
        <w:rPr>
          <w:rFonts w:eastAsia="Times New Roman"/>
          <w:color w:val="000000"/>
          <w:lang w:eastAsia="ja-JP"/>
        </w:rPr>
        <w:t xml:space="preserve"> </w:t>
      </w:r>
      <w:r w:rsidR="00CD32B6" w:rsidRPr="00CD32B6">
        <w:rPr>
          <w:rFonts w:eastAsia="Times New Roman"/>
          <w:color w:val="000000"/>
          <w:lang w:eastAsia="ja-JP"/>
        </w:rPr>
        <w:t>key issues concerning the privacy and security aspects of collecting energy related information.</w:t>
      </w:r>
    </w:p>
    <w:p w14:paraId="4E200203" w14:textId="62E04368" w:rsidR="00CD32B6" w:rsidRPr="00CD32B6" w:rsidRDefault="00B96DF5"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w:t>
      </w:r>
      <w:r>
        <w:rPr>
          <w:rFonts w:eastAsia="Times New Roman"/>
          <w:color w:val="000000"/>
          <w:lang w:eastAsia="ja-JP"/>
        </w:rPr>
        <w:t>ies</w:t>
      </w:r>
      <w:r w:rsidRPr="00CD32B6">
        <w:rPr>
          <w:rFonts w:eastAsia="Times New Roman"/>
          <w:color w:val="000000"/>
          <w:lang w:eastAsia="ja-JP"/>
        </w:rPr>
        <w:t xml:space="preserve"> </w:t>
      </w:r>
      <w:r w:rsidR="00CD32B6" w:rsidRPr="00CD32B6">
        <w:rPr>
          <w:rFonts w:eastAsia="Times New Roman"/>
          <w:color w:val="000000"/>
          <w:lang w:eastAsia="ja-JP"/>
        </w:rPr>
        <w:t>key issues concerning the privacy and security impacts of exposure of energy related information.</w:t>
      </w:r>
    </w:p>
    <w:p w14:paraId="4EA05E1B" w14:textId="27BE6C82"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w:t>
      </w:r>
      <w:r w:rsidR="00B96DF5">
        <w:rPr>
          <w:rFonts w:eastAsia="Times New Roman"/>
          <w:color w:val="000000"/>
          <w:lang w:eastAsia="ja-JP"/>
        </w:rPr>
        <w:t>s</w:t>
      </w:r>
      <w:r w:rsidRPr="00CD32B6">
        <w:rPr>
          <w:rFonts w:eastAsia="Times New Roman"/>
          <w:color w:val="000000"/>
          <w:lang w:eastAsia="ja-JP"/>
        </w:rPr>
        <w:t xml:space="preserve"> solutions addressing the identified key issues.</w:t>
      </w:r>
    </w:p>
    <w:p w14:paraId="794720D9" w14:textId="77777777" w:rsidR="00080512" w:rsidRPr="004D3578" w:rsidRDefault="00080512">
      <w:pPr>
        <w:pStyle w:val="Heading1"/>
      </w:pPr>
      <w:bookmarkStart w:id="33" w:name="references"/>
      <w:bookmarkStart w:id="34" w:name="_Toc164660121"/>
      <w:bookmarkStart w:id="35" w:name="_Toc164660821"/>
      <w:bookmarkStart w:id="36" w:name="_Toc175315593"/>
      <w:bookmarkStart w:id="37" w:name="_Toc175315668"/>
      <w:bookmarkStart w:id="38" w:name="_Toc191328686"/>
      <w:bookmarkStart w:id="39" w:name="_Toc191328768"/>
      <w:bookmarkStart w:id="40" w:name="_Toc191566308"/>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Default="009D7420" w:rsidP="009D7420">
      <w:pPr>
        <w:pStyle w:val="EX"/>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7B1AB0BB" w14:textId="11108E87"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3</w:t>
      </w:r>
      <w:r w:rsidRPr="000B6B29">
        <w:rPr>
          <w:rFonts w:eastAsia="Times New Roman"/>
          <w:lang w:eastAsia="en-GB"/>
        </w:rPr>
        <w:t>]</w:t>
      </w:r>
      <w:r w:rsidR="00617DF5">
        <w:rPr>
          <w:rFonts w:eastAsia="DengXian"/>
          <w:iCs/>
        </w:rPr>
        <w:tab/>
      </w:r>
      <w:r>
        <w:rPr>
          <w:rFonts w:eastAsia="DengXian"/>
          <w:iCs/>
        </w:rPr>
        <w:t xml:space="preserve">3GPP TS 33.501: </w:t>
      </w:r>
      <w:r w:rsidRPr="000B6B29">
        <w:rPr>
          <w:rFonts w:eastAsia="Times New Roman"/>
          <w:lang w:eastAsia="en-GB"/>
        </w:rPr>
        <w:t>"</w:t>
      </w:r>
      <w:r>
        <w:rPr>
          <w:rFonts w:eastAsia="DengXian"/>
          <w:iCs/>
        </w:rPr>
        <w:t>Security architecture and procedures for 5G system</w:t>
      </w:r>
      <w:r w:rsidRPr="000B6B29">
        <w:rPr>
          <w:rFonts w:eastAsia="Times New Roman"/>
          <w:lang w:eastAsia="en-GB"/>
        </w:rPr>
        <w:t>"</w:t>
      </w:r>
      <w:r>
        <w:rPr>
          <w:rFonts w:eastAsia="Times New Roman"/>
          <w:lang w:eastAsia="en-GB"/>
        </w:rPr>
        <w:t>.</w:t>
      </w:r>
    </w:p>
    <w:p w14:paraId="0801A121" w14:textId="43389B26" w:rsidR="007351FC" w:rsidRDefault="007351FC" w:rsidP="007351FC">
      <w:pPr>
        <w:pStyle w:val="EX"/>
        <w:overflowPunct w:val="0"/>
        <w:autoSpaceDE w:val="0"/>
        <w:autoSpaceDN w:val="0"/>
        <w:adjustRightInd w:val="0"/>
        <w:textAlignment w:val="baseline"/>
        <w:rPr>
          <w:rFonts w:eastAsia="Times New Roman"/>
          <w:lang w:eastAsia="en-GB"/>
        </w:rPr>
      </w:pPr>
      <w:r w:rsidRPr="000B6B29">
        <w:rPr>
          <w:rFonts w:eastAsia="Times New Roman"/>
          <w:lang w:eastAsia="en-GB"/>
        </w:rPr>
        <w:t>[</w:t>
      </w:r>
      <w:r>
        <w:rPr>
          <w:rFonts w:eastAsia="Times New Roman"/>
          <w:lang w:eastAsia="en-GB"/>
        </w:rPr>
        <w:t>4</w:t>
      </w:r>
      <w:r w:rsidRPr="000B6B29">
        <w:rPr>
          <w:rFonts w:eastAsia="Times New Roman"/>
          <w:lang w:eastAsia="en-GB"/>
        </w:rPr>
        <w:t>]</w:t>
      </w:r>
      <w:r w:rsidR="00617DF5">
        <w:rPr>
          <w:rFonts w:eastAsia="Times New Roman"/>
          <w:lang w:eastAsia="en-GB"/>
        </w:rPr>
        <w:tab/>
      </w:r>
      <w:r>
        <w:rPr>
          <w:rFonts w:eastAsia="DengXian"/>
          <w:iCs/>
        </w:rPr>
        <w:t xml:space="preserve">3GPP TS </w:t>
      </w:r>
      <w:r>
        <w:t>33.210</w:t>
      </w:r>
      <w:r>
        <w:rPr>
          <w:rFonts w:eastAsia="DengXian"/>
          <w:iCs/>
        </w:rPr>
        <w:t xml:space="preserve">: </w:t>
      </w:r>
      <w:r w:rsidRPr="000B6B29">
        <w:rPr>
          <w:rFonts w:eastAsia="Times New Roman"/>
          <w:lang w:eastAsia="en-GB"/>
        </w:rPr>
        <w:t>"</w:t>
      </w:r>
      <w:r w:rsidRPr="001636F4">
        <w:rPr>
          <w:rFonts w:eastAsia="DengXian"/>
          <w:iCs/>
        </w:rPr>
        <w:t>Network Domain Security (NDS); IP network layer security</w:t>
      </w:r>
      <w:r w:rsidRPr="000B6B29">
        <w:rPr>
          <w:rFonts w:eastAsia="Times New Roman"/>
          <w:lang w:eastAsia="en-GB"/>
        </w:rPr>
        <w:t>"</w:t>
      </w:r>
      <w:r>
        <w:rPr>
          <w:rFonts w:eastAsia="Times New Roman"/>
          <w:lang w:eastAsia="en-GB"/>
        </w:rPr>
        <w:t>.</w:t>
      </w:r>
    </w:p>
    <w:p w14:paraId="2ED4C14D" w14:textId="1276804E" w:rsidR="00617DF5" w:rsidRDefault="00617DF5" w:rsidP="00617DF5">
      <w:pPr>
        <w:pStyle w:val="EX"/>
        <w:overflowPunct w:val="0"/>
        <w:autoSpaceDE w:val="0"/>
        <w:autoSpaceDN w:val="0"/>
        <w:adjustRightInd w:val="0"/>
        <w:textAlignment w:val="baseline"/>
      </w:pPr>
      <w:r w:rsidRPr="00A76D77">
        <w:t>[</w:t>
      </w:r>
      <w:r w:rsidR="0075117E">
        <w:t>5</w:t>
      </w:r>
      <w:r w:rsidRPr="00A76D77">
        <w:t>]</w:t>
      </w:r>
      <w:r>
        <w:tab/>
      </w:r>
      <w:r w:rsidRPr="00A76D77">
        <w:t>3GPP TS 23.502: "Procedures for the 5G System (5GS)"</w:t>
      </w:r>
      <w:r w:rsidR="00424B3B">
        <w:t>.</w:t>
      </w:r>
    </w:p>
    <w:p w14:paraId="63D9D502" w14:textId="77777777" w:rsidR="0075117E" w:rsidRDefault="0075117E" w:rsidP="0075117E">
      <w:pPr>
        <w:pStyle w:val="EX"/>
        <w:overflowPunct w:val="0"/>
        <w:autoSpaceDE w:val="0"/>
        <w:autoSpaceDN w:val="0"/>
        <w:adjustRightInd w:val="0"/>
        <w:textAlignment w:val="baseline"/>
      </w:pPr>
      <w:r>
        <w:t>[6]</w:t>
      </w:r>
      <w:r>
        <w:tab/>
        <w:t>3GPP TS 22.261: "</w:t>
      </w:r>
      <w:r w:rsidRPr="005A6F54">
        <w:t>Service requirements for the 5G system</w:t>
      </w:r>
      <w:r>
        <w:t>".</w:t>
      </w:r>
    </w:p>
    <w:p w14:paraId="69BC47A5" w14:textId="2451746F" w:rsidR="00617DF5" w:rsidRDefault="0075117E" w:rsidP="00114584">
      <w:pPr>
        <w:pStyle w:val="EX"/>
        <w:overflowPunct w:val="0"/>
        <w:autoSpaceDE w:val="0"/>
        <w:autoSpaceDN w:val="0"/>
        <w:adjustRightInd w:val="0"/>
        <w:textAlignment w:val="baseline"/>
      </w:pPr>
      <w:r>
        <w:t>[7]</w:t>
      </w:r>
      <w:r>
        <w:tab/>
        <w:t>3GPP TS 33.310: "</w:t>
      </w:r>
      <w:r w:rsidRPr="00740344">
        <w:t>Network Domain Security (NDS); Authentication Framework (AF)</w:t>
      </w:r>
      <w:r>
        <w:t>".</w:t>
      </w:r>
    </w:p>
    <w:p w14:paraId="440605CC" w14:textId="46B1EA2F" w:rsidR="007E5C17" w:rsidRPr="007351FC" w:rsidRDefault="007E5C17" w:rsidP="007605C4">
      <w:pPr>
        <w:pStyle w:val="EX"/>
        <w:rPr>
          <w:rFonts w:eastAsia="Times New Roman"/>
          <w:lang w:eastAsia="en-GB"/>
        </w:rPr>
      </w:pPr>
      <w:r w:rsidRPr="007164B9">
        <w:t>[</w:t>
      </w:r>
      <w:r>
        <w:t>8</w:t>
      </w:r>
      <w:r w:rsidRPr="007164B9">
        <w:t>]</w:t>
      </w:r>
      <w:r w:rsidRPr="007164B9">
        <w:tab/>
      </w:r>
      <w:r w:rsidRPr="00F529B0">
        <w:t>3GPP TS 23.501: "System Architecture for the 5G System".</w:t>
      </w:r>
    </w:p>
    <w:p w14:paraId="24ACB616" w14:textId="77777777" w:rsidR="00080512" w:rsidRPr="004D3578" w:rsidRDefault="00080512">
      <w:pPr>
        <w:pStyle w:val="Heading1"/>
      </w:pPr>
      <w:bookmarkStart w:id="41" w:name="definitions"/>
      <w:bookmarkStart w:id="42" w:name="_Toc164660122"/>
      <w:bookmarkStart w:id="43" w:name="_Toc164660822"/>
      <w:bookmarkStart w:id="44" w:name="_Toc175315594"/>
      <w:bookmarkStart w:id="45" w:name="_Toc175315669"/>
      <w:bookmarkStart w:id="46" w:name="_Toc191328687"/>
      <w:bookmarkStart w:id="47" w:name="_Toc191328769"/>
      <w:bookmarkStart w:id="48" w:name="_Toc191566309"/>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6CBABCF9" w14:textId="77777777" w:rsidR="00080512" w:rsidRPr="004D3578" w:rsidRDefault="00080512">
      <w:pPr>
        <w:pStyle w:val="Heading2"/>
      </w:pPr>
      <w:bookmarkStart w:id="49" w:name="_Toc164660123"/>
      <w:bookmarkStart w:id="50" w:name="_Toc164660823"/>
      <w:bookmarkStart w:id="51" w:name="_Toc175315595"/>
      <w:bookmarkStart w:id="52" w:name="_Toc175315670"/>
      <w:bookmarkStart w:id="53" w:name="_Toc191328688"/>
      <w:bookmarkStart w:id="54" w:name="_Toc191328770"/>
      <w:bookmarkStart w:id="55" w:name="_Toc191566310"/>
      <w:r w:rsidRPr="004D3578">
        <w:t>3.1</w:t>
      </w:r>
      <w:r w:rsidRPr="004D3578">
        <w:tab/>
      </w:r>
      <w:r w:rsidR="002B6339">
        <w:t>Terms</w:t>
      </w:r>
      <w:bookmarkEnd w:id="49"/>
      <w:bookmarkEnd w:id="50"/>
      <w:bookmarkEnd w:id="51"/>
      <w:bookmarkEnd w:id="52"/>
      <w:bookmarkEnd w:id="53"/>
      <w:bookmarkEnd w:id="54"/>
      <w:bookmarkEnd w:id="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299A0771" w:rsidR="00080512" w:rsidRPr="004D3578" w:rsidRDefault="00080512"/>
    <w:p w14:paraId="748FAD21" w14:textId="77777777" w:rsidR="00080512" w:rsidRPr="004D3578" w:rsidRDefault="00080512">
      <w:pPr>
        <w:pStyle w:val="Heading2"/>
      </w:pPr>
      <w:bookmarkStart w:id="56" w:name="_Toc164660124"/>
      <w:bookmarkStart w:id="57" w:name="_Toc164660824"/>
      <w:bookmarkStart w:id="58" w:name="_Toc175315596"/>
      <w:bookmarkStart w:id="59" w:name="_Toc175315671"/>
      <w:bookmarkStart w:id="60" w:name="_Toc191328689"/>
      <w:bookmarkStart w:id="61" w:name="_Toc191328771"/>
      <w:bookmarkStart w:id="62" w:name="_Toc191566311"/>
      <w:r w:rsidRPr="004D3578">
        <w:t>3.2</w:t>
      </w:r>
      <w:r w:rsidRPr="004D3578">
        <w:tab/>
        <w:t>Symbols</w:t>
      </w:r>
      <w:bookmarkEnd w:id="56"/>
      <w:bookmarkEnd w:id="57"/>
      <w:bookmarkEnd w:id="58"/>
      <w:bookmarkEnd w:id="59"/>
      <w:bookmarkEnd w:id="60"/>
      <w:bookmarkEnd w:id="61"/>
      <w:bookmarkEnd w:id="62"/>
    </w:p>
    <w:p w14:paraId="56FD5D7C" w14:textId="5B404C68" w:rsidR="00080512" w:rsidRPr="004D3578" w:rsidRDefault="00B96DF5">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63" w:name="_Toc164660125"/>
      <w:bookmarkStart w:id="64" w:name="_Toc164660825"/>
      <w:bookmarkStart w:id="65" w:name="_Toc175315597"/>
      <w:bookmarkStart w:id="66" w:name="_Toc175315672"/>
      <w:bookmarkStart w:id="67" w:name="_Toc191328690"/>
      <w:bookmarkStart w:id="68" w:name="_Toc191328772"/>
      <w:bookmarkStart w:id="69" w:name="_Toc191566312"/>
      <w:r w:rsidRPr="004D3578">
        <w:lastRenderedPageBreak/>
        <w:t>3.3</w:t>
      </w:r>
      <w:r w:rsidRPr="004D3578">
        <w:tab/>
        <w:t>Abbreviations</w:t>
      </w:r>
      <w:bookmarkEnd w:id="63"/>
      <w:bookmarkEnd w:id="64"/>
      <w:bookmarkEnd w:id="65"/>
      <w:bookmarkEnd w:id="66"/>
      <w:bookmarkEnd w:id="67"/>
      <w:bookmarkEnd w:id="68"/>
      <w:bookmarkEnd w:id="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0EC6A4" w14:textId="1570B852" w:rsidR="00880A71" w:rsidRDefault="00880A71" w:rsidP="00880A71">
      <w:pPr>
        <w:pStyle w:val="EW"/>
      </w:pPr>
      <w:r>
        <w:t>EIF</w:t>
      </w:r>
      <w:r>
        <w:tab/>
        <w:t>Energy Information Function</w:t>
      </w:r>
    </w:p>
    <w:p w14:paraId="1EA365ED" w14:textId="77777777" w:rsidR="00080512" w:rsidRPr="004D3578" w:rsidRDefault="00080512" w:rsidP="00EC7DB1">
      <w:pPr>
        <w:pStyle w:val="EW"/>
        <w:ind w:left="0" w:firstLine="0"/>
      </w:pPr>
    </w:p>
    <w:p w14:paraId="365F7428" w14:textId="240F95D3" w:rsidR="009D7420" w:rsidRPr="004D3578" w:rsidRDefault="00BE39BE" w:rsidP="009D7420">
      <w:pPr>
        <w:pStyle w:val="Heading1"/>
      </w:pPr>
      <w:bookmarkStart w:id="70" w:name="clause4"/>
      <w:bookmarkStart w:id="71" w:name="_Toc164660127"/>
      <w:bookmarkStart w:id="72" w:name="_Toc164660827"/>
      <w:bookmarkStart w:id="73" w:name="_Toc175315599"/>
      <w:bookmarkStart w:id="74" w:name="_Toc175315674"/>
      <w:bookmarkStart w:id="75" w:name="_Toc191328691"/>
      <w:bookmarkStart w:id="76" w:name="_Toc191328773"/>
      <w:bookmarkStart w:id="77" w:name="_Toc191566313"/>
      <w:bookmarkEnd w:id="70"/>
      <w:r>
        <w:t>4</w:t>
      </w:r>
      <w:r w:rsidR="009D7420" w:rsidRPr="004D3578">
        <w:tab/>
      </w:r>
      <w:r w:rsidR="009D7420" w:rsidRPr="00A40097">
        <w:t>Architecture and security assumptions</w:t>
      </w:r>
      <w:bookmarkEnd w:id="71"/>
      <w:bookmarkEnd w:id="72"/>
      <w:bookmarkEnd w:id="73"/>
      <w:bookmarkEnd w:id="74"/>
      <w:bookmarkEnd w:id="75"/>
      <w:bookmarkEnd w:id="76"/>
      <w:bookmarkEnd w:id="77"/>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0F13D403"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 xml:space="preserve">Security mechanisms applied for energy saving in </w:t>
      </w:r>
      <w:r w:rsidR="007474CD">
        <w:rPr>
          <w:lang w:eastAsia="zh-CN"/>
        </w:rPr>
        <w:t>present document</w:t>
      </w:r>
      <w:r>
        <w:rPr>
          <w:lang w:eastAsia="zh-CN"/>
        </w:rPr>
        <w:t xml:space="preserve">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1188427E" w:rsidR="0086717D" w:rsidRDefault="00BE39BE" w:rsidP="0086717D">
      <w:pPr>
        <w:pStyle w:val="Heading1"/>
      </w:pPr>
      <w:bookmarkStart w:id="78" w:name="_Toc106618430"/>
      <w:bookmarkStart w:id="79" w:name="_Toc164660128"/>
      <w:bookmarkStart w:id="80" w:name="_Toc164660828"/>
      <w:bookmarkStart w:id="81" w:name="_Toc175315600"/>
      <w:bookmarkStart w:id="82" w:name="_Toc175315675"/>
      <w:bookmarkStart w:id="83" w:name="_Toc191328692"/>
      <w:bookmarkStart w:id="84" w:name="_Toc191328774"/>
      <w:bookmarkStart w:id="85" w:name="_Toc191566314"/>
      <w:r>
        <w:t>5</w:t>
      </w:r>
      <w:r w:rsidR="0086717D" w:rsidRPr="004D3578">
        <w:tab/>
      </w:r>
      <w:r w:rsidR="0086717D">
        <w:t>Key issues</w:t>
      </w:r>
      <w:bookmarkEnd w:id="78"/>
      <w:bookmarkEnd w:id="79"/>
      <w:bookmarkEnd w:id="80"/>
      <w:bookmarkEnd w:id="81"/>
      <w:bookmarkEnd w:id="82"/>
      <w:bookmarkEnd w:id="83"/>
      <w:bookmarkEnd w:id="84"/>
      <w:bookmarkEnd w:id="85"/>
    </w:p>
    <w:p w14:paraId="72063C52" w14:textId="0D343133" w:rsidR="000D5174" w:rsidRDefault="00BE39BE" w:rsidP="000D5174">
      <w:pPr>
        <w:pStyle w:val="Heading2"/>
      </w:pPr>
      <w:bookmarkStart w:id="86" w:name="_Toc160205805"/>
      <w:bookmarkStart w:id="87" w:name="_Toc164660129"/>
      <w:bookmarkStart w:id="88" w:name="_Toc164660829"/>
      <w:bookmarkStart w:id="89" w:name="_Toc175315601"/>
      <w:bookmarkStart w:id="90" w:name="_Toc175315676"/>
      <w:bookmarkStart w:id="91" w:name="_Toc191328693"/>
      <w:bookmarkStart w:id="92" w:name="_Toc191328775"/>
      <w:bookmarkStart w:id="93" w:name="_Toc191566315"/>
      <w:r>
        <w:t>5</w:t>
      </w:r>
      <w:r w:rsidR="000D5174" w:rsidRPr="003B5430">
        <w:t>.</w:t>
      </w:r>
      <w:r w:rsidR="00BA3ADF" w:rsidRPr="003B5430">
        <w:t>1</w:t>
      </w:r>
      <w:r w:rsidR="000D5174">
        <w:tab/>
        <w:t>Key Issue #</w:t>
      </w:r>
      <w:r w:rsidR="00C854C7">
        <w:t>1</w:t>
      </w:r>
      <w:r w:rsidR="000D5174">
        <w:t xml:space="preserve">: </w:t>
      </w:r>
      <w:bookmarkEnd w:id="86"/>
      <w:r w:rsidR="000D5174" w:rsidRPr="00CD3C97">
        <w:t>Security aspects of</w:t>
      </w:r>
      <w:r w:rsidR="000D5174">
        <w:t xml:space="preserve"> collecting energy related information</w:t>
      </w:r>
      <w:r w:rsidR="000D5174" w:rsidRPr="00127198">
        <w:t>.</w:t>
      </w:r>
      <w:bookmarkEnd w:id="87"/>
      <w:bookmarkEnd w:id="88"/>
      <w:bookmarkEnd w:id="89"/>
      <w:bookmarkEnd w:id="90"/>
      <w:bookmarkEnd w:id="91"/>
      <w:bookmarkEnd w:id="92"/>
      <w:bookmarkEnd w:id="93"/>
    </w:p>
    <w:p w14:paraId="744513AB" w14:textId="499F1D31" w:rsidR="000D5174" w:rsidRDefault="00BE39BE" w:rsidP="000D5174">
      <w:pPr>
        <w:pStyle w:val="Heading3"/>
      </w:pPr>
      <w:bookmarkStart w:id="94" w:name="_Toc160205806"/>
      <w:bookmarkStart w:id="95" w:name="_Toc164660130"/>
      <w:bookmarkStart w:id="96" w:name="_Toc164660830"/>
      <w:bookmarkStart w:id="97" w:name="_Toc175315602"/>
      <w:bookmarkStart w:id="98" w:name="_Toc175315677"/>
      <w:bookmarkStart w:id="99" w:name="_Toc191328694"/>
      <w:bookmarkStart w:id="100" w:name="_Toc191328776"/>
      <w:bookmarkStart w:id="101" w:name="_Toc191566316"/>
      <w:r>
        <w:t>5</w:t>
      </w:r>
      <w:r w:rsidR="000D5174" w:rsidRPr="003B5430">
        <w:t>.</w:t>
      </w:r>
      <w:r w:rsidR="00BA3ADF" w:rsidRPr="003B5430">
        <w:t>1</w:t>
      </w:r>
      <w:r w:rsidR="000D5174">
        <w:t>.1</w:t>
      </w:r>
      <w:r w:rsidR="000D5174">
        <w:tab/>
      </w:r>
      <w:bookmarkEnd w:id="94"/>
      <w:r w:rsidR="000D5174">
        <w:t>Key issue details</w:t>
      </w:r>
      <w:bookmarkEnd w:id="95"/>
      <w:bookmarkEnd w:id="96"/>
      <w:bookmarkEnd w:id="97"/>
      <w:bookmarkEnd w:id="98"/>
      <w:bookmarkEnd w:id="99"/>
      <w:bookmarkEnd w:id="100"/>
      <w:bookmarkEnd w:id="101"/>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19F63EFF" w14:textId="07B687CD" w:rsidR="007B414A" w:rsidRPr="007B414A" w:rsidRDefault="007B414A" w:rsidP="00EC5EB6">
      <w:r w:rsidRPr="008C78D3">
        <w:t xml:space="preserve">There </w:t>
      </w:r>
      <w:r>
        <w:t>is</w:t>
      </w:r>
      <w:r w:rsidRPr="008C78D3">
        <w:t>, depending on the use case, a need to consider towards compliance to regional legislation for collecting energy related information</w:t>
      </w:r>
      <w:r>
        <w:t>.</w:t>
      </w:r>
    </w:p>
    <w:p w14:paraId="2A08603A" w14:textId="30A8CADF" w:rsidR="000D5174" w:rsidRDefault="00BE39BE" w:rsidP="000D5174">
      <w:pPr>
        <w:pStyle w:val="Heading3"/>
      </w:pPr>
      <w:bookmarkStart w:id="102" w:name="_Toc160205807"/>
      <w:bookmarkStart w:id="103" w:name="_Toc164660131"/>
      <w:bookmarkStart w:id="104" w:name="_Toc164660831"/>
      <w:bookmarkStart w:id="105" w:name="_Toc175315603"/>
      <w:bookmarkStart w:id="106" w:name="_Toc175315678"/>
      <w:bookmarkStart w:id="107" w:name="_Toc191328695"/>
      <w:bookmarkStart w:id="108" w:name="_Toc191328777"/>
      <w:bookmarkStart w:id="109" w:name="_Toc191566317"/>
      <w:r>
        <w:t>5</w:t>
      </w:r>
      <w:r w:rsidR="000D5174" w:rsidRPr="003B5430">
        <w:t>.</w:t>
      </w:r>
      <w:r w:rsidR="00BA3ADF" w:rsidRPr="003B5430">
        <w:t>1</w:t>
      </w:r>
      <w:r w:rsidR="000D5174">
        <w:t>.2</w:t>
      </w:r>
      <w:r w:rsidR="000D5174">
        <w:tab/>
        <w:t>S</w:t>
      </w:r>
      <w:bookmarkEnd w:id="102"/>
      <w:r w:rsidR="000D5174">
        <w:t>ecurity threats</w:t>
      </w:r>
      <w:bookmarkEnd w:id="103"/>
      <w:bookmarkEnd w:id="104"/>
      <w:bookmarkEnd w:id="105"/>
      <w:bookmarkEnd w:id="106"/>
      <w:bookmarkEnd w:id="107"/>
      <w:bookmarkEnd w:id="108"/>
      <w:bookmarkEnd w:id="109"/>
    </w:p>
    <w:p w14:paraId="4490530D" w14:textId="0A8EDF1F" w:rsidR="00063932" w:rsidRDefault="00063932" w:rsidP="00063932">
      <w:r>
        <w:t>Lack of confidentiality, integrity, and replay protection in collecting energy related information can lead to disclosure of the information and tampering of the information.</w:t>
      </w:r>
    </w:p>
    <w:p w14:paraId="6E9CDBBE" w14:textId="756C38B1" w:rsidR="000D5174" w:rsidRDefault="00BE39BE" w:rsidP="000D5174">
      <w:pPr>
        <w:pStyle w:val="Heading3"/>
      </w:pPr>
      <w:bookmarkStart w:id="110" w:name="_Toc160205808"/>
      <w:bookmarkStart w:id="111" w:name="_Toc164660132"/>
      <w:bookmarkStart w:id="112" w:name="_Toc164660832"/>
      <w:bookmarkStart w:id="113" w:name="_Toc175315604"/>
      <w:bookmarkStart w:id="114" w:name="_Toc175315679"/>
      <w:bookmarkStart w:id="115" w:name="_Toc191328696"/>
      <w:bookmarkStart w:id="116" w:name="_Toc191328778"/>
      <w:bookmarkStart w:id="117" w:name="_Toc191566318"/>
      <w:r>
        <w:t>5</w:t>
      </w:r>
      <w:r w:rsidR="000D5174" w:rsidRPr="003B5430">
        <w:t>.</w:t>
      </w:r>
      <w:r w:rsidR="00BA3ADF" w:rsidRPr="003B5430">
        <w:t>1</w:t>
      </w:r>
      <w:r w:rsidR="000D5174" w:rsidRPr="003B5430">
        <w:t>.</w:t>
      </w:r>
      <w:r w:rsidR="000D5174">
        <w:t>3</w:t>
      </w:r>
      <w:r w:rsidR="000D5174" w:rsidRPr="00B30DE0">
        <w:tab/>
      </w:r>
      <w:bookmarkEnd w:id="110"/>
      <w:r w:rsidR="000D5174">
        <w:t>Potential security requirements</w:t>
      </w:r>
      <w:bookmarkEnd w:id="111"/>
      <w:bookmarkEnd w:id="112"/>
      <w:bookmarkEnd w:id="113"/>
      <w:bookmarkEnd w:id="114"/>
      <w:bookmarkEnd w:id="115"/>
      <w:bookmarkEnd w:id="116"/>
      <w:bookmarkEnd w:id="117"/>
    </w:p>
    <w:p w14:paraId="12A708C1" w14:textId="77777777" w:rsidR="000D5174" w:rsidRDefault="000D5174" w:rsidP="000D5174">
      <w:r>
        <w:t>The data in transit shall support confidentiality, integrity, and replay protection.</w:t>
      </w:r>
    </w:p>
    <w:p w14:paraId="0A39CB4D" w14:textId="3A20D97A" w:rsidR="00AD308F" w:rsidRDefault="00BE39BE" w:rsidP="00AD308F">
      <w:pPr>
        <w:pStyle w:val="Heading2"/>
      </w:pPr>
      <w:bookmarkStart w:id="118" w:name="_Toc164660133"/>
      <w:bookmarkStart w:id="119" w:name="_Toc164660833"/>
      <w:bookmarkStart w:id="120" w:name="_Toc175315605"/>
      <w:bookmarkStart w:id="121" w:name="_Toc175315680"/>
      <w:bookmarkStart w:id="122" w:name="_Toc191328697"/>
      <w:bookmarkStart w:id="123" w:name="_Toc191328779"/>
      <w:bookmarkStart w:id="124" w:name="_Toc191566319"/>
      <w:r>
        <w:t>5</w:t>
      </w:r>
      <w:r w:rsidR="00AD308F" w:rsidRPr="003B5430">
        <w:t>.2</w:t>
      </w:r>
      <w:r w:rsidR="00AD308F">
        <w:tab/>
        <w:t>Key Issue #</w:t>
      </w:r>
      <w:r w:rsidR="00C854C7">
        <w:t>2</w:t>
      </w:r>
      <w:r w:rsidR="00AD308F">
        <w:t xml:space="preserve">: </w:t>
      </w:r>
      <w:r w:rsidR="00AD308F" w:rsidRPr="00CD3C97">
        <w:t>Security aspects of</w:t>
      </w:r>
      <w:r w:rsidR="00AD308F">
        <w:t xml:space="preserve"> exposure of energy related information</w:t>
      </w:r>
      <w:r w:rsidR="00AD308F" w:rsidRPr="00127198">
        <w:t>.</w:t>
      </w:r>
      <w:bookmarkEnd w:id="118"/>
      <w:bookmarkEnd w:id="119"/>
      <w:bookmarkEnd w:id="120"/>
      <w:bookmarkEnd w:id="121"/>
      <w:bookmarkEnd w:id="122"/>
      <w:bookmarkEnd w:id="123"/>
      <w:bookmarkEnd w:id="124"/>
    </w:p>
    <w:p w14:paraId="6638FB53" w14:textId="7174D5C2" w:rsidR="00AD308F" w:rsidRDefault="00BE39BE" w:rsidP="00AD308F">
      <w:pPr>
        <w:pStyle w:val="Heading3"/>
      </w:pPr>
      <w:bookmarkStart w:id="125" w:name="_Toc164660134"/>
      <w:bookmarkStart w:id="126" w:name="_Toc164660834"/>
      <w:bookmarkStart w:id="127" w:name="_Toc175315606"/>
      <w:bookmarkStart w:id="128" w:name="_Toc175315681"/>
      <w:bookmarkStart w:id="129" w:name="_Toc191328698"/>
      <w:bookmarkStart w:id="130" w:name="_Toc191328780"/>
      <w:bookmarkStart w:id="131" w:name="_Toc191566320"/>
      <w:r>
        <w:t>5</w:t>
      </w:r>
      <w:r w:rsidR="00AD308F" w:rsidRPr="003B5430">
        <w:t>.2</w:t>
      </w:r>
      <w:r w:rsidR="00AD308F">
        <w:t>.1</w:t>
      </w:r>
      <w:r w:rsidR="00AD308F">
        <w:tab/>
        <w:t>Key issue details</w:t>
      </w:r>
      <w:bookmarkEnd w:id="125"/>
      <w:bookmarkEnd w:id="126"/>
      <w:bookmarkEnd w:id="127"/>
      <w:bookmarkEnd w:id="128"/>
      <w:bookmarkEnd w:id="129"/>
      <w:bookmarkEnd w:id="130"/>
      <w:bookmarkEnd w:id="131"/>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3DFC4CC4" w14:textId="08F5569D" w:rsidR="0059026F" w:rsidRDefault="0059026F" w:rsidP="00593EB1">
      <w:r w:rsidRPr="0059026F">
        <w:lastRenderedPageBreak/>
        <w:t>Authentication and authorization are key aspect of securing exposure of network energy-related data, including consumption, efficiency to external consumers as per KI#1 in TR 23.700-66 [</w:t>
      </w:r>
      <w:r w:rsidR="009A4095">
        <w:t>2</w:t>
      </w:r>
      <w:r w:rsidRPr="0059026F">
        <w:t>]. This key issue focus on investigating authorization methods for exposure.</w:t>
      </w:r>
    </w:p>
    <w:p w14:paraId="2A9BD25A" w14:textId="4708748A" w:rsidR="0004293D" w:rsidRDefault="0004293D" w:rsidP="00593EB1">
      <w:pPr>
        <w:rPr>
          <w:rFonts w:eastAsia="DengXian"/>
        </w:rPr>
      </w:pPr>
      <w:r>
        <w:rPr>
          <w:rFonts w:eastAsia="DengXian"/>
        </w:rPr>
        <w:t xml:space="preserve">The key issues assumes that the data will be exposed on a monthly or yearly basis, as exemplified in </w:t>
      </w:r>
      <w:r>
        <w:t>TS 22.261 [</w:t>
      </w:r>
      <w:r w:rsidR="009A4095">
        <w:t>6</w:t>
      </w:r>
      <w:r>
        <w:t>] clause 6.15a.5.2</w:t>
      </w:r>
      <w:r>
        <w:rPr>
          <w:rFonts w:eastAsia="DengXian"/>
        </w:rPr>
        <w:t xml:space="preserve">, such </w:t>
      </w:r>
      <w:proofErr w:type="spellStart"/>
      <w:r>
        <w:rPr>
          <w:rFonts w:eastAsia="DengXian"/>
        </w:rPr>
        <w:t>linkability</w:t>
      </w:r>
      <w:proofErr w:type="spellEnd"/>
      <w:r>
        <w:rPr>
          <w:rFonts w:eastAsia="DengXian"/>
        </w:rPr>
        <w:t xml:space="preserve"> attacks using the consumption information as a side channel can be neglected. </w:t>
      </w:r>
    </w:p>
    <w:p w14:paraId="2EE00F0D" w14:textId="0791EBBF" w:rsidR="00AD308F" w:rsidRDefault="00BE39BE" w:rsidP="003B5430">
      <w:pPr>
        <w:pStyle w:val="Heading3"/>
      </w:pPr>
      <w:bookmarkStart w:id="132" w:name="_Toc164660135"/>
      <w:bookmarkStart w:id="133" w:name="_Toc164660835"/>
      <w:bookmarkStart w:id="134" w:name="_Toc175315607"/>
      <w:bookmarkStart w:id="135" w:name="_Toc175315682"/>
      <w:bookmarkStart w:id="136" w:name="_Toc191328699"/>
      <w:bookmarkStart w:id="137" w:name="_Toc191328781"/>
      <w:bookmarkStart w:id="138" w:name="_Toc191566321"/>
      <w:r>
        <w:t>5</w:t>
      </w:r>
      <w:r w:rsidR="00AD308F" w:rsidRPr="003B5430">
        <w:t>.2</w:t>
      </w:r>
      <w:r w:rsidR="00AD308F">
        <w:t>.2</w:t>
      </w:r>
      <w:r w:rsidR="00AD308F">
        <w:tab/>
        <w:t>Security threats</w:t>
      </w:r>
      <w:bookmarkEnd w:id="132"/>
      <w:bookmarkEnd w:id="133"/>
      <w:bookmarkEnd w:id="134"/>
      <w:bookmarkEnd w:id="135"/>
      <w:bookmarkEnd w:id="136"/>
      <w:bookmarkEnd w:id="137"/>
      <w:bookmarkEnd w:id="138"/>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3E56392F" w14:textId="549338D0" w:rsidR="005E5050" w:rsidRDefault="005E5050" w:rsidP="00593EB1">
      <w:r w:rsidRPr="005E5050">
        <w:t>Having no authorization or enough level access control can lead to information leakage to authenticated AF’s.</w:t>
      </w:r>
    </w:p>
    <w:p w14:paraId="106C19C9" w14:textId="6B99B520" w:rsidR="00AD308F" w:rsidRDefault="00BE39BE" w:rsidP="00AD308F">
      <w:pPr>
        <w:pStyle w:val="Heading3"/>
      </w:pPr>
      <w:bookmarkStart w:id="139" w:name="_Toc164660136"/>
      <w:bookmarkStart w:id="140" w:name="_Toc164660836"/>
      <w:bookmarkStart w:id="141" w:name="_Toc175315608"/>
      <w:bookmarkStart w:id="142" w:name="_Toc175315683"/>
      <w:bookmarkStart w:id="143" w:name="_Toc191328700"/>
      <w:bookmarkStart w:id="144" w:name="_Toc191328782"/>
      <w:bookmarkStart w:id="145" w:name="_Toc191566322"/>
      <w:r>
        <w:t>5</w:t>
      </w:r>
      <w:r w:rsidR="00AD308F" w:rsidRPr="003B5430">
        <w:t>.2.</w:t>
      </w:r>
      <w:r w:rsidR="00AD308F">
        <w:t>3</w:t>
      </w:r>
      <w:r w:rsidR="00AD308F" w:rsidRPr="00B30DE0">
        <w:tab/>
      </w:r>
      <w:r w:rsidR="00AD308F">
        <w:t>Potential security requirements</w:t>
      </w:r>
      <w:bookmarkEnd w:id="139"/>
      <w:bookmarkEnd w:id="140"/>
      <w:bookmarkEnd w:id="141"/>
      <w:bookmarkEnd w:id="142"/>
      <w:bookmarkEnd w:id="143"/>
      <w:bookmarkEnd w:id="144"/>
      <w:bookmarkEnd w:id="145"/>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29E836AA" w:rsidR="00AD308F" w:rsidRDefault="00AD308F" w:rsidP="00AD308F">
      <w:r>
        <w:t xml:space="preserve">The producer and consumer of energy related information shall </w:t>
      </w:r>
      <w:r w:rsidR="005E5050">
        <w:t xml:space="preserve">mutually </w:t>
      </w:r>
      <w:r>
        <w:t>authenticate.</w:t>
      </w:r>
    </w:p>
    <w:p w14:paraId="458F1327" w14:textId="77777777" w:rsidR="00593EB1" w:rsidRDefault="00593EB1" w:rsidP="00593EB1">
      <w:r>
        <w:t>The 5GS should support authorization mechanism for the exposed energy related information.</w:t>
      </w:r>
    </w:p>
    <w:p w14:paraId="5866704E" w14:textId="1CDEA5F9" w:rsidR="00593EB1" w:rsidRDefault="00593EB1" w:rsidP="00593EB1">
      <w:r>
        <w:t>The 5GS should enable granular level access control to be able to restrict and control the flow of energy related information.</w:t>
      </w:r>
    </w:p>
    <w:p w14:paraId="106C24DE" w14:textId="77777777" w:rsidR="00AD308F" w:rsidRDefault="00AD308F" w:rsidP="000D5174">
      <w:pPr>
        <w:pStyle w:val="EditorsNote"/>
      </w:pPr>
    </w:p>
    <w:p w14:paraId="0F28E014" w14:textId="3756D9DD" w:rsidR="0086717D" w:rsidRDefault="00BE39BE" w:rsidP="0086717D">
      <w:pPr>
        <w:pStyle w:val="Heading1"/>
      </w:pPr>
      <w:bookmarkStart w:id="146" w:name="_Toc95076616"/>
      <w:bookmarkStart w:id="147" w:name="_Toc106618435"/>
      <w:bookmarkStart w:id="148" w:name="_Toc164660141"/>
      <w:bookmarkStart w:id="149" w:name="_Toc164660841"/>
      <w:bookmarkStart w:id="150" w:name="_Toc175315613"/>
      <w:bookmarkStart w:id="151" w:name="_Toc175315688"/>
      <w:bookmarkStart w:id="152" w:name="_Toc191328701"/>
      <w:bookmarkStart w:id="153" w:name="_Toc191328783"/>
      <w:bookmarkStart w:id="154" w:name="_Toc191566323"/>
      <w:r>
        <w:t>6</w:t>
      </w:r>
      <w:r w:rsidR="0086717D">
        <w:tab/>
        <w:t>Solutions</w:t>
      </w:r>
      <w:bookmarkEnd w:id="146"/>
      <w:bookmarkEnd w:id="147"/>
      <w:bookmarkEnd w:id="148"/>
      <w:bookmarkEnd w:id="149"/>
      <w:bookmarkEnd w:id="150"/>
      <w:bookmarkEnd w:id="151"/>
      <w:bookmarkEnd w:id="152"/>
      <w:bookmarkEnd w:id="153"/>
      <w:bookmarkEnd w:id="154"/>
    </w:p>
    <w:p w14:paraId="1FB0B4A2" w14:textId="65DB02E7" w:rsidR="00832666" w:rsidRDefault="00BE39BE" w:rsidP="00832666">
      <w:pPr>
        <w:pStyle w:val="Heading2"/>
      </w:pPr>
      <w:bookmarkStart w:id="155" w:name="_Toc22192650"/>
      <w:bookmarkStart w:id="156" w:name="_Toc23402388"/>
      <w:bookmarkStart w:id="157" w:name="_Toc23402418"/>
      <w:bookmarkStart w:id="158" w:name="_Toc26386423"/>
      <w:bookmarkStart w:id="159" w:name="_Toc26431229"/>
      <w:bookmarkStart w:id="160" w:name="_Toc30694627"/>
      <w:bookmarkStart w:id="161" w:name="_Toc43906649"/>
      <w:bookmarkStart w:id="162" w:name="_Toc43906765"/>
      <w:bookmarkStart w:id="163" w:name="_Toc44311891"/>
      <w:bookmarkStart w:id="164" w:name="_Toc50536533"/>
      <w:bookmarkStart w:id="165" w:name="_Toc54930305"/>
      <w:bookmarkStart w:id="166" w:name="_Toc54968110"/>
      <w:bookmarkStart w:id="167" w:name="_Toc57236432"/>
      <w:bookmarkStart w:id="168" w:name="_Toc57236595"/>
      <w:bookmarkStart w:id="169" w:name="_Toc57530236"/>
      <w:bookmarkStart w:id="170" w:name="_Toc57532437"/>
      <w:bookmarkStart w:id="171" w:name="_Toc148441675"/>
      <w:bookmarkStart w:id="172" w:name="_Toc151529368"/>
      <w:bookmarkStart w:id="173" w:name="_Toc157674312"/>
      <w:bookmarkStart w:id="174" w:name="_Toc157682233"/>
      <w:bookmarkStart w:id="175" w:name="_Toc164660142"/>
      <w:bookmarkStart w:id="176" w:name="_Toc164660842"/>
      <w:bookmarkStart w:id="177" w:name="_Toc175315614"/>
      <w:bookmarkStart w:id="178" w:name="_Toc175315689"/>
      <w:bookmarkStart w:id="179" w:name="_Toc191328702"/>
      <w:bookmarkStart w:id="180" w:name="_Toc191328784"/>
      <w:bookmarkStart w:id="181" w:name="_Toc16839382"/>
      <w:bookmarkStart w:id="182" w:name="_Toc191566324"/>
      <w:r>
        <w:t>6</w:t>
      </w:r>
      <w:r w:rsidR="00832666">
        <w:t>.0</w:t>
      </w:r>
      <w:r w:rsidR="00832666">
        <w:tab/>
        <w:t>Mapping of Solutions to Key Issues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2"/>
    </w:p>
    <w:p w14:paraId="1D9ED4E7" w14:textId="0F231BE2" w:rsidR="00F23AD0" w:rsidRPr="00ED38BA" w:rsidRDefault="00F23AD0" w:rsidP="00F23AD0">
      <w:pPr>
        <w:pStyle w:val="TH"/>
        <w:rPr>
          <w:lang w:eastAsia="zh-CN"/>
        </w:rPr>
      </w:pPr>
      <w:bookmarkStart w:id="183" w:name="_Toc513475452"/>
      <w:bookmarkStart w:id="184" w:name="_Toc48930869"/>
      <w:bookmarkStart w:id="185" w:name="_Toc49376118"/>
      <w:bookmarkStart w:id="186" w:name="_Toc56501632"/>
      <w:bookmarkStart w:id="187" w:name="_Toc95076617"/>
      <w:bookmarkStart w:id="188" w:name="_Toc106618436"/>
      <w:bookmarkEnd w:id="181"/>
      <w:r w:rsidRPr="00ED38BA">
        <w:rPr>
          <w:lang w:eastAsia="zh-CN"/>
        </w:rPr>
        <w:t xml:space="preserve">Table </w:t>
      </w:r>
      <w:r w:rsidR="00822729">
        <w:rPr>
          <w:lang w:eastAsia="zh-CN"/>
        </w:rPr>
        <w:t>7</w:t>
      </w:r>
      <w:r w:rsidRPr="00ED38BA">
        <w:rPr>
          <w:lang w:eastAsia="zh-CN"/>
        </w:rPr>
        <w:t>.0-1: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2835"/>
        <w:gridCol w:w="2836"/>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gridSpan w:val="2"/>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822729" w:rsidRPr="00ED38BA" w14:paraId="71B12DC7" w14:textId="77777777" w:rsidTr="00260A8F">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822729" w:rsidRPr="00ED38BA" w:rsidRDefault="00822729" w:rsidP="0094130F">
            <w:pPr>
              <w:spacing w:after="0"/>
              <w:rPr>
                <w:rFonts w:ascii="Arial" w:hAnsi="Arial"/>
                <w:b/>
                <w:color w:val="000000"/>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CAC7DF" w14:textId="50F158C9" w:rsidR="00822729" w:rsidRPr="00ED38BA" w:rsidRDefault="00822729" w:rsidP="0094130F">
            <w:pPr>
              <w:pStyle w:val="TAH"/>
              <w:keepNext w:val="0"/>
              <w:keepLines w:val="0"/>
              <w:rPr>
                <w:lang w:eastAsia="zh-CN"/>
              </w:rPr>
            </w:pPr>
            <w:r>
              <w:rPr>
                <w:lang w:eastAsia="zh-CN"/>
              </w:rPr>
              <w:t>KI#1</w:t>
            </w:r>
          </w:p>
        </w:tc>
        <w:tc>
          <w:tcPr>
            <w:tcW w:w="2836" w:type="dxa"/>
            <w:tcBorders>
              <w:top w:val="single" w:sz="4" w:space="0" w:color="auto"/>
              <w:left w:val="single" w:sz="4" w:space="0" w:color="auto"/>
              <w:bottom w:val="single" w:sz="4" w:space="0" w:color="auto"/>
              <w:right w:val="single" w:sz="4" w:space="0" w:color="auto"/>
            </w:tcBorders>
          </w:tcPr>
          <w:p w14:paraId="5FD4619A" w14:textId="4ACFFB99" w:rsidR="00822729" w:rsidRPr="00ED38BA" w:rsidRDefault="00822729" w:rsidP="0094130F">
            <w:pPr>
              <w:pStyle w:val="TAH"/>
              <w:keepNext w:val="0"/>
              <w:keepLines w:val="0"/>
              <w:rPr>
                <w:lang w:eastAsia="zh-CN"/>
              </w:rPr>
            </w:pPr>
            <w:r>
              <w:rPr>
                <w:lang w:eastAsia="zh-CN"/>
              </w:rPr>
              <w:t>KI#2</w:t>
            </w:r>
          </w:p>
        </w:tc>
      </w:tr>
      <w:tr w:rsidR="00822729" w:rsidRPr="00ED38BA" w14:paraId="5A11A48E"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A104154" w14:textId="68BE9C2B" w:rsidR="00822729" w:rsidRPr="00ED38BA" w:rsidRDefault="00822729" w:rsidP="0094130F">
            <w:pPr>
              <w:spacing w:after="0"/>
              <w:rPr>
                <w:rFonts w:ascii="Arial" w:hAnsi="Arial"/>
                <w:b/>
                <w:color w:val="000000"/>
                <w:sz w:val="18"/>
                <w:lang w:eastAsia="ja-JP"/>
              </w:rPr>
            </w:pPr>
            <w:r>
              <w:rPr>
                <w:rFonts w:ascii="Arial" w:hAnsi="Arial"/>
                <w:b/>
                <w:color w:val="000000"/>
                <w:sz w:val="18"/>
                <w:lang w:eastAsia="ja-JP"/>
              </w:rPr>
              <w:t>Sol#1</w:t>
            </w:r>
          </w:p>
        </w:tc>
        <w:tc>
          <w:tcPr>
            <w:tcW w:w="2835" w:type="dxa"/>
            <w:tcBorders>
              <w:top w:val="single" w:sz="4" w:space="0" w:color="auto"/>
              <w:left w:val="single" w:sz="4" w:space="0" w:color="auto"/>
              <w:bottom w:val="single" w:sz="4" w:space="0" w:color="auto"/>
              <w:right w:val="single" w:sz="4" w:space="0" w:color="auto"/>
            </w:tcBorders>
          </w:tcPr>
          <w:p w14:paraId="1CA70916" w14:textId="5C4EA027" w:rsidR="00822729" w:rsidDel="00822729" w:rsidRDefault="00822729"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4F14551A" w14:textId="77777777" w:rsidR="00822729" w:rsidRDefault="00822729" w:rsidP="0094130F">
            <w:pPr>
              <w:pStyle w:val="TAH"/>
              <w:keepNext w:val="0"/>
              <w:keepLines w:val="0"/>
              <w:rPr>
                <w:lang w:eastAsia="zh-CN"/>
              </w:rPr>
            </w:pPr>
          </w:p>
        </w:tc>
      </w:tr>
      <w:tr w:rsidR="00822729" w:rsidRPr="00ED38BA" w14:paraId="734419A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1CE8C9D4" w14:textId="46247BA9" w:rsidR="00822729" w:rsidRDefault="00822729" w:rsidP="0094130F">
            <w:pPr>
              <w:spacing w:after="0"/>
              <w:rPr>
                <w:rFonts w:ascii="Arial" w:hAnsi="Arial"/>
                <w:b/>
                <w:color w:val="000000"/>
                <w:sz w:val="18"/>
                <w:lang w:eastAsia="ja-JP"/>
              </w:rPr>
            </w:pPr>
            <w:r>
              <w:rPr>
                <w:rFonts w:ascii="Arial" w:hAnsi="Arial"/>
                <w:b/>
                <w:color w:val="000000"/>
                <w:sz w:val="18"/>
                <w:lang w:eastAsia="ja-JP"/>
              </w:rPr>
              <w:t>Sol#2</w:t>
            </w:r>
          </w:p>
        </w:tc>
        <w:tc>
          <w:tcPr>
            <w:tcW w:w="2835" w:type="dxa"/>
            <w:tcBorders>
              <w:top w:val="single" w:sz="4" w:space="0" w:color="auto"/>
              <w:left w:val="single" w:sz="4" w:space="0" w:color="auto"/>
              <w:bottom w:val="single" w:sz="4" w:space="0" w:color="auto"/>
              <w:right w:val="single" w:sz="4" w:space="0" w:color="auto"/>
            </w:tcBorders>
          </w:tcPr>
          <w:p w14:paraId="29937FAA" w14:textId="77777777" w:rsidR="00822729" w:rsidRDefault="00822729"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1A9578B3" w14:textId="1E0B3428" w:rsidR="00822729" w:rsidRDefault="00CD37F1" w:rsidP="0094130F">
            <w:pPr>
              <w:pStyle w:val="TAH"/>
              <w:keepNext w:val="0"/>
              <w:keepLines w:val="0"/>
              <w:rPr>
                <w:lang w:eastAsia="zh-CN"/>
              </w:rPr>
            </w:pPr>
            <w:r>
              <w:rPr>
                <w:lang w:eastAsia="zh-CN"/>
              </w:rPr>
              <w:t>x</w:t>
            </w:r>
          </w:p>
        </w:tc>
      </w:tr>
      <w:tr w:rsidR="0075117E" w:rsidRPr="00ED38BA" w14:paraId="6588DA1B"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3B565EF8" w14:textId="7AC9EC3F" w:rsidR="0075117E" w:rsidRDefault="0075117E" w:rsidP="0094130F">
            <w:pPr>
              <w:spacing w:after="0"/>
              <w:rPr>
                <w:rFonts w:ascii="Arial" w:hAnsi="Arial"/>
                <w:b/>
                <w:color w:val="000000"/>
                <w:sz w:val="18"/>
                <w:lang w:eastAsia="ja-JP"/>
              </w:rPr>
            </w:pPr>
            <w:r>
              <w:rPr>
                <w:rFonts w:ascii="Arial" w:hAnsi="Arial"/>
                <w:b/>
                <w:color w:val="000000"/>
                <w:sz w:val="18"/>
                <w:lang w:eastAsia="ja-JP"/>
              </w:rPr>
              <w:t>Sol#3</w:t>
            </w:r>
          </w:p>
        </w:tc>
        <w:tc>
          <w:tcPr>
            <w:tcW w:w="2835" w:type="dxa"/>
            <w:tcBorders>
              <w:top w:val="single" w:sz="4" w:space="0" w:color="auto"/>
              <w:left w:val="single" w:sz="4" w:space="0" w:color="auto"/>
              <w:bottom w:val="single" w:sz="4" w:space="0" w:color="auto"/>
              <w:right w:val="single" w:sz="4" w:space="0" w:color="auto"/>
            </w:tcBorders>
          </w:tcPr>
          <w:p w14:paraId="7B861B3E" w14:textId="77777777" w:rsidR="0075117E" w:rsidRDefault="0075117E" w:rsidP="0094130F">
            <w:pPr>
              <w:pStyle w:val="TAH"/>
              <w:keepNext w:val="0"/>
              <w:keepLines w:val="0"/>
              <w:rPr>
                <w:lang w:eastAsia="zh-CN"/>
              </w:rPr>
            </w:pPr>
          </w:p>
        </w:tc>
        <w:tc>
          <w:tcPr>
            <w:tcW w:w="2836" w:type="dxa"/>
            <w:tcBorders>
              <w:top w:val="single" w:sz="4" w:space="0" w:color="auto"/>
              <w:left w:val="single" w:sz="4" w:space="0" w:color="auto"/>
              <w:bottom w:val="single" w:sz="4" w:space="0" w:color="auto"/>
              <w:right w:val="single" w:sz="4" w:space="0" w:color="auto"/>
            </w:tcBorders>
          </w:tcPr>
          <w:p w14:paraId="62D020D8" w14:textId="62431703" w:rsidR="0075117E" w:rsidRDefault="00F677DD" w:rsidP="0094130F">
            <w:pPr>
              <w:pStyle w:val="TAH"/>
              <w:keepNext w:val="0"/>
              <w:keepLines w:val="0"/>
              <w:rPr>
                <w:lang w:eastAsia="zh-CN"/>
              </w:rPr>
            </w:pPr>
            <w:r>
              <w:rPr>
                <w:lang w:eastAsia="zh-CN"/>
              </w:rPr>
              <w:t>x</w:t>
            </w:r>
          </w:p>
        </w:tc>
      </w:tr>
      <w:tr w:rsidR="00F677DD" w:rsidRPr="00ED38BA" w14:paraId="172D4801" w14:textId="77777777" w:rsidTr="00260A8F">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5706AF7A" w14:textId="7D457E32" w:rsidR="00F677DD" w:rsidRDefault="00F677DD" w:rsidP="0094130F">
            <w:pPr>
              <w:spacing w:after="0"/>
              <w:rPr>
                <w:rFonts w:ascii="Arial" w:hAnsi="Arial"/>
                <w:b/>
                <w:color w:val="000000"/>
                <w:sz w:val="18"/>
                <w:lang w:eastAsia="ja-JP"/>
              </w:rPr>
            </w:pPr>
            <w:r>
              <w:rPr>
                <w:rFonts w:ascii="Arial" w:hAnsi="Arial"/>
                <w:b/>
                <w:color w:val="000000"/>
                <w:sz w:val="18"/>
                <w:lang w:eastAsia="ja-JP"/>
              </w:rPr>
              <w:t>Sol#4</w:t>
            </w:r>
          </w:p>
        </w:tc>
        <w:tc>
          <w:tcPr>
            <w:tcW w:w="2835" w:type="dxa"/>
            <w:tcBorders>
              <w:top w:val="single" w:sz="4" w:space="0" w:color="auto"/>
              <w:left w:val="single" w:sz="4" w:space="0" w:color="auto"/>
              <w:bottom w:val="single" w:sz="4" w:space="0" w:color="auto"/>
              <w:right w:val="single" w:sz="4" w:space="0" w:color="auto"/>
            </w:tcBorders>
          </w:tcPr>
          <w:p w14:paraId="3686CE90" w14:textId="5DE545C0" w:rsidR="00F677DD" w:rsidRDefault="00F677DD" w:rsidP="0094130F">
            <w:pPr>
              <w:pStyle w:val="TAH"/>
              <w:keepNext w:val="0"/>
              <w:keepLines w:val="0"/>
              <w:rPr>
                <w:lang w:eastAsia="zh-CN"/>
              </w:rPr>
            </w:pPr>
            <w:r>
              <w:rPr>
                <w:lang w:eastAsia="zh-CN"/>
              </w:rPr>
              <w:t>x</w:t>
            </w:r>
          </w:p>
        </w:tc>
        <w:tc>
          <w:tcPr>
            <w:tcW w:w="2836" w:type="dxa"/>
            <w:tcBorders>
              <w:top w:val="single" w:sz="4" w:space="0" w:color="auto"/>
              <w:left w:val="single" w:sz="4" w:space="0" w:color="auto"/>
              <w:bottom w:val="single" w:sz="4" w:space="0" w:color="auto"/>
              <w:right w:val="single" w:sz="4" w:space="0" w:color="auto"/>
            </w:tcBorders>
          </w:tcPr>
          <w:p w14:paraId="6CAF2BB9" w14:textId="77777777" w:rsidR="00F677DD" w:rsidRDefault="00F677DD" w:rsidP="0094130F">
            <w:pPr>
              <w:pStyle w:val="TAH"/>
              <w:keepNext w:val="0"/>
              <w:keepLines w:val="0"/>
              <w:rPr>
                <w:lang w:eastAsia="zh-CN"/>
              </w:rPr>
            </w:pPr>
          </w:p>
        </w:tc>
      </w:tr>
    </w:tbl>
    <w:p w14:paraId="266BEC72" w14:textId="2EDCAD03" w:rsidR="00E2231A" w:rsidRDefault="00BE39BE" w:rsidP="00E2231A">
      <w:pPr>
        <w:pStyle w:val="Heading2"/>
      </w:pPr>
      <w:bookmarkStart w:id="189" w:name="_Toc175315615"/>
      <w:bookmarkStart w:id="190" w:name="_Toc175315690"/>
      <w:bookmarkStart w:id="191" w:name="_Toc191328703"/>
      <w:bookmarkStart w:id="192" w:name="_Toc191328785"/>
      <w:bookmarkStart w:id="193" w:name="_Toc164660143"/>
      <w:bookmarkStart w:id="194" w:name="_Toc164660843"/>
      <w:bookmarkStart w:id="195" w:name="_Toc191566325"/>
      <w:r>
        <w:t>6</w:t>
      </w:r>
      <w:r w:rsidR="00E2231A">
        <w:t>.1</w:t>
      </w:r>
      <w:r w:rsidR="00E2231A">
        <w:tab/>
      </w:r>
      <w:r w:rsidR="007351FC">
        <w:t xml:space="preserve">Solution #1: </w:t>
      </w:r>
      <w:r w:rsidR="00E2231A">
        <w:t>Solution reusing existing interfaces and security mechanisms for energy related information collection</w:t>
      </w:r>
      <w:bookmarkEnd w:id="189"/>
      <w:bookmarkEnd w:id="190"/>
      <w:bookmarkEnd w:id="191"/>
      <w:bookmarkEnd w:id="192"/>
      <w:bookmarkEnd w:id="195"/>
    </w:p>
    <w:p w14:paraId="155A8FC2" w14:textId="62E614B2" w:rsidR="00E2231A" w:rsidRDefault="00BE39BE" w:rsidP="00E2231A">
      <w:pPr>
        <w:pStyle w:val="Heading3"/>
      </w:pPr>
      <w:bookmarkStart w:id="196" w:name="_Toc175315616"/>
      <w:bookmarkStart w:id="197" w:name="_Toc175315691"/>
      <w:bookmarkStart w:id="198" w:name="_Toc191328704"/>
      <w:bookmarkStart w:id="199" w:name="_Toc191328786"/>
      <w:bookmarkStart w:id="200" w:name="_Toc191566326"/>
      <w:r>
        <w:t>6</w:t>
      </w:r>
      <w:r w:rsidR="00E2231A">
        <w:t>.1.1</w:t>
      </w:r>
      <w:r w:rsidR="00E2231A">
        <w:tab/>
        <w:t>Introduction</w:t>
      </w:r>
      <w:bookmarkEnd w:id="196"/>
      <w:bookmarkEnd w:id="197"/>
      <w:bookmarkEnd w:id="198"/>
      <w:bookmarkEnd w:id="199"/>
      <w:bookmarkEnd w:id="200"/>
    </w:p>
    <w:p w14:paraId="4E49BDBF" w14:textId="77777777" w:rsidR="00E2231A" w:rsidRPr="006F6610" w:rsidRDefault="00E2231A" w:rsidP="00E2231A">
      <w:r>
        <w:t>The proposed solution addresses the security requirement (confidentiality, integrity, and replay protection for data-in-transit) in key issue #1: "Security aspects of collecting energy related information.".</w:t>
      </w:r>
    </w:p>
    <w:p w14:paraId="7E013208" w14:textId="2FB4CAE1" w:rsidR="00E2231A" w:rsidRDefault="00BE39BE" w:rsidP="00E2231A">
      <w:pPr>
        <w:pStyle w:val="Heading3"/>
      </w:pPr>
      <w:bookmarkStart w:id="201" w:name="_Toc175315617"/>
      <w:bookmarkStart w:id="202" w:name="_Toc175315692"/>
      <w:bookmarkStart w:id="203" w:name="_Toc191328705"/>
      <w:bookmarkStart w:id="204" w:name="_Toc191328787"/>
      <w:bookmarkStart w:id="205" w:name="_Toc191566327"/>
      <w:r>
        <w:t>6</w:t>
      </w:r>
      <w:r w:rsidR="00E2231A">
        <w:t>.1.2</w:t>
      </w:r>
      <w:r w:rsidR="00E2231A">
        <w:tab/>
        <w:t>Solution details</w:t>
      </w:r>
      <w:bookmarkEnd w:id="201"/>
      <w:bookmarkEnd w:id="202"/>
      <w:bookmarkEnd w:id="203"/>
      <w:bookmarkEnd w:id="204"/>
      <w:bookmarkEnd w:id="205"/>
    </w:p>
    <w:p w14:paraId="0EE96175" w14:textId="45D7E7E3" w:rsidR="00E2231A" w:rsidRDefault="00E2231A" w:rsidP="00E2231A">
      <w:r>
        <w:t>According to clause 13.1 of TS 33.501 [</w:t>
      </w:r>
      <w:r w:rsidR="0042527A">
        <w:t>3</w:t>
      </w:r>
      <w:r>
        <w:t>], all network functions shall support TLS and HTTPS with mutual authentication. Network functions can guarantee that data-in-transit is protected by an encrypted connection and is only sent to other authenticated network functions by implementing the protection principles outlined in clause 13.1 of TS 33.501</w:t>
      </w:r>
      <w:r w:rsidR="0068472E">
        <w:t xml:space="preserve"> [3]</w:t>
      </w:r>
      <w:r>
        <w:t xml:space="preserve"> (thereby protecting data-in-transit hop-by-hop).</w:t>
      </w:r>
    </w:p>
    <w:p w14:paraId="2A4C856B" w14:textId="300A8C4B" w:rsidR="00E2231A" w:rsidRDefault="00E2231A" w:rsidP="00E2231A">
      <w:r>
        <w:lastRenderedPageBreak/>
        <w:t>The solution can inherit the protection principles from clause 13.1 of TS 33.501</w:t>
      </w:r>
      <w:r w:rsidR="0068472E">
        <w:t xml:space="preserve"> [3]</w:t>
      </w:r>
      <w:r>
        <w:t xml:space="preserve"> to address the security requirement in KI#1. </w:t>
      </w:r>
    </w:p>
    <w:p w14:paraId="54A73163" w14:textId="06E7DA9E" w:rsidR="00E2231A" w:rsidRDefault="00BE39BE" w:rsidP="00E2231A">
      <w:pPr>
        <w:pStyle w:val="Heading3"/>
      </w:pPr>
      <w:bookmarkStart w:id="206" w:name="_Toc175315618"/>
      <w:bookmarkStart w:id="207" w:name="_Toc175315693"/>
      <w:bookmarkStart w:id="208" w:name="_Toc191328706"/>
      <w:bookmarkStart w:id="209" w:name="_Toc191328788"/>
      <w:bookmarkStart w:id="210" w:name="_Toc191566328"/>
      <w:r>
        <w:t>6</w:t>
      </w:r>
      <w:r w:rsidR="00E2231A">
        <w:t>.1.3</w:t>
      </w:r>
      <w:r w:rsidR="00E2231A">
        <w:tab/>
        <w:t>Evaluation</w:t>
      </w:r>
      <w:bookmarkEnd w:id="206"/>
      <w:bookmarkEnd w:id="207"/>
      <w:bookmarkEnd w:id="208"/>
      <w:bookmarkEnd w:id="209"/>
      <w:bookmarkEnd w:id="210"/>
    </w:p>
    <w:p w14:paraId="4EF9DC12" w14:textId="77777777" w:rsidR="00882881" w:rsidRDefault="00882881" w:rsidP="00882881">
      <w:r>
        <w:t xml:space="preserve">This solution </w:t>
      </w:r>
      <w:proofErr w:type="spellStart"/>
      <w:r>
        <w:t>fulfills</w:t>
      </w:r>
      <w:proofErr w:type="spellEnd"/>
      <w:r>
        <w:t xml:space="preserve"> the requirement of key issue 1.</w:t>
      </w:r>
    </w:p>
    <w:p w14:paraId="4A8722AA" w14:textId="55B1D392" w:rsidR="00882881" w:rsidRDefault="00882881" w:rsidP="00791170">
      <w:r>
        <w:t>The solution implements the protection principles in clause 13.1 of TS 33.501 [</w:t>
      </w:r>
      <w:r w:rsidR="0042527A">
        <w:t>3</w:t>
      </w:r>
      <w:r>
        <w:t>], thereby introducing no new impacts to the 5GS.</w:t>
      </w:r>
    </w:p>
    <w:p w14:paraId="5C98A458" w14:textId="6F10F99A" w:rsidR="007351FC" w:rsidRPr="000D2FA3" w:rsidRDefault="00BE39BE" w:rsidP="00C83CF0">
      <w:pPr>
        <w:pStyle w:val="Heading2"/>
      </w:pPr>
      <w:bookmarkStart w:id="211" w:name="_Toc175315619"/>
      <w:bookmarkStart w:id="212" w:name="_Toc175315694"/>
      <w:bookmarkStart w:id="213" w:name="_Toc191328707"/>
      <w:bookmarkStart w:id="214" w:name="_Toc191328789"/>
      <w:bookmarkStart w:id="215" w:name="_Toc191566329"/>
      <w:r>
        <w:t>6</w:t>
      </w:r>
      <w:r w:rsidR="007351FC">
        <w:t>.2</w:t>
      </w:r>
      <w:r w:rsidR="007351FC">
        <w:tab/>
        <w:t>Solution #2</w:t>
      </w:r>
      <w:r w:rsidR="007351FC" w:rsidRPr="000D2FA3">
        <w:t xml:space="preserve">: </w:t>
      </w:r>
      <w:r w:rsidR="007351FC">
        <w:t>Mutual authentication and NEF-AF interface protection for exposing energy related information</w:t>
      </w:r>
      <w:bookmarkEnd w:id="211"/>
      <w:bookmarkEnd w:id="212"/>
      <w:bookmarkEnd w:id="213"/>
      <w:bookmarkEnd w:id="214"/>
      <w:bookmarkEnd w:id="215"/>
    </w:p>
    <w:p w14:paraId="66E5B4BC" w14:textId="7944748A" w:rsidR="007351FC" w:rsidRDefault="00BE39BE" w:rsidP="007351FC">
      <w:pPr>
        <w:pStyle w:val="Heading3"/>
        <w:rPr>
          <w:rFonts w:eastAsia="DengXian"/>
        </w:rPr>
      </w:pPr>
      <w:bookmarkStart w:id="216" w:name="_Toc145433017"/>
      <w:bookmarkStart w:id="217" w:name="_Toc175315620"/>
      <w:bookmarkStart w:id="218" w:name="_Toc175315695"/>
      <w:bookmarkStart w:id="219" w:name="_Toc191328708"/>
      <w:bookmarkStart w:id="220" w:name="_Toc191328790"/>
      <w:bookmarkStart w:id="221" w:name="_Toc191566330"/>
      <w:r>
        <w:rPr>
          <w:rFonts w:eastAsia="DengXian"/>
        </w:rPr>
        <w:t>6</w:t>
      </w:r>
      <w:r w:rsidR="007351FC">
        <w:rPr>
          <w:rFonts w:eastAsia="DengXian"/>
        </w:rPr>
        <w:t>.2.</w:t>
      </w:r>
      <w:r w:rsidR="007351FC" w:rsidRPr="00D66539">
        <w:rPr>
          <w:rFonts w:eastAsia="DengXian"/>
        </w:rPr>
        <w:t>1</w:t>
      </w:r>
      <w:r w:rsidR="007351FC">
        <w:rPr>
          <w:rFonts w:eastAsia="DengXian"/>
        </w:rPr>
        <w:tab/>
      </w:r>
      <w:bookmarkEnd w:id="216"/>
      <w:r w:rsidR="007351FC">
        <w:rPr>
          <w:rFonts w:eastAsia="DengXian"/>
        </w:rPr>
        <w:t>Introduction</w:t>
      </w:r>
      <w:bookmarkEnd w:id="217"/>
      <w:bookmarkEnd w:id="218"/>
      <w:bookmarkEnd w:id="219"/>
      <w:bookmarkEnd w:id="220"/>
      <w:bookmarkEnd w:id="221"/>
      <w:r w:rsidR="007351FC" w:rsidRPr="00D66539">
        <w:rPr>
          <w:rFonts w:eastAsia="DengXian" w:hint="eastAsia"/>
        </w:rPr>
        <w:t xml:space="preserve"> </w:t>
      </w:r>
    </w:p>
    <w:p w14:paraId="1553784D" w14:textId="77777777" w:rsidR="007351FC" w:rsidRDefault="007351FC" w:rsidP="007351FC">
      <w:pPr>
        <w:autoSpaceDE w:val="0"/>
        <w:autoSpaceDN w:val="0"/>
        <w:adjustRightInd w:val="0"/>
        <w:spacing w:after="0"/>
        <w:rPr>
          <w:rFonts w:ascii="Times-Roman7" w:hAnsi="Times-Roman7" w:cs="Times-Roman7"/>
          <w:lang w:val="en-US"/>
        </w:rPr>
      </w:pPr>
    </w:p>
    <w:p w14:paraId="3E3AD9F2" w14:textId="07045175" w:rsidR="007351FC" w:rsidRPr="000A07E5" w:rsidRDefault="007351FC" w:rsidP="007351FC">
      <w:pPr>
        <w:rPr>
          <w:iCs/>
        </w:rPr>
      </w:pPr>
      <w:r>
        <w:rPr>
          <w:iCs/>
        </w:rPr>
        <w:t xml:space="preserve">This solution for KI#2 </w:t>
      </w:r>
      <w:r w:rsidR="00130FBD">
        <w:rPr>
          <w:iCs/>
        </w:rPr>
        <w:t xml:space="preserve">proposes </w:t>
      </w:r>
      <w:r>
        <w:rPr>
          <w:iCs/>
        </w:rPr>
        <w:t>mutual authentication and NEF-AF interface protection for EE information exposure.</w:t>
      </w:r>
    </w:p>
    <w:p w14:paraId="72C7E6B0" w14:textId="4BB5A023" w:rsidR="007351FC" w:rsidRDefault="00BE39BE" w:rsidP="007351FC">
      <w:pPr>
        <w:pStyle w:val="Heading3"/>
        <w:rPr>
          <w:rFonts w:eastAsia="DengXian"/>
        </w:rPr>
      </w:pPr>
      <w:bookmarkStart w:id="222" w:name="_Toc145433018"/>
      <w:bookmarkStart w:id="223" w:name="_Toc175315621"/>
      <w:bookmarkStart w:id="224" w:name="_Toc175315696"/>
      <w:bookmarkStart w:id="225" w:name="_Toc191328709"/>
      <w:bookmarkStart w:id="226" w:name="_Toc191328791"/>
      <w:bookmarkStart w:id="227" w:name="_Toc191566331"/>
      <w:r>
        <w:rPr>
          <w:rFonts w:eastAsia="DengXian"/>
        </w:rPr>
        <w:t>6</w:t>
      </w:r>
      <w:r w:rsidR="007351FC">
        <w:rPr>
          <w:rFonts w:eastAsia="DengXian"/>
        </w:rPr>
        <w:t>.2.</w:t>
      </w:r>
      <w:r w:rsidR="007351FC" w:rsidRPr="00D66539">
        <w:rPr>
          <w:rFonts w:eastAsia="DengXian"/>
        </w:rPr>
        <w:t>2</w:t>
      </w:r>
      <w:r w:rsidR="007351FC">
        <w:rPr>
          <w:rFonts w:eastAsia="DengXian"/>
        </w:rPr>
        <w:tab/>
      </w:r>
      <w:bookmarkEnd w:id="222"/>
      <w:r w:rsidR="007351FC">
        <w:rPr>
          <w:rFonts w:eastAsia="DengXian"/>
        </w:rPr>
        <w:t>Solution details</w:t>
      </w:r>
      <w:bookmarkEnd w:id="223"/>
      <w:bookmarkEnd w:id="224"/>
      <w:bookmarkEnd w:id="225"/>
      <w:bookmarkEnd w:id="226"/>
      <w:bookmarkEnd w:id="227"/>
    </w:p>
    <w:p w14:paraId="79E9DC9A" w14:textId="11CD461E" w:rsidR="007351FC" w:rsidRPr="003456A6" w:rsidRDefault="00BE39BE" w:rsidP="007351FC">
      <w:pPr>
        <w:pStyle w:val="Heading4"/>
      </w:pPr>
      <w:bookmarkStart w:id="228" w:name="_Toc175315622"/>
      <w:bookmarkStart w:id="229" w:name="_Toc175315697"/>
      <w:bookmarkStart w:id="230" w:name="_Toc191328710"/>
      <w:bookmarkStart w:id="231" w:name="_Toc191328792"/>
      <w:bookmarkStart w:id="232" w:name="_Toc191566332"/>
      <w:r>
        <w:t>6</w:t>
      </w:r>
      <w:r w:rsidR="007351FC">
        <w:t>.2.2.1</w:t>
      </w:r>
      <w:r w:rsidR="007351FC">
        <w:tab/>
      </w:r>
      <w:r w:rsidR="007351FC">
        <w:rPr>
          <w:lang w:eastAsia="zh-CN"/>
        </w:rPr>
        <w:t>Mutual authentication</w:t>
      </w:r>
      <w:bookmarkEnd w:id="228"/>
      <w:bookmarkEnd w:id="229"/>
      <w:bookmarkEnd w:id="230"/>
      <w:bookmarkEnd w:id="231"/>
      <w:bookmarkEnd w:id="232"/>
    </w:p>
    <w:p w14:paraId="1BC10B17" w14:textId="77777777" w:rsidR="007351FC" w:rsidRPr="00AC2A1E" w:rsidRDefault="007351FC" w:rsidP="007351FC">
      <w:pPr>
        <w:rPr>
          <w:rFonts w:eastAsia="DengXian"/>
          <w:iCs/>
        </w:rPr>
      </w:pPr>
      <w:bookmarkStart w:id="233" w:name="_Toc145433019"/>
      <w:r>
        <w:rPr>
          <w:rFonts w:eastAsia="DengXian"/>
          <w:iCs/>
        </w:rPr>
        <w:t xml:space="preserve">Clause 12.2 of TS 33.501 [3] highlights the needs </w:t>
      </w:r>
      <w:r>
        <w:rPr>
          <w:lang w:eastAsia="zh-CN"/>
        </w:rPr>
        <w:t xml:space="preserve">for authentication between NEF and an </w:t>
      </w:r>
      <w:r w:rsidRPr="00141FA0">
        <w:rPr>
          <w:lang w:eastAsia="zh-CN"/>
        </w:rPr>
        <w:t>AF</w:t>
      </w:r>
      <w:r>
        <w:rPr>
          <w:lang w:eastAsia="zh-CN"/>
        </w:rPr>
        <w:t xml:space="preserve"> that resides outside the 3GPP operator domain, mutual authentication based on client and server certificates is performed between the NEF and AF using TLS.</w:t>
      </w:r>
    </w:p>
    <w:p w14:paraId="57D330AB" w14:textId="4271A894" w:rsidR="007351FC" w:rsidRDefault="007351FC" w:rsidP="007351FC">
      <w:pPr>
        <w:rPr>
          <w:rFonts w:eastAsia="DengXian"/>
          <w:iCs/>
        </w:rPr>
      </w:pPr>
      <w:r>
        <w:rPr>
          <w:lang w:eastAsia="zh-CN"/>
        </w:rPr>
        <w:t xml:space="preserve">Certificate based authentication follows the profiles given in 3GPP TS </w:t>
      </w:r>
      <w:r>
        <w:rPr>
          <w:rFonts w:hint="eastAsia"/>
          <w:lang w:val="en-US" w:eastAsia="zh-CN"/>
        </w:rPr>
        <w:t>33.</w:t>
      </w:r>
      <w:r>
        <w:rPr>
          <w:lang w:val="en-US" w:eastAsia="zh-CN"/>
        </w:rPr>
        <w:t>3</w:t>
      </w:r>
      <w:r>
        <w:rPr>
          <w:rFonts w:hint="eastAsia"/>
          <w:lang w:val="en-US" w:eastAsia="zh-CN"/>
        </w:rPr>
        <w:t>10 [</w:t>
      </w:r>
      <w:r w:rsidR="005C2ED4">
        <w:rPr>
          <w:lang w:val="en-US" w:eastAsia="zh-CN"/>
        </w:rPr>
        <w:t>7</w:t>
      </w:r>
      <w:r>
        <w:rPr>
          <w:rFonts w:hint="eastAsia"/>
          <w:lang w:val="en-US" w:eastAsia="zh-CN"/>
        </w:rPr>
        <w:t xml:space="preserve">], clause </w:t>
      </w:r>
      <w:r>
        <w:rPr>
          <w:lang w:val="en-US" w:eastAsia="zh-CN"/>
        </w:rPr>
        <w:t>6.1.3a</w:t>
      </w:r>
      <w:r>
        <w:rPr>
          <w:lang w:eastAsia="zh-CN"/>
        </w:rPr>
        <w:t xml:space="preserve">. The identities in the end entity certificates </w:t>
      </w:r>
      <w:r w:rsidR="00A62B0F">
        <w:rPr>
          <w:lang w:eastAsia="zh-CN"/>
        </w:rPr>
        <w:t xml:space="preserve">are </w:t>
      </w:r>
      <w:r>
        <w:rPr>
          <w:lang w:eastAsia="zh-CN"/>
        </w:rPr>
        <w:t>used for authentication and policy checks.</w:t>
      </w:r>
    </w:p>
    <w:p w14:paraId="5BFEFC9E" w14:textId="1D5CFB14" w:rsidR="007351FC" w:rsidRDefault="00BE39BE" w:rsidP="007351FC">
      <w:pPr>
        <w:pStyle w:val="Heading4"/>
      </w:pPr>
      <w:bookmarkStart w:id="234" w:name="_Toc175315623"/>
      <w:bookmarkStart w:id="235" w:name="_Toc175315698"/>
      <w:bookmarkStart w:id="236" w:name="_Toc191328711"/>
      <w:bookmarkStart w:id="237" w:name="_Toc191328793"/>
      <w:bookmarkStart w:id="238" w:name="_Toc191566333"/>
      <w:r>
        <w:t>6</w:t>
      </w:r>
      <w:r w:rsidR="007351FC">
        <w:t>.2.</w:t>
      </w:r>
      <w:r w:rsidR="007351FC" w:rsidRPr="003456A6">
        <w:t>2.2</w:t>
      </w:r>
      <w:r w:rsidR="007351FC">
        <w:tab/>
      </w:r>
      <w:r w:rsidR="007351FC" w:rsidRPr="003456A6">
        <w:t>Protection of NEF-AF interface</w:t>
      </w:r>
      <w:bookmarkEnd w:id="234"/>
      <w:bookmarkEnd w:id="235"/>
      <w:bookmarkEnd w:id="236"/>
      <w:bookmarkEnd w:id="237"/>
      <w:bookmarkEnd w:id="238"/>
    </w:p>
    <w:p w14:paraId="602E13D6" w14:textId="77777777" w:rsidR="007351FC" w:rsidRDefault="007351FC" w:rsidP="007351FC">
      <w:pPr>
        <w:rPr>
          <w:lang w:eastAsia="zh-CN"/>
        </w:rPr>
      </w:pPr>
      <w:r>
        <w:rPr>
          <w:rFonts w:eastAsia="DengXian"/>
          <w:iCs/>
        </w:rPr>
        <w:t xml:space="preserve">Clause 12.3 of TS 33.501 [3] </w:t>
      </w:r>
      <w:r>
        <w:rPr>
          <w:lang w:eastAsia="zh-CN"/>
        </w:rPr>
        <w:t xml:space="preserve">TLS is used to provide integrity protection, replay protection and confidentiality protection for the interface between the NEF and the </w:t>
      </w:r>
      <w:r w:rsidRPr="00141FA0">
        <w:rPr>
          <w:lang w:eastAsia="zh-CN"/>
        </w:rPr>
        <w:t>AF</w:t>
      </w:r>
      <w:r>
        <w:rPr>
          <w:lang w:eastAsia="zh-CN"/>
        </w:rPr>
        <w:t xml:space="preserve">. The support of TLS is mandatory. </w:t>
      </w:r>
    </w:p>
    <w:p w14:paraId="5BEBFFE4" w14:textId="7F715ED6" w:rsidR="007351FC" w:rsidRPr="003456A6" w:rsidRDefault="007351FC" w:rsidP="007351FC">
      <w:pPr>
        <w:rPr>
          <w:rFonts w:ascii="Arial" w:hAnsi="Arial"/>
          <w:sz w:val="24"/>
        </w:rPr>
      </w:pPr>
      <w:r>
        <w:rPr>
          <w:lang w:eastAsia="zh-CN"/>
        </w:rPr>
        <w:t xml:space="preserve">Security profiles for TLS implementation and usage follows the provisions given in </w:t>
      </w:r>
      <w:r>
        <w:t>clause 6.2 of TS 33.210 [4]</w:t>
      </w:r>
      <w:r>
        <w:rPr>
          <w:lang w:eastAsia="zh-CN"/>
        </w:rPr>
        <w:t>.</w:t>
      </w:r>
    </w:p>
    <w:p w14:paraId="07C4C56B" w14:textId="1318E26B" w:rsidR="007351FC" w:rsidRDefault="00BE39BE" w:rsidP="007351FC">
      <w:pPr>
        <w:pStyle w:val="Heading3"/>
        <w:rPr>
          <w:rFonts w:eastAsia="DengXian"/>
        </w:rPr>
      </w:pPr>
      <w:bookmarkStart w:id="239" w:name="_Toc175315624"/>
      <w:bookmarkStart w:id="240" w:name="_Toc175315699"/>
      <w:bookmarkStart w:id="241" w:name="_Toc191328712"/>
      <w:bookmarkStart w:id="242" w:name="_Toc191328794"/>
      <w:bookmarkStart w:id="243" w:name="_Toc191566334"/>
      <w:r>
        <w:rPr>
          <w:rFonts w:eastAsia="DengXian"/>
        </w:rPr>
        <w:t>6</w:t>
      </w:r>
      <w:r w:rsidR="007351FC">
        <w:rPr>
          <w:rFonts w:eastAsia="DengXian"/>
        </w:rPr>
        <w:t>.2</w:t>
      </w:r>
      <w:r w:rsidR="007351FC" w:rsidRPr="00D66539">
        <w:rPr>
          <w:rFonts w:eastAsia="DengXian" w:hint="eastAsia"/>
        </w:rPr>
        <w:t>.</w:t>
      </w:r>
      <w:r w:rsidR="007351FC" w:rsidRPr="00D66539">
        <w:rPr>
          <w:rFonts w:eastAsia="DengXian"/>
        </w:rPr>
        <w:t>3</w:t>
      </w:r>
      <w:r w:rsidR="007351FC">
        <w:rPr>
          <w:rFonts w:eastAsia="DengXian"/>
        </w:rPr>
        <w:tab/>
      </w:r>
      <w:bookmarkEnd w:id="233"/>
      <w:r w:rsidR="007351FC">
        <w:rPr>
          <w:rFonts w:eastAsia="DengXian"/>
        </w:rPr>
        <w:t>Evaluation</w:t>
      </w:r>
      <w:bookmarkEnd w:id="239"/>
      <w:bookmarkEnd w:id="240"/>
      <w:bookmarkEnd w:id="241"/>
      <w:bookmarkEnd w:id="242"/>
      <w:bookmarkEnd w:id="243"/>
    </w:p>
    <w:p w14:paraId="22D64974" w14:textId="77777777" w:rsidR="007351FC" w:rsidRDefault="007351FC" w:rsidP="007351FC">
      <w:r>
        <w:t xml:space="preserve">The solution </w:t>
      </w:r>
      <w:proofErr w:type="spellStart"/>
      <w:r>
        <w:t>resuses</w:t>
      </w:r>
      <w:proofErr w:type="spellEnd"/>
      <w:r>
        <w:t xml:space="preserve"> Clause 12.2 and Clause 12.3 of TS 33.501 [3] without any change or enhancement.</w:t>
      </w:r>
    </w:p>
    <w:p w14:paraId="0B826283" w14:textId="5CDF9F22" w:rsidR="00EB6A07" w:rsidRPr="000D2FA3" w:rsidRDefault="00BE39BE" w:rsidP="00C83CF0">
      <w:pPr>
        <w:pStyle w:val="Heading2"/>
      </w:pPr>
      <w:bookmarkStart w:id="244" w:name="_Toc175315625"/>
      <w:bookmarkStart w:id="245" w:name="_Toc175315700"/>
      <w:bookmarkStart w:id="246" w:name="_Toc191328713"/>
      <w:bookmarkStart w:id="247" w:name="_Toc191328795"/>
      <w:bookmarkStart w:id="248" w:name="_Toc191566335"/>
      <w:r>
        <w:t>6</w:t>
      </w:r>
      <w:r w:rsidR="001608D2">
        <w:t>.3</w:t>
      </w:r>
      <w:r w:rsidR="005F13BE">
        <w:tab/>
      </w:r>
      <w:r w:rsidR="00EB6A07">
        <w:t>Solution #</w:t>
      </w:r>
      <w:r w:rsidR="001608D2">
        <w:t>3</w:t>
      </w:r>
      <w:r w:rsidR="00EB6A07" w:rsidRPr="000D2FA3">
        <w:t xml:space="preserve">: </w:t>
      </w:r>
      <w:r w:rsidR="00EB6A07">
        <w:t>AF level Authorization for energy level information notification/retrieval</w:t>
      </w:r>
      <w:bookmarkEnd w:id="244"/>
      <w:bookmarkEnd w:id="245"/>
      <w:bookmarkEnd w:id="246"/>
      <w:bookmarkEnd w:id="247"/>
      <w:bookmarkEnd w:id="248"/>
    </w:p>
    <w:p w14:paraId="2409E57A" w14:textId="09E8D411" w:rsidR="00EB6A07" w:rsidRDefault="00BE39BE" w:rsidP="00EB6A07">
      <w:pPr>
        <w:pStyle w:val="Heading3"/>
        <w:rPr>
          <w:rFonts w:eastAsia="DengXian"/>
        </w:rPr>
      </w:pPr>
      <w:bookmarkStart w:id="249" w:name="_Toc175315626"/>
      <w:bookmarkStart w:id="250" w:name="_Toc175315701"/>
      <w:bookmarkStart w:id="251" w:name="_Toc191328714"/>
      <w:bookmarkStart w:id="252" w:name="_Toc191328796"/>
      <w:bookmarkStart w:id="253" w:name="_Toc191566336"/>
      <w:r>
        <w:rPr>
          <w:rFonts w:eastAsia="DengXian"/>
        </w:rPr>
        <w:t>6</w:t>
      </w:r>
      <w:r w:rsidR="001608D2">
        <w:rPr>
          <w:rFonts w:eastAsia="DengXian"/>
        </w:rPr>
        <w:t>.3</w:t>
      </w:r>
      <w:r w:rsidR="00EB6A07" w:rsidRPr="00D66539">
        <w:rPr>
          <w:rFonts w:eastAsia="DengXian"/>
        </w:rPr>
        <w:t>.1</w:t>
      </w:r>
      <w:r w:rsidR="00EB6A07" w:rsidRPr="00D66539">
        <w:rPr>
          <w:rFonts w:eastAsia="DengXian"/>
        </w:rPr>
        <w:tab/>
      </w:r>
      <w:r w:rsidR="00EB6A07">
        <w:rPr>
          <w:rFonts w:eastAsia="DengXian"/>
        </w:rPr>
        <w:t>Introduction</w:t>
      </w:r>
      <w:bookmarkEnd w:id="249"/>
      <w:bookmarkEnd w:id="250"/>
      <w:bookmarkEnd w:id="251"/>
      <w:bookmarkEnd w:id="252"/>
      <w:bookmarkEnd w:id="253"/>
      <w:r w:rsidR="00EB6A07" w:rsidRPr="00D66539">
        <w:rPr>
          <w:rFonts w:eastAsia="DengXian" w:hint="eastAsia"/>
        </w:rPr>
        <w:t xml:space="preserve"> </w:t>
      </w:r>
    </w:p>
    <w:p w14:paraId="2AB54167" w14:textId="77777777" w:rsidR="00EB6A07" w:rsidRDefault="00EB6A07" w:rsidP="00EB6A07">
      <w:pPr>
        <w:autoSpaceDE w:val="0"/>
        <w:autoSpaceDN w:val="0"/>
        <w:adjustRightInd w:val="0"/>
        <w:spacing w:after="0"/>
        <w:rPr>
          <w:rFonts w:ascii="Times-Roman7" w:hAnsi="Times-Roman7" w:cs="Times-Roman7"/>
          <w:lang w:val="en-US"/>
        </w:rPr>
      </w:pPr>
    </w:p>
    <w:p w14:paraId="069ADC38" w14:textId="1657B220" w:rsidR="00EB6A07" w:rsidRPr="000A07E5" w:rsidRDefault="00EB6A07" w:rsidP="00EB6A07">
      <w:pPr>
        <w:rPr>
          <w:iCs/>
        </w:rPr>
      </w:pPr>
      <w:r>
        <w:rPr>
          <w:iCs/>
        </w:rPr>
        <w:t xml:space="preserve">This </w:t>
      </w:r>
      <w:proofErr w:type="spellStart"/>
      <w:r>
        <w:rPr>
          <w:iCs/>
        </w:rPr>
        <w:t>pCR</w:t>
      </w:r>
      <w:proofErr w:type="spellEnd"/>
      <w:r>
        <w:rPr>
          <w:iCs/>
        </w:rPr>
        <w:t xml:space="preserve"> introduces a new solution for KI#2 on authorization of AF when AF subscribes/unsub</w:t>
      </w:r>
      <w:r w:rsidR="008455BB">
        <w:rPr>
          <w:iCs/>
        </w:rPr>
        <w:t>s</w:t>
      </w:r>
      <w:r>
        <w:rPr>
          <w:iCs/>
        </w:rPr>
        <w:t xml:space="preserve">cribes and retrieve energy related information. </w:t>
      </w:r>
    </w:p>
    <w:p w14:paraId="7DFF14FA" w14:textId="441C3531" w:rsidR="00EB6A07" w:rsidRDefault="00BE39BE" w:rsidP="00EB6A07">
      <w:pPr>
        <w:pStyle w:val="Heading3"/>
        <w:rPr>
          <w:rFonts w:eastAsia="DengXian"/>
        </w:rPr>
      </w:pPr>
      <w:bookmarkStart w:id="254" w:name="_Toc175315627"/>
      <w:bookmarkStart w:id="255" w:name="_Toc175315702"/>
      <w:bookmarkStart w:id="256" w:name="_Toc191328715"/>
      <w:bookmarkStart w:id="257" w:name="_Toc191328797"/>
      <w:bookmarkStart w:id="258" w:name="_Toc191566337"/>
      <w:r>
        <w:rPr>
          <w:rFonts w:eastAsia="DengXian"/>
        </w:rPr>
        <w:t>6</w:t>
      </w:r>
      <w:r w:rsidR="001608D2">
        <w:rPr>
          <w:rFonts w:eastAsia="DengXian"/>
        </w:rPr>
        <w:t>.3</w:t>
      </w:r>
      <w:r w:rsidR="00EB6A07" w:rsidRPr="00D66539">
        <w:rPr>
          <w:rFonts w:eastAsia="DengXian"/>
        </w:rPr>
        <w:t>.2</w:t>
      </w:r>
      <w:r w:rsidR="00EB6A07" w:rsidRPr="00D66539">
        <w:rPr>
          <w:rFonts w:eastAsia="DengXian"/>
        </w:rPr>
        <w:tab/>
      </w:r>
      <w:r w:rsidR="00EB6A07">
        <w:rPr>
          <w:rFonts w:eastAsia="DengXian"/>
        </w:rPr>
        <w:t>Solution details</w:t>
      </w:r>
      <w:bookmarkEnd w:id="254"/>
      <w:bookmarkEnd w:id="255"/>
      <w:bookmarkEnd w:id="256"/>
      <w:bookmarkEnd w:id="257"/>
      <w:bookmarkEnd w:id="258"/>
    </w:p>
    <w:p w14:paraId="3DD4A359" w14:textId="0931684E" w:rsidR="00EB6A07" w:rsidRPr="003456A6" w:rsidRDefault="00BE39BE" w:rsidP="00EB6A07">
      <w:pPr>
        <w:pStyle w:val="Heading4"/>
      </w:pPr>
      <w:bookmarkStart w:id="259" w:name="_Toc175315628"/>
      <w:bookmarkStart w:id="260" w:name="_Toc175315703"/>
      <w:bookmarkStart w:id="261" w:name="_Toc191328716"/>
      <w:bookmarkStart w:id="262" w:name="_Toc191328798"/>
      <w:bookmarkStart w:id="263" w:name="_Toc191566338"/>
      <w:r>
        <w:t>6</w:t>
      </w:r>
      <w:r w:rsidR="001608D2">
        <w:t>.3</w:t>
      </w:r>
      <w:r w:rsidR="00EB6A07">
        <w:t>.2.1</w:t>
      </w:r>
      <w:r w:rsidR="005F13BE">
        <w:tab/>
      </w:r>
      <w:r w:rsidR="00EB6A07">
        <w:rPr>
          <w:lang w:eastAsia="zh-CN"/>
        </w:rPr>
        <w:t>General</w:t>
      </w:r>
      <w:bookmarkEnd w:id="259"/>
      <w:bookmarkEnd w:id="260"/>
      <w:bookmarkEnd w:id="261"/>
      <w:bookmarkEnd w:id="262"/>
      <w:bookmarkEnd w:id="263"/>
    </w:p>
    <w:p w14:paraId="218B4FCC" w14:textId="0BBD5CD3" w:rsidR="00EB6A07" w:rsidRDefault="00EB6A07" w:rsidP="00EB6A07">
      <w:r>
        <w:t>Based on conclusion for KI#1 clause 8.1 in TR 23.700-66 [</w:t>
      </w:r>
      <w:r w:rsidR="00C874BE">
        <w:t>2</w:t>
      </w:r>
      <w:r>
        <w:t xml:space="preserve">] If an AF is deployed outside the 3GPP operator domain, and </w:t>
      </w:r>
      <w:r>
        <w:rPr>
          <w:lang w:val="en-US" w:eastAsia="zh-CN"/>
        </w:rPr>
        <w:t xml:space="preserve">is an authorized consumer, the granularities include: per application corresponding to the AF, per UE, and per UE </w:t>
      </w:r>
      <w:r>
        <w:rPr>
          <w:lang w:val="en-US" w:eastAsia="zh-CN"/>
        </w:rPr>
        <w:lastRenderedPageBreak/>
        <w:t>per AF</w:t>
      </w:r>
      <w:r w:rsidR="00D122FF">
        <w:rPr>
          <w:lang w:val="en-US" w:eastAsia="zh-CN"/>
        </w:rPr>
        <w:t xml:space="preserve"> and per PDU session</w:t>
      </w:r>
      <w:r>
        <w:t>. The procedure for notifying and retrieval of energy related information by the AF is described in section 5.2.2.</w:t>
      </w:r>
    </w:p>
    <w:p w14:paraId="7880FD01" w14:textId="7A9EC9AA" w:rsidR="00EB6A07" w:rsidRDefault="00BE39BE" w:rsidP="00EB6A07">
      <w:pPr>
        <w:pStyle w:val="Heading4"/>
      </w:pPr>
      <w:bookmarkStart w:id="264" w:name="_Toc175315629"/>
      <w:bookmarkStart w:id="265" w:name="_Toc175315704"/>
      <w:bookmarkStart w:id="266" w:name="_Toc191328717"/>
      <w:bookmarkStart w:id="267" w:name="_Toc191328799"/>
      <w:bookmarkStart w:id="268" w:name="_Toc191566339"/>
      <w:r>
        <w:t>6</w:t>
      </w:r>
      <w:r w:rsidR="001608D2">
        <w:t>.3</w:t>
      </w:r>
      <w:r w:rsidR="00EB6A07" w:rsidRPr="003456A6">
        <w:t>.2.2</w:t>
      </w:r>
      <w:r w:rsidR="005F13BE">
        <w:tab/>
      </w:r>
      <w:r w:rsidR="00EB6A07">
        <w:t>Subscribe/Unsubscribe procedure of energy related information</w:t>
      </w:r>
      <w:bookmarkEnd w:id="264"/>
      <w:bookmarkEnd w:id="265"/>
      <w:bookmarkEnd w:id="266"/>
      <w:bookmarkEnd w:id="267"/>
      <w:bookmarkEnd w:id="268"/>
      <w:r w:rsidR="00EB6A07">
        <w:t xml:space="preserve"> </w:t>
      </w:r>
    </w:p>
    <w:p w14:paraId="0776FC8A" w14:textId="38AB75BF" w:rsidR="00EB6A07" w:rsidRDefault="002D0924" w:rsidP="007605C4">
      <w:pPr>
        <w:pStyle w:val="TH"/>
      </w:pPr>
      <w:r w:rsidRPr="006B1F84">
        <w:rPr>
          <w:noProof/>
        </w:rPr>
        <w:drawing>
          <wp:inline distT="0" distB="0" distL="0" distR="0" wp14:anchorId="4E953410" wp14:editId="68961D2A">
            <wp:extent cx="6121400" cy="3863975"/>
            <wp:effectExtent l="0" t="0" r="0" b="3175"/>
            <wp:docPr id="1243764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3863975"/>
                    </a:xfrm>
                    <a:prstGeom prst="rect">
                      <a:avLst/>
                    </a:prstGeom>
                    <a:noFill/>
                    <a:ln>
                      <a:noFill/>
                    </a:ln>
                  </pic:spPr>
                </pic:pic>
              </a:graphicData>
            </a:graphic>
          </wp:inline>
        </w:drawing>
      </w:r>
    </w:p>
    <w:p w14:paraId="7AC2E045" w14:textId="77777777" w:rsidR="00EB6A07" w:rsidRDefault="00EB6A07" w:rsidP="007605C4">
      <w:pPr>
        <w:pStyle w:val="TF"/>
      </w:pPr>
      <w:r>
        <w:rPr>
          <w:lang w:val="en-US" w:eastAsia="zh-CN" w:bidi="ar"/>
        </w:rPr>
        <w:t xml:space="preserve">                              Figure 5.2.2-1: </w:t>
      </w:r>
      <w:r>
        <w:t>AF level Authorization for energy level information notification/retrieval</w:t>
      </w:r>
    </w:p>
    <w:p w14:paraId="48BBA7D2" w14:textId="24D0E4F3" w:rsidR="00EB6A07" w:rsidRDefault="00EB6A07" w:rsidP="00EB6A07">
      <w:r>
        <w:t>The AF authorization is based on clause 13 of TS 33.501 [</w:t>
      </w:r>
      <w:r w:rsidR="00D2429A">
        <w:t>3</w:t>
      </w:r>
      <w:r>
        <w:t>]</w:t>
      </w:r>
    </w:p>
    <w:p w14:paraId="6221FB8E" w14:textId="03CE5D78" w:rsidR="00EB6A07" w:rsidRPr="00E35D98" w:rsidRDefault="00EB6A07" w:rsidP="00EB6A07">
      <w:r>
        <w:t>The token-based authorization mechanism is used. The token is generated for the AF after authorization that includes the level of service access.</w:t>
      </w:r>
      <w:r w:rsidRPr="00786662">
        <w:t xml:space="preserve"> </w:t>
      </w:r>
      <w:r>
        <w:t xml:space="preserve">The </w:t>
      </w:r>
      <w:r w:rsidRPr="00786662">
        <w:t xml:space="preserve">token </w:t>
      </w:r>
      <w:r>
        <w:t xml:space="preserve">claim </w:t>
      </w:r>
      <w:r w:rsidRPr="00786662">
        <w:t xml:space="preserve">may contain </w:t>
      </w:r>
      <w:r>
        <w:rPr>
          <w:lang w:val="en-US" w:eastAsia="zh-CN"/>
        </w:rPr>
        <w:t>the external application ID, UE ID, or AF</w:t>
      </w:r>
      <w:r w:rsidRPr="00DA14C2">
        <w:rPr>
          <w:lang w:val="en-US" w:eastAsia="zh-CN"/>
        </w:rPr>
        <w:t>-Service-Identifier</w:t>
      </w:r>
      <w:r w:rsidRPr="00786662">
        <w:t>.</w:t>
      </w:r>
    </w:p>
    <w:p w14:paraId="4CBC4F60" w14:textId="2E1A673A" w:rsidR="00EB6A07" w:rsidRDefault="00E9750E" w:rsidP="00FE312A">
      <w:pPr>
        <w:pStyle w:val="B1"/>
        <w:rPr>
          <w:rFonts w:ascii="Arial" w:hAnsi="Arial"/>
          <w:sz w:val="24"/>
        </w:rPr>
      </w:pPr>
      <w:r>
        <w:t>1.</w:t>
      </w:r>
      <w:r>
        <w:tab/>
      </w:r>
      <w:r w:rsidR="00EB6A07">
        <w:t>To subscribe energy related information</w:t>
      </w:r>
      <w:r w:rsidR="00E95EB0" w:rsidRPr="00E95EB0">
        <w:rPr>
          <w:lang w:val="en-US" w:eastAsia="zh-CN"/>
        </w:rPr>
        <w:t xml:space="preserve"> </w:t>
      </w:r>
      <w:r w:rsidR="0071318C">
        <w:rPr>
          <w:lang w:val="en-US" w:eastAsia="zh-CN"/>
        </w:rPr>
        <w:t>i</w:t>
      </w:r>
      <w:r w:rsidR="00E95EB0" w:rsidRPr="003749B4">
        <w:rPr>
          <w:lang w:val="en-US" w:eastAsia="zh-CN"/>
        </w:rPr>
        <w:t>f the authorized consumer is AF, the granularities include</w:t>
      </w:r>
      <w:r w:rsidR="00EB6A07">
        <w:rPr>
          <w:lang w:val="en-US" w:eastAsia="zh-CN"/>
        </w:rPr>
        <w:t xml:space="preserve">, </w:t>
      </w:r>
      <w:r w:rsidR="00E95EB0" w:rsidRPr="003749B4">
        <w:t xml:space="preserve">per UE, per UE per application, per PDU session </w:t>
      </w:r>
      <w:r w:rsidR="00EB6A07">
        <w:t xml:space="preserve">with the EECF, the AF sends </w:t>
      </w:r>
      <w:proofErr w:type="spellStart"/>
      <w:r w:rsidR="00EB6A07">
        <w:t>Event_Exposure_Subscribe</w:t>
      </w:r>
      <w:proofErr w:type="spellEnd"/>
      <w:r w:rsidR="00EB6A07">
        <w:t xml:space="preserve"> </w:t>
      </w:r>
      <w:proofErr w:type="spellStart"/>
      <w:r w:rsidR="00EB6A07">
        <w:t>Request.The</w:t>
      </w:r>
      <w:proofErr w:type="spellEnd"/>
      <w:r w:rsidR="00EB6A07">
        <w:t xml:space="preserve"> message contains the token with token claims as described above. </w:t>
      </w:r>
      <w:r w:rsidR="00E95EB0" w:rsidRPr="003749B4">
        <w:t>Additionally, the token claims include the type of energy related information i.e</w:t>
      </w:r>
      <w:r w:rsidR="00C51176">
        <w:t>.,</w:t>
      </w:r>
      <w:r w:rsidR="00E95EB0" w:rsidRPr="003749B4">
        <w:t xml:space="preserve"> </w:t>
      </w:r>
      <w:r w:rsidR="00E95EB0" w:rsidRPr="003749B4">
        <w:rPr>
          <w:lang w:val="en-US" w:eastAsia="zh-CN"/>
        </w:rPr>
        <w:t>energy consumption information or renewable energy information.</w:t>
      </w:r>
    </w:p>
    <w:p w14:paraId="6F3DF914" w14:textId="2A67E9CE" w:rsidR="00EB6A07" w:rsidRDefault="00E9750E" w:rsidP="00FE312A">
      <w:pPr>
        <w:pStyle w:val="B1"/>
      </w:pPr>
      <w:r>
        <w:t>2.</w:t>
      </w:r>
      <w:r>
        <w:tab/>
      </w:r>
      <w:r w:rsidR="00EB6A07">
        <w:t>The NEF checks whether the AF is authorised for the requested subscription based on the AF token. It needs to check whether the token claims match the AF’s identity and service level access i.e</w:t>
      </w:r>
      <w:r w:rsidR="00C51176">
        <w:t>.,</w:t>
      </w:r>
      <w:r w:rsidR="00EB6A07">
        <w:t xml:space="preserve"> </w:t>
      </w:r>
      <w:r w:rsidR="00EB6A07">
        <w:rPr>
          <w:lang w:val="en-US" w:eastAsia="zh-CN"/>
        </w:rPr>
        <w:t>external application ID, UE ID, or AF</w:t>
      </w:r>
      <w:r w:rsidR="00EB6A07" w:rsidRPr="00DA14C2">
        <w:rPr>
          <w:lang w:val="en-US" w:eastAsia="zh-CN"/>
        </w:rPr>
        <w:t>-Service-Identifier</w:t>
      </w:r>
      <w:r w:rsidR="00282E68" w:rsidRPr="003749B4">
        <w:rPr>
          <w:lang w:val="en-US" w:eastAsia="zh-CN"/>
        </w:rPr>
        <w:t xml:space="preserve"> and type of energy related information</w:t>
      </w:r>
      <w:r w:rsidR="00EB6A07" w:rsidRPr="00786662">
        <w:t>.</w:t>
      </w:r>
      <w:r w:rsidR="00EB6A07">
        <w:t xml:space="preserve"> If authorised, the NEF may query the NRF to find the EECF responsible to provide the requested energy related information. </w:t>
      </w:r>
    </w:p>
    <w:p w14:paraId="378960FD" w14:textId="6F815B6D" w:rsidR="00EB6A07" w:rsidRDefault="00E9750E" w:rsidP="00FE312A">
      <w:pPr>
        <w:pStyle w:val="B1"/>
      </w:pPr>
      <w:r>
        <w:t>3.</w:t>
      </w:r>
      <w:r>
        <w:tab/>
      </w:r>
      <w:r w:rsidR="00EB6A07">
        <w:t xml:space="preserve">The NEF forwards the request to the EECF with </w:t>
      </w:r>
      <w:r w:rsidR="00C51176" w:rsidRPr="003749B4">
        <w:t>subscription</w:t>
      </w:r>
      <w:r w:rsidR="00C51176">
        <w:t xml:space="preserve"> </w:t>
      </w:r>
      <w:r w:rsidR="00EB6A07">
        <w:t>based on service level as described in step 2.</w:t>
      </w:r>
    </w:p>
    <w:p w14:paraId="2C5A92F7" w14:textId="6CC6D182" w:rsidR="00EB6A07" w:rsidRPr="00733498" w:rsidRDefault="00E9750E" w:rsidP="00FE312A">
      <w:pPr>
        <w:pStyle w:val="B1"/>
        <w:rPr>
          <w:lang w:val="en-US"/>
        </w:rPr>
      </w:pPr>
      <w:r>
        <w:t>4.</w:t>
      </w:r>
      <w:r>
        <w:tab/>
      </w:r>
      <w:r w:rsidR="00EB6A07">
        <w:t xml:space="preserve">The EECF acknowledges the execution of request message to the NEF. </w:t>
      </w:r>
    </w:p>
    <w:p w14:paraId="29C4EB64" w14:textId="001516A4" w:rsidR="00EB6A07" w:rsidRPr="00733498" w:rsidRDefault="00E9750E" w:rsidP="00FE312A">
      <w:pPr>
        <w:pStyle w:val="B1"/>
        <w:rPr>
          <w:lang w:val="en-US"/>
        </w:rPr>
      </w:pPr>
      <w:r>
        <w:t>5.</w:t>
      </w:r>
      <w:r>
        <w:tab/>
      </w:r>
      <w:r w:rsidR="00EB6A07">
        <w:t xml:space="preserve">The NEF based on the confirmation from EECF in step 4, sends a response back to the AF for subscription success. </w:t>
      </w:r>
    </w:p>
    <w:p w14:paraId="0287371F" w14:textId="0388D1E6" w:rsidR="00EB6A07" w:rsidRDefault="00E9750E" w:rsidP="00FE312A">
      <w:pPr>
        <w:pStyle w:val="B1"/>
      </w:pPr>
      <w:r>
        <w:t>6</w:t>
      </w:r>
      <w:r w:rsidR="00EB6A07">
        <w:t>–7</w:t>
      </w:r>
      <w:r>
        <w:t>.</w:t>
      </w:r>
      <w:r>
        <w:tab/>
      </w:r>
      <w:r w:rsidR="00EB6A07">
        <w:t xml:space="preserve">The EECF triggers a notification towards the AF and sends the message to the NEF as described in TS 23.502 </w:t>
      </w:r>
      <w:r w:rsidR="00EB6A07">
        <w:rPr>
          <w:lang w:eastAsia="zh-CN"/>
        </w:rPr>
        <w:t>[</w:t>
      </w:r>
      <w:r w:rsidR="004E3DFE">
        <w:rPr>
          <w:lang w:eastAsia="zh-CN"/>
        </w:rPr>
        <w:t>5</w:t>
      </w:r>
      <w:r w:rsidR="00EB6A07">
        <w:rPr>
          <w:lang w:eastAsia="zh-CN"/>
        </w:rPr>
        <w:t>]</w:t>
      </w:r>
      <w:r w:rsidR="00EB6A07">
        <w:t>.</w:t>
      </w:r>
    </w:p>
    <w:p w14:paraId="5979CBCB" w14:textId="5EB2B84A" w:rsidR="00EB6A07" w:rsidRDefault="00E9750E" w:rsidP="00FE312A">
      <w:pPr>
        <w:pStyle w:val="B1"/>
      </w:pPr>
      <w:r>
        <w:t>8</w:t>
      </w:r>
      <w:r w:rsidR="00EB6A07">
        <w:t>-9</w:t>
      </w:r>
      <w:r>
        <w:t>.</w:t>
      </w:r>
      <w:r>
        <w:tab/>
      </w:r>
      <w:r w:rsidR="00EB6A07">
        <w:t xml:space="preserve">The NEF forwards the message to the AF for single EECF or aggregates reporting information for multiple </w:t>
      </w:r>
      <w:r w:rsidR="00EB6A07" w:rsidRPr="00CA071A">
        <w:t xml:space="preserve">EECF </w:t>
      </w:r>
      <w:r w:rsidR="00EB6A07">
        <w:t xml:space="preserve">message as described in TS 23.502 </w:t>
      </w:r>
      <w:r w:rsidR="00EB6A07">
        <w:rPr>
          <w:lang w:eastAsia="zh-CN"/>
        </w:rPr>
        <w:t>[</w:t>
      </w:r>
      <w:r w:rsidR="003D1A54">
        <w:rPr>
          <w:lang w:eastAsia="zh-CN"/>
        </w:rPr>
        <w:t>5</w:t>
      </w:r>
      <w:r w:rsidR="00EB6A07">
        <w:rPr>
          <w:lang w:eastAsia="zh-CN"/>
        </w:rPr>
        <w:t>]</w:t>
      </w:r>
      <w:r w:rsidR="00EB6A07">
        <w:t xml:space="preserve">. </w:t>
      </w:r>
    </w:p>
    <w:p w14:paraId="68A6FC59" w14:textId="1B9194A3" w:rsidR="00BF5B26" w:rsidRPr="00E74C74" w:rsidRDefault="00BF5B26" w:rsidP="00114584">
      <w:pPr>
        <w:keepLines/>
        <w:ind w:left="1135" w:hanging="851"/>
      </w:pPr>
      <w:r>
        <w:lastRenderedPageBreak/>
        <w:t>NOTE:</w:t>
      </w:r>
      <w:r w:rsidR="00114584">
        <w:rPr>
          <w:lang w:val="en-US"/>
        </w:rPr>
        <w:tab/>
      </w:r>
      <w:r>
        <w:t>The steps in the scope need to be aligned with the architecture. The EECF is a representation of the EIF.</w:t>
      </w:r>
    </w:p>
    <w:p w14:paraId="26A189D1" w14:textId="75757820" w:rsidR="00EB6A07" w:rsidRDefault="00BE39BE" w:rsidP="00EB6A07">
      <w:pPr>
        <w:pStyle w:val="Heading3"/>
        <w:rPr>
          <w:rFonts w:eastAsia="DengXian"/>
        </w:rPr>
      </w:pPr>
      <w:bookmarkStart w:id="269" w:name="_Toc175315631"/>
      <w:bookmarkStart w:id="270" w:name="_Toc175315706"/>
      <w:bookmarkStart w:id="271" w:name="_Toc191328718"/>
      <w:bookmarkStart w:id="272" w:name="_Toc191328800"/>
      <w:bookmarkStart w:id="273" w:name="_Toc191566340"/>
      <w:r>
        <w:rPr>
          <w:rFonts w:eastAsia="DengXian"/>
        </w:rPr>
        <w:t>6</w:t>
      </w:r>
      <w:r w:rsidR="001608D2">
        <w:rPr>
          <w:rFonts w:eastAsia="DengXian"/>
        </w:rPr>
        <w:t>.3</w:t>
      </w:r>
      <w:r w:rsidR="00EB6A07" w:rsidRPr="00D66539">
        <w:rPr>
          <w:rFonts w:eastAsia="DengXian" w:hint="eastAsia"/>
        </w:rPr>
        <w:t>.</w:t>
      </w:r>
      <w:r w:rsidR="00EB6A07" w:rsidRPr="00D66539">
        <w:rPr>
          <w:rFonts w:eastAsia="DengXian"/>
        </w:rPr>
        <w:t>3</w:t>
      </w:r>
      <w:r w:rsidR="00EB6A07" w:rsidRPr="00D66539">
        <w:rPr>
          <w:rFonts w:eastAsia="DengXian"/>
        </w:rPr>
        <w:tab/>
      </w:r>
      <w:r w:rsidR="00EB6A07">
        <w:rPr>
          <w:rFonts w:eastAsia="DengXian"/>
        </w:rPr>
        <w:t>Evaluation</w:t>
      </w:r>
      <w:bookmarkEnd w:id="269"/>
      <w:bookmarkEnd w:id="270"/>
      <w:bookmarkEnd w:id="271"/>
      <w:bookmarkEnd w:id="272"/>
      <w:bookmarkEnd w:id="273"/>
    </w:p>
    <w:p w14:paraId="1E30DBB6" w14:textId="368E50F2" w:rsidR="00EB6A07" w:rsidRDefault="00EB6A07" w:rsidP="00EB6A07">
      <w:r>
        <w:t>The solution relies on the Event exposure services offered by the NEF while reusing the existing authorization mechanism based on clause 13 of TS 33.501 [</w:t>
      </w:r>
      <w:r w:rsidR="008A4611">
        <w:t>3</w:t>
      </w:r>
      <w:r>
        <w:t>]. The token-based authorization introduces additional token claims necessary to limit the service level access based on AF subscription policies.</w:t>
      </w:r>
    </w:p>
    <w:p w14:paraId="5369A537" w14:textId="3B000390" w:rsidR="00EB6A07" w:rsidRPr="00AC2A1E" w:rsidRDefault="00781392" w:rsidP="00FE312A">
      <w:pPr>
        <w:pStyle w:val="NO"/>
      </w:pPr>
      <w:r>
        <w:t>NOTE</w:t>
      </w:r>
      <w:r w:rsidR="00EB6A07">
        <w:t>:</w:t>
      </w:r>
      <w:r w:rsidR="00114584">
        <w:tab/>
      </w:r>
      <w:r w:rsidR="00EB6A07">
        <w:t xml:space="preserve">Applicability and evaluation of the solution depends on </w:t>
      </w:r>
      <w:r>
        <w:t>the final procedure and architecture.</w:t>
      </w:r>
    </w:p>
    <w:p w14:paraId="4938C951" w14:textId="41C3F250" w:rsidR="00A711F2" w:rsidRPr="00AA1A8C" w:rsidRDefault="00A711F2" w:rsidP="00EC5EB6">
      <w:pPr>
        <w:pStyle w:val="Heading2"/>
      </w:pPr>
      <w:bookmarkStart w:id="274" w:name="_Toc191328719"/>
      <w:bookmarkStart w:id="275" w:name="_Toc191328801"/>
      <w:bookmarkStart w:id="276" w:name="_Toc191566341"/>
      <w:r>
        <w:t>6</w:t>
      </w:r>
      <w:r w:rsidRPr="00AA1A8C">
        <w:t>.</w:t>
      </w:r>
      <w:r w:rsidR="007B69BB">
        <w:t>4</w:t>
      </w:r>
      <w:r w:rsidRPr="00AA1A8C">
        <w:tab/>
        <w:t>Solution #</w:t>
      </w:r>
      <w:r w:rsidR="007B69BB">
        <w:t>4</w:t>
      </w:r>
      <w:r w:rsidRPr="00AA1A8C">
        <w:t xml:space="preserve">: </w:t>
      </w:r>
      <w:r>
        <w:t>UE data collection consent.</w:t>
      </w:r>
      <w:bookmarkEnd w:id="274"/>
      <w:bookmarkEnd w:id="275"/>
      <w:bookmarkEnd w:id="276"/>
    </w:p>
    <w:p w14:paraId="228FF48E" w14:textId="1533B524" w:rsidR="00A711F2" w:rsidRPr="00AA1A8C" w:rsidRDefault="00A711F2" w:rsidP="00EC5EB6">
      <w:pPr>
        <w:pStyle w:val="Heading3"/>
      </w:pPr>
      <w:bookmarkStart w:id="277" w:name="_Toc191328720"/>
      <w:bookmarkStart w:id="278" w:name="_Toc191328802"/>
      <w:bookmarkStart w:id="279" w:name="_Toc191566342"/>
      <w:r>
        <w:t>6</w:t>
      </w:r>
      <w:r w:rsidRPr="00AA1A8C">
        <w:t>.</w:t>
      </w:r>
      <w:r w:rsidR="007B69BB">
        <w:t>4</w:t>
      </w:r>
      <w:r w:rsidRPr="00AA1A8C">
        <w:t>.1</w:t>
      </w:r>
      <w:r w:rsidRPr="00AA1A8C">
        <w:tab/>
        <w:t>Introduction</w:t>
      </w:r>
      <w:bookmarkEnd w:id="277"/>
      <w:bookmarkEnd w:id="278"/>
      <w:bookmarkEnd w:id="279"/>
    </w:p>
    <w:p w14:paraId="07A5B40C" w14:textId="77777777" w:rsidR="00A711F2" w:rsidRDefault="00A711F2" w:rsidP="00A711F2">
      <w:pPr>
        <w:rPr>
          <w:lang w:val="en-US" w:eastAsia="zh-CN"/>
        </w:rPr>
      </w:pPr>
      <w:r w:rsidRPr="00C81C1A">
        <w:rPr>
          <w:lang w:val="en-US" w:eastAsia="zh-CN"/>
        </w:rPr>
        <w:t xml:space="preserve">This solution addresses KI#1 and aspects in relation of being compliant to regional legislation related to collection </w:t>
      </w:r>
      <w:r>
        <w:rPr>
          <w:lang w:val="en-US" w:eastAsia="zh-CN"/>
        </w:rPr>
        <w:t xml:space="preserve">of </w:t>
      </w:r>
      <w:r w:rsidRPr="00C81C1A">
        <w:rPr>
          <w:lang w:val="en-US" w:eastAsia="zh-CN"/>
        </w:rPr>
        <w:t>user related</w:t>
      </w:r>
      <w:r>
        <w:rPr>
          <w:lang w:val="en-US" w:eastAsia="zh-CN"/>
        </w:rPr>
        <w:t xml:space="preserve"> information. When a UE registers to the network, it authenticates through a subscription linking to the subscriber to the UE. This implies a relationship between a UE and a subscriber. Regional legislation mandates acceptance from the User prior to collection of user related information. </w:t>
      </w:r>
    </w:p>
    <w:p w14:paraId="7AF8D645" w14:textId="7BB8E3E4" w:rsidR="00A711F2" w:rsidRPr="00FB53D7" w:rsidRDefault="00A711F2" w:rsidP="00EC5EB6">
      <w:pPr>
        <w:pStyle w:val="Heading3"/>
      </w:pPr>
      <w:bookmarkStart w:id="280" w:name="_Toc191328721"/>
      <w:bookmarkStart w:id="281" w:name="_Toc191328803"/>
      <w:bookmarkStart w:id="282" w:name="_Toc191566343"/>
      <w:r>
        <w:t>6</w:t>
      </w:r>
      <w:r w:rsidRPr="00AA1A8C">
        <w:t>.</w:t>
      </w:r>
      <w:r w:rsidR="007B69BB">
        <w:t>4</w:t>
      </w:r>
      <w:r w:rsidRPr="00AA1A8C">
        <w:t>.2</w:t>
      </w:r>
      <w:r w:rsidRPr="00AA1A8C">
        <w:tab/>
        <w:t>Solution details</w:t>
      </w:r>
      <w:bookmarkEnd w:id="280"/>
      <w:bookmarkEnd w:id="281"/>
      <w:bookmarkEnd w:id="282"/>
    </w:p>
    <w:p w14:paraId="374111D3" w14:textId="7F0B9C68" w:rsidR="00A711F2" w:rsidRPr="00D33A18" w:rsidRDefault="00A711F2" w:rsidP="00A711F2">
      <w:pPr>
        <w:rPr>
          <w:lang w:val="en-US" w:eastAsia="zh-CN"/>
        </w:rPr>
      </w:pPr>
      <w:r w:rsidRPr="00D33A18">
        <w:rPr>
          <w:lang w:val="en-US" w:eastAsia="zh-CN"/>
        </w:rPr>
        <w:t>The solution proposes to reuse TS 33.501[</w:t>
      </w:r>
      <w:r w:rsidR="007B69BB">
        <w:rPr>
          <w:lang w:val="en-US" w:eastAsia="zh-CN"/>
        </w:rPr>
        <w:t>3</w:t>
      </w:r>
      <w:r w:rsidRPr="00D33A18">
        <w:rPr>
          <w:lang w:val="en-US" w:eastAsia="zh-CN"/>
        </w:rPr>
        <w:t>] Annex V procedure for user consent aspects for collection of energy related data.</w:t>
      </w:r>
    </w:p>
    <w:p w14:paraId="56558FC3" w14:textId="7B7C4846" w:rsidR="00A711F2" w:rsidRDefault="00A711F2" w:rsidP="00EC5EB6">
      <w:pPr>
        <w:pStyle w:val="Heading3"/>
      </w:pPr>
      <w:bookmarkStart w:id="283" w:name="_Toc191328722"/>
      <w:bookmarkStart w:id="284" w:name="_Toc191328804"/>
      <w:bookmarkStart w:id="285" w:name="_Toc191566344"/>
      <w:r>
        <w:t>6</w:t>
      </w:r>
      <w:r w:rsidRPr="00AA1A8C">
        <w:t>.</w:t>
      </w:r>
      <w:r w:rsidR="007B69BB">
        <w:t>4</w:t>
      </w:r>
      <w:r w:rsidRPr="00AA1A8C">
        <w:t>.3</w:t>
      </w:r>
      <w:r w:rsidRPr="00AA1A8C">
        <w:tab/>
        <w:t>System impact</w:t>
      </w:r>
      <w:bookmarkEnd w:id="283"/>
      <w:bookmarkEnd w:id="284"/>
      <w:bookmarkEnd w:id="285"/>
    </w:p>
    <w:p w14:paraId="2B7909F4" w14:textId="77777777" w:rsidR="00A711F2" w:rsidRPr="000B0E99" w:rsidRDefault="00A711F2" w:rsidP="00EC5EB6">
      <w:r>
        <w:t>No new system impact</w:t>
      </w:r>
    </w:p>
    <w:p w14:paraId="5D7F8E82" w14:textId="69EDA76E" w:rsidR="00A711F2" w:rsidRPr="00AA1A8C" w:rsidRDefault="00A711F2" w:rsidP="00EC5EB6">
      <w:pPr>
        <w:pStyle w:val="Heading3"/>
      </w:pPr>
      <w:bookmarkStart w:id="286" w:name="_Toc191328723"/>
      <w:bookmarkStart w:id="287" w:name="_Toc191328805"/>
      <w:bookmarkStart w:id="288" w:name="_Toc191566345"/>
      <w:r>
        <w:t>6</w:t>
      </w:r>
      <w:r w:rsidRPr="00AA1A8C">
        <w:t>.</w:t>
      </w:r>
      <w:r w:rsidR="007B69BB">
        <w:t>4</w:t>
      </w:r>
      <w:r w:rsidRPr="00AA1A8C">
        <w:t>.4</w:t>
      </w:r>
      <w:r w:rsidRPr="00AA1A8C">
        <w:tab/>
        <w:t>Evaluation</w:t>
      </w:r>
      <w:bookmarkEnd w:id="286"/>
      <w:bookmarkEnd w:id="287"/>
      <w:bookmarkEnd w:id="288"/>
    </w:p>
    <w:p w14:paraId="2D6BD470" w14:textId="6B2BF685" w:rsidR="00EB6A07" w:rsidRPr="00EC5EB6" w:rsidRDefault="00A711F2" w:rsidP="00EC5EB6">
      <w:pPr>
        <w:rPr>
          <w:lang w:val="en-US" w:eastAsia="zh-CN" w:bidi="ar"/>
        </w:rPr>
      </w:pPr>
      <w:r>
        <w:rPr>
          <w:lang w:eastAsia="zh-CN" w:bidi="ar"/>
        </w:rPr>
        <w:t>The solution reuses mechanisms described in TS 33.501 [</w:t>
      </w:r>
      <w:r w:rsidR="007B69BB">
        <w:rPr>
          <w:lang w:val="en-US" w:eastAsia="zh-CN" w:bidi="ar"/>
        </w:rPr>
        <w:t>3</w:t>
      </w:r>
      <w:r>
        <w:rPr>
          <w:lang w:eastAsia="zh-CN" w:bidi="ar"/>
        </w:rPr>
        <w:t xml:space="preserve">] </w:t>
      </w:r>
      <w:r w:rsidR="007B69BB">
        <w:rPr>
          <w:lang w:val="en-US" w:eastAsia="zh-CN" w:bidi="ar"/>
        </w:rPr>
        <w:t>A</w:t>
      </w:r>
      <w:proofErr w:type="spellStart"/>
      <w:r>
        <w:rPr>
          <w:lang w:eastAsia="zh-CN" w:bidi="ar"/>
        </w:rPr>
        <w:t>nnex</w:t>
      </w:r>
      <w:proofErr w:type="spellEnd"/>
      <w:r>
        <w:rPr>
          <w:lang w:eastAsia="zh-CN" w:bidi="ar"/>
        </w:rPr>
        <w:t xml:space="preserve"> V and hereby provides the means for complying to regional legislation. No changes to procedures or methods defined in TS 33.501 [</w:t>
      </w:r>
      <w:r w:rsidR="007B69BB">
        <w:rPr>
          <w:lang w:val="en-US" w:eastAsia="zh-CN" w:bidi="ar"/>
        </w:rPr>
        <w:t>3</w:t>
      </w:r>
      <w:r>
        <w:rPr>
          <w:lang w:eastAsia="zh-CN" w:bidi="ar"/>
        </w:rPr>
        <w:t>] Annex V is required.</w:t>
      </w:r>
    </w:p>
    <w:p w14:paraId="1D9380C7" w14:textId="14E073DF" w:rsidR="001B1C22" w:rsidRDefault="00FA5F35" w:rsidP="001B1C22">
      <w:pPr>
        <w:pStyle w:val="Heading1"/>
      </w:pPr>
      <w:bookmarkStart w:id="289" w:name="_Toc39138089"/>
      <w:bookmarkStart w:id="290" w:name="_Toc101360626"/>
      <w:bookmarkStart w:id="291" w:name="_Toc164660148"/>
      <w:bookmarkStart w:id="292" w:name="_Toc164660848"/>
      <w:bookmarkStart w:id="293" w:name="_Toc175315637"/>
      <w:bookmarkStart w:id="294" w:name="_Toc175315712"/>
      <w:bookmarkStart w:id="295" w:name="_Toc191328724"/>
      <w:bookmarkStart w:id="296" w:name="_Toc191328806"/>
      <w:bookmarkStart w:id="297" w:name="_Toc513475456"/>
      <w:bookmarkStart w:id="298" w:name="_Toc48930874"/>
      <w:bookmarkStart w:id="299" w:name="_Toc49376123"/>
      <w:bookmarkStart w:id="300" w:name="_Toc56501637"/>
      <w:bookmarkStart w:id="301" w:name="_Toc95076621"/>
      <w:bookmarkStart w:id="302" w:name="_Toc106618440"/>
      <w:bookmarkStart w:id="303" w:name="_Toc191566346"/>
      <w:bookmarkEnd w:id="183"/>
      <w:bookmarkEnd w:id="184"/>
      <w:bookmarkEnd w:id="185"/>
      <w:bookmarkEnd w:id="186"/>
      <w:bookmarkEnd w:id="187"/>
      <w:bookmarkEnd w:id="188"/>
      <w:bookmarkEnd w:id="193"/>
      <w:bookmarkEnd w:id="194"/>
      <w:r>
        <w:t>7</w:t>
      </w:r>
      <w:r w:rsidR="001B1C22">
        <w:tab/>
        <w:t>Conclusions</w:t>
      </w:r>
      <w:bookmarkEnd w:id="289"/>
      <w:bookmarkEnd w:id="290"/>
      <w:bookmarkEnd w:id="291"/>
      <w:bookmarkEnd w:id="292"/>
      <w:bookmarkEnd w:id="293"/>
      <w:bookmarkEnd w:id="294"/>
      <w:bookmarkEnd w:id="295"/>
      <w:bookmarkEnd w:id="296"/>
      <w:bookmarkEnd w:id="303"/>
    </w:p>
    <w:p w14:paraId="14AF03A7" w14:textId="77777777" w:rsidR="00BE0865" w:rsidRDefault="00BE0865" w:rsidP="007605C4">
      <w:pPr>
        <w:pStyle w:val="Heading2"/>
      </w:pPr>
      <w:bookmarkStart w:id="304" w:name="_Toc191328807"/>
      <w:bookmarkStart w:id="305" w:name="_Toc191566347"/>
      <w:bookmarkEnd w:id="297"/>
      <w:bookmarkEnd w:id="298"/>
      <w:bookmarkEnd w:id="299"/>
      <w:bookmarkEnd w:id="300"/>
      <w:bookmarkEnd w:id="301"/>
      <w:bookmarkEnd w:id="302"/>
      <w:r>
        <w:rPr>
          <w:lang w:val="en-US" w:eastAsia="zh-CN"/>
        </w:rPr>
        <w:t>7</w:t>
      </w:r>
      <w:r w:rsidRPr="0084293E">
        <w:rPr>
          <w:lang w:val="en-US"/>
        </w:rPr>
        <w:t>.</w:t>
      </w:r>
      <w:r>
        <w:rPr>
          <w:lang w:val="en-US" w:eastAsia="zh-CN"/>
        </w:rPr>
        <w:t>1</w:t>
      </w:r>
      <w:r w:rsidRPr="0084293E">
        <w:rPr>
          <w:lang w:val="en-US"/>
        </w:rPr>
        <w:tab/>
      </w:r>
      <w:r w:rsidRPr="0084293E">
        <w:rPr>
          <w:lang w:val="en-US" w:eastAsia="zh-CN"/>
        </w:rPr>
        <w:t xml:space="preserve">Conclusion for </w:t>
      </w:r>
      <w:r w:rsidRPr="0084293E">
        <w:rPr>
          <w:lang w:val="en-US"/>
        </w:rPr>
        <w:t>KI#</w:t>
      </w:r>
      <w:r>
        <w:rPr>
          <w:lang w:val="en-US" w:eastAsia="zh-CN"/>
        </w:rPr>
        <w:t>1</w:t>
      </w:r>
      <w:r w:rsidRPr="0084293E">
        <w:rPr>
          <w:lang w:val="en-US"/>
        </w:rPr>
        <w:t xml:space="preserve">: </w:t>
      </w:r>
      <w:r w:rsidRPr="00DF3DA5">
        <w:t>Security aspects of collecting energy related information.</w:t>
      </w:r>
      <w:bookmarkEnd w:id="304"/>
      <w:bookmarkEnd w:id="305"/>
    </w:p>
    <w:p w14:paraId="192BCB74" w14:textId="77777777" w:rsidR="00BE0865" w:rsidRDefault="00BE0865" w:rsidP="00BE0865">
      <w:r>
        <w:t>Based on solution 1 and 4, the following conclusion is drawn. The EIF follows the communication principles (SBI) of the SBA architecture without changes, which implies that the protection principles defined in TS 33.501 [3] clause 13.1 can be reused without normative changes required.</w:t>
      </w:r>
      <w:r w:rsidRPr="007E2846">
        <w:rPr>
          <w:lang w:val="en-US"/>
        </w:rPr>
        <w:t xml:space="preserve"> In case user consent check is required by regional legislation</w:t>
      </w:r>
      <w:r>
        <w:t xml:space="preserve">, the EIF will be the enforcement point of “user consent check” for </w:t>
      </w:r>
      <w:r w:rsidRPr="00031CA9">
        <w:t xml:space="preserve">energy related information collection </w:t>
      </w:r>
      <w:r>
        <w:t xml:space="preserve">and reuse the principles in TS 33.501 [3] Annex V without the need for normative changes. </w:t>
      </w:r>
    </w:p>
    <w:p w14:paraId="7C0AA373" w14:textId="20FE9B0D" w:rsidR="00664335" w:rsidRDefault="00664335" w:rsidP="007605C4">
      <w:pPr>
        <w:pStyle w:val="NO"/>
      </w:pPr>
      <w:r>
        <w:rPr>
          <w:lang w:val="en-US"/>
        </w:rPr>
        <w:t>NOTE:</w:t>
      </w:r>
      <w:r>
        <w:rPr>
          <w:lang w:val="en-US"/>
        </w:rPr>
        <w:tab/>
        <w:t>The EIF, as enforcement point for user consent check, is defined in TS 23.501 [8].</w:t>
      </w:r>
    </w:p>
    <w:p w14:paraId="2B3CC529" w14:textId="382135CA" w:rsidR="00192D86" w:rsidRDefault="00192D86" w:rsidP="007605C4">
      <w:pPr>
        <w:pStyle w:val="Heading2"/>
      </w:pPr>
      <w:bookmarkStart w:id="306" w:name="_Toc191328808"/>
      <w:bookmarkStart w:id="307" w:name="_Toc191566348"/>
      <w:r>
        <w:rPr>
          <w:lang w:val="en-US" w:eastAsia="zh-CN"/>
        </w:rPr>
        <w:t>7</w:t>
      </w:r>
      <w:r w:rsidRPr="0084293E">
        <w:rPr>
          <w:lang w:val="en-US"/>
        </w:rPr>
        <w:t>.</w:t>
      </w:r>
      <w:r w:rsidR="00114584">
        <w:rPr>
          <w:lang w:val="en-US" w:eastAsia="zh-CN"/>
        </w:rPr>
        <w:t>2</w:t>
      </w:r>
      <w:r w:rsidRPr="0084293E">
        <w:rPr>
          <w:lang w:val="en-US"/>
        </w:rPr>
        <w:tab/>
      </w:r>
      <w:r w:rsidRPr="0084293E">
        <w:rPr>
          <w:lang w:val="en-US" w:eastAsia="zh-CN"/>
        </w:rPr>
        <w:t xml:space="preserve">Conclusion for </w:t>
      </w:r>
      <w:r w:rsidRPr="0084293E">
        <w:rPr>
          <w:lang w:val="en-US"/>
        </w:rPr>
        <w:t>KI#</w:t>
      </w:r>
      <w:r>
        <w:rPr>
          <w:lang w:val="en-US" w:eastAsia="zh-CN"/>
        </w:rPr>
        <w:t>2</w:t>
      </w:r>
      <w:r w:rsidRPr="0084293E">
        <w:rPr>
          <w:lang w:val="en-US"/>
        </w:rPr>
        <w:t xml:space="preserve">: </w:t>
      </w:r>
      <w:r w:rsidRPr="00E4248B">
        <w:t>Security aspects of exposure of energy related information.</w:t>
      </w:r>
      <w:bookmarkEnd w:id="306"/>
      <w:bookmarkEnd w:id="307"/>
    </w:p>
    <w:p w14:paraId="55647DAD" w14:textId="791C55B9" w:rsidR="00192D86" w:rsidRDefault="00192D86" w:rsidP="00192D86">
      <w:r>
        <w:t xml:space="preserve">Based on solution 2 and 3, the following conclusion is drawn. The exposure of energy related information to 3’rd party </w:t>
      </w:r>
      <w:proofErr w:type="gramStart"/>
      <w:r>
        <w:t>AF’s</w:t>
      </w:r>
      <w:proofErr w:type="gramEnd"/>
      <w:r>
        <w:t xml:space="preserve"> happens through the NEF, this implies that the following principles are reused without need for normative work. For authentication aspects TS 33.501 [3] clause 12.2 applies, for protection of the interface between the NEF and AF TS 33.501 [3] clause 12.3 applies and for authorisation of the AF TS 33.501 [3] clause 12.4 applies. The corresponding </w:t>
      </w:r>
      <w:r>
        <w:lastRenderedPageBreak/>
        <w:t xml:space="preserve">AF authorisation granularities for energy data related exposure </w:t>
      </w:r>
      <w:r w:rsidRPr="00DF2CCD">
        <w:t xml:space="preserve">can </w:t>
      </w:r>
      <w:r>
        <w:t xml:space="preserve">reuse the principles already defined in TS 33.501 [3]. </w:t>
      </w:r>
      <w:r w:rsidR="00A86351" w:rsidRPr="00E01C89">
        <w:t>Authorisation with further granularity (e.g.</w:t>
      </w:r>
      <w:r w:rsidR="00A86351">
        <w:t>,</w:t>
      </w:r>
      <w:r w:rsidR="00A86351" w:rsidRPr="00E01C89">
        <w:t xml:space="preserve"> UE, PDU Session and/or QoS flow) may be needed </w:t>
      </w:r>
      <w:r w:rsidR="00A86351">
        <w:t xml:space="preserve">to avoid the risk of </w:t>
      </w:r>
      <w:r w:rsidR="00A86351" w:rsidRPr="00E01C89">
        <w:t xml:space="preserve">unauthorized service access that may violating principles of least privilege </w:t>
      </w:r>
      <w:r w:rsidR="00A86351">
        <w:t xml:space="preserve">that may result in </w:t>
      </w:r>
      <w:r w:rsidR="00A86351" w:rsidRPr="00E01C89">
        <w:t>AF gain</w:t>
      </w:r>
      <w:r w:rsidR="00A86351">
        <w:t>ing</w:t>
      </w:r>
      <w:r w:rsidR="00A86351" w:rsidRPr="00E01C89">
        <w:t xml:space="preserve"> access to more data than necessary.</w:t>
      </w:r>
      <w:r w:rsidR="00A86351">
        <w:t xml:space="preserve"> By incorporating these granularities, the NEF ensures that external </w:t>
      </w:r>
      <w:r w:rsidR="00A86351" w:rsidRPr="009626CC">
        <w:t xml:space="preserve">AF access is </w:t>
      </w:r>
      <w:r w:rsidR="00A86351">
        <w:t>policed. The definition of token claims and corresponding authorisation granularities is left for implementation. Thus, no normative work is needed.</w:t>
      </w:r>
    </w:p>
    <w:p w14:paraId="3DD7793D" w14:textId="77777777" w:rsidR="00BE0865" w:rsidRDefault="00BE0865" w:rsidP="007605C4">
      <w:pPr>
        <w:pStyle w:val="EditorsNote"/>
        <w:ind w:left="284" w:firstLine="0"/>
      </w:pPr>
    </w:p>
    <w:p w14:paraId="7DDC2594" w14:textId="77777777" w:rsidR="0086717D" w:rsidRPr="0086717D" w:rsidRDefault="0086717D" w:rsidP="0086717D"/>
    <w:p w14:paraId="438EEAB8" w14:textId="77777777" w:rsidR="0086717D" w:rsidRDefault="0086717D" w:rsidP="00DA5174">
      <w:pPr>
        <w:pStyle w:val="EditorsNote"/>
      </w:pPr>
    </w:p>
    <w:p w14:paraId="5CA5E6C2" w14:textId="1E9DADFD" w:rsidR="00080512" w:rsidRPr="004D3578" w:rsidRDefault="00080512">
      <w:pPr>
        <w:pStyle w:val="Heading8"/>
      </w:pPr>
      <w:r w:rsidRPr="004D3578">
        <w:br w:type="page"/>
      </w:r>
      <w:bookmarkStart w:id="308" w:name="_Toc164660149"/>
      <w:bookmarkStart w:id="309" w:name="_Toc164660849"/>
      <w:bookmarkStart w:id="310" w:name="_Toc175315638"/>
      <w:bookmarkStart w:id="311" w:name="_Toc175315713"/>
      <w:bookmarkStart w:id="312" w:name="_Toc191328725"/>
      <w:bookmarkStart w:id="313" w:name="_Toc191328809"/>
      <w:bookmarkStart w:id="314" w:name="_Toc191566349"/>
      <w:r w:rsidRPr="004D3578">
        <w:lastRenderedPageBreak/>
        <w:t xml:space="preserve">Annex </w:t>
      </w:r>
      <w:r w:rsidR="00C97042">
        <w:t>A</w:t>
      </w:r>
      <w:r w:rsidRPr="004D3578">
        <w:t xml:space="preserve"> (informative):</w:t>
      </w:r>
      <w:r w:rsidRPr="004D3578">
        <w:br/>
        <w:t>Change history</w:t>
      </w:r>
      <w:bookmarkEnd w:id="308"/>
      <w:bookmarkEnd w:id="309"/>
      <w:bookmarkEnd w:id="310"/>
      <w:bookmarkEnd w:id="311"/>
      <w:bookmarkEnd w:id="312"/>
      <w:bookmarkEnd w:id="313"/>
      <w:bookmarkEnd w:id="314"/>
    </w:p>
    <w:p w14:paraId="06FAD520" w14:textId="77777777" w:rsidR="00054A22" w:rsidRPr="00235394" w:rsidRDefault="00054A22" w:rsidP="00054A22">
      <w:pPr>
        <w:pStyle w:val="TH"/>
      </w:pPr>
      <w:bookmarkStart w:id="315" w:name="historyclause"/>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E083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E083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E0830">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DE0830">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r w:rsidR="005E08FB" w:rsidRPr="006B0D02" w14:paraId="5D94AE5E" w14:textId="77777777" w:rsidTr="00DE0830">
        <w:tc>
          <w:tcPr>
            <w:tcW w:w="800" w:type="dxa"/>
            <w:shd w:val="solid" w:color="FFFFFF" w:fill="auto"/>
          </w:tcPr>
          <w:p w14:paraId="1F20C808" w14:textId="041ECD5C" w:rsidR="005E08FB" w:rsidRDefault="005E08FB" w:rsidP="00C72833">
            <w:pPr>
              <w:pStyle w:val="TAC"/>
              <w:rPr>
                <w:sz w:val="16"/>
                <w:szCs w:val="16"/>
              </w:rPr>
            </w:pPr>
            <w:r>
              <w:rPr>
                <w:sz w:val="16"/>
                <w:szCs w:val="16"/>
              </w:rPr>
              <w:t>2024-05</w:t>
            </w:r>
          </w:p>
        </w:tc>
        <w:tc>
          <w:tcPr>
            <w:tcW w:w="800" w:type="dxa"/>
            <w:shd w:val="solid" w:color="FFFFFF" w:fill="auto"/>
          </w:tcPr>
          <w:p w14:paraId="47A69354" w14:textId="423E4475" w:rsidR="005E08FB" w:rsidRDefault="005E08FB" w:rsidP="00C72833">
            <w:pPr>
              <w:pStyle w:val="TAC"/>
              <w:rPr>
                <w:sz w:val="16"/>
                <w:szCs w:val="16"/>
              </w:rPr>
            </w:pPr>
            <w:r>
              <w:rPr>
                <w:sz w:val="16"/>
                <w:szCs w:val="16"/>
              </w:rPr>
              <w:t>SA3#116</w:t>
            </w:r>
          </w:p>
        </w:tc>
        <w:tc>
          <w:tcPr>
            <w:tcW w:w="1094" w:type="dxa"/>
            <w:shd w:val="solid" w:color="FFFFFF" w:fill="auto"/>
          </w:tcPr>
          <w:p w14:paraId="5C6ECEBD" w14:textId="1B17E87E" w:rsidR="005E08FB" w:rsidRPr="007A79F3" w:rsidRDefault="005E08FB" w:rsidP="00C72833">
            <w:pPr>
              <w:pStyle w:val="TAC"/>
              <w:rPr>
                <w:sz w:val="16"/>
                <w:szCs w:val="16"/>
              </w:rPr>
            </w:pPr>
            <w:r>
              <w:rPr>
                <w:sz w:val="16"/>
                <w:szCs w:val="16"/>
              </w:rPr>
              <w:t>S3-242606</w:t>
            </w:r>
          </w:p>
        </w:tc>
        <w:tc>
          <w:tcPr>
            <w:tcW w:w="425" w:type="dxa"/>
            <w:shd w:val="solid" w:color="FFFFFF" w:fill="auto"/>
          </w:tcPr>
          <w:p w14:paraId="21FDFE9B" w14:textId="77777777" w:rsidR="005E08FB" w:rsidRPr="006B0D02" w:rsidRDefault="005E08FB" w:rsidP="00C72833">
            <w:pPr>
              <w:pStyle w:val="TAL"/>
              <w:rPr>
                <w:sz w:val="16"/>
                <w:szCs w:val="16"/>
              </w:rPr>
            </w:pPr>
          </w:p>
        </w:tc>
        <w:tc>
          <w:tcPr>
            <w:tcW w:w="425" w:type="dxa"/>
            <w:shd w:val="solid" w:color="FFFFFF" w:fill="auto"/>
          </w:tcPr>
          <w:p w14:paraId="281D40E6" w14:textId="77777777" w:rsidR="005E08FB" w:rsidRPr="006B0D02" w:rsidRDefault="005E08FB" w:rsidP="00C72833">
            <w:pPr>
              <w:pStyle w:val="TAR"/>
              <w:rPr>
                <w:sz w:val="16"/>
                <w:szCs w:val="16"/>
              </w:rPr>
            </w:pPr>
          </w:p>
        </w:tc>
        <w:tc>
          <w:tcPr>
            <w:tcW w:w="425" w:type="dxa"/>
            <w:shd w:val="solid" w:color="FFFFFF" w:fill="auto"/>
          </w:tcPr>
          <w:p w14:paraId="054F8110" w14:textId="77777777" w:rsidR="005E08FB" w:rsidRPr="006B0D02" w:rsidRDefault="005E08FB" w:rsidP="00C72833">
            <w:pPr>
              <w:pStyle w:val="TAC"/>
              <w:rPr>
                <w:sz w:val="16"/>
                <w:szCs w:val="16"/>
              </w:rPr>
            </w:pPr>
          </w:p>
        </w:tc>
        <w:tc>
          <w:tcPr>
            <w:tcW w:w="4962" w:type="dxa"/>
            <w:shd w:val="solid" w:color="FFFFFF" w:fill="auto"/>
          </w:tcPr>
          <w:p w14:paraId="5616FD8E" w14:textId="5CB66D6C" w:rsidR="005E08FB" w:rsidRDefault="005E08FB" w:rsidP="00C72833">
            <w:pPr>
              <w:pStyle w:val="TAL"/>
              <w:rPr>
                <w:sz w:val="16"/>
                <w:szCs w:val="16"/>
              </w:rPr>
            </w:pPr>
            <w:r>
              <w:rPr>
                <w:sz w:val="16"/>
                <w:szCs w:val="16"/>
              </w:rPr>
              <w:t xml:space="preserve">Included changes from </w:t>
            </w:r>
            <w:r w:rsidRPr="005E08FB">
              <w:rPr>
                <w:sz w:val="16"/>
                <w:szCs w:val="16"/>
              </w:rPr>
              <w:t>S3-242576</w:t>
            </w:r>
            <w:r>
              <w:rPr>
                <w:sz w:val="16"/>
                <w:szCs w:val="16"/>
              </w:rPr>
              <w:t xml:space="preserve">, </w:t>
            </w:r>
            <w:r w:rsidRPr="005E08FB">
              <w:rPr>
                <w:sz w:val="16"/>
                <w:szCs w:val="16"/>
              </w:rPr>
              <w:t>S3-242577</w:t>
            </w:r>
            <w:r>
              <w:rPr>
                <w:sz w:val="16"/>
                <w:szCs w:val="16"/>
              </w:rPr>
              <w:t xml:space="preserve">, </w:t>
            </w:r>
            <w:r w:rsidRPr="005E08FB">
              <w:rPr>
                <w:sz w:val="16"/>
                <w:szCs w:val="16"/>
              </w:rPr>
              <w:t>S3-242578</w:t>
            </w:r>
            <w:r>
              <w:rPr>
                <w:sz w:val="16"/>
                <w:szCs w:val="16"/>
              </w:rPr>
              <w:t xml:space="preserve">, </w:t>
            </w:r>
            <w:r w:rsidRPr="005E08FB">
              <w:rPr>
                <w:sz w:val="16"/>
                <w:szCs w:val="16"/>
              </w:rPr>
              <w:t>S3-242579</w:t>
            </w:r>
          </w:p>
        </w:tc>
        <w:tc>
          <w:tcPr>
            <w:tcW w:w="708" w:type="dxa"/>
            <w:shd w:val="solid" w:color="FFFFFF" w:fill="auto"/>
          </w:tcPr>
          <w:p w14:paraId="4B0A1A02" w14:textId="1BDD47DA" w:rsidR="005E08FB" w:rsidRDefault="005E08FB" w:rsidP="00C72833">
            <w:pPr>
              <w:pStyle w:val="TAC"/>
              <w:rPr>
                <w:sz w:val="16"/>
                <w:szCs w:val="16"/>
              </w:rPr>
            </w:pPr>
            <w:r>
              <w:rPr>
                <w:sz w:val="16"/>
                <w:szCs w:val="16"/>
              </w:rPr>
              <w:t>0.2.0</w:t>
            </w:r>
          </w:p>
        </w:tc>
      </w:tr>
      <w:tr w:rsidR="003124A2" w:rsidRPr="006B0D02" w14:paraId="4A3B6E16" w14:textId="77777777" w:rsidTr="00DE0830">
        <w:tc>
          <w:tcPr>
            <w:tcW w:w="800" w:type="dxa"/>
            <w:shd w:val="solid" w:color="FFFFFF" w:fill="auto"/>
          </w:tcPr>
          <w:p w14:paraId="63D2CF62" w14:textId="261DF85F" w:rsidR="003124A2" w:rsidRDefault="003124A2" w:rsidP="00C72833">
            <w:pPr>
              <w:pStyle w:val="TAC"/>
              <w:rPr>
                <w:sz w:val="16"/>
                <w:szCs w:val="16"/>
              </w:rPr>
            </w:pPr>
            <w:r>
              <w:rPr>
                <w:sz w:val="16"/>
                <w:szCs w:val="16"/>
              </w:rPr>
              <w:t>2024-08</w:t>
            </w:r>
          </w:p>
        </w:tc>
        <w:tc>
          <w:tcPr>
            <w:tcW w:w="800" w:type="dxa"/>
            <w:shd w:val="solid" w:color="FFFFFF" w:fill="auto"/>
          </w:tcPr>
          <w:p w14:paraId="296AD698" w14:textId="0D7D6C98" w:rsidR="003124A2" w:rsidRDefault="003124A2" w:rsidP="00C72833">
            <w:pPr>
              <w:pStyle w:val="TAC"/>
              <w:rPr>
                <w:sz w:val="16"/>
                <w:szCs w:val="16"/>
              </w:rPr>
            </w:pPr>
            <w:r>
              <w:rPr>
                <w:sz w:val="16"/>
                <w:szCs w:val="16"/>
              </w:rPr>
              <w:t>SA3#117</w:t>
            </w:r>
          </w:p>
        </w:tc>
        <w:tc>
          <w:tcPr>
            <w:tcW w:w="1094" w:type="dxa"/>
            <w:shd w:val="solid" w:color="FFFFFF" w:fill="auto"/>
          </w:tcPr>
          <w:p w14:paraId="02B73F98" w14:textId="643375ED" w:rsidR="003124A2" w:rsidRDefault="003124A2" w:rsidP="00C72833">
            <w:pPr>
              <w:pStyle w:val="TAC"/>
              <w:rPr>
                <w:sz w:val="16"/>
                <w:szCs w:val="16"/>
              </w:rPr>
            </w:pPr>
            <w:r>
              <w:rPr>
                <w:sz w:val="16"/>
                <w:szCs w:val="16"/>
              </w:rPr>
              <w:t>S3-243606</w:t>
            </w:r>
          </w:p>
        </w:tc>
        <w:tc>
          <w:tcPr>
            <w:tcW w:w="425" w:type="dxa"/>
            <w:shd w:val="solid" w:color="FFFFFF" w:fill="auto"/>
          </w:tcPr>
          <w:p w14:paraId="4B0F4A70" w14:textId="77777777" w:rsidR="003124A2" w:rsidRPr="006B0D02" w:rsidRDefault="003124A2" w:rsidP="00C72833">
            <w:pPr>
              <w:pStyle w:val="TAL"/>
              <w:rPr>
                <w:sz w:val="16"/>
                <w:szCs w:val="16"/>
              </w:rPr>
            </w:pPr>
          </w:p>
        </w:tc>
        <w:tc>
          <w:tcPr>
            <w:tcW w:w="425" w:type="dxa"/>
            <w:shd w:val="solid" w:color="FFFFFF" w:fill="auto"/>
          </w:tcPr>
          <w:p w14:paraId="24A78894" w14:textId="77777777" w:rsidR="003124A2" w:rsidRPr="006B0D02" w:rsidRDefault="003124A2" w:rsidP="00C72833">
            <w:pPr>
              <w:pStyle w:val="TAR"/>
              <w:rPr>
                <w:sz w:val="16"/>
                <w:szCs w:val="16"/>
              </w:rPr>
            </w:pPr>
          </w:p>
        </w:tc>
        <w:tc>
          <w:tcPr>
            <w:tcW w:w="425" w:type="dxa"/>
            <w:shd w:val="solid" w:color="FFFFFF" w:fill="auto"/>
          </w:tcPr>
          <w:p w14:paraId="4A2F50BC" w14:textId="77777777" w:rsidR="003124A2" w:rsidRPr="006B0D02" w:rsidRDefault="003124A2" w:rsidP="00C72833">
            <w:pPr>
              <w:pStyle w:val="TAC"/>
              <w:rPr>
                <w:sz w:val="16"/>
                <w:szCs w:val="16"/>
              </w:rPr>
            </w:pPr>
          </w:p>
        </w:tc>
        <w:tc>
          <w:tcPr>
            <w:tcW w:w="4962" w:type="dxa"/>
            <w:shd w:val="solid" w:color="FFFFFF" w:fill="auto"/>
          </w:tcPr>
          <w:p w14:paraId="14391444" w14:textId="5BBB726F" w:rsidR="003124A2" w:rsidRDefault="00B340DC" w:rsidP="00C72833">
            <w:pPr>
              <w:pStyle w:val="TAL"/>
              <w:rPr>
                <w:sz w:val="16"/>
                <w:szCs w:val="16"/>
              </w:rPr>
            </w:pPr>
            <w:r>
              <w:rPr>
                <w:sz w:val="16"/>
                <w:szCs w:val="16"/>
              </w:rPr>
              <w:t xml:space="preserve">Included changes from </w:t>
            </w:r>
            <w:r w:rsidRPr="00B340DC">
              <w:rPr>
                <w:sz w:val="16"/>
                <w:szCs w:val="16"/>
              </w:rPr>
              <w:t>S3-243607</w:t>
            </w:r>
            <w:r>
              <w:rPr>
                <w:sz w:val="16"/>
                <w:szCs w:val="16"/>
              </w:rPr>
              <w:t xml:space="preserve">, </w:t>
            </w:r>
            <w:r w:rsidRPr="00B340DC">
              <w:rPr>
                <w:sz w:val="16"/>
                <w:szCs w:val="16"/>
              </w:rPr>
              <w:t>S3-243608</w:t>
            </w:r>
            <w:r>
              <w:rPr>
                <w:sz w:val="16"/>
                <w:szCs w:val="16"/>
              </w:rPr>
              <w:t xml:space="preserve">, </w:t>
            </w:r>
            <w:r w:rsidRPr="00B340DC">
              <w:rPr>
                <w:sz w:val="16"/>
                <w:szCs w:val="16"/>
              </w:rPr>
              <w:t>S3-243609</w:t>
            </w:r>
            <w:r>
              <w:rPr>
                <w:sz w:val="16"/>
                <w:szCs w:val="16"/>
              </w:rPr>
              <w:t xml:space="preserve">, </w:t>
            </w:r>
            <w:r w:rsidRPr="00B340DC">
              <w:rPr>
                <w:sz w:val="16"/>
                <w:szCs w:val="16"/>
              </w:rPr>
              <w:t>S3-243610</w:t>
            </w:r>
          </w:p>
        </w:tc>
        <w:tc>
          <w:tcPr>
            <w:tcW w:w="708" w:type="dxa"/>
            <w:shd w:val="solid" w:color="FFFFFF" w:fill="auto"/>
          </w:tcPr>
          <w:p w14:paraId="6CCB319E" w14:textId="46D704F7" w:rsidR="003124A2" w:rsidRDefault="00E85C7E" w:rsidP="00C72833">
            <w:pPr>
              <w:pStyle w:val="TAC"/>
              <w:rPr>
                <w:sz w:val="16"/>
                <w:szCs w:val="16"/>
              </w:rPr>
            </w:pPr>
            <w:r>
              <w:rPr>
                <w:sz w:val="16"/>
                <w:szCs w:val="16"/>
              </w:rPr>
              <w:t>0.3.0</w:t>
            </w:r>
          </w:p>
        </w:tc>
      </w:tr>
      <w:tr w:rsidR="00113FC5" w:rsidRPr="006B0D02" w14:paraId="38E86589" w14:textId="77777777" w:rsidTr="00DE0830">
        <w:tc>
          <w:tcPr>
            <w:tcW w:w="800" w:type="dxa"/>
            <w:shd w:val="solid" w:color="FFFFFF" w:fill="auto"/>
          </w:tcPr>
          <w:p w14:paraId="07332E5E" w14:textId="6705E6F9" w:rsidR="00113FC5" w:rsidRDefault="00113FC5" w:rsidP="00C72833">
            <w:pPr>
              <w:pStyle w:val="TAC"/>
              <w:rPr>
                <w:sz w:val="16"/>
                <w:szCs w:val="16"/>
              </w:rPr>
            </w:pPr>
            <w:r>
              <w:rPr>
                <w:sz w:val="16"/>
                <w:szCs w:val="16"/>
              </w:rPr>
              <w:t>2024-10</w:t>
            </w:r>
          </w:p>
        </w:tc>
        <w:tc>
          <w:tcPr>
            <w:tcW w:w="800" w:type="dxa"/>
            <w:shd w:val="solid" w:color="FFFFFF" w:fill="auto"/>
          </w:tcPr>
          <w:p w14:paraId="51868B50" w14:textId="7C5F091F" w:rsidR="00113FC5" w:rsidRDefault="00113FC5" w:rsidP="00C72833">
            <w:pPr>
              <w:pStyle w:val="TAC"/>
              <w:rPr>
                <w:sz w:val="16"/>
                <w:szCs w:val="16"/>
              </w:rPr>
            </w:pPr>
            <w:r>
              <w:rPr>
                <w:sz w:val="16"/>
                <w:szCs w:val="16"/>
              </w:rPr>
              <w:t>SA3#118</w:t>
            </w:r>
          </w:p>
        </w:tc>
        <w:tc>
          <w:tcPr>
            <w:tcW w:w="1094" w:type="dxa"/>
            <w:shd w:val="solid" w:color="FFFFFF" w:fill="auto"/>
          </w:tcPr>
          <w:p w14:paraId="319B5AA0" w14:textId="787E0AB1" w:rsidR="00113FC5" w:rsidRDefault="00113FC5" w:rsidP="00C72833">
            <w:pPr>
              <w:pStyle w:val="TAC"/>
              <w:rPr>
                <w:sz w:val="16"/>
                <w:szCs w:val="16"/>
              </w:rPr>
            </w:pPr>
            <w:r w:rsidRPr="00113FC5">
              <w:rPr>
                <w:sz w:val="16"/>
                <w:szCs w:val="16"/>
              </w:rPr>
              <w:t>S3</w:t>
            </w:r>
            <w:r w:rsidRPr="00113FC5">
              <w:rPr>
                <w:rFonts w:ascii="Cambria Math" w:hAnsi="Cambria Math" w:cs="Cambria Math"/>
                <w:sz w:val="16"/>
                <w:szCs w:val="16"/>
              </w:rPr>
              <w:t>‑</w:t>
            </w:r>
            <w:r w:rsidRPr="00113FC5">
              <w:rPr>
                <w:sz w:val="16"/>
                <w:szCs w:val="16"/>
              </w:rPr>
              <w:t>244302</w:t>
            </w:r>
          </w:p>
        </w:tc>
        <w:tc>
          <w:tcPr>
            <w:tcW w:w="425" w:type="dxa"/>
            <w:shd w:val="solid" w:color="FFFFFF" w:fill="auto"/>
          </w:tcPr>
          <w:p w14:paraId="2FF06872" w14:textId="77777777" w:rsidR="00113FC5" w:rsidRPr="006B0D02" w:rsidRDefault="00113FC5" w:rsidP="00C72833">
            <w:pPr>
              <w:pStyle w:val="TAL"/>
              <w:rPr>
                <w:sz w:val="16"/>
                <w:szCs w:val="16"/>
              </w:rPr>
            </w:pPr>
          </w:p>
        </w:tc>
        <w:tc>
          <w:tcPr>
            <w:tcW w:w="425" w:type="dxa"/>
            <w:shd w:val="solid" w:color="FFFFFF" w:fill="auto"/>
          </w:tcPr>
          <w:p w14:paraId="34E3995C" w14:textId="77777777" w:rsidR="00113FC5" w:rsidRPr="006B0D02" w:rsidRDefault="00113FC5" w:rsidP="00C72833">
            <w:pPr>
              <w:pStyle w:val="TAR"/>
              <w:rPr>
                <w:sz w:val="16"/>
                <w:szCs w:val="16"/>
              </w:rPr>
            </w:pPr>
          </w:p>
        </w:tc>
        <w:tc>
          <w:tcPr>
            <w:tcW w:w="425" w:type="dxa"/>
            <w:shd w:val="solid" w:color="FFFFFF" w:fill="auto"/>
          </w:tcPr>
          <w:p w14:paraId="1A7F1DE4" w14:textId="77777777" w:rsidR="00113FC5" w:rsidRPr="006B0D02" w:rsidRDefault="00113FC5" w:rsidP="00C72833">
            <w:pPr>
              <w:pStyle w:val="TAC"/>
              <w:rPr>
                <w:sz w:val="16"/>
                <w:szCs w:val="16"/>
              </w:rPr>
            </w:pPr>
          </w:p>
        </w:tc>
        <w:tc>
          <w:tcPr>
            <w:tcW w:w="4962" w:type="dxa"/>
            <w:shd w:val="solid" w:color="FFFFFF" w:fill="auto"/>
          </w:tcPr>
          <w:p w14:paraId="19AA6189" w14:textId="00DBEF94" w:rsidR="00113FC5" w:rsidRDefault="00113FC5" w:rsidP="00C72833">
            <w:pPr>
              <w:pStyle w:val="TAL"/>
              <w:rPr>
                <w:sz w:val="16"/>
                <w:szCs w:val="16"/>
              </w:rPr>
            </w:pPr>
            <w:r>
              <w:rPr>
                <w:sz w:val="16"/>
                <w:szCs w:val="16"/>
              </w:rPr>
              <w:t xml:space="preserve">Included changes from </w:t>
            </w:r>
            <w:r w:rsidRPr="00113FC5">
              <w:rPr>
                <w:sz w:val="16"/>
                <w:szCs w:val="16"/>
              </w:rPr>
              <w:t>S3-243963</w:t>
            </w:r>
            <w:r>
              <w:rPr>
                <w:sz w:val="16"/>
                <w:szCs w:val="16"/>
              </w:rPr>
              <w:t xml:space="preserve">, </w:t>
            </w:r>
            <w:r w:rsidRPr="00113FC5">
              <w:rPr>
                <w:sz w:val="16"/>
                <w:szCs w:val="16"/>
              </w:rPr>
              <w:t>S3-243964</w:t>
            </w:r>
            <w:r>
              <w:rPr>
                <w:sz w:val="16"/>
                <w:szCs w:val="16"/>
              </w:rPr>
              <w:t xml:space="preserve">, </w:t>
            </w:r>
            <w:r w:rsidRPr="00113FC5">
              <w:rPr>
                <w:sz w:val="16"/>
                <w:szCs w:val="16"/>
              </w:rPr>
              <w:t>S3-244215</w:t>
            </w:r>
            <w:r>
              <w:rPr>
                <w:sz w:val="16"/>
                <w:szCs w:val="16"/>
              </w:rPr>
              <w:t xml:space="preserve">, </w:t>
            </w:r>
            <w:r w:rsidRPr="00113FC5">
              <w:rPr>
                <w:sz w:val="16"/>
                <w:szCs w:val="16"/>
              </w:rPr>
              <w:t>S3-244404</w:t>
            </w:r>
            <w:r>
              <w:rPr>
                <w:sz w:val="16"/>
                <w:szCs w:val="16"/>
              </w:rPr>
              <w:t xml:space="preserve">, </w:t>
            </w:r>
            <w:r w:rsidRPr="00113FC5">
              <w:rPr>
                <w:sz w:val="16"/>
                <w:szCs w:val="16"/>
              </w:rPr>
              <w:t>S3-244405</w:t>
            </w:r>
            <w:r>
              <w:rPr>
                <w:sz w:val="16"/>
                <w:szCs w:val="16"/>
              </w:rPr>
              <w:t xml:space="preserve">, </w:t>
            </w:r>
            <w:r w:rsidRPr="00113FC5">
              <w:rPr>
                <w:sz w:val="16"/>
                <w:szCs w:val="16"/>
              </w:rPr>
              <w:t>S3-244406</w:t>
            </w:r>
            <w:r>
              <w:rPr>
                <w:sz w:val="16"/>
                <w:szCs w:val="16"/>
              </w:rPr>
              <w:t xml:space="preserve">, </w:t>
            </w:r>
            <w:r w:rsidRPr="00113FC5">
              <w:rPr>
                <w:sz w:val="16"/>
                <w:szCs w:val="16"/>
              </w:rPr>
              <w:t>S3-244503</w:t>
            </w:r>
            <w:r>
              <w:rPr>
                <w:sz w:val="16"/>
                <w:szCs w:val="16"/>
              </w:rPr>
              <w:t xml:space="preserve">, </w:t>
            </w:r>
            <w:r w:rsidRPr="00113FC5">
              <w:rPr>
                <w:sz w:val="16"/>
                <w:szCs w:val="16"/>
              </w:rPr>
              <w:t>S3-244504</w:t>
            </w:r>
          </w:p>
        </w:tc>
        <w:tc>
          <w:tcPr>
            <w:tcW w:w="708" w:type="dxa"/>
            <w:shd w:val="solid" w:color="FFFFFF" w:fill="auto"/>
          </w:tcPr>
          <w:p w14:paraId="386C96F7" w14:textId="60FD9F0E" w:rsidR="00113FC5" w:rsidRDefault="00113FC5" w:rsidP="00C72833">
            <w:pPr>
              <w:pStyle w:val="TAC"/>
              <w:rPr>
                <w:sz w:val="16"/>
                <w:szCs w:val="16"/>
              </w:rPr>
            </w:pPr>
            <w:r>
              <w:rPr>
                <w:sz w:val="16"/>
                <w:szCs w:val="16"/>
              </w:rPr>
              <w:t>0.4.0</w:t>
            </w:r>
          </w:p>
        </w:tc>
      </w:tr>
      <w:tr w:rsidR="00A0276D" w:rsidRPr="006B0D02" w14:paraId="647B491C" w14:textId="77777777" w:rsidTr="00DE0830">
        <w:tc>
          <w:tcPr>
            <w:tcW w:w="800" w:type="dxa"/>
            <w:shd w:val="solid" w:color="FFFFFF" w:fill="auto"/>
          </w:tcPr>
          <w:p w14:paraId="7B2BE791" w14:textId="0DE05778" w:rsidR="00A0276D" w:rsidRDefault="00A0276D" w:rsidP="00C72833">
            <w:pPr>
              <w:pStyle w:val="TAC"/>
              <w:rPr>
                <w:sz w:val="16"/>
                <w:szCs w:val="16"/>
              </w:rPr>
            </w:pPr>
            <w:r>
              <w:rPr>
                <w:sz w:val="16"/>
                <w:szCs w:val="16"/>
              </w:rPr>
              <w:t>2024-11</w:t>
            </w:r>
          </w:p>
        </w:tc>
        <w:tc>
          <w:tcPr>
            <w:tcW w:w="800" w:type="dxa"/>
            <w:shd w:val="solid" w:color="FFFFFF" w:fill="auto"/>
          </w:tcPr>
          <w:p w14:paraId="5E5F8D4D" w14:textId="031E855A" w:rsidR="00A0276D" w:rsidRDefault="00A0276D" w:rsidP="00C72833">
            <w:pPr>
              <w:pStyle w:val="TAC"/>
              <w:rPr>
                <w:sz w:val="16"/>
                <w:szCs w:val="16"/>
              </w:rPr>
            </w:pPr>
            <w:r>
              <w:rPr>
                <w:sz w:val="16"/>
                <w:szCs w:val="16"/>
              </w:rPr>
              <w:t>SA3#119</w:t>
            </w:r>
          </w:p>
        </w:tc>
        <w:tc>
          <w:tcPr>
            <w:tcW w:w="1094" w:type="dxa"/>
            <w:shd w:val="solid" w:color="FFFFFF" w:fill="auto"/>
          </w:tcPr>
          <w:p w14:paraId="12BCA4E8" w14:textId="14A2581C" w:rsidR="00A0276D" w:rsidRPr="00113FC5" w:rsidRDefault="00A0276D" w:rsidP="00C72833">
            <w:pPr>
              <w:pStyle w:val="TAC"/>
              <w:rPr>
                <w:sz w:val="16"/>
                <w:szCs w:val="16"/>
              </w:rPr>
            </w:pPr>
            <w:r>
              <w:rPr>
                <w:sz w:val="16"/>
                <w:szCs w:val="16"/>
              </w:rPr>
              <w:t>S3-245199</w:t>
            </w:r>
          </w:p>
        </w:tc>
        <w:tc>
          <w:tcPr>
            <w:tcW w:w="425" w:type="dxa"/>
            <w:shd w:val="solid" w:color="FFFFFF" w:fill="auto"/>
          </w:tcPr>
          <w:p w14:paraId="6A0F1B44" w14:textId="77777777" w:rsidR="00A0276D" w:rsidRPr="006B0D02" w:rsidRDefault="00A0276D" w:rsidP="00C72833">
            <w:pPr>
              <w:pStyle w:val="TAL"/>
              <w:rPr>
                <w:sz w:val="16"/>
                <w:szCs w:val="16"/>
              </w:rPr>
            </w:pPr>
          </w:p>
        </w:tc>
        <w:tc>
          <w:tcPr>
            <w:tcW w:w="425" w:type="dxa"/>
            <w:shd w:val="solid" w:color="FFFFFF" w:fill="auto"/>
          </w:tcPr>
          <w:p w14:paraId="6095E860" w14:textId="77777777" w:rsidR="00A0276D" w:rsidRPr="006B0D02" w:rsidRDefault="00A0276D" w:rsidP="00C72833">
            <w:pPr>
              <w:pStyle w:val="TAR"/>
              <w:rPr>
                <w:sz w:val="16"/>
                <w:szCs w:val="16"/>
              </w:rPr>
            </w:pPr>
          </w:p>
        </w:tc>
        <w:tc>
          <w:tcPr>
            <w:tcW w:w="425" w:type="dxa"/>
            <w:shd w:val="solid" w:color="FFFFFF" w:fill="auto"/>
          </w:tcPr>
          <w:p w14:paraId="7200A18F" w14:textId="77777777" w:rsidR="00A0276D" w:rsidRPr="006B0D02" w:rsidRDefault="00A0276D" w:rsidP="00C72833">
            <w:pPr>
              <w:pStyle w:val="TAC"/>
              <w:rPr>
                <w:sz w:val="16"/>
                <w:szCs w:val="16"/>
              </w:rPr>
            </w:pPr>
          </w:p>
        </w:tc>
        <w:tc>
          <w:tcPr>
            <w:tcW w:w="4962" w:type="dxa"/>
            <w:shd w:val="solid" w:color="FFFFFF" w:fill="auto"/>
          </w:tcPr>
          <w:p w14:paraId="1D42E05D" w14:textId="1490B7B9" w:rsidR="00A0276D" w:rsidRDefault="00A0276D" w:rsidP="00C72833">
            <w:pPr>
              <w:pStyle w:val="TAL"/>
              <w:rPr>
                <w:sz w:val="16"/>
                <w:szCs w:val="16"/>
              </w:rPr>
            </w:pPr>
            <w:r>
              <w:rPr>
                <w:sz w:val="16"/>
                <w:szCs w:val="16"/>
              </w:rPr>
              <w:t xml:space="preserve">Included changes from </w:t>
            </w:r>
            <w:r w:rsidRPr="00A0276D">
              <w:rPr>
                <w:sz w:val="16"/>
                <w:szCs w:val="16"/>
              </w:rPr>
              <w:t>S3-245278</w:t>
            </w:r>
            <w:r>
              <w:rPr>
                <w:sz w:val="16"/>
                <w:szCs w:val="16"/>
              </w:rPr>
              <w:t xml:space="preserve">, </w:t>
            </w:r>
            <w:r w:rsidRPr="00A0276D">
              <w:rPr>
                <w:sz w:val="16"/>
                <w:szCs w:val="16"/>
              </w:rPr>
              <w:t>S3-245350</w:t>
            </w:r>
          </w:p>
        </w:tc>
        <w:tc>
          <w:tcPr>
            <w:tcW w:w="708" w:type="dxa"/>
            <w:shd w:val="solid" w:color="FFFFFF" w:fill="auto"/>
          </w:tcPr>
          <w:p w14:paraId="29A61B8A" w14:textId="2ADAFB9E" w:rsidR="00A0276D" w:rsidRDefault="00A0276D" w:rsidP="00C72833">
            <w:pPr>
              <w:pStyle w:val="TAC"/>
              <w:rPr>
                <w:sz w:val="16"/>
                <w:szCs w:val="16"/>
              </w:rPr>
            </w:pPr>
            <w:r>
              <w:rPr>
                <w:sz w:val="16"/>
                <w:szCs w:val="16"/>
              </w:rPr>
              <w:t>0.5.0</w:t>
            </w:r>
          </w:p>
        </w:tc>
      </w:tr>
      <w:tr w:rsidR="000E11A2" w:rsidRPr="006B0D02" w14:paraId="16977B39" w14:textId="77777777" w:rsidTr="00DE0830">
        <w:tc>
          <w:tcPr>
            <w:tcW w:w="800" w:type="dxa"/>
            <w:shd w:val="solid" w:color="FFFFFF" w:fill="auto"/>
          </w:tcPr>
          <w:p w14:paraId="5F010675" w14:textId="05CD345E" w:rsidR="000E11A2" w:rsidRDefault="000E11A2" w:rsidP="00C72833">
            <w:pPr>
              <w:pStyle w:val="TAC"/>
              <w:rPr>
                <w:sz w:val="16"/>
                <w:szCs w:val="16"/>
              </w:rPr>
            </w:pPr>
            <w:r>
              <w:rPr>
                <w:sz w:val="16"/>
                <w:szCs w:val="16"/>
              </w:rPr>
              <w:t>2025-01</w:t>
            </w:r>
          </w:p>
        </w:tc>
        <w:tc>
          <w:tcPr>
            <w:tcW w:w="800" w:type="dxa"/>
            <w:shd w:val="solid" w:color="FFFFFF" w:fill="auto"/>
          </w:tcPr>
          <w:p w14:paraId="4561A8EB" w14:textId="6324DC9F" w:rsidR="000E11A2" w:rsidRDefault="000E11A2" w:rsidP="00C72833">
            <w:pPr>
              <w:pStyle w:val="TAC"/>
              <w:rPr>
                <w:sz w:val="16"/>
                <w:szCs w:val="16"/>
              </w:rPr>
            </w:pPr>
            <w:r>
              <w:rPr>
                <w:sz w:val="16"/>
                <w:szCs w:val="16"/>
              </w:rPr>
              <w:t>SA3#119-e</w:t>
            </w:r>
          </w:p>
        </w:tc>
        <w:tc>
          <w:tcPr>
            <w:tcW w:w="1094" w:type="dxa"/>
            <w:shd w:val="solid" w:color="FFFFFF" w:fill="auto"/>
          </w:tcPr>
          <w:p w14:paraId="4E9A2739" w14:textId="4384F80E" w:rsidR="000E11A2" w:rsidRDefault="000E11A2" w:rsidP="00C72833">
            <w:pPr>
              <w:pStyle w:val="TAC"/>
              <w:rPr>
                <w:sz w:val="16"/>
                <w:szCs w:val="16"/>
              </w:rPr>
            </w:pPr>
            <w:r>
              <w:rPr>
                <w:sz w:val="16"/>
                <w:szCs w:val="16"/>
              </w:rPr>
              <w:t>S3-250221</w:t>
            </w:r>
          </w:p>
        </w:tc>
        <w:tc>
          <w:tcPr>
            <w:tcW w:w="425" w:type="dxa"/>
            <w:shd w:val="solid" w:color="FFFFFF" w:fill="auto"/>
          </w:tcPr>
          <w:p w14:paraId="0ADF861C" w14:textId="77777777" w:rsidR="000E11A2" w:rsidRPr="006B0D02" w:rsidRDefault="000E11A2" w:rsidP="00C72833">
            <w:pPr>
              <w:pStyle w:val="TAL"/>
              <w:rPr>
                <w:sz w:val="16"/>
                <w:szCs w:val="16"/>
              </w:rPr>
            </w:pPr>
          </w:p>
        </w:tc>
        <w:tc>
          <w:tcPr>
            <w:tcW w:w="425" w:type="dxa"/>
            <w:shd w:val="solid" w:color="FFFFFF" w:fill="auto"/>
          </w:tcPr>
          <w:p w14:paraId="3C288FD4" w14:textId="77777777" w:rsidR="000E11A2" w:rsidRPr="006B0D02" w:rsidRDefault="000E11A2" w:rsidP="00C72833">
            <w:pPr>
              <w:pStyle w:val="TAR"/>
              <w:rPr>
                <w:sz w:val="16"/>
                <w:szCs w:val="16"/>
              </w:rPr>
            </w:pPr>
          </w:p>
        </w:tc>
        <w:tc>
          <w:tcPr>
            <w:tcW w:w="425" w:type="dxa"/>
            <w:shd w:val="solid" w:color="FFFFFF" w:fill="auto"/>
          </w:tcPr>
          <w:p w14:paraId="7B227F92" w14:textId="77777777" w:rsidR="000E11A2" w:rsidRPr="006B0D02" w:rsidRDefault="000E11A2" w:rsidP="00C72833">
            <w:pPr>
              <w:pStyle w:val="TAC"/>
              <w:rPr>
                <w:sz w:val="16"/>
                <w:szCs w:val="16"/>
              </w:rPr>
            </w:pPr>
          </w:p>
        </w:tc>
        <w:tc>
          <w:tcPr>
            <w:tcW w:w="4962" w:type="dxa"/>
            <w:shd w:val="solid" w:color="FFFFFF" w:fill="auto"/>
          </w:tcPr>
          <w:p w14:paraId="7584EFC8" w14:textId="671AF199" w:rsidR="000E11A2" w:rsidRDefault="000E11A2" w:rsidP="00C72833">
            <w:pPr>
              <w:pStyle w:val="TAL"/>
              <w:rPr>
                <w:sz w:val="16"/>
                <w:szCs w:val="16"/>
              </w:rPr>
            </w:pPr>
            <w:r>
              <w:rPr>
                <w:sz w:val="16"/>
                <w:szCs w:val="16"/>
              </w:rPr>
              <w:t xml:space="preserve">Included changes from </w:t>
            </w:r>
            <w:r w:rsidRPr="000E11A2">
              <w:rPr>
                <w:sz w:val="16"/>
                <w:szCs w:val="16"/>
              </w:rPr>
              <w:t>S3-250171</w:t>
            </w:r>
            <w:r>
              <w:rPr>
                <w:sz w:val="16"/>
                <w:szCs w:val="16"/>
              </w:rPr>
              <w:t xml:space="preserve">, </w:t>
            </w:r>
            <w:r w:rsidRPr="000E11A2">
              <w:rPr>
                <w:sz w:val="16"/>
                <w:szCs w:val="16"/>
              </w:rPr>
              <w:t>S3-250172</w:t>
            </w:r>
            <w:r>
              <w:rPr>
                <w:sz w:val="16"/>
                <w:szCs w:val="16"/>
              </w:rPr>
              <w:t xml:space="preserve">, </w:t>
            </w:r>
            <w:r w:rsidRPr="000E11A2">
              <w:rPr>
                <w:sz w:val="16"/>
                <w:szCs w:val="16"/>
              </w:rPr>
              <w:t>S3-250173</w:t>
            </w:r>
          </w:p>
        </w:tc>
        <w:tc>
          <w:tcPr>
            <w:tcW w:w="708" w:type="dxa"/>
            <w:shd w:val="solid" w:color="FFFFFF" w:fill="auto"/>
          </w:tcPr>
          <w:p w14:paraId="07EFD3A8" w14:textId="42FCA788" w:rsidR="000E11A2" w:rsidRDefault="000E11A2" w:rsidP="00C72833">
            <w:pPr>
              <w:pStyle w:val="TAC"/>
              <w:rPr>
                <w:sz w:val="16"/>
                <w:szCs w:val="16"/>
              </w:rPr>
            </w:pPr>
            <w:r>
              <w:rPr>
                <w:sz w:val="16"/>
                <w:szCs w:val="16"/>
              </w:rPr>
              <w:t>0.6.0</w:t>
            </w:r>
          </w:p>
        </w:tc>
      </w:tr>
      <w:tr w:rsidR="00DE0830" w:rsidRPr="006B0D02" w14:paraId="16352243" w14:textId="77777777" w:rsidTr="00DE0830">
        <w:tc>
          <w:tcPr>
            <w:tcW w:w="800" w:type="dxa"/>
            <w:shd w:val="solid" w:color="FFFFFF" w:fill="auto"/>
          </w:tcPr>
          <w:p w14:paraId="24FF62B0" w14:textId="75E0BF05" w:rsidR="00DE0830" w:rsidRDefault="00DE0830" w:rsidP="00DE0830">
            <w:pPr>
              <w:pStyle w:val="TAC"/>
              <w:rPr>
                <w:sz w:val="16"/>
                <w:szCs w:val="16"/>
              </w:rPr>
            </w:pPr>
            <w:r>
              <w:rPr>
                <w:sz w:val="16"/>
                <w:szCs w:val="16"/>
              </w:rPr>
              <w:t>2025-02</w:t>
            </w:r>
          </w:p>
        </w:tc>
        <w:tc>
          <w:tcPr>
            <w:tcW w:w="800" w:type="dxa"/>
            <w:shd w:val="solid" w:color="FFFFFF" w:fill="auto"/>
          </w:tcPr>
          <w:p w14:paraId="7479CCBB" w14:textId="01990E0C" w:rsidR="00DE0830" w:rsidRDefault="00DE0830" w:rsidP="00DE0830">
            <w:pPr>
              <w:pStyle w:val="TAC"/>
              <w:rPr>
                <w:sz w:val="16"/>
                <w:szCs w:val="16"/>
              </w:rPr>
            </w:pPr>
            <w:r>
              <w:rPr>
                <w:sz w:val="16"/>
                <w:szCs w:val="16"/>
              </w:rPr>
              <w:t>SA3#120</w:t>
            </w:r>
          </w:p>
        </w:tc>
        <w:tc>
          <w:tcPr>
            <w:tcW w:w="1094" w:type="dxa"/>
            <w:shd w:val="solid" w:color="FFFFFF" w:fill="auto"/>
          </w:tcPr>
          <w:p w14:paraId="7FB0171E" w14:textId="10806E21" w:rsidR="00DE0830" w:rsidRDefault="00DE0830" w:rsidP="00DE0830">
            <w:pPr>
              <w:pStyle w:val="TAC"/>
              <w:rPr>
                <w:sz w:val="16"/>
                <w:szCs w:val="16"/>
              </w:rPr>
            </w:pPr>
            <w:r>
              <w:rPr>
                <w:sz w:val="16"/>
                <w:szCs w:val="16"/>
              </w:rPr>
              <w:t>S3-250973</w:t>
            </w:r>
          </w:p>
        </w:tc>
        <w:tc>
          <w:tcPr>
            <w:tcW w:w="425" w:type="dxa"/>
            <w:shd w:val="solid" w:color="FFFFFF" w:fill="auto"/>
          </w:tcPr>
          <w:p w14:paraId="2173DD66" w14:textId="77777777" w:rsidR="00DE0830" w:rsidRPr="006B0D02" w:rsidRDefault="00DE0830" w:rsidP="00DE0830">
            <w:pPr>
              <w:pStyle w:val="TAL"/>
              <w:rPr>
                <w:sz w:val="16"/>
                <w:szCs w:val="16"/>
              </w:rPr>
            </w:pPr>
          </w:p>
        </w:tc>
        <w:tc>
          <w:tcPr>
            <w:tcW w:w="425" w:type="dxa"/>
            <w:shd w:val="solid" w:color="FFFFFF" w:fill="auto"/>
          </w:tcPr>
          <w:p w14:paraId="75016380" w14:textId="77777777" w:rsidR="00DE0830" w:rsidRPr="006B0D02" w:rsidRDefault="00DE0830" w:rsidP="00DE0830">
            <w:pPr>
              <w:pStyle w:val="TAR"/>
              <w:rPr>
                <w:sz w:val="16"/>
                <w:szCs w:val="16"/>
              </w:rPr>
            </w:pPr>
          </w:p>
        </w:tc>
        <w:tc>
          <w:tcPr>
            <w:tcW w:w="425" w:type="dxa"/>
            <w:shd w:val="solid" w:color="FFFFFF" w:fill="auto"/>
          </w:tcPr>
          <w:p w14:paraId="51531059" w14:textId="77777777" w:rsidR="00DE0830" w:rsidRPr="006B0D02" w:rsidRDefault="00DE0830" w:rsidP="00DE0830">
            <w:pPr>
              <w:pStyle w:val="TAC"/>
              <w:rPr>
                <w:sz w:val="16"/>
                <w:szCs w:val="16"/>
              </w:rPr>
            </w:pPr>
          </w:p>
        </w:tc>
        <w:tc>
          <w:tcPr>
            <w:tcW w:w="4962" w:type="dxa"/>
            <w:shd w:val="solid" w:color="FFFFFF" w:fill="auto"/>
          </w:tcPr>
          <w:p w14:paraId="7AA70111" w14:textId="2D080B4D" w:rsidR="00DE0830" w:rsidRDefault="00DE0830" w:rsidP="00DE0830">
            <w:pPr>
              <w:pStyle w:val="TAL"/>
              <w:rPr>
                <w:sz w:val="16"/>
                <w:szCs w:val="16"/>
              </w:rPr>
            </w:pPr>
            <w:r>
              <w:rPr>
                <w:sz w:val="16"/>
                <w:szCs w:val="16"/>
              </w:rPr>
              <w:t xml:space="preserve">Included changes from </w:t>
            </w:r>
            <w:r w:rsidRPr="00DE0830">
              <w:rPr>
                <w:sz w:val="16"/>
                <w:szCs w:val="16"/>
              </w:rPr>
              <w:t>S3-251012</w:t>
            </w:r>
            <w:r>
              <w:rPr>
                <w:sz w:val="16"/>
                <w:szCs w:val="16"/>
              </w:rPr>
              <w:t xml:space="preserve">, </w:t>
            </w:r>
            <w:r w:rsidR="004B18C2" w:rsidRPr="004B18C2">
              <w:rPr>
                <w:sz w:val="16"/>
                <w:szCs w:val="16"/>
              </w:rPr>
              <w:t>S3_251013</w:t>
            </w:r>
          </w:p>
        </w:tc>
        <w:tc>
          <w:tcPr>
            <w:tcW w:w="708" w:type="dxa"/>
            <w:shd w:val="solid" w:color="FFFFFF" w:fill="auto"/>
          </w:tcPr>
          <w:p w14:paraId="73E0E81A" w14:textId="050AAB98" w:rsidR="00DE0830" w:rsidRDefault="004B18C2" w:rsidP="00DE0830">
            <w:pPr>
              <w:pStyle w:val="TAC"/>
              <w:rPr>
                <w:sz w:val="16"/>
                <w:szCs w:val="16"/>
              </w:rPr>
            </w:pPr>
            <w:r>
              <w:rPr>
                <w:sz w:val="16"/>
                <w:szCs w:val="16"/>
              </w:rPr>
              <w:t>0.7.0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8DB2" w14:textId="77777777" w:rsidR="001123AA" w:rsidRDefault="001123AA">
      <w:r>
        <w:separator/>
      </w:r>
    </w:p>
  </w:endnote>
  <w:endnote w:type="continuationSeparator" w:id="0">
    <w:p w14:paraId="062359E4" w14:textId="77777777" w:rsidR="001123AA" w:rsidRDefault="001123AA">
      <w:r>
        <w:continuationSeparator/>
      </w:r>
    </w:p>
  </w:endnote>
  <w:endnote w:type="continuationNotice" w:id="1">
    <w:p w14:paraId="417AA9A8" w14:textId="77777777" w:rsidR="001123AA" w:rsidRDefault="00112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F7FA" w14:textId="77777777" w:rsidR="001123AA" w:rsidRDefault="001123AA">
      <w:r>
        <w:separator/>
      </w:r>
    </w:p>
  </w:footnote>
  <w:footnote w:type="continuationSeparator" w:id="0">
    <w:p w14:paraId="435EB955" w14:textId="77777777" w:rsidR="001123AA" w:rsidRDefault="001123AA">
      <w:r>
        <w:continuationSeparator/>
      </w:r>
    </w:p>
  </w:footnote>
  <w:footnote w:type="continuationNotice" w:id="1">
    <w:p w14:paraId="1B167EBC" w14:textId="77777777" w:rsidR="001123AA" w:rsidRDefault="00112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0B58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3ED">
      <w:rPr>
        <w:rFonts w:ascii="Arial" w:hAnsi="Arial" w:cs="Arial"/>
        <w:b/>
        <w:noProof/>
        <w:sz w:val="18"/>
        <w:szCs w:val="18"/>
      </w:rPr>
      <w:t>3GPP TR 33.766 V0.7.0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515C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3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6612A2"/>
    <w:multiLevelType w:val="hybridMultilevel"/>
    <w:tmpl w:val="8C2E4902"/>
    <w:lvl w:ilvl="0" w:tplc="E16800A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D52C08"/>
    <w:multiLevelType w:val="hybridMultilevel"/>
    <w:tmpl w:val="49B63E06"/>
    <w:lvl w:ilvl="0" w:tplc="849E1B4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563900"/>
    <w:multiLevelType w:val="hybridMultilevel"/>
    <w:tmpl w:val="D4208D16"/>
    <w:lvl w:ilvl="0" w:tplc="0409000F">
      <w:start w:val="1"/>
      <w:numFmt w:val="decimal"/>
      <w:lvlText w:val="%1."/>
      <w:lvlJc w:val="left"/>
      <w:pPr>
        <w:ind w:left="360" w:hanging="360"/>
      </w:p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16" w15:restartNumberingAfterBreak="0">
    <w:nsid w:val="17FE2A82"/>
    <w:multiLevelType w:val="hybridMultilevel"/>
    <w:tmpl w:val="DFFC4D1C"/>
    <w:lvl w:ilvl="0" w:tplc="8BEE9E6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E919F1"/>
    <w:multiLevelType w:val="hybridMultilevel"/>
    <w:tmpl w:val="AF327F56"/>
    <w:lvl w:ilvl="0" w:tplc="58E497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8"/>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4"/>
  </w:num>
  <w:num w:numId="16" w16cid:durableId="169024064">
    <w:abstractNumId w:val="15"/>
  </w:num>
  <w:num w:numId="17" w16cid:durableId="1034037515">
    <w:abstractNumId w:val="17"/>
  </w:num>
  <w:num w:numId="18" w16cid:durableId="1106272814">
    <w:abstractNumId w:val="13"/>
  </w:num>
  <w:num w:numId="19" w16cid:durableId="701856524">
    <w:abstractNumId w:val="16"/>
  </w:num>
  <w:num w:numId="20" w16cid:durableId="648678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20E33"/>
    <w:rsid w:val="00022F2C"/>
    <w:rsid w:val="00033397"/>
    <w:rsid w:val="00040095"/>
    <w:rsid w:val="0004293D"/>
    <w:rsid w:val="00044E71"/>
    <w:rsid w:val="00047FF8"/>
    <w:rsid w:val="00051834"/>
    <w:rsid w:val="00052501"/>
    <w:rsid w:val="000543ED"/>
    <w:rsid w:val="00054A22"/>
    <w:rsid w:val="00062023"/>
    <w:rsid w:val="00063932"/>
    <w:rsid w:val="000655A6"/>
    <w:rsid w:val="00072697"/>
    <w:rsid w:val="00075ABF"/>
    <w:rsid w:val="00080512"/>
    <w:rsid w:val="0008456F"/>
    <w:rsid w:val="00087AD9"/>
    <w:rsid w:val="00091D5F"/>
    <w:rsid w:val="000A135F"/>
    <w:rsid w:val="000C47C3"/>
    <w:rsid w:val="000D5174"/>
    <w:rsid w:val="000D58AB"/>
    <w:rsid w:val="000E11A2"/>
    <w:rsid w:val="000F0B82"/>
    <w:rsid w:val="000F1ECC"/>
    <w:rsid w:val="000F6287"/>
    <w:rsid w:val="000F7759"/>
    <w:rsid w:val="0010798D"/>
    <w:rsid w:val="00110289"/>
    <w:rsid w:val="001123AA"/>
    <w:rsid w:val="00113FC5"/>
    <w:rsid w:val="00114584"/>
    <w:rsid w:val="00130FBD"/>
    <w:rsid w:val="00132C9C"/>
    <w:rsid w:val="00133525"/>
    <w:rsid w:val="00150A5B"/>
    <w:rsid w:val="001608D2"/>
    <w:rsid w:val="00161F3C"/>
    <w:rsid w:val="001833F1"/>
    <w:rsid w:val="00192D86"/>
    <w:rsid w:val="001A4C42"/>
    <w:rsid w:val="001A5680"/>
    <w:rsid w:val="001A7420"/>
    <w:rsid w:val="001B1C22"/>
    <w:rsid w:val="001B60D5"/>
    <w:rsid w:val="001B6637"/>
    <w:rsid w:val="001C21C3"/>
    <w:rsid w:val="001C73DF"/>
    <w:rsid w:val="001D02C2"/>
    <w:rsid w:val="001D35C7"/>
    <w:rsid w:val="001F0C1D"/>
    <w:rsid w:val="001F1132"/>
    <w:rsid w:val="001F168B"/>
    <w:rsid w:val="00214208"/>
    <w:rsid w:val="002347A2"/>
    <w:rsid w:val="00237270"/>
    <w:rsid w:val="00237618"/>
    <w:rsid w:val="002675F0"/>
    <w:rsid w:val="002760EE"/>
    <w:rsid w:val="00282E68"/>
    <w:rsid w:val="002851E5"/>
    <w:rsid w:val="002A2344"/>
    <w:rsid w:val="002A6BF6"/>
    <w:rsid w:val="002B6339"/>
    <w:rsid w:val="002C566F"/>
    <w:rsid w:val="002D0924"/>
    <w:rsid w:val="002E00EE"/>
    <w:rsid w:val="002E598C"/>
    <w:rsid w:val="002F49FA"/>
    <w:rsid w:val="00305B7F"/>
    <w:rsid w:val="003124A2"/>
    <w:rsid w:val="003155A2"/>
    <w:rsid w:val="00315756"/>
    <w:rsid w:val="003172DC"/>
    <w:rsid w:val="0035462D"/>
    <w:rsid w:val="00356555"/>
    <w:rsid w:val="00364E07"/>
    <w:rsid w:val="003765B8"/>
    <w:rsid w:val="00387839"/>
    <w:rsid w:val="00392121"/>
    <w:rsid w:val="00394574"/>
    <w:rsid w:val="00396C14"/>
    <w:rsid w:val="003B5430"/>
    <w:rsid w:val="003C3971"/>
    <w:rsid w:val="003D1A54"/>
    <w:rsid w:val="003E185C"/>
    <w:rsid w:val="003E19EF"/>
    <w:rsid w:val="0040243F"/>
    <w:rsid w:val="00404A10"/>
    <w:rsid w:val="004127D7"/>
    <w:rsid w:val="00423334"/>
    <w:rsid w:val="00424B3B"/>
    <w:rsid w:val="0042527A"/>
    <w:rsid w:val="004345EC"/>
    <w:rsid w:val="00443848"/>
    <w:rsid w:val="00447BF8"/>
    <w:rsid w:val="00453401"/>
    <w:rsid w:val="00465515"/>
    <w:rsid w:val="00472EDA"/>
    <w:rsid w:val="00476F9F"/>
    <w:rsid w:val="00486736"/>
    <w:rsid w:val="0049751D"/>
    <w:rsid w:val="004A121E"/>
    <w:rsid w:val="004B0985"/>
    <w:rsid w:val="004B18C2"/>
    <w:rsid w:val="004C30AC"/>
    <w:rsid w:val="004D3578"/>
    <w:rsid w:val="004E213A"/>
    <w:rsid w:val="004E3DFE"/>
    <w:rsid w:val="004F0988"/>
    <w:rsid w:val="004F3340"/>
    <w:rsid w:val="004F5D07"/>
    <w:rsid w:val="00502638"/>
    <w:rsid w:val="00506222"/>
    <w:rsid w:val="00512425"/>
    <w:rsid w:val="00517704"/>
    <w:rsid w:val="005250A3"/>
    <w:rsid w:val="00525C4E"/>
    <w:rsid w:val="0053388B"/>
    <w:rsid w:val="00535773"/>
    <w:rsid w:val="00536ED6"/>
    <w:rsid w:val="00543E6C"/>
    <w:rsid w:val="00553377"/>
    <w:rsid w:val="00565087"/>
    <w:rsid w:val="0059026F"/>
    <w:rsid w:val="00593EB1"/>
    <w:rsid w:val="00596303"/>
    <w:rsid w:val="00596D6C"/>
    <w:rsid w:val="00597B11"/>
    <w:rsid w:val="005B38C2"/>
    <w:rsid w:val="005B7B57"/>
    <w:rsid w:val="005B7D73"/>
    <w:rsid w:val="005C2ED4"/>
    <w:rsid w:val="005D2E01"/>
    <w:rsid w:val="005D7526"/>
    <w:rsid w:val="005E08FB"/>
    <w:rsid w:val="005E4BB2"/>
    <w:rsid w:val="005E5050"/>
    <w:rsid w:val="005F13BE"/>
    <w:rsid w:val="005F788A"/>
    <w:rsid w:val="00602AEA"/>
    <w:rsid w:val="00614FDF"/>
    <w:rsid w:val="006161B7"/>
    <w:rsid w:val="00617DF5"/>
    <w:rsid w:val="0062290E"/>
    <w:rsid w:val="0063543D"/>
    <w:rsid w:val="00635E64"/>
    <w:rsid w:val="00647114"/>
    <w:rsid w:val="00647612"/>
    <w:rsid w:val="00664335"/>
    <w:rsid w:val="0068472E"/>
    <w:rsid w:val="006912E9"/>
    <w:rsid w:val="006A323F"/>
    <w:rsid w:val="006A6DCD"/>
    <w:rsid w:val="006A76CA"/>
    <w:rsid w:val="006B0366"/>
    <w:rsid w:val="006B30D0"/>
    <w:rsid w:val="006C3D95"/>
    <w:rsid w:val="006D4703"/>
    <w:rsid w:val="006E5C86"/>
    <w:rsid w:val="006F0BA5"/>
    <w:rsid w:val="00701116"/>
    <w:rsid w:val="0071174C"/>
    <w:rsid w:val="0071318C"/>
    <w:rsid w:val="00713297"/>
    <w:rsid w:val="00713C44"/>
    <w:rsid w:val="00734A5B"/>
    <w:rsid w:val="007351FC"/>
    <w:rsid w:val="0074026F"/>
    <w:rsid w:val="007429F6"/>
    <w:rsid w:val="00743F3B"/>
    <w:rsid w:val="00744E76"/>
    <w:rsid w:val="007474CD"/>
    <w:rsid w:val="0075117E"/>
    <w:rsid w:val="007605C4"/>
    <w:rsid w:val="00765244"/>
    <w:rsid w:val="00765EA3"/>
    <w:rsid w:val="00772FB2"/>
    <w:rsid w:val="00774DA4"/>
    <w:rsid w:val="00781392"/>
    <w:rsid w:val="00781F0F"/>
    <w:rsid w:val="00791170"/>
    <w:rsid w:val="007A79F3"/>
    <w:rsid w:val="007B414A"/>
    <w:rsid w:val="007B600E"/>
    <w:rsid w:val="007B69BB"/>
    <w:rsid w:val="007C7C7C"/>
    <w:rsid w:val="007D60F7"/>
    <w:rsid w:val="007D6473"/>
    <w:rsid w:val="007E5C17"/>
    <w:rsid w:val="007F0F4A"/>
    <w:rsid w:val="008028A4"/>
    <w:rsid w:val="00822729"/>
    <w:rsid w:val="00830747"/>
    <w:rsid w:val="00832666"/>
    <w:rsid w:val="008455BB"/>
    <w:rsid w:val="0086322F"/>
    <w:rsid w:val="0086717D"/>
    <w:rsid w:val="008731F9"/>
    <w:rsid w:val="008768CA"/>
    <w:rsid w:val="00880A71"/>
    <w:rsid w:val="00882881"/>
    <w:rsid w:val="00883457"/>
    <w:rsid w:val="008904C9"/>
    <w:rsid w:val="008A4611"/>
    <w:rsid w:val="008C384C"/>
    <w:rsid w:val="008E2D68"/>
    <w:rsid w:val="008E6756"/>
    <w:rsid w:val="008F04E2"/>
    <w:rsid w:val="008F6787"/>
    <w:rsid w:val="0090271F"/>
    <w:rsid w:val="00902E23"/>
    <w:rsid w:val="009114D7"/>
    <w:rsid w:val="0091348E"/>
    <w:rsid w:val="00917CCB"/>
    <w:rsid w:val="00933FB0"/>
    <w:rsid w:val="00942EC2"/>
    <w:rsid w:val="00942F40"/>
    <w:rsid w:val="009A245C"/>
    <w:rsid w:val="009A4095"/>
    <w:rsid w:val="009D399B"/>
    <w:rsid w:val="009D7420"/>
    <w:rsid w:val="009E7F4B"/>
    <w:rsid w:val="009F37B7"/>
    <w:rsid w:val="009F7084"/>
    <w:rsid w:val="00A0276D"/>
    <w:rsid w:val="00A07C15"/>
    <w:rsid w:val="00A10F02"/>
    <w:rsid w:val="00A164B4"/>
    <w:rsid w:val="00A26956"/>
    <w:rsid w:val="00A26D7B"/>
    <w:rsid w:val="00A27486"/>
    <w:rsid w:val="00A33398"/>
    <w:rsid w:val="00A37984"/>
    <w:rsid w:val="00A37E07"/>
    <w:rsid w:val="00A41465"/>
    <w:rsid w:val="00A53724"/>
    <w:rsid w:val="00A56066"/>
    <w:rsid w:val="00A57660"/>
    <w:rsid w:val="00A62B0F"/>
    <w:rsid w:val="00A711F2"/>
    <w:rsid w:val="00A73129"/>
    <w:rsid w:val="00A75C66"/>
    <w:rsid w:val="00A7743B"/>
    <w:rsid w:val="00A82346"/>
    <w:rsid w:val="00A82C23"/>
    <w:rsid w:val="00A86351"/>
    <w:rsid w:val="00A92BA1"/>
    <w:rsid w:val="00A95A32"/>
    <w:rsid w:val="00AA2C20"/>
    <w:rsid w:val="00AB4A5D"/>
    <w:rsid w:val="00AB5424"/>
    <w:rsid w:val="00AC2EE4"/>
    <w:rsid w:val="00AC6BC6"/>
    <w:rsid w:val="00AD308F"/>
    <w:rsid w:val="00AE65E2"/>
    <w:rsid w:val="00AF1460"/>
    <w:rsid w:val="00AF47E8"/>
    <w:rsid w:val="00AF57B6"/>
    <w:rsid w:val="00B01A36"/>
    <w:rsid w:val="00B15449"/>
    <w:rsid w:val="00B340DC"/>
    <w:rsid w:val="00B34408"/>
    <w:rsid w:val="00B458D9"/>
    <w:rsid w:val="00B45EFF"/>
    <w:rsid w:val="00B71A46"/>
    <w:rsid w:val="00B855C9"/>
    <w:rsid w:val="00B9009E"/>
    <w:rsid w:val="00B93086"/>
    <w:rsid w:val="00B96185"/>
    <w:rsid w:val="00B96B81"/>
    <w:rsid w:val="00B96DF5"/>
    <w:rsid w:val="00BA19ED"/>
    <w:rsid w:val="00BA3ADF"/>
    <w:rsid w:val="00BA48AF"/>
    <w:rsid w:val="00BA4B8D"/>
    <w:rsid w:val="00BC0F7D"/>
    <w:rsid w:val="00BD4B0D"/>
    <w:rsid w:val="00BD7D31"/>
    <w:rsid w:val="00BE0865"/>
    <w:rsid w:val="00BE18EA"/>
    <w:rsid w:val="00BE3255"/>
    <w:rsid w:val="00BE38D2"/>
    <w:rsid w:val="00BE39BE"/>
    <w:rsid w:val="00BE569F"/>
    <w:rsid w:val="00BF128E"/>
    <w:rsid w:val="00BF5B26"/>
    <w:rsid w:val="00C06FC2"/>
    <w:rsid w:val="00C074DD"/>
    <w:rsid w:val="00C1496A"/>
    <w:rsid w:val="00C31111"/>
    <w:rsid w:val="00C33079"/>
    <w:rsid w:val="00C45231"/>
    <w:rsid w:val="00C51176"/>
    <w:rsid w:val="00C551FF"/>
    <w:rsid w:val="00C608B8"/>
    <w:rsid w:val="00C72833"/>
    <w:rsid w:val="00C80F1D"/>
    <w:rsid w:val="00C83825"/>
    <w:rsid w:val="00C83CF0"/>
    <w:rsid w:val="00C854C7"/>
    <w:rsid w:val="00C874BE"/>
    <w:rsid w:val="00C91962"/>
    <w:rsid w:val="00C93F40"/>
    <w:rsid w:val="00C97042"/>
    <w:rsid w:val="00CA1972"/>
    <w:rsid w:val="00CA3D0C"/>
    <w:rsid w:val="00CD32B6"/>
    <w:rsid w:val="00CD37F1"/>
    <w:rsid w:val="00D03E5B"/>
    <w:rsid w:val="00D122FF"/>
    <w:rsid w:val="00D2429A"/>
    <w:rsid w:val="00D57972"/>
    <w:rsid w:val="00D675A9"/>
    <w:rsid w:val="00D738D6"/>
    <w:rsid w:val="00D755EB"/>
    <w:rsid w:val="00D76048"/>
    <w:rsid w:val="00D82E6F"/>
    <w:rsid w:val="00D866A6"/>
    <w:rsid w:val="00D87E00"/>
    <w:rsid w:val="00D9134D"/>
    <w:rsid w:val="00DA4491"/>
    <w:rsid w:val="00DA5174"/>
    <w:rsid w:val="00DA7A03"/>
    <w:rsid w:val="00DB1818"/>
    <w:rsid w:val="00DB6A4A"/>
    <w:rsid w:val="00DC309B"/>
    <w:rsid w:val="00DC4DA2"/>
    <w:rsid w:val="00DD4C17"/>
    <w:rsid w:val="00DD74A5"/>
    <w:rsid w:val="00DE0830"/>
    <w:rsid w:val="00DE34F6"/>
    <w:rsid w:val="00DF2B1F"/>
    <w:rsid w:val="00DF53EB"/>
    <w:rsid w:val="00DF62CD"/>
    <w:rsid w:val="00E01179"/>
    <w:rsid w:val="00E128DA"/>
    <w:rsid w:val="00E16363"/>
    <w:rsid w:val="00E16509"/>
    <w:rsid w:val="00E2231A"/>
    <w:rsid w:val="00E44582"/>
    <w:rsid w:val="00E5069C"/>
    <w:rsid w:val="00E523B9"/>
    <w:rsid w:val="00E55125"/>
    <w:rsid w:val="00E77645"/>
    <w:rsid w:val="00E85C7E"/>
    <w:rsid w:val="00E95EB0"/>
    <w:rsid w:val="00E9750E"/>
    <w:rsid w:val="00EA15B0"/>
    <w:rsid w:val="00EA5EA7"/>
    <w:rsid w:val="00EB6A07"/>
    <w:rsid w:val="00EC4A25"/>
    <w:rsid w:val="00EC5EB6"/>
    <w:rsid w:val="00EC7DB1"/>
    <w:rsid w:val="00EE6C4F"/>
    <w:rsid w:val="00EF608C"/>
    <w:rsid w:val="00EF675B"/>
    <w:rsid w:val="00EF7589"/>
    <w:rsid w:val="00EF78E5"/>
    <w:rsid w:val="00F013BB"/>
    <w:rsid w:val="00F025A2"/>
    <w:rsid w:val="00F04712"/>
    <w:rsid w:val="00F13360"/>
    <w:rsid w:val="00F214AB"/>
    <w:rsid w:val="00F22EC7"/>
    <w:rsid w:val="00F23AD0"/>
    <w:rsid w:val="00F2462B"/>
    <w:rsid w:val="00F325C8"/>
    <w:rsid w:val="00F32E64"/>
    <w:rsid w:val="00F510CD"/>
    <w:rsid w:val="00F520C3"/>
    <w:rsid w:val="00F653B8"/>
    <w:rsid w:val="00F677DD"/>
    <w:rsid w:val="00F9008D"/>
    <w:rsid w:val="00F943AC"/>
    <w:rsid w:val="00FA1266"/>
    <w:rsid w:val="00FA5753"/>
    <w:rsid w:val="00FA5F35"/>
    <w:rsid w:val="00FA775C"/>
    <w:rsid w:val="00FB6CFD"/>
    <w:rsid w:val="00FC1192"/>
    <w:rsid w:val="00FE312A"/>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 w:type="character" w:customStyle="1" w:styleId="EXChar">
    <w:name w:val="EX Char"/>
    <w:link w:val="EX"/>
    <w:locked/>
    <w:rsid w:val="007351FC"/>
    <w:rPr>
      <w:lang w:eastAsia="en-US"/>
    </w:rPr>
  </w:style>
  <w:style w:type="character" w:customStyle="1" w:styleId="B1Zchn">
    <w:name w:val="B1 Zchn"/>
    <w:link w:val="B1"/>
    <w:qFormat/>
    <w:rsid w:val="00EB6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2.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4.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5.xml><?xml version="1.0" encoding="utf-8"?>
<ds:datastoreItem xmlns:ds="http://schemas.openxmlformats.org/officeDocument/2006/customXml" ds:itemID="{7EF1C966-3787-4EC0-B59D-FDA8F588FC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13</Pages>
  <Words>3110</Words>
  <Characters>18794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12</cp:revision>
  <cp:lastPrinted>2019-02-25T14:05:00Z</cp:lastPrinted>
  <dcterms:created xsi:type="dcterms:W3CDTF">2025-02-26T10:15:00Z</dcterms:created>
  <dcterms:modified xsi:type="dcterms:W3CDTF">2025-02-27T13:31:00Z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