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A4A3A" w14:paraId="1C169503" w14:textId="77777777" w:rsidTr="004077B7">
        <w:tc>
          <w:tcPr>
            <w:tcW w:w="10423" w:type="dxa"/>
            <w:gridSpan w:val="2"/>
            <w:tcBorders>
              <w:top w:val="nil"/>
              <w:left w:val="nil"/>
              <w:bottom w:val="nil"/>
              <w:right w:val="nil"/>
            </w:tcBorders>
            <w:shd w:val="clear" w:color="auto" w:fill="auto"/>
          </w:tcPr>
          <w:p w14:paraId="2F2E3E3E" w14:textId="1D04E4BC" w:rsidR="004F0988" w:rsidRPr="003A4A3A" w:rsidRDefault="004F0988" w:rsidP="007942FC">
            <w:pPr>
              <w:pStyle w:val="ZA"/>
              <w:framePr w:w="0" w:hRule="auto" w:wrap="auto" w:vAnchor="margin" w:hAnchor="text" w:yAlign="inline"/>
            </w:pPr>
            <w:bookmarkStart w:id="0" w:name="page1"/>
            <w:r w:rsidRPr="003A4A3A">
              <w:rPr>
                <w:sz w:val="64"/>
              </w:rPr>
              <w:t xml:space="preserve">3GPP </w:t>
            </w:r>
            <w:bookmarkStart w:id="1" w:name="specType1"/>
            <w:r w:rsidR="0063543D" w:rsidRPr="003A4A3A">
              <w:rPr>
                <w:sz w:val="64"/>
              </w:rPr>
              <w:t>TR</w:t>
            </w:r>
            <w:bookmarkEnd w:id="1"/>
            <w:r w:rsidRPr="003A4A3A">
              <w:rPr>
                <w:sz w:val="64"/>
              </w:rPr>
              <w:t xml:space="preserve"> </w:t>
            </w:r>
            <w:bookmarkStart w:id="2" w:name="specNumber"/>
            <w:r w:rsidR="001A498F" w:rsidRPr="003A4A3A">
              <w:rPr>
                <w:sz w:val="64"/>
              </w:rPr>
              <w:t>33</w:t>
            </w:r>
            <w:r w:rsidRPr="003A4A3A">
              <w:rPr>
                <w:sz w:val="64"/>
              </w:rPr>
              <w:t>.</w:t>
            </w:r>
            <w:bookmarkEnd w:id="2"/>
            <w:r w:rsidR="007942FC" w:rsidRPr="003A4A3A">
              <w:rPr>
                <w:rFonts w:hint="eastAsia"/>
                <w:sz w:val="64"/>
                <w:lang w:eastAsia="zh-CN"/>
              </w:rPr>
              <w:t>7</w:t>
            </w:r>
            <w:r w:rsidR="004324AB" w:rsidRPr="003A4A3A">
              <w:rPr>
                <w:sz w:val="64"/>
                <w:lang w:eastAsia="zh-CN"/>
              </w:rPr>
              <w:t>41</w:t>
            </w:r>
            <w:r w:rsidRPr="003A4A3A">
              <w:rPr>
                <w:sz w:val="64"/>
              </w:rPr>
              <w:t xml:space="preserve"> </w:t>
            </w:r>
            <w:r w:rsidRPr="003A4A3A">
              <w:t>V</w:t>
            </w:r>
            <w:bookmarkStart w:id="3" w:name="specVersion"/>
            <w:r w:rsidR="001A498F" w:rsidRPr="003A4A3A">
              <w:t>0</w:t>
            </w:r>
            <w:r w:rsidRPr="003A4A3A">
              <w:t>.</w:t>
            </w:r>
            <w:r w:rsidR="00F84B20">
              <w:t>5</w:t>
            </w:r>
            <w:r w:rsidRPr="00F6427D">
              <w:t>.</w:t>
            </w:r>
            <w:bookmarkEnd w:id="3"/>
            <w:r w:rsidR="001A498F" w:rsidRPr="00F6427D">
              <w:t>0</w:t>
            </w:r>
            <w:r w:rsidRPr="00F6427D">
              <w:t xml:space="preserve"> </w:t>
            </w:r>
            <w:r w:rsidRPr="005F180A">
              <w:rPr>
                <w:sz w:val="32"/>
              </w:rPr>
              <w:t>(</w:t>
            </w:r>
            <w:bookmarkStart w:id="4" w:name="issueDate"/>
            <w:r w:rsidR="001A498F" w:rsidRPr="005F180A">
              <w:rPr>
                <w:sz w:val="32"/>
              </w:rPr>
              <w:t>202</w:t>
            </w:r>
            <w:r w:rsidR="00F84B20">
              <w:rPr>
                <w:sz w:val="32"/>
              </w:rPr>
              <w:t>3</w:t>
            </w:r>
            <w:r w:rsidRPr="00757958">
              <w:rPr>
                <w:sz w:val="32"/>
              </w:rPr>
              <w:t>-</w:t>
            </w:r>
            <w:bookmarkEnd w:id="4"/>
            <w:r w:rsidR="00F84B20">
              <w:rPr>
                <w:sz w:val="32"/>
              </w:rPr>
              <w:t>0</w:t>
            </w:r>
            <w:r w:rsidR="002820FC">
              <w:rPr>
                <w:sz w:val="32"/>
              </w:rPr>
              <w:t>1</w:t>
            </w:r>
            <w:r w:rsidRPr="00757958">
              <w:rPr>
                <w:sz w:val="32"/>
              </w:rPr>
              <w:t>)</w:t>
            </w:r>
          </w:p>
        </w:tc>
      </w:tr>
      <w:tr w:rsidR="004F0988" w:rsidRPr="003A4A3A" w14:paraId="3268EDA1" w14:textId="77777777" w:rsidTr="004077B7">
        <w:trPr>
          <w:trHeight w:hRule="exact" w:val="1134"/>
        </w:trPr>
        <w:tc>
          <w:tcPr>
            <w:tcW w:w="10423" w:type="dxa"/>
            <w:gridSpan w:val="2"/>
            <w:tcBorders>
              <w:top w:val="nil"/>
              <w:left w:val="nil"/>
              <w:bottom w:val="nil"/>
              <w:right w:val="nil"/>
            </w:tcBorders>
            <w:shd w:val="clear" w:color="auto" w:fill="auto"/>
          </w:tcPr>
          <w:p w14:paraId="295F4851" w14:textId="77777777" w:rsidR="004F0988" w:rsidRPr="003A4A3A" w:rsidRDefault="004F0988" w:rsidP="00133525">
            <w:pPr>
              <w:pStyle w:val="ZB"/>
              <w:framePr w:w="0" w:hRule="auto" w:wrap="auto" w:vAnchor="margin" w:hAnchor="text" w:yAlign="inline"/>
            </w:pPr>
            <w:r w:rsidRPr="003A4A3A">
              <w:t xml:space="preserve">Technical </w:t>
            </w:r>
            <w:bookmarkStart w:id="5" w:name="spectype2"/>
            <w:r w:rsidR="00D57972" w:rsidRPr="003A4A3A">
              <w:t>Report</w:t>
            </w:r>
            <w:bookmarkEnd w:id="5"/>
          </w:p>
          <w:p w14:paraId="4766160E" w14:textId="77777777" w:rsidR="00BA4B8D" w:rsidRPr="003A4A3A" w:rsidRDefault="00BA4B8D" w:rsidP="00BA4B8D">
            <w:pPr>
              <w:pStyle w:val="Guidance"/>
            </w:pPr>
            <w:r w:rsidRPr="003A4A3A">
              <w:br/>
            </w:r>
            <w:r w:rsidRPr="003A4A3A">
              <w:br/>
            </w:r>
          </w:p>
        </w:tc>
      </w:tr>
      <w:tr w:rsidR="004F0988" w:rsidRPr="003A4A3A" w14:paraId="3EAF68CC" w14:textId="77777777" w:rsidTr="004077B7">
        <w:trPr>
          <w:trHeight w:hRule="exact" w:val="3686"/>
        </w:trPr>
        <w:tc>
          <w:tcPr>
            <w:tcW w:w="10423" w:type="dxa"/>
            <w:gridSpan w:val="2"/>
            <w:tcBorders>
              <w:top w:val="nil"/>
              <w:left w:val="nil"/>
              <w:bottom w:val="nil"/>
              <w:right w:val="nil"/>
            </w:tcBorders>
            <w:shd w:val="clear" w:color="auto" w:fill="auto"/>
          </w:tcPr>
          <w:p w14:paraId="7E710B75" w14:textId="77777777" w:rsidR="004F0988" w:rsidRPr="003A4A3A" w:rsidRDefault="004F0988" w:rsidP="00133525">
            <w:pPr>
              <w:pStyle w:val="ZT"/>
              <w:framePr w:wrap="auto" w:hAnchor="text" w:yAlign="inline"/>
            </w:pPr>
            <w:r w:rsidRPr="003A4A3A">
              <w:t>3rd Generation Partnership Project;</w:t>
            </w:r>
          </w:p>
          <w:p w14:paraId="51D17CC4" w14:textId="77777777" w:rsidR="004F0988" w:rsidRPr="00757958" w:rsidRDefault="004F0988" w:rsidP="00133525">
            <w:pPr>
              <w:pStyle w:val="ZT"/>
              <w:framePr w:wrap="auto" w:hAnchor="text" w:yAlign="inline"/>
            </w:pPr>
            <w:r w:rsidRPr="003A4A3A">
              <w:t xml:space="preserve">Technical Specification Group </w:t>
            </w:r>
            <w:bookmarkStart w:id="6" w:name="specTitle"/>
            <w:r w:rsidR="001736BA" w:rsidRPr="003A4A3A">
              <w:t>Services and System Aspects</w:t>
            </w:r>
            <w:r w:rsidRPr="003A4A3A">
              <w:t>;</w:t>
            </w:r>
          </w:p>
          <w:p w14:paraId="6CAC4F61" w14:textId="77777777" w:rsidR="004F0988" w:rsidRPr="003A4A3A" w:rsidRDefault="007942FC" w:rsidP="00133525">
            <w:pPr>
              <w:pStyle w:val="ZT"/>
              <w:framePr w:wrap="auto" w:hAnchor="text" w:yAlign="inline"/>
            </w:pPr>
            <w:r w:rsidRPr="00F6427D">
              <w:t xml:space="preserve">Study on </w:t>
            </w:r>
            <w:r w:rsidR="004324AB" w:rsidRPr="00F6427D">
              <w:t>home network triggered primary authentication</w:t>
            </w:r>
            <w:r w:rsidR="00032992" w:rsidRPr="005F180A">
              <w:t xml:space="preserve"> </w:t>
            </w:r>
            <w:r w:rsidR="007F5029" w:rsidRPr="00757958">
              <w:t>(</w:t>
            </w:r>
            <w:r w:rsidR="0027028B" w:rsidRPr="00757958">
              <w:t>HONTR</w:t>
            </w:r>
            <w:r w:rsidR="004408FD" w:rsidRPr="00757958">
              <w:rPr>
                <w:rFonts w:hint="eastAsia"/>
                <w:lang w:eastAsia="zh-CN"/>
              </w:rPr>
              <w:t>A</w:t>
            </w:r>
            <w:r w:rsidR="007F5029" w:rsidRPr="003A4A3A">
              <w:t>)</w:t>
            </w:r>
            <w:r w:rsidR="004F0988" w:rsidRPr="003A4A3A">
              <w:t>;</w:t>
            </w:r>
          </w:p>
          <w:bookmarkEnd w:id="6"/>
          <w:p w14:paraId="296E36D3" w14:textId="77777777" w:rsidR="004F0988" w:rsidRPr="003A4A3A" w:rsidRDefault="004F0988" w:rsidP="00133525">
            <w:pPr>
              <w:pStyle w:val="ZT"/>
              <w:framePr w:wrap="auto" w:hAnchor="text" w:yAlign="inline"/>
            </w:pPr>
          </w:p>
          <w:p w14:paraId="0439F66D" w14:textId="77777777" w:rsidR="004F0988" w:rsidRPr="003A4A3A" w:rsidRDefault="004F0988" w:rsidP="00133525">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00266BAD" w:rsidRPr="003A4A3A">
              <w:rPr>
                <w:rStyle w:val="ZGSM"/>
              </w:rPr>
              <w:t>8</w:t>
            </w:r>
            <w:r w:rsidRPr="003A4A3A">
              <w:t>)</w:t>
            </w:r>
          </w:p>
        </w:tc>
      </w:tr>
      <w:tr w:rsidR="00BF128E" w:rsidRPr="003A4A3A" w14:paraId="3B260547" w14:textId="77777777" w:rsidTr="004077B7">
        <w:tc>
          <w:tcPr>
            <w:tcW w:w="10423" w:type="dxa"/>
            <w:gridSpan w:val="2"/>
            <w:tcBorders>
              <w:top w:val="nil"/>
              <w:left w:val="nil"/>
              <w:bottom w:val="nil"/>
              <w:right w:val="nil"/>
            </w:tcBorders>
            <w:shd w:val="clear" w:color="auto" w:fill="auto"/>
          </w:tcPr>
          <w:p w14:paraId="6A543299" w14:textId="77777777" w:rsidR="00BF128E" w:rsidRPr="003A4A3A" w:rsidRDefault="00BF128E" w:rsidP="00133525">
            <w:pPr>
              <w:pStyle w:val="ZU"/>
              <w:framePr w:w="0" w:wrap="auto" w:vAnchor="margin" w:hAnchor="text" w:yAlign="inline"/>
              <w:tabs>
                <w:tab w:val="right" w:pos="10206"/>
              </w:tabs>
              <w:jc w:val="left"/>
              <w:rPr>
                <w:color w:val="0000FF"/>
              </w:rPr>
            </w:pPr>
            <w:r w:rsidRPr="003A4A3A">
              <w:rPr>
                <w:color w:val="0000FF"/>
              </w:rPr>
              <w:tab/>
            </w:r>
          </w:p>
        </w:tc>
      </w:tr>
      <w:tr w:rsidR="00D57972" w:rsidRPr="003A4A3A" w14:paraId="188A5872" w14:textId="77777777" w:rsidTr="004077B7">
        <w:trPr>
          <w:trHeight w:hRule="exact" w:val="1531"/>
        </w:trPr>
        <w:tc>
          <w:tcPr>
            <w:tcW w:w="4883" w:type="dxa"/>
            <w:tcBorders>
              <w:top w:val="nil"/>
              <w:left w:val="nil"/>
              <w:bottom w:val="nil"/>
              <w:right w:val="nil"/>
            </w:tcBorders>
            <w:shd w:val="clear" w:color="auto" w:fill="auto"/>
          </w:tcPr>
          <w:p w14:paraId="3CA54BA3" w14:textId="77777777" w:rsidR="00D57972" w:rsidRPr="00F6427D" w:rsidRDefault="00786F4A">
            <w:r w:rsidRPr="00F6427D">
              <w:rPr>
                <w:i/>
                <w:noProof/>
                <w:lang w:val="en-US" w:eastAsia="zh-CN"/>
              </w:rPr>
              <w:drawing>
                <wp:inline distT="0" distB="0" distL="0" distR="0" wp14:anchorId="0063FA8C" wp14:editId="168F738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C5373B3" w14:textId="77777777" w:rsidR="00D57972" w:rsidRPr="00F6427D" w:rsidRDefault="00786F4A" w:rsidP="00133525">
            <w:pPr>
              <w:jc w:val="right"/>
            </w:pPr>
            <w:bookmarkStart w:id="8" w:name="logos"/>
            <w:r w:rsidRPr="00F6427D">
              <w:rPr>
                <w:noProof/>
                <w:lang w:val="en-US" w:eastAsia="zh-CN"/>
              </w:rPr>
              <w:drawing>
                <wp:inline distT="0" distB="0" distL="0" distR="0" wp14:anchorId="184FAB08" wp14:editId="43612176">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8"/>
          </w:p>
        </w:tc>
      </w:tr>
      <w:tr w:rsidR="00C074DD" w:rsidRPr="003A4A3A" w14:paraId="720B0831" w14:textId="77777777" w:rsidTr="004077B7">
        <w:trPr>
          <w:trHeight w:hRule="exact" w:val="5783"/>
        </w:trPr>
        <w:tc>
          <w:tcPr>
            <w:tcW w:w="10423" w:type="dxa"/>
            <w:gridSpan w:val="2"/>
            <w:tcBorders>
              <w:top w:val="nil"/>
              <w:left w:val="nil"/>
              <w:bottom w:val="nil"/>
              <w:right w:val="nil"/>
            </w:tcBorders>
            <w:shd w:val="clear" w:color="auto" w:fill="auto"/>
          </w:tcPr>
          <w:p w14:paraId="0E6FCCA8" w14:textId="77777777" w:rsidR="00C074DD" w:rsidRPr="003A4A3A" w:rsidRDefault="00C074DD" w:rsidP="00C074DD">
            <w:pPr>
              <w:pStyle w:val="Guidance"/>
              <w:rPr>
                <w:b/>
              </w:rPr>
            </w:pPr>
          </w:p>
        </w:tc>
      </w:tr>
      <w:tr w:rsidR="00C074DD" w:rsidRPr="003A4A3A" w14:paraId="0EB4D42E" w14:textId="77777777" w:rsidTr="004077B7">
        <w:trPr>
          <w:cantSplit/>
          <w:trHeight w:hRule="exact" w:val="964"/>
        </w:trPr>
        <w:tc>
          <w:tcPr>
            <w:tcW w:w="10423" w:type="dxa"/>
            <w:gridSpan w:val="2"/>
            <w:tcBorders>
              <w:top w:val="nil"/>
              <w:left w:val="nil"/>
              <w:bottom w:val="nil"/>
              <w:right w:val="nil"/>
            </w:tcBorders>
            <w:shd w:val="clear" w:color="auto" w:fill="auto"/>
          </w:tcPr>
          <w:p w14:paraId="2C4644BA" w14:textId="77777777" w:rsidR="00C074DD" w:rsidRPr="003A4A3A" w:rsidRDefault="00C074DD" w:rsidP="00C074DD">
            <w:pPr>
              <w:rPr>
                <w:sz w:val="16"/>
              </w:rPr>
            </w:pPr>
            <w:bookmarkStart w:id="9"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9"/>
          </w:p>
          <w:p w14:paraId="1EC7500A" w14:textId="77777777" w:rsidR="00C074DD" w:rsidRPr="003A4A3A" w:rsidRDefault="00C074DD" w:rsidP="00C074DD">
            <w:pPr>
              <w:pStyle w:val="ZV"/>
              <w:framePr w:w="0" w:wrap="auto" w:vAnchor="margin" w:hAnchor="text" w:yAlign="inline"/>
            </w:pPr>
          </w:p>
          <w:p w14:paraId="5F565983" w14:textId="77777777" w:rsidR="00C074DD" w:rsidRPr="003A4A3A" w:rsidRDefault="00C074DD" w:rsidP="00C074DD">
            <w:pPr>
              <w:rPr>
                <w:sz w:val="16"/>
              </w:rPr>
            </w:pPr>
          </w:p>
        </w:tc>
      </w:tr>
      <w:bookmarkEnd w:id="0"/>
    </w:tbl>
    <w:p w14:paraId="4A3C972B" w14:textId="77777777" w:rsidR="00080512" w:rsidRPr="003A4A3A" w:rsidRDefault="00080512">
      <w:pPr>
        <w:sectPr w:rsidR="00080512"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A4A3A" w14:paraId="7A1CE7E2" w14:textId="77777777" w:rsidTr="00133525">
        <w:trPr>
          <w:trHeight w:hRule="exact" w:val="5670"/>
        </w:trPr>
        <w:tc>
          <w:tcPr>
            <w:tcW w:w="10423" w:type="dxa"/>
            <w:shd w:val="clear" w:color="auto" w:fill="auto"/>
          </w:tcPr>
          <w:p w14:paraId="118017C7" w14:textId="77777777" w:rsidR="00E16509" w:rsidRPr="003A4A3A" w:rsidRDefault="00E16509" w:rsidP="00E16509">
            <w:pPr>
              <w:pStyle w:val="Guidance"/>
            </w:pPr>
            <w:bookmarkStart w:id="10" w:name="page2"/>
          </w:p>
        </w:tc>
      </w:tr>
      <w:tr w:rsidR="00E16509" w:rsidRPr="003A4A3A" w14:paraId="6709C6B4" w14:textId="77777777" w:rsidTr="00C074DD">
        <w:trPr>
          <w:trHeight w:hRule="exact" w:val="5387"/>
        </w:trPr>
        <w:tc>
          <w:tcPr>
            <w:tcW w:w="10423" w:type="dxa"/>
            <w:shd w:val="clear" w:color="auto" w:fill="auto"/>
          </w:tcPr>
          <w:p w14:paraId="41F8CAF4" w14:textId="77777777" w:rsidR="00E16509" w:rsidRPr="003A4A3A" w:rsidRDefault="00E16509" w:rsidP="00133525">
            <w:pPr>
              <w:pStyle w:val="FP"/>
              <w:spacing w:after="240"/>
              <w:ind w:left="2835" w:right="2835"/>
              <w:jc w:val="center"/>
              <w:rPr>
                <w:rFonts w:ascii="Arial" w:hAnsi="Arial"/>
                <w:b/>
                <w:i/>
              </w:rPr>
            </w:pPr>
            <w:bookmarkStart w:id="11" w:name="coords3gpp"/>
            <w:r w:rsidRPr="003A4A3A">
              <w:rPr>
                <w:rFonts w:ascii="Arial" w:hAnsi="Arial"/>
                <w:b/>
                <w:i/>
              </w:rPr>
              <w:t>3GPP</w:t>
            </w:r>
          </w:p>
          <w:p w14:paraId="008EC43E" w14:textId="77777777" w:rsidR="00E16509" w:rsidRPr="003A4A3A" w:rsidRDefault="00E16509" w:rsidP="00133525">
            <w:pPr>
              <w:pStyle w:val="FP"/>
              <w:pBdr>
                <w:bottom w:val="single" w:sz="6" w:space="1" w:color="auto"/>
              </w:pBdr>
              <w:ind w:left="2835" w:right="2835"/>
              <w:jc w:val="center"/>
            </w:pPr>
            <w:r w:rsidRPr="003A4A3A">
              <w:t>Postal address</w:t>
            </w:r>
          </w:p>
          <w:p w14:paraId="000B2A96" w14:textId="77777777" w:rsidR="00E16509" w:rsidRPr="003A4A3A" w:rsidRDefault="00E16509" w:rsidP="00133525">
            <w:pPr>
              <w:pStyle w:val="FP"/>
              <w:ind w:left="2835" w:right="2835"/>
              <w:jc w:val="center"/>
              <w:rPr>
                <w:rFonts w:ascii="Arial" w:hAnsi="Arial"/>
                <w:sz w:val="18"/>
              </w:rPr>
            </w:pPr>
          </w:p>
          <w:p w14:paraId="476D687A" w14:textId="77777777" w:rsidR="00E16509" w:rsidRPr="003A4A3A" w:rsidRDefault="00E16509" w:rsidP="00133525">
            <w:pPr>
              <w:pStyle w:val="FP"/>
              <w:pBdr>
                <w:bottom w:val="single" w:sz="6" w:space="1" w:color="auto"/>
              </w:pBdr>
              <w:spacing w:before="240"/>
              <w:ind w:left="2835" w:right="2835"/>
              <w:jc w:val="center"/>
            </w:pPr>
            <w:r w:rsidRPr="003A4A3A">
              <w:t>3GPP support office address</w:t>
            </w:r>
          </w:p>
          <w:p w14:paraId="4B4DE732" w14:textId="77777777" w:rsidR="00E16509" w:rsidRPr="005C175A" w:rsidRDefault="00E16509" w:rsidP="00133525">
            <w:pPr>
              <w:pStyle w:val="FP"/>
              <w:ind w:left="2835" w:right="2835"/>
              <w:jc w:val="center"/>
              <w:rPr>
                <w:rFonts w:ascii="Arial" w:hAnsi="Arial"/>
                <w:sz w:val="18"/>
                <w:lang w:val="fr-FR"/>
              </w:rPr>
            </w:pPr>
            <w:r w:rsidRPr="005C175A">
              <w:rPr>
                <w:rFonts w:ascii="Arial" w:hAnsi="Arial"/>
                <w:sz w:val="18"/>
                <w:lang w:val="fr-FR"/>
              </w:rPr>
              <w:t>650 Route des Lucioles - Sophia Antipolis</w:t>
            </w:r>
          </w:p>
          <w:p w14:paraId="06AB58D0" w14:textId="77777777" w:rsidR="00E16509" w:rsidRPr="005C175A" w:rsidRDefault="00E16509" w:rsidP="00133525">
            <w:pPr>
              <w:pStyle w:val="FP"/>
              <w:ind w:left="2835" w:right="2835"/>
              <w:jc w:val="center"/>
              <w:rPr>
                <w:rFonts w:ascii="Arial" w:hAnsi="Arial"/>
                <w:sz w:val="18"/>
                <w:lang w:val="fr-FR"/>
              </w:rPr>
            </w:pPr>
            <w:r w:rsidRPr="005C175A">
              <w:rPr>
                <w:rFonts w:ascii="Arial" w:hAnsi="Arial"/>
                <w:sz w:val="18"/>
                <w:lang w:val="fr-FR"/>
              </w:rPr>
              <w:t>Valbonne - FRANCE</w:t>
            </w:r>
          </w:p>
          <w:p w14:paraId="767AC966" w14:textId="77777777" w:rsidR="00E16509" w:rsidRPr="003A4A3A" w:rsidRDefault="00E16509" w:rsidP="00133525">
            <w:pPr>
              <w:pStyle w:val="FP"/>
              <w:spacing w:after="20"/>
              <w:ind w:left="2835" w:right="2835"/>
              <w:jc w:val="center"/>
              <w:rPr>
                <w:rFonts w:ascii="Arial" w:hAnsi="Arial"/>
                <w:sz w:val="18"/>
              </w:rPr>
            </w:pPr>
            <w:r w:rsidRPr="003A4A3A">
              <w:rPr>
                <w:rFonts w:ascii="Arial" w:hAnsi="Arial"/>
                <w:sz w:val="18"/>
              </w:rPr>
              <w:t>Tel.: +33 4 92 94 42 00 Fax: +33 4 93 65 47 16</w:t>
            </w:r>
          </w:p>
          <w:p w14:paraId="5F8D43D7" w14:textId="77777777" w:rsidR="00E16509" w:rsidRPr="003A4A3A" w:rsidRDefault="00E16509" w:rsidP="00133525">
            <w:pPr>
              <w:pStyle w:val="FP"/>
              <w:pBdr>
                <w:bottom w:val="single" w:sz="6" w:space="1" w:color="auto"/>
              </w:pBdr>
              <w:spacing w:before="240"/>
              <w:ind w:left="2835" w:right="2835"/>
              <w:jc w:val="center"/>
            </w:pPr>
            <w:r w:rsidRPr="003A4A3A">
              <w:t>Internet</w:t>
            </w:r>
          </w:p>
          <w:p w14:paraId="49707DA0" w14:textId="77777777" w:rsidR="00E16509" w:rsidRPr="003A4A3A" w:rsidRDefault="00E16509" w:rsidP="00133525">
            <w:pPr>
              <w:pStyle w:val="FP"/>
              <w:ind w:left="2835" w:right="2835"/>
              <w:jc w:val="center"/>
              <w:rPr>
                <w:rFonts w:ascii="Arial" w:hAnsi="Arial"/>
                <w:sz w:val="18"/>
              </w:rPr>
            </w:pPr>
            <w:r w:rsidRPr="003A4A3A">
              <w:rPr>
                <w:rFonts w:ascii="Arial" w:hAnsi="Arial"/>
                <w:sz w:val="18"/>
              </w:rPr>
              <w:t>http://www.3gpp.org</w:t>
            </w:r>
            <w:bookmarkEnd w:id="11"/>
          </w:p>
          <w:p w14:paraId="7B9039E3" w14:textId="77777777" w:rsidR="00E16509" w:rsidRPr="003A4A3A" w:rsidRDefault="00E16509" w:rsidP="00133525"/>
        </w:tc>
      </w:tr>
      <w:tr w:rsidR="00E16509" w:rsidRPr="003A4A3A" w14:paraId="01C1C848" w14:textId="77777777" w:rsidTr="00C074DD">
        <w:tc>
          <w:tcPr>
            <w:tcW w:w="10423" w:type="dxa"/>
            <w:shd w:val="clear" w:color="auto" w:fill="auto"/>
            <w:vAlign w:val="bottom"/>
          </w:tcPr>
          <w:p w14:paraId="7D18D05D" w14:textId="77777777" w:rsidR="00E16509" w:rsidRPr="003A4A3A" w:rsidRDefault="00E16509" w:rsidP="00133525">
            <w:pPr>
              <w:pStyle w:val="FP"/>
              <w:pBdr>
                <w:bottom w:val="single" w:sz="6" w:space="1" w:color="auto"/>
              </w:pBdr>
              <w:spacing w:after="240"/>
              <w:jc w:val="center"/>
              <w:rPr>
                <w:rFonts w:ascii="Arial" w:hAnsi="Arial"/>
                <w:b/>
                <w:i/>
                <w:noProof/>
              </w:rPr>
            </w:pPr>
            <w:bookmarkStart w:id="12" w:name="copyrightNotification"/>
            <w:r w:rsidRPr="003A4A3A">
              <w:rPr>
                <w:rFonts w:ascii="Arial" w:hAnsi="Arial"/>
                <w:b/>
                <w:i/>
                <w:noProof/>
              </w:rPr>
              <w:t>Copyright Notification</w:t>
            </w:r>
          </w:p>
          <w:p w14:paraId="3BFE6BFB" w14:textId="77777777" w:rsidR="00E16509" w:rsidRPr="003A4A3A" w:rsidRDefault="00E16509" w:rsidP="00133525">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A81611D" w14:textId="77777777" w:rsidR="00E16509" w:rsidRPr="003A4A3A" w:rsidRDefault="00E16509" w:rsidP="00133525">
            <w:pPr>
              <w:pStyle w:val="FP"/>
              <w:jc w:val="center"/>
              <w:rPr>
                <w:noProof/>
              </w:rPr>
            </w:pPr>
          </w:p>
          <w:p w14:paraId="407762B6" w14:textId="77777777" w:rsidR="00E16509" w:rsidRPr="003A4A3A" w:rsidRDefault="00E16509" w:rsidP="00133525">
            <w:pPr>
              <w:pStyle w:val="FP"/>
              <w:jc w:val="center"/>
              <w:rPr>
                <w:noProof/>
                <w:sz w:val="18"/>
              </w:rPr>
            </w:pPr>
            <w:r w:rsidRPr="003A4A3A">
              <w:rPr>
                <w:noProof/>
                <w:sz w:val="18"/>
              </w:rPr>
              <w:t xml:space="preserve">© </w:t>
            </w:r>
            <w:bookmarkStart w:id="13" w:name="copyrightDate"/>
            <w:r w:rsidRPr="003A4A3A">
              <w:rPr>
                <w:noProof/>
                <w:sz w:val="18"/>
              </w:rPr>
              <w:t>20</w:t>
            </w:r>
            <w:r w:rsidR="00E830D1" w:rsidRPr="003A4A3A">
              <w:rPr>
                <w:noProof/>
                <w:sz w:val="18"/>
              </w:rPr>
              <w:t>2</w:t>
            </w:r>
            <w:r w:rsidRPr="003A4A3A">
              <w:rPr>
                <w:noProof/>
                <w:sz w:val="18"/>
              </w:rPr>
              <w:t>1</w:t>
            </w:r>
            <w:bookmarkEnd w:id="13"/>
            <w:r w:rsidRPr="003A4A3A">
              <w:rPr>
                <w:noProof/>
                <w:sz w:val="18"/>
              </w:rPr>
              <w:t>, 3GPP Organizational Partners (ARIB, ATIS, CCSA, ETSI, TSDSI, TTA, TTC).</w:t>
            </w:r>
            <w:bookmarkStart w:id="14" w:name="copyrightaddon"/>
            <w:bookmarkEnd w:id="14"/>
          </w:p>
          <w:p w14:paraId="3F12BD67" w14:textId="77777777" w:rsidR="00E16509" w:rsidRPr="003A4A3A" w:rsidRDefault="00E16509" w:rsidP="00133525">
            <w:pPr>
              <w:pStyle w:val="FP"/>
              <w:jc w:val="center"/>
              <w:rPr>
                <w:noProof/>
                <w:sz w:val="18"/>
              </w:rPr>
            </w:pPr>
            <w:r w:rsidRPr="003A4A3A">
              <w:rPr>
                <w:noProof/>
                <w:sz w:val="18"/>
              </w:rPr>
              <w:t>All rights reserved.</w:t>
            </w:r>
          </w:p>
          <w:p w14:paraId="4CF8F7BA" w14:textId="77777777" w:rsidR="00E16509" w:rsidRPr="003A4A3A" w:rsidRDefault="00E16509" w:rsidP="00E16509">
            <w:pPr>
              <w:pStyle w:val="FP"/>
              <w:rPr>
                <w:noProof/>
                <w:sz w:val="18"/>
              </w:rPr>
            </w:pPr>
          </w:p>
          <w:p w14:paraId="06447636" w14:textId="77777777" w:rsidR="00E16509" w:rsidRPr="003A4A3A" w:rsidRDefault="00E16509" w:rsidP="00E16509">
            <w:pPr>
              <w:pStyle w:val="FP"/>
              <w:rPr>
                <w:noProof/>
                <w:sz w:val="18"/>
              </w:rPr>
            </w:pPr>
            <w:r w:rsidRPr="003A4A3A">
              <w:rPr>
                <w:noProof/>
                <w:sz w:val="18"/>
              </w:rPr>
              <w:t>UMTS™ is a Trade Mark of ETSI registered for the benefit of its members</w:t>
            </w:r>
          </w:p>
          <w:p w14:paraId="0B77AEB7" w14:textId="77777777" w:rsidR="00E16509" w:rsidRPr="003A4A3A" w:rsidRDefault="00E16509" w:rsidP="00E16509">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097665B2" w14:textId="77777777" w:rsidR="00E16509" w:rsidRPr="003A4A3A" w:rsidRDefault="00E16509" w:rsidP="00E16509">
            <w:pPr>
              <w:pStyle w:val="FP"/>
              <w:rPr>
                <w:noProof/>
                <w:sz w:val="18"/>
              </w:rPr>
            </w:pPr>
            <w:r w:rsidRPr="003A4A3A">
              <w:rPr>
                <w:noProof/>
                <w:sz w:val="18"/>
              </w:rPr>
              <w:t>GSM® and the GSM logo are registered and owned by the GSM Association</w:t>
            </w:r>
            <w:bookmarkEnd w:id="12"/>
          </w:p>
          <w:p w14:paraId="1E280E85" w14:textId="77777777" w:rsidR="00E16509" w:rsidRPr="003A4A3A" w:rsidRDefault="00E16509" w:rsidP="00133525"/>
        </w:tc>
      </w:tr>
      <w:bookmarkEnd w:id="10"/>
    </w:tbl>
    <w:p w14:paraId="022D1BF8" w14:textId="77777777" w:rsidR="00080512" w:rsidRPr="003A4A3A" w:rsidRDefault="00080512">
      <w:pPr>
        <w:pStyle w:val="TT"/>
      </w:pPr>
      <w:r w:rsidRPr="003A4A3A">
        <w:br w:type="page"/>
      </w:r>
      <w:bookmarkStart w:id="15" w:name="tableOfContents"/>
      <w:bookmarkEnd w:id="15"/>
      <w:r w:rsidRPr="003A4A3A">
        <w:lastRenderedPageBreak/>
        <w:t>Contents</w:t>
      </w:r>
    </w:p>
    <w:p w14:paraId="7CC3D6B2" w14:textId="16B32129" w:rsidR="00EE591D" w:rsidRDefault="00C16166">
      <w:pPr>
        <w:pStyle w:val="TOC1"/>
        <w:rPr>
          <w:rFonts w:asciiTheme="minorHAnsi" w:hAnsiTheme="minorHAnsi" w:cstheme="minorBidi"/>
          <w:kern w:val="2"/>
          <w:sz w:val="21"/>
          <w:szCs w:val="22"/>
          <w:lang w:val="en-US" w:eastAsia="zh-CN"/>
        </w:rPr>
      </w:pPr>
      <w:r w:rsidRPr="00F6427D">
        <w:fldChar w:fldCharType="begin"/>
      </w:r>
      <w:r w:rsidR="004D3578" w:rsidRPr="00757958">
        <w:instrText xml:space="preserve"> TOC \o "1-9" </w:instrText>
      </w:r>
      <w:r w:rsidRPr="00F6427D">
        <w:fldChar w:fldCharType="separate"/>
      </w:r>
      <w:r w:rsidR="00EE591D">
        <w:t>Foreword</w:t>
      </w:r>
      <w:r w:rsidR="00EE591D">
        <w:tab/>
      </w:r>
      <w:r w:rsidR="00EE591D">
        <w:fldChar w:fldCharType="begin"/>
      </w:r>
      <w:r w:rsidR="00EE591D">
        <w:instrText xml:space="preserve"> PAGEREF _Toc120024557 \h </w:instrText>
      </w:r>
      <w:r w:rsidR="00EE591D">
        <w:fldChar w:fldCharType="separate"/>
      </w:r>
      <w:r w:rsidR="00EE591D">
        <w:t>4</w:t>
      </w:r>
      <w:r w:rsidR="00EE591D">
        <w:fldChar w:fldCharType="end"/>
      </w:r>
    </w:p>
    <w:p w14:paraId="0010743D" w14:textId="20558B5F" w:rsidR="00EE591D" w:rsidRDefault="00EE591D">
      <w:pPr>
        <w:pStyle w:val="TOC1"/>
        <w:rPr>
          <w:rFonts w:asciiTheme="minorHAnsi" w:hAnsiTheme="minorHAnsi" w:cstheme="minorBidi"/>
          <w:kern w:val="2"/>
          <w:sz w:val="21"/>
          <w:szCs w:val="22"/>
          <w:lang w:val="en-US" w:eastAsia="zh-CN"/>
        </w:rPr>
      </w:pPr>
      <w:r>
        <w:t>Introduction</w:t>
      </w:r>
      <w:r>
        <w:tab/>
      </w:r>
      <w:r>
        <w:fldChar w:fldCharType="begin"/>
      </w:r>
      <w:r>
        <w:instrText xml:space="preserve"> PAGEREF _Toc120024558 \h </w:instrText>
      </w:r>
      <w:r>
        <w:fldChar w:fldCharType="separate"/>
      </w:r>
      <w:r>
        <w:t>5</w:t>
      </w:r>
      <w:r>
        <w:fldChar w:fldCharType="end"/>
      </w:r>
    </w:p>
    <w:p w14:paraId="1247E828" w14:textId="7D3091C5" w:rsidR="00EE591D" w:rsidRDefault="00EE591D">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_Toc120024559 \h </w:instrText>
      </w:r>
      <w:r>
        <w:fldChar w:fldCharType="separate"/>
      </w:r>
      <w:r>
        <w:t>6</w:t>
      </w:r>
      <w:r>
        <w:fldChar w:fldCharType="end"/>
      </w:r>
    </w:p>
    <w:p w14:paraId="6BA20F83" w14:textId="18BF69BF" w:rsidR="00EE591D" w:rsidRDefault="00EE591D">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_Toc120024560 \h </w:instrText>
      </w:r>
      <w:r>
        <w:fldChar w:fldCharType="separate"/>
      </w:r>
      <w:r>
        <w:t>6</w:t>
      </w:r>
      <w:r>
        <w:fldChar w:fldCharType="end"/>
      </w:r>
    </w:p>
    <w:p w14:paraId="4339F8F0" w14:textId="30C2D95E" w:rsidR="00EE591D" w:rsidRDefault="00EE591D">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_Toc120024561 \h </w:instrText>
      </w:r>
      <w:r>
        <w:fldChar w:fldCharType="separate"/>
      </w:r>
      <w:r>
        <w:t>6</w:t>
      </w:r>
      <w:r>
        <w:fldChar w:fldCharType="end"/>
      </w:r>
    </w:p>
    <w:p w14:paraId="220FE9A1" w14:textId="08803ABC" w:rsidR="00EE591D" w:rsidRDefault="00EE591D">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_Toc120024562 \h </w:instrText>
      </w:r>
      <w:r>
        <w:fldChar w:fldCharType="separate"/>
      </w:r>
      <w:r>
        <w:t>6</w:t>
      </w:r>
      <w:r>
        <w:fldChar w:fldCharType="end"/>
      </w:r>
    </w:p>
    <w:p w14:paraId="5782822E" w14:textId="132F8F49" w:rsidR="00EE591D" w:rsidRDefault="00EE591D">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_Toc120024563 \h </w:instrText>
      </w:r>
      <w:r>
        <w:fldChar w:fldCharType="separate"/>
      </w:r>
      <w:r>
        <w:t>6</w:t>
      </w:r>
      <w:r>
        <w:fldChar w:fldCharType="end"/>
      </w:r>
    </w:p>
    <w:p w14:paraId="44C8FD7F" w14:textId="42A3B0BA" w:rsidR="00EE591D" w:rsidRDefault="00EE591D">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_Toc120024564 \h </w:instrText>
      </w:r>
      <w:r>
        <w:fldChar w:fldCharType="separate"/>
      </w:r>
      <w:r>
        <w:t>7</w:t>
      </w:r>
      <w:r>
        <w:fldChar w:fldCharType="end"/>
      </w:r>
    </w:p>
    <w:p w14:paraId="6DB1C25B" w14:textId="7C465D77" w:rsidR="00EE591D" w:rsidRDefault="00EE591D">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Key issues</w:t>
      </w:r>
      <w:r>
        <w:tab/>
      </w:r>
      <w:r>
        <w:fldChar w:fldCharType="begin"/>
      </w:r>
      <w:r>
        <w:instrText xml:space="preserve"> PAGEREF _Toc120024565 \h </w:instrText>
      </w:r>
      <w:r>
        <w:fldChar w:fldCharType="separate"/>
      </w:r>
      <w:r>
        <w:t>7</w:t>
      </w:r>
      <w:r>
        <w:fldChar w:fldCharType="end"/>
      </w:r>
    </w:p>
    <w:p w14:paraId="577A195D" w14:textId="38AE4287" w:rsidR="00EE591D" w:rsidRDefault="00EE591D">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Key Issue #1: Ability of the home network to trigger primary authentication</w:t>
      </w:r>
      <w:r>
        <w:tab/>
      </w:r>
      <w:r>
        <w:fldChar w:fldCharType="begin"/>
      </w:r>
      <w:r>
        <w:instrText xml:space="preserve"> PAGEREF _Toc120024566 \h </w:instrText>
      </w:r>
      <w:r>
        <w:fldChar w:fldCharType="separate"/>
      </w:r>
      <w:r>
        <w:t>7</w:t>
      </w:r>
      <w:r>
        <w:fldChar w:fldCharType="end"/>
      </w:r>
    </w:p>
    <w:p w14:paraId="022BEBD1" w14:textId="63CFB932" w:rsidR="00EE591D" w:rsidRDefault="00EE591D">
      <w:pPr>
        <w:pStyle w:val="TOC3"/>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_Toc120024567 \h </w:instrText>
      </w:r>
      <w:r>
        <w:fldChar w:fldCharType="separate"/>
      </w:r>
      <w:r>
        <w:t>7</w:t>
      </w:r>
      <w:r>
        <w:fldChar w:fldCharType="end"/>
      </w:r>
    </w:p>
    <w:p w14:paraId="6A025B09" w14:textId="32821101" w:rsidR="00EE591D" w:rsidRDefault="00EE591D">
      <w:pPr>
        <w:pStyle w:val="TOC3"/>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_Toc120024568 \h </w:instrText>
      </w:r>
      <w:r>
        <w:fldChar w:fldCharType="separate"/>
      </w:r>
      <w:r>
        <w:t>7</w:t>
      </w:r>
      <w:r>
        <w:fldChar w:fldCharType="end"/>
      </w:r>
    </w:p>
    <w:p w14:paraId="776B4541" w14:textId="6DDB884B" w:rsidR="00EE591D" w:rsidRDefault="00EE591D">
      <w:pPr>
        <w:pStyle w:val="TOC3"/>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requirements</w:t>
      </w:r>
      <w:r>
        <w:tab/>
      </w:r>
      <w:r>
        <w:fldChar w:fldCharType="begin"/>
      </w:r>
      <w:r>
        <w:instrText xml:space="preserve"> PAGEREF _Toc120024569 \h </w:instrText>
      </w:r>
      <w:r>
        <w:fldChar w:fldCharType="separate"/>
      </w:r>
      <w:r>
        <w:t>7</w:t>
      </w:r>
      <w:r>
        <w:fldChar w:fldCharType="end"/>
      </w:r>
    </w:p>
    <w:p w14:paraId="694CCF6A" w14:textId="76367DD3" w:rsidR="00EE591D" w:rsidRDefault="00EE591D">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 xml:space="preserve">Key Issue #2: </w:t>
      </w:r>
      <w:r>
        <w:rPr>
          <w:lang w:eastAsia="zh-CN"/>
        </w:rPr>
        <w:t>Signalling overload due to running the primary authentication for Kaf refresh</w:t>
      </w:r>
      <w:r>
        <w:tab/>
      </w:r>
      <w:r>
        <w:fldChar w:fldCharType="begin"/>
      </w:r>
      <w:r>
        <w:instrText xml:space="preserve"> PAGEREF _Toc120024570 \h </w:instrText>
      </w:r>
      <w:r>
        <w:fldChar w:fldCharType="separate"/>
      </w:r>
      <w:r>
        <w:t>7</w:t>
      </w:r>
      <w:r>
        <w:fldChar w:fldCharType="end"/>
      </w:r>
    </w:p>
    <w:p w14:paraId="42BDF8A3" w14:textId="4B52604A" w:rsidR="00EE591D" w:rsidRDefault="00EE591D">
      <w:pPr>
        <w:pStyle w:val="TOC3"/>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fldChar w:fldCharType="begin"/>
      </w:r>
      <w:r>
        <w:instrText xml:space="preserve"> PAGEREF _Toc120024571 \h </w:instrText>
      </w:r>
      <w:r>
        <w:fldChar w:fldCharType="separate"/>
      </w:r>
      <w:r>
        <w:t>7</w:t>
      </w:r>
      <w:r>
        <w:fldChar w:fldCharType="end"/>
      </w:r>
    </w:p>
    <w:p w14:paraId="0CF86AF9" w14:textId="5F7AA60F" w:rsidR="00EE591D" w:rsidRDefault="00EE591D">
      <w:pPr>
        <w:pStyle w:val="TOC3"/>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_Toc120024572 \h </w:instrText>
      </w:r>
      <w:r>
        <w:fldChar w:fldCharType="separate"/>
      </w:r>
      <w:r>
        <w:t>8</w:t>
      </w:r>
      <w:r>
        <w:fldChar w:fldCharType="end"/>
      </w:r>
    </w:p>
    <w:p w14:paraId="312C7932" w14:textId="7F24E9B4" w:rsidR="00EE591D" w:rsidRDefault="00EE591D">
      <w:pPr>
        <w:pStyle w:val="TOC3"/>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_Toc120024573 \h </w:instrText>
      </w:r>
      <w:r>
        <w:fldChar w:fldCharType="separate"/>
      </w:r>
      <w:r>
        <w:t>8</w:t>
      </w:r>
      <w:r>
        <w:fldChar w:fldCharType="end"/>
      </w:r>
    </w:p>
    <w:p w14:paraId="1232497C" w14:textId="11C76CF0" w:rsidR="00EE591D" w:rsidRDefault="00EE591D">
      <w:pPr>
        <w:pStyle w:val="TOC2"/>
        <w:rPr>
          <w:rFonts w:asciiTheme="minorHAnsi" w:hAnsiTheme="minorHAnsi" w:cstheme="minorBidi"/>
          <w:kern w:val="2"/>
          <w:sz w:val="21"/>
          <w:szCs w:val="22"/>
          <w:lang w:val="en-US" w:eastAsia="zh-CN"/>
        </w:rPr>
      </w:pPr>
      <w:r>
        <w:t>4.X</w:t>
      </w:r>
      <w:r>
        <w:rPr>
          <w:rFonts w:asciiTheme="minorHAnsi" w:hAnsiTheme="minorHAnsi" w:cstheme="minorBidi"/>
          <w:kern w:val="2"/>
          <w:sz w:val="21"/>
          <w:szCs w:val="22"/>
          <w:lang w:val="en-US" w:eastAsia="zh-CN"/>
        </w:rPr>
        <w:tab/>
      </w:r>
      <w:r>
        <w:t>Key Issue #X: &lt;Key Issue Name&gt;</w:t>
      </w:r>
      <w:r>
        <w:tab/>
      </w:r>
      <w:r>
        <w:fldChar w:fldCharType="begin"/>
      </w:r>
      <w:r>
        <w:instrText xml:space="preserve"> PAGEREF _Toc120024574 \h </w:instrText>
      </w:r>
      <w:r>
        <w:fldChar w:fldCharType="separate"/>
      </w:r>
      <w:r>
        <w:t>8</w:t>
      </w:r>
      <w:r>
        <w:fldChar w:fldCharType="end"/>
      </w:r>
    </w:p>
    <w:p w14:paraId="2E39D71D" w14:textId="2A4AD442" w:rsidR="00EE591D" w:rsidRDefault="00EE591D">
      <w:pPr>
        <w:pStyle w:val="TOC3"/>
        <w:rPr>
          <w:rFonts w:asciiTheme="minorHAnsi" w:hAnsiTheme="minorHAnsi" w:cstheme="minorBidi"/>
          <w:kern w:val="2"/>
          <w:sz w:val="21"/>
          <w:szCs w:val="22"/>
          <w:lang w:val="en-US" w:eastAsia="zh-CN"/>
        </w:rPr>
      </w:pPr>
      <w:r>
        <w:t>4.X.1</w:t>
      </w:r>
      <w:r>
        <w:rPr>
          <w:rFonts w:asciiTheme="minorHAnsi" w:hAnsiTheme="minorHAnsi" w:cstheme="minorBidi"/>
          <w:kern w:val="2"/>
          <w:sz w:val="21"/>
          <w:szCs w:val="22"/>
          <w:lang w:val="en-US" w:eastAsia="zh-CN"/>
        </w:rPr>
        <w:tab/>
      </w:r>
      <w:r>
        <w:t>Key issue</w:t>
      </w:r>
      <w:r>
        <w:rPr>
          <w:lang w:eastAsia="zh-CN"/>
        </w:rPr>
        <w:t xml:space="preserve"> </w:t>
      </w:r>
      <w:r>
        <w:t>details</w:t>
      </w:r>
      <w:r>
        <w:tab/>
      </w:r>
      <w:r>
        <w:fldChar w:fldCharType="begin"/>
      </w:r>
      <w:r>
        <w:instrText xml:space="preserve"> PAGEREF _Toc120024575 \h </w:instrText>
      </w:r>
      <w:r>
        <w:fldChar w:fldCharType="separate"/>
      </w:r>
      <w:r>
        <w:t>8</w:t>
      </w:r>
      <w:r>
        <w:fldChar w:fldCharType="end"/>
      </w:r>
    </w:p>
    <w:p w14:paraId="7BFE4ECB" w14:textId="7938A554" w:rsidR="00EE591D" w:rsidRDefault="00EE591D">
      <w:pPr>
        <w:pStyle w:val="TOC3"/>
        <w:rPr>
          <w:rFonts w:asciiTheme="minorHAnsi" w:hAnsiTheme="minorHAnsi" w:cstheme="minorBidi"/>
          <w:kern w:val="2"/>
          <w:sz w:val="21"/>
          <w:szCs w:val="22"/>
          <w:lang w:val="en-US" w:eastAsia="zh-CN"/>
        </w:rPr>
      </w:pPr>
      <w:r>
        <w:t>4.X.2</w:t>
      </w:r>
      <w:r>
        <w:rPr>
          <w:rFonts w:asciiTheme="minorHAnsi" w:hAnsiTheme="minorHAnsi" w:cstheme="minorBidi"/>
          <w:kern w:val="2"/>
          <w:sz w:val="21"/>
          <w:szCs w:val="22"/>
          <w:lang w:val="en-US" w:eastAsia="zh-CN"/>
        </w:rPr>
        <w:tab/>
      </w:r>
      <w:r>
        <w:t>Security threats</w:t>
      </w:r>
      <w:r>
        <w:tab/>
      </w:r>
      <w:r>
        <w:fldChar w:fldCharType="begin"/>
      </w:r>
      <w:r>
        <w:instrText xml:space="preserve"> PAGEREF _Toc120024576 \h </w:instrText>
      </w:r>
      <w:r>
        <w:fldChar w:fldCharType="separate"/>
      </w:r>
      <w:r>
        <w:t>8</w:t>
      </w:r>
      <w:r>
        <w:fldChar w:fldCharType="end"/>
      </w:r>
    </w:p>
    <w:p w14:paraId="6621CB16" w14:textId="505658EC" w:rsidR="00EE591D" w:rsidRDefault="00EE591D">
      <w:pPr>
        <w:pStyle w:val="TOC3"/>
        <w:rPr>
          <w:rFonts w:asciiTheme="minorHAnsi" w:hAnsiTheme="minorHAnsi" w:cstheme="minorBidi"/>
          <w:kern w:val="2"/>
          <w:sz w:val="21"/>
          <w:szCs w:val="22"/>
          <w:lang w:val="en-US" w:eastAsia="zh-CN"/>
        </w:rPr>
      </w:pPr>
      <w:r>
        <w:t>4.X.3</w:t>
      </w:r>
      <w:r>
        <w:rPr>
          <w:rFonts w:asciiTheme="minorHAnsi" w:hAnsiTheme="minorHAnsi" w:cstheme="minorBidi"/>
          <w:kern w:val="2"/>
          <w:sz w:val="21"/>
          <w:szCs w:val="22"/>
          <w:lang w:val="en-US" w:eastAsia="zh-CN"/>
        </w:rPr>
        <w:tab/>
      </w:r>
      <w:r>
        <w:t>Potential security requirements</w:t>
      </w:r>
      <w:r>
        <w:tab/>
      </w:r>
      <w:r>
        <w:fldChar w:fldCharType="begin"/>
      </w:r>
      <w:r>
        <w:instrText xml:space="preserve"> PAGEREF _Toc120024577 \h </w:instrText>
      </w:r>
      <w:r>
        <w:fldChar w:fldCharType="separate"/>
      </w:r>
      <w:r>
        <w:t>8</w:t>
      </w:r>
      <w:r>
        <w:fldChar w:fldCharType="end"/>
      </w:r>
    </w:p>
    <w:p w14:paraId="3979093F" w14:textId="19BD80DD" w:rsidR="00EE591D" w:rsidRDefault="00EE591D">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Solutions</w:t>
      </w:r>
      <w:r>
        <w:tab/>
      </w:r>
      <w:r>
        <w:fldChar w:fldCharType="begin"/>
      </w:r>
      <w:r>
        <w:instrText xml:space="preserve"> PAGEREF _Toc120024578 \h </w:instrText>
      </w:r>
      <w:r>
        <w:fldChar w:fldCharType="separate"/>
      </w:r>
      <w:r>
        <w:t>8</w:t>
      </w:r>
      <w:r>
        <w:fldChar w:fldCharType="end"/>
      </w:r>
    </w:p>
    <w:p w14:paraId="73649232" w14:textId="30F32DC2" w:rsidR="00EE591D" w:rsidRDefault="00EE591D">
      <w:pPr>
        <w:pStyle w:val="TOC2"/>
        <w:rPr>
          <w:rFonts w:asciiTheme="minorHAnsi" w:hAnsiTheme="minorHAnsi" w:cstheme="minorBidi"/>
          <w:kern w:val="2"/>
          <w:sz w:val="21"/>
          <w:szCs w:val="22"/>
          <w:lang w:val="en-US" w:eastAsia="zh-CN"/>
        </w:rPr>
      </w:pPr>
      <w:r>
        <w:t xml:space="preserve">5.0 </w:t>
      </w:r>
      <w:r>
        <w:rPr>
          <w:lang w:eastAsia="zh-CN"/>
        </w:rPr>
        <w:t>Mapping of Solutions to Key Issues</w:t>
      </w:r>
      <w:r>
        <w:tab/>
      </w:r>
      <w:r>
        <w:fldChar w:fldCharType="begin"/>
      </w:r>
      <w:r>
        <w:instrText xml:space="preserve"> PAGEREF _Toc120024579 \h </w:instrText>
      </w:r>
      <w:r>
        <w:fldChar w:fldCharType="separate"/>
      </w:r>
      <w:r>
        <w:t>8</w:t>
      </w:r>
      <w:r>
        <w:fldChar w:fldCharType="end"/>
      </w:r>
    </w:p>
    <w:p w14:paraId="74497FF9" w14:textId="42E5A840" w:rsidR="00EE591D" w:rsidRDefault="00EE591D">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UDM triggered primary authentication</w:t>
      </w:r>
      <w:r>
        <w:tab/>
      </w:r>
      <w:r>
        <w:fldChar w:fldCharType="begin"/>
      </w:r>
      <w:r>
        <w:instrText xml:space="preserve"> PAGEREF _Toc120024580 \h </w:instrText>
      </w:r>
      <w:r>
        <w:fldChar w:fldCharType="separate"/>
      </w:r>
      <w:r>
        <w:t>12</w:t>
      </w:r>
      <w:r>
        <w:fldChar w:fldCharType="end"/>
      </w:r>
    </w:p>
    <w:p w14:paraId="42BF5E61" w14:textId="17BFAEDC" w:rsidR="00EE591D" w:rsidRDefault="00EE591D">
      <w:pPr>
        <w:pStyle w:val="TOC2"/>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_Toc120024581 \h </w:instrText>
      </w:r>
      <w:r>
        <w:fldChar w:fldCharType="separate"/>
      </w:r>
      <w:r>
        <w:t>12</w:t>
      </w:r>
      <w:r>
        <w:fldChar w:fldCharType="end"/>
      </w:r>
    </w:p>
    <w:p w14:paraId="429490DF" w14:textId="57FDEA0A" w:rsidR="00EE591D" w:rsidRDefault="00EE591D">
      <w:pPr>
        <w:pStyle w:val="TOC3"/>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_Toc120024582 \h </w:instrText>
      </w:r>
      <w:r>
        <w:fldChar w:fldCharType="separate"/>
      </w:r>
      <w:r>
        <w:t>13</w:t>
      </w:r>
      <w:r>
        <w:fldChar w:fldCharType="end"/>
      </w:r>
    </w:p>
    <w:p w14:paraId="5886887D" w14:textId="3E79053D" w:rsidR="00EE591D" w:rsidRDefault="00EE591D">
      <w:pPr>
        <w:pStyle w:val="TOC4"/>
        <w:rPr>
          <w:rFonts w:asciiTheme="minorHAnsi" w:hAnsiTheme="minorHAnsi" w:cstheme="minorBidi"/>
          <w:kern w:val="2"/>
          <w:sz w:val="21"/>
          <w:szCs w:val="22"/>
          <w:lang w:val="en-US" w:eastAsia="zh-CN"/>
        </w:rPr>
      </w:pPr>
      <w:r>
        <w:rPr>
          <w:lang w:eastAsia="zh-CN"/>
        </w:rPr>
        <w:t>5.2.2.1 Procedure</w:t>
      </w:r>
      <w:r>
        <w:tab/>
      </w:r>
      <w:r>
        <w:fldChar w:fldCharType="begin"/>
      </w:r>
      <w:r>
        <w:instrText xml:space="preserve"> PAGEREF _Toc120024583 \h </w:instrText>
      </w:r>
      <w:r>
        <w:fldChar w:fldCharType="separate"/>
      </w:r>
      <w:r>
        <w:t>13</w:t>
      </w:r>
      <w:r>
        <w:fldChar w:fldCharType="end"/>
      </w:r>
    </w:p>
    <w:p w14:paraId="3C2EF635" w14:textId="404D6D89" w:rsidR="00EE591D" w:rsidRDefault="00EE591D">
      <w:pPr>
        <w:pStyle w:val="TOC4"/>
        <w:rPr>
          <w:rFonts w:asciiTheme="minorHAnsi" w:hAnsiTheme="minorHAnsi" w:cstheme="minorBidi"/>
          <w:kern w:val="2"/>
          <w:sz w:val="21"/>
          <w:szCs w:val="22"/>
          <w:lang w:val="en-US" w:eastAsia="zh-CN"/>
        </w:rPr>
      </w:pPr>
      <w:r>
        <w:rPr>
          <w:lang w:eastAsia="zh-CN"/>
        </w:rPr>
        <w:t>5.2.2.2 Procedure used for each use case</w:t>
      </w:r>
      <w:r>
        <w:tab/>
      </w:r>
      <w:r>
        <w:fldChar w:fldCharType="begin"/>
      </w:r>
      <w:r>
        <w:instrText xml:space="preserve"> PAGEREF _Toc120024584 \h </w:instrText>
      </w:r>
      <w:r>
        <w:fldChar w:fldCharType="separate"/>
      </w:r>
      <w:r>
        <w:t>13</w:t>
      </w:r>
      <w:r>
        <w:fldChar w:fldCharType="end"/>
      </w:r>
    </w:p>
    <w:p w14:paraId="70A81E13" w14:textId="351178D3"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AMF</w:t>
      </w:r>
      <w:r>
        <w:tab/>
      </w:r>
      <w:r>
        <w:fldChar w:fldCharType="begin"/>
      </w:r>
      <w:r>
        <w:instrText xml:space="preserve"> PAGEREF _Toc120024585 \h </w:instrText>
      </w:r>
      <w:r>
        <w:fldChar w:fldCharType="separate"/>
      </w:r>
      <w:r>
        <w:t>13</w:t>
      </w:r>
      <w:r>
        <w:fldChar w:fldCharType="end"/>
      </w:r>
    </w:p>
    <w:p w14:paraId="7C96C266" w14:textId="1908790F"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_Toc120024586 \h </w:instrText>
      </w:r>
      <w:r>
        <w:fldChar w:fldCharType="separate"/>
      </w:r>
      <w:r>
        <w:t>13</w:t>
      </w:r>
      <w:r>
        <w:fldChar w:fldCharType="end"/>
      </w:r>
    </w:p>
    <w:p w14:paraId="3EACBADE" w14:textId="4CB4F1AB" w:rsidR="00EE591D" w:rsidRDefault="00EE591D">
      <w:pPr>
        <w:pStyle w:val="TOC5"/>
        <w:rPr>
          <w:rFonts w:asciiTheme="minorHAnsi" w:hAnsiTheme="minorHAnsi" w:cstheme="minorBidi"/>
          <w:kern w:val="2"/>
          <w:sz w:val="21"/>
          <w:szCs w:val="22"/>
          <w:lang w:val="en-US" w:eastAsia="zh-CN"/>
        </w:rPr>
      </w:pPr>
      <w:r>
        <w:rPr>
          <w:lang w:eastAsia="zh-CN"/>
        </w:rPr>
        <w:t>5.2.2.2.2 Namf_HN Authentication service</w:t>
      </w:r>
      <w:r>
        <w:tab/>
      </w:r>
      <w:r>
        <w:fldChar w:fldCharType="begin"/>
      </w:r>
      <w:r>
        <w:instrText xml:space="preserve"> PAGEREF _Toc120024587 \h </w:instrText>
      </w:r>
      <w:r>
        <w:fldChar w:fldCharType="separate"/>
      </w:r>
      <w:r>
        <w:t>13</w:t>
      </w:r>
      <w:r>
        <w:fldChar w:fldCharType="end"/>
      </w:r>
    </w:p>
    <w:p w14:paraId="03899B36" w14:textId="0B906203" w:rsidR="00EE591D" w:rsidRDefault="00EE591D">
      <w:pPr>
        <w:pStyle w:val="TOC6"/>
        <w:rPr>
          <w:rFonts w:asciiTheme="minorHAnsi" w:hAnsiTheme="minorHAnsi" w:cstheme="minorBidi"/>
          <w:kern w:val="2"/>
          <w:sz w:val="21"/>
          <w:szCs w:val="22"/>
          <w:lang w:val="en-US" w:eastAsia="zh-CN"/>
        </w:rPr>
      </w:pPr>
      <w:r>
        <w:t>5.2.2.2.2.1 Namf_HNAuthentication service operation</w:t>
      </w:r>
      <w:r>
        <w:tab/>
      </w:r>
      <w:r>
        <w:fldChar w:fldCharType="begin"/>
      </w:r>
      <w:r>
        <w:instrText xml:space="preserve"> PAGEREF _Toc120024588 \h </w:instrText>
      </w:r>
      <w:r>
        <w:fldChar w:fldCharType="separate"/>
      </w:r>
      <w:r>
        <w:t>13</w:t>
      </w:r>
      <w:r>
        <w:fldChar w:fldCharType="end"/>
      </w:r>
    </w:p>
    <w:p w14:paraId="511421CF" w14:textId="61336E99" w:rsidR="00EE591D" w:rsidRDefault="00EE591D">
      <w:pPr>
        <w:pStyle w:val="TOC4"/>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Service provided by UDM</w:t>
      </w:r>
      <w:r>
        <w:tab/>
      </w:r>
      <w:r>
        <w:fldChar w:fldCharType="begin"/>
      </w:r>
      <w:r>
        <w:instrText xml:space="preserve"> PAGEREF _Toc120024589 \h </w:instrText>
      </w:r>
      <w:r>
        <w:fldChar w:fldCharType="separate"/>
      </w:r>
      <w:r>
        <w:t>14</w:t>
      </w:r>
      <w:r>
        <w:fldChar w:fldCharType="end"/>
      </w:r>
    </w:p>
    <w:p w14:paraId="0C61EF13" w14:textId="63121404" w:rsidR="00EE591D" w:rsidRDefault="00EE591D">
      <w:pPr>
        <w:pStyle w:val="TOC5"/>
        <w:rPr>
          <w:rFonts w:asciiTheme="minorHAnsi" w:hAnsiTheme="minorHAnsi" w:cstheme="minorBidi"/>
          <w:kern w:val="2"/>
          <w:sz w:val="21"/>
          <w:szCs w:val="22"/>
          <w:lang w:val="en-US" w:eastAsia="zh-CN"/>
        </w:rPr>
      </w:pPr>
      <w:r>
        <w:rPr>
          <w:lang w:eastAsia="zh-CN"/>
        </w:rPr>
        <w:t>5.2.2.2.1 General</w:t>
      </w:r>
      <w:r>
        <w:tab/>
      </w:r>
      <w:r>
        <w:fldChar w:fldCharType="begin"/>
      </w:r>
      <w:r>
        <w:instrText xml:space="preserve"> PAGEREF _Toc120024590 \h </w:instrText>
      </w:r>
      <w:r>
        <w:fldChar w:fldCharType="separate"/>
      </w:r>
      <w:r>
        <w:t>14</w:t>
      </w:r>
      <w:r>
        <w:fldChar w:fldCharType="end"/>
      </w:r>
    </w:p>
    <w:p w14:paraId="241D5C75" w14:textId="027EEF5C" w:rsidR="00EE591D" w:rsidRDefault="00EE591D">
      <w:pPr>
        <w:pStyle w:val="TOC5"/>
        <w:rPr>
          <w:rFonts w:asciiTheme="minorHAnsi" w:hAnsiTheme="minorHAnsi" w:cstheme="minorBidi"/>
          <w:kern w:val="2"/>
          <w:sz w:val="21"/>
          <w:szCs w:val="22"/>
          <w:lang w:val="en-US" w:eastAsia="zh-CN"/>
        </w:rPr>
      </w:pPr>
      <w:r>
        <w:rPr>
          <w:lang w:eastAsia="zh-CN"/>
        </w:rPr>
        <w:t>5.2.2.2.2 Nudm_HN Authentication service</w:t>
      </w:r>
      <w:r>
        <w:tab/>
      </w:r>
      <w:r>
        <w:fldChar w:fldCharType="begin"/>
      </w:r>
      <w:r>
        <w:instrText xml:space="preserve"> PAGEREF _Toc120024591 \h </w:instrText>
      </w:r>
      <w:r>
        <w:fldChar w:fldCharType="separate"/>
      </w:r>
      <w:r>
        <w:t>14</w:t>
      </w:r>
      <w:r>
        <w:fldChar w:fldCharType="end"/>
      </w:r>
    </w:p>
    <w:p w14:paraId="1570C2F5" w14:textId="1988FA47" w:rsidR="00EE591D" w:rsidRDefault="00EE591D">
      <w:pPr>
        <w:pStyle w:val="TOC6"/>
        <w:rPr>
          <w:rFonts w:asciiTheme="minorHAnsi" w:hAnsiTheme="minorHAnsi" w:cstheme="minorBidi"/>
          <w:kern w:val="2"/>
          <w:sz w:val="21"/>
          <w:szCs w:val="22"/>
          <w:lang w:val="en-US" w:eastAsia="zh-CN"/>
        </w:rPr>
      </w:pPr>
      <w:r>
        <w:t>5.2.2.2.2.1 Nudm_HNAuthentication service operation</w:t>
      </w:r>
      <w:r>
        <w:tab/>
      </w:r>
      <w:r>
        <w:fldChar w:fldCharType="begin"/>
      </w:r>
      <w:r>
        <w:instrText xml:space="preserve"> PAGEREF _Toc120024592 \h </w:instrText>
      </w:r>
      <w:r>
        <w:fldChar w:fldCharType="separate"/>
      </w:r>
      <w:r>
        <w:t>14</w:t>
      </w:r>
      <w:r>
        <w:fldChar w:fldCharType="end"/>
      </w:r>
    </w:p>
    <w:p w14:paraId="21F3EB4D" w14:textId="4174834D" w:rsidR="00EE591D" w:rsidRDefault="00EE591D">
      <w:pPr>
        <w:pStyle w:val="TOC3"/>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fldChar w:fldCharType="begin"/>
      </w:r>
      <w:r>
        <w:instrText xml:space="preserve"> PAGEREF _Toc120024593 \h </w:instrText>
      </w:r>
      <w:r>
        <w:fldChar w:fldCharType="separate"/>
      </w:r>
      <w:r>
        <w:t>14</w:t>
      </w:r>
      <w:r>
        <w:fldChar w:fldCharType="end"/>
      </w:r>
    </w:p>
    <w:p w14:paraId="2596A897" w14:textId="1DD90464" w:rsidR="00EE591D" w:rsidRDefault="00EE591D">
      <w:pPr>
        <w:pStyle w:val="TOC2"/>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Home network triggered authentication solution for LTE to 5G interworking</w:t>
      </w:r>
      <w:r>
        <w:tab/>
      </w:r>
      <w:r>
        <w:fldChar w:fldCharType="begin"/>
      </w:r>
      <w:r>
        <w:instrText xml:space="preserve"> PAGEREF _Toc120024594 \h </w:instrText>
      </w:r>
      <w:r>
        <w:fldChar w:fldCharType="separate"/>
      </w:r>
      <w:r>
        <w:t>14</w:t>
      </w:r>
      <w:r>
        <w:fldChar w:fldCharType="end"/>
      </w:r>
    </w:p>
    <w:p w14:paraId="1FCE6480" w14:textId="6B784D95" w:rsidR="00EE591D" w:rsidRDefault="00EE591D">
      <w:pPr>
        <w:pStyle w:val="TOC3"/>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_Toc120024595 \h </w:instrText>
      </w:r>
      <w:r>
        <w:fldChar w:fldCharType="separate"/>
      </w:r>
      <w:r>
        <w:t>14</w:t>
      </w:r>
      <w:r>
        <w:fldChar w:fldCharType="end"/>
      </w:r>
    </w:p>
    <w:p w14:paraId="4BF24C74" w14:textId="51636E24" w:rsidR="00EE591D" w:rsidRDefault="00EE591D">
      <w:pPr>
        <w:pStyle w:val="TOC3"/>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_Toc120024596 \h </w:instrText>
      </w:r>
      <w:r>
        <w:fldChar w:fldCharType="separate"/>
      </w:r>
      <w:r>
        <w:t>14</w:t>
      </w:r>
      <w:r>
        <w:fldChar w:fldCharType="end"/>
      </w:r>
    </w:p>
    <w:p w14:paraId="296BE2B2" w14:textId="3F8DE8B4" w:rsidR="00EE591D" w:rsidRDefault="00EE591D">
      <w:pPr>
        <w:pStyle w:val="TOC3"/>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fldChar w:fldCharType="begin"/>
      </w:r>
      <w:r>
        <w:instrText xml:space="preserve"> PAGEREF _Toc120024597 \h </w:instrText>
      </w:r>
      <w:r>
        <w:fldChar w:fldCharType="separate"/>
      </w:r>
      <w:r>
        <w:t>15</w:t>
      </w:r>
      <w:r>
        <w:fldChar w:fldCharType="end"/>
      </w:r>
    </w:p>
    <w:p w14:paraId="2AE4975D" w14:textId="6F0ED925"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.4</w:t>
      </w:r>
      <w:r>
        <w:rPr>
          <w:rFonts w:asciiTheme="minorHAnsi" w:hAnsiTheme="minorHAnsi" w:cstheme="minorBidi"/>
          <w:kern w:val="2"/>
          <w:sz w:val="21"/>
          <w:szCs w:val="22"/>
          <w:lang w:val="en-US" w:eastAsia="zh-CN"/>
        </w:rPr>
        <w:tab/>
      </w:r>
      <w:r>
        <w:t>Solution #</w:t>
      </w:r>
      <w:r>
        <w:rPr>
          <w:lang w:eastAsia="zh-CN"/>
        </w:rPr>
        <w:t>5</w:t>
      </w:r>
      <w:r>
        <w:t xml:space="preserve">: </w:t>
      </w:r>
      <w:r>
        <w:rPr>
          <w:lang w:eastAsia="zh-CN"/>
        </w:rPr>
        <w:t>UDM initiated primary authentication based on a NF request</w:t>
      </w:r>
      <w:r>
        <w:tab/>
      </w:r>
      <w:r>
        <w:fldChar w:fldCharType="begin"/>
      </w:r>
      <w:r>
        <w:instrText xml:space="preserve"> PAGEREF _Toc120024598 \h </w:instrText>
      </w:r>
      <w:r>
        <w:fldChar w:fldCharType="separate"/>
      </w:r>
      <w:r>
        <w:t>15</w:t>
      </w:r>
      <w:r>
        <w:fldChar w:fldCharType="end"/>
      </w:r>
    </w:p>
    <w:p w14:paraId="1E8F9651" w14:textId="1A789603" w:rsidR="00EE591D" w:rsidRDefault="00EE591D">
      <w:pPr>
        <w:pStyle w:val="TOC3"/>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fldChar w:fldCharType="begin"/>
      </w:r>
      <w:r>
        <w:instrText xml:space="preserve"> PAGEREF _Toc120024599 \h </w:instrText>
      </w:r>
      <w:r>
        <w:fldChar w:fldCharType="separate"/>
      </w:r>
      <w:r>
        <w:t>15</w:t>
      </w:r>
      <w:r>
        <w:fldChar w:fldCharType="end"/>
      </w:r>
    </w:p>
    <w:p w14:paraId="05865881" w14:textId="5078D44C" w:rsidR="00EE591D" w:rsidRDefault="00EE591D">
      <w:pPr>
        <w:pStyle w:val="TOC3"/>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_Toc120024600 \h </w:instrText>
      </w:r>
      <w:r>
        <w:fldChar w:fldCharType="separate"/>
      </w:r>
      <w:r>
        <w:t>15</w:t>
      </w:r>
      <w:r>
        <w:fldChar w:fldCharType="end"/>
      </w:r>
    </w:p>
    <w:p w14:paraId="0DFDED63" w14:textId="377C78EE" w:rsidR="00EE591D" w:rsidRDefault="00EE591D">
      <w:pPr>
        <w:pStyle w:val="TOC3"/>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_Toc120024601 \h </w:instrText>
      </w:r>
      <w:r>
        <w:fldChar w:fldCharType="separate"/>
      </w:r>
      <w:r>
        <w:t>16</w:t>
      </w:r>
      <w:r>
        <w:fldChar w:fldCharType="end"/>
      </w:r>
    </w:p>
    <w:p w14:paraId="61889BFF" w14:textId="4EC7721D"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.6</w:t>
      </w:r>
      <w:r>
        <w:rPr>
          <w:rFonts w:asciiTheme="minorHAnsi" w:hAnsiTheme="minorHAnsi" w:cstheme="minorBidi"/>
          <w:kern w:val="2"/>
          <w:sz w:val="21"/>
          <w:szCs w:val="22"/>
          <w:lang w:val="en-US" w:eastAsia="zh-CN"/>
        </w:rPr>
        <w:tab/>
      </w:r>
      <w:r>
        <w:t>Solution #</w:t>
      </w:r>
      <w:r>
        <w:rPr>
          <w:lang w:eastAsia="zh-CN"/>
        </w:rPr>
        <w:t>6</w:t>
      </w:r>
      <w:r>
        <w:t xml:space="preserve">: </w:t>
      </w:r>
      <w:r>
        <w:rPr>
          <w:lang w:eastAsia="zh-CN"/>
        </w:rPr>
        <w:t>UDM initiated primary authentication based on AUSF request</w:t>
      </w:r>
      <w:r>
        <w:tab/>
      </w:r>
      <w:r>
        <w:fldChar w:fldCharType="begin"/>
      </w:r>
      <w:r>
        <w:instrText xml:space="preserve"> PAGEREF _Toc120024602 \h </w:instrText>
      </w:r>
      <w:r>
        <w:fldChar w:fldCharType="separate"/>
      </w:r>
      <w:r>
        <w:t>18</w:t>
      </w:r>
      <w:r>
        <w:fldChar w:fldCharType="end"/>
      </w:r>
    </w:p>
    <w:p w14:paraId="50D565D8" w14:textId="19393A1B" w:rsidR="00EE591D" w:rsidRDefault="00EE591D">
      <w:pPr>
        <w:pStyle w:val="TOC3"/>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_Toc120024603 \h </w:instrText>
      </w:r>
      <w:r>
        <w:fldChar w:fldCharType="separate"/>
      </w:r>
      <w:r>
        <w:t>18</w:t>
      </w:r>
      <w:r>
        <w:fldChar w:fldCharType="end"/>
      </w:r>
    </w:p>
    <w:p w14:paraId="25B0F200" w14:textId="20B45473" w:rsidR="00EE591D" w:rsidRDefault="00EE591D">
      <w:pPr>
        <w:pStyle w:val="TOC3"/>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_Toc120024604 \h </w:instrText>
      </w:r>
      <w:r>
        <w:fldChar w:fldCharType="separate"/>
      </w:r>
      <w:r>
        <w:t>18</w:t>
      </w:r>
      <w:r>
        <w:fldChar w:fldCharType="end"/>
      </w:r>
    </w:p>
    <w:p w14:paraId="1040BE5F" w14:textId="1630F41E" w:rsidR="00EE591D" w:rsidRDefault="00EE591D">
      <w:pPr>
        <w:pStyle w:val="TOC3"/>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_Toc120024605 \h </w:instrText>
      </w:r>
      <w:r>
        <w:fldChar w:fldCharType="separate"/>
      </w:r>
      <w:r>
        <w:t>19</w:t>
      </w:r>
      <w:r>
        <w:fldChar w:fldCharType="end"/>
      </w:r>
    </w:p>
    <w:p w14:paraId="1ED40A38" w14:textId="69FC3E38" w:rsidR="00EE591D" w:rsidRDefault="00EE591D">
      <w:pPr>
        <w:pStyle w:val="TOC2"/>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UDM initiated Primary Authentication</w:t>
      </w:r>
      <w:r>
        <w:tab/>
      </w:r>
      <w:r>
        <w:fldChar w:fldCharType="begin"/>
      </w:r>
      <w:r>
        <w:instrText xml:space="preserve"> PAGEREF _Toc120024606 \h </w:instrText>
      </w:r>
      <w:r>
        <w:fldChar w:fldCharType="separate"/>
      </w:r>
      <w:r>
        <w:t>19</w:t>
      </w:r>
      <w:r>
        <w:fldChar w:fldCharType="end"/>
      </w:r>
    </w:p>
    <w:p w14:paraId="4798D9AA" w14:textId="7B7EAB96" w:rsidR="00EE591D" w:rsidRDefault="00EE591D">
      <w:pPr>
        <w:pStyle w:val="TOC3"/>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_Toc120024607 \h </w:instrText>
      </w:r>
      <w:r>
        <w:fldChar w:fldCharType="separate"/>
      </w:r>
      <w:r>
        <w:t>19</w:t>
      </w:r>
      <w:r>
        <w:fldChar w:fldCharType="end"/>
      </w:r>
    </w:p>
    <w:p w14:paraId="4DE327FF" w14:textId="7471346E" w:rsidR="00EE591D" w:rsidRDefault="00EE591D">
      <w:pPr>
        <w:pStyle w:val="TOC3"/>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_Toc120024608 \h </w:instrText>
      </w:r>
      <w:r>
        <w:fldChar w:fldCharType="separate"/>
      </w:r>
      <w:r>
        <w:t>20</w:t>
      </w:r>
      <w:r>
        <w:fldChar w:fldCharType="end"/>
      </w:r>
    </w:p>
    <w:p w14:paraId="1E82484A" w14:textId="7F2A175D" w:rsidR="00EE591D" w:rsidRDefault="00EE591D">
      <w:pPr>
        <w:pStyle w:val="TOC3"/>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fldChar w:fldCharType="begin"/>
      </w:r>
      <w:r>
        <w:instrText xml:space="preserve"> PAGEREF _Toc120024609 \h </w:instrText>
      </w:r>
      <w:r>
        <w:fldChar w:fldCharType="separate"/>
      </w:r>
      <w:r>
        <w:t>21</w:t>
      </w:r>
      <w:r>
        <w:fldChar w:fldCharType="end"/>
      </w:r>
    </w:p>
    <w:p w14:paraId="071C12E2" w14:textId="5F1B57A0" w:rsidR="00EE591D" w:rsidRDefault="00EE591D">
      <w:pPr>
        <w:pStyle w:val="TOC2"/>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Solution to enable UDM in the HN to trigger Primary Authentication</w:t>
      </w:r>
      <w:r>
        <w:tab/>
      </w:r>
      <w:r>
        <w:fldChar w:fldCharType="begin"/>
      </w:r>
      <w:r>
        <w:instrText xml:space="preserve"> PAGEREF _Toc120024610 \h </w:instrText>
      </w:r>
      <w:r>
        <w:fldChar w:fldCharType="separate"/>
      </w:r>
      <w:r>
        <w:t>21</w:t>
      </w:r>
      <w:r>
        <w:fldChar w:fldCharType="end"/>
      </w:r>
    </w:p>
    <w:p w14:paraId="5B0D0CF7" w14:textId="367D910A" w:rsidR="00EE591D" w:rsidRDefault="00EE591D">
      <w:pPr>
        <w:pStyle w:val="TOC3"/>
        <w:rPr>
          <w:rFonts w:asciiTheme="minorHAnsi" w:hAnsiTheme="minorHAnsi" w:cstheme="minorBidi"/>
          <w:kern w:val="2"/>
          <w:sz w:val="21"/>
          <w:szCs w:val="22"/>
          <w:lang w:val="en-US" w:eastAsia="zh-CN"/>
        </w:rPr>
      </w:pPr>
      <w:r>
        <w:lastRenderedPageBreak/>
        <w:t>5.8.1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_Toc120024611 \h </w:instrText>
      </w:r>
      <w:r>
        <w:fldChar w:fldCharType="separate"/>
      </w:r>
      <w:r>
        <w:t>21</w:t>
      </w:r>
      <w:r>
        <w:fldChar w:fldCharType="end"/>
      </w:r>
    </w:p>
    <w:p w14:paraId="1EB747A9" w14:textId="75622FEB" w:rsidR="00EE591D" w:rsidRDefault="00EE591D">
      <w:pPr>
        <w:pStyle w:val="TOC3"/>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_Toc120024612 \h </w:instrText>
      </w:r>
      <w:r>
        <w:fldChar w:fldCharType="separate"/>
      </w:r>
      <w:r>
        <w:t>21</w:t>
      </w:r>
      <w:r>
        <w:fldChar w:fldCharType="end"/>
      </w:r>
    </w:p>
    <w:p w14:paraId="7844CF65" w14:textId="19554959" w:rsidR="00EE591D" w:rsidRDefault="00EE591D">
      <w:pPr>
        <w:pStyle w:val="TOC3"/>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fldChar w:fldCharType="begin"/>
      </w:r>
      <w:r>
        <w:instrText xml:space="preserve"> PAGEREF _Toc120024613 \h </w:instrText>
      </w:r>
      <w:r>
        <w:fldChar w:fldCharType="separate"/>
      </w:r>
      <w:r>
        <w:t>25</w:t>
      </w:r>
      <w:r>
        <w:fldChar w:fldCharType="end"/>
      </w:r>
    </w:p>
    <w:p w14:paraId="02D54DF5" w14:textId="5E021C4F" w:rsidR="00EE591D" w:rsidRDefault="00EE591D">
      <w:pPr>
        <w:pStyle w:val="TOC2"/>
        <w:rPr>
          <w:rFonts w:asciiTheme="minorHAnsi" w:hAnsiTheme="minorHAnsi" w:cstheme="minorBidi"/>
          <w:kern w:val="2"/>
          <w:sz w:val="21"/>
          <w:szCs w:val="22"/>
          <w:lang w:val="en-US" w:eastAsia="zh-CN"/>
        </w:rPr>
      </w:pPr>
      <w:r w:rsidRPr="00312A63">
        <w:rPr>
          <w:rFonts w:eastAsia="Times New Roman"/>
          <w:lang w:eastAsia="zh-CN"/>
        </w:rPr>
        <w:t>5</w:t>
      </w:r>
      <w:r w:rsidRPr="00312A63">
        <w:rPr>
          <w:rFonts w:eastAsia="Times New Roman"/>
        </w:rPr>
        <w:t>.9</w:t>
      </w:r>
      <w:r>
        <w:rPr>
          <w:rFonts w:asciiTheme="minorHAnsi" w:hAnsiTheme="minorHAnsi" w:cstheme="minorBidi"/>
          <w:kern w:val="2"/>
          <w:sz w:val="21"/>
          <w:szCs w:val="22"/>
          <w:lang w:val="en-US" w:eastAsia="zh-CN"/>
        </w:rPr>
        <w:tab/>
      </w:r>
      <w:r>
        <w:t>Solution #</w:t>
      </w:r>
      <w:r>
        <w:rPr>
          <w:lang w:eastAsia="zh-CN"/>
        </w:rPr>
        <w:t>9</w:t>
      </w:r>
      <w:r>
        <w:t xml:space="preserve">: </w:t>
      </w:r>
      <w:r>
        <w:rPr>
          <w:lang w:eastAsia="zh-CN"/>
        </w:rPr>
        <w:t xml:space="preserve"> AMF initiated primary authentication based on AUSF request</w:t>
      </w:r>
      <w:r>
        <w:tab/>
      </w:r>
      <w:r>
        <w:fldChar w:fldCharType="begin"/>
      </w:r>
      <w:r>
        <w:instrText xml:space="preserve"> PAGEREF _Toc120024614 \h </w:instrText>
      </w:r>
      <w:r>
        <w:fldChar w:fldCharType="separate"/>
      </w:r>
      <w:r>
        <w:t>25</w:t>
      </w:r>
      <w:r>
        <w:fldChar w:fldCharType="end"/>
      </w:r>
    </w:p>
    <w:p w14:paraId="4C1C51A5" w14:textId="6C9085B7" w:rsidR="00EE591D" w:rsidRDefault="00EE591D">
      <w:pPr>
        <w:pStyle w:val="TOC3"/>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_Toc120024615 \h </w:instrText>
      </w:r>
      <w:r>
        <w:fldChar w:fldCharType="separate"/>
      </w:r>
      <w:r>
        <w:t>25</w:t>
      </w:r>
      <w:r>
        <w:fldChar w:fldCharType="end"/>
      </w:r>
    </w:p>
    <w:p w14:paraId="75751622" w14:textId="5B828997" w:rsidR="00EE591D" w:rsidRDefault="00EE591D">
      <w:pPr>
        <w:pStyle w:val="TOC3"/>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_Toc120024616 \h </w:instrText>
      </w:r>
      <w:r>
        <w:fldChar w:fldCharType="separate"/>
      </w:r>
      <w:r>
        <w:t>25</w:t>
      </w:r>
      <w:r>
        <w:fldChar w:fldCharType="end"/>
      </w:r>
    </w:p>
    <w:p w14:paraId="27DF1C7A" w14:textId="3F1A0D52" w:rsidR="00EE591D" w:rsidRDefault="00EE591D">
      <w:pPr>
        <w:pStyle w:val="TOC4"/>
        <w:rPr>
          <w:rFonts w:asciiTheme="minorHAnsi" w:hAnsiTheme="minorHAnsi" w:cstheme="minorBidi"/>
          <w:kern w:val="2"/>
          <w:sz w:val="21"/>
          <w:szCs w:val="22"/>
          <w:lang w:val="en-US" w:eastAsia="zh-CN"/>
        </w:rPr>
      </w:pPr>
      <w:r>
        <w:t>5.9.2.1</w:t>
      </w:r>
      <w:r>
        <w:rPr>
          <w:rFonts w:asciiTheme="minorHAnsi" w:hAnsiTheme="minorHAnsi" w:cstheme="minorBidi"/>
          <w:kern w:val="2"/>
          <w:sz w:val="21"/>
          <w:szCs w:val="22"/>
          <w:lang w:val="en-US" w:eastAsia="zh-CN"/>
        </w:rPr>
        <w:tab/>
      </w:r>
      <w:r>
        <w:t>EPC interworking usecase</w:t>
      </w:r>
      <w:r>
        <w:tab/>
      </w:r>
      <w:r>
        <w:fldChar w:fldCharType="begin"/>
      </w:r>
      <w:r>
        <w:instrText xml:space="preserve"> PAGEREF _Toc120024617 \h </w:instrText>
      </w:r>
      <w:r>
        <w:fldChar w:fldCharType="separate"/>
      </w:r>
      <w:r>
        <w:t>26</w:t>
      </w:r>
      <w:r>
        <w:fldChar w:fldCharType="end"/>
      </w:r>
    </w:p>
    <w:p w14:paraId="35542D31" w14:textId="40F1C996" w:rsidR="00EE591D" w:rsidRDefault="00EE591D">
      <w:pPr>
        <w:pStyle w:val="TOC4"/>
        <w:rPr>
          <w:rFonts w:asciiTheme="minorHAnsi" w:hAnsiTheme="minorHAnsi" w:cstheme="minorBidi"/>
          <w:kern w:val="2"/>
          <w:sz w:val="21"/>
          <w:szCs w:val="22"/>
          <w:lang w:val="en-US" w:eastAsia="zh-CN"/>
        </w:rPr>
      </w:pPr>
      <w:r w:rsidRPr="00312A63">
        <w:rPr>
          <w:rFonts w:eastAsia="Times New Roman"/>
        </w:rPr>
        <w:t>5.9.2.2</w:t>
      </w:r>
      <w:r>
        <w:rPr>
          <w:rFonts w:asciiTheme="minorHAnsi" w:hAnsiTheme="minorHAnsi" w:cstheme="minorBidi"/>
          <w:kern w:val="2"/>
          <w:sz w:val="21"/>
          <w:szCs w:val="22"/>
          <w:lang w:val="en-US" w:eastAsia="zh-CN"/>
        </w:rPr>
        <w:tab/>
      </w:r>
      <w:r w:rsidRPr="00312A63">
        <w:rPr>
          <w:rFonts w:eastAsia="Times New Roman"/>
        </w:rPr>
        <w:t>Namf_UEAuthentication_Authenticate</w:t>
      </w:r>
      <w:r>
        <w:tab/>
      </w:r>
      <w:r>
        <w:fldChar w:fldCharType="begin"/>
      </w:r>
      <w:r>
        <w:instrText xml:space="preserve"> PAGEREF _Toc120024618 \h </w:instrText>
      </w:r>
      <w:r>
        <w:fldChar w:fldCharType="separate"/>
      </w:r>
      <w:r>
        <w:t>27</w:t>
      </w:r>
      <w:r>
        <w:fldChar w:fldCharType="end"/>
      </w:r>
    </w:p>
    <w:p w14:paraId="79568577" w14:textId="4C476721" w:rsidR="00EE591D" w:rsidRDefault="00EE591D">
      <w:pPr>
        <w:pStyle w:val="TOC4"/>
        <w:rPr>
          <w:rFonts w:asciiTheme="minorHAnsi" w:hAnsiTheme="minorHAnsi" w:cstheme="minorBidi"/>
          <w:kern w:val="2"/>
          <w:sz w:val="21"/>
          <w:szCs w:val="22"/>
          <w:lang w:val="en-US" w:eastAsia="zh-CN"/>
        </w:rPr>
      </w:pPr>
      <w:r w:rsidRPr="00312A63">
        <w:rPr>
          <w:rFonts w:eastAsia="Times New Roman"/>
        </w:rPr>
        <w:t>5.9.3.2.1</w:t>
      </w:r>
      <w:r>
        <w:rPr>
          <w:rFonts w:asciiTheme="minorHAnsi" w:hAnsiTheme="minorHAnsi" w:cstheme="minorBidi"/>
          <w:kern w:val="2"/>
          <w:sz w:val="21"/>
          <w:szCs w:val="22"/>
          <w:lang w:val="en-US" w:eastAsia="zh-CN"/>
        </w:rPr>
        <w:tab/>
      </w:r>
      <w:r w:rsidRPr="00312A63">
        <w:rPr>
          <w:rFonts w:eastAsia="Times New Roman"/>
        </w:rPr>
        <w:t>Namf_UEAuthentication_Authenticate service operation</w:t>
      </w:r>
      <w:r>
        <w:tab/>
      </w:r>
      <w:r>
        <w:fldChar w:fldCharType="begin"/>
      </w:r>
      <w:r>
        <w:instrText xml:space="preserve"> PAGEREF _Toc120024619 \h </w:instrText>
      </w:r>
      <w:r>
        <w:fldChar w:fldCharType="separate"/>
      </w:r>
      <w:r>
        <w:t>27</w:t>
      </w:r>
      <w:r>
        <w:fldChar w:fldCharType="end"/>
      </w:r>
    </w:p>
    <w:p w14:paraId="074B302D" w14:textId="2612CBDD" w:rsidR="00EE591D" w:rsidRDefault="00EE591D">
      <w:pPr>
        <w:pStyle w:val="TOC3"/>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Solution Evaluation</w:t>
      </w:r>
      <w:r>
        <w:tab/>
      </w:r>
      <w:r>
        <w:fldChar w:fldCharType="begin"/>
      </w:r>
      <w:r>
        <w:instrText xml:space="preserve"> PAGEREF _Toc120024620 \h </w:instrText>
      </w:r>
      <w:r>
        <w:fldChar w:fldCharType="separate"/>
      </w:r>
      <w:r>
        <w:t>27</w:t>
      </w:r>
      <w:r>
        <w:fldChar w:fldCharType="end"/>
      </w:r>
    </w:p>
    <w:p w14:paraId="6A83F142" w14:textId="7A3F7897" w:rsidR="00EE591D" w:rsidRDefault="00EE591D">
      <w:pPr>
        <w:pStyle w:val="TOC2"/>
        <w:rPr>
          <w:rFonts w:asciiTheme="minorHAnsi" w:hAnsiTheme="minorHAnsi" w:cstheme="minorBidi"/>
          <w:kern w:val="2"/>
          <w:sz w:val="21"/>
          <w:szCs w:val="22"/>
          <w:lang w:val="en-US" w:eastAsia="zh-CN"/>
        </w:rPr>
      </w:pPr>
      <w:r w:rsidRPr="00312A63">
        <w:rPr>
          <w:rFonts w:eastAsia="PMingLiU"/>
        </w:rPr>
        <w:t>5.11</w:t>
      </w:r>
      <w:r>
        <w:rPr>
          <w:rFonts w:asciiTheme="minorHAnsi" w:hAnsiTheme="minorHAnsi" w:cstheme="minorBidi"/>
          <w:kern w:val="2"/>
          <w:sz w:val="21"/>
          <w:szCs w:val="22"/>
          <w:lang w:val="en-US" w:eastAsia="zh-CN"/>
        </w:rPr>
        <w:tab/>
      </w:r>
      <w:r w:rsidRPr="00312A63">
        <w:rPr>
          <w:rFonts w:eastAsia="PMingLiU"/>
        </w:rPr>
        <w:t>Solution #11: Home network triggered primary authentication controlled by the UDM</w:t>
      </w:r>
      <w:r>
        <w:tab/>
      </w:r>
      <w:r>
        <w:fldChar w:fldCharType="begin"/>
      </w:r>
      <w:r>
        <w:instrText xml:space="preserve"> PAGEREF _Toc120024621 \h </w:instrText>
      </w:r>
      <w:r>
        <w:fldChar w:fldCharType="separate"/>
      </w:r>
      <w:r>
        <w:t>30</w:t>
      </w:r>
      <w:r>
        <w:fldChar w:fldCharType="end"/>
      </w:r>
    </w:p>
    <w:p w14:paraId="62CB52AE" w14:textId="17877A05" w:rsidR="00EE591D" w:rsidRDefault="00EE591D">
      <w:pPr>
        <w:pStyle w:val="TOC3"/>
        <w:rPr>
          <w:rFonts w:asciiTheme="minorHAnsi" w:hAnsiTheme="minorHAnsi" w:cstheme="minorBidi"/>
          <w:kern w:val="2"/>
          <w:sz w:val="21"/>
          <w:szCs w:val="22"/>
          <w:lang w:val="en-US" w:eastAsia="zh-CN"/>
        </w:rPr>
      </w:pPr>
      <w:r w:rsidRPr="00312A63">
        <w:rPr>
          <w:rFonts w:eastAsia="PMingLiU"/>
        </w:rPr>
        <w:t>5.11.1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_Toc120024622 \h </w:instrText>
      </w:r>
      <w:r>
        <w:fldChar w:fldCharType="separate"/>
      </w:r>
      <w:r>
        <w:t>30</w:t>
      </w:r>
      <w:r>
        <w:fldChar w:fldCharType="end"/>
      </w:r>
    </w:p>
    <w:p w14:paraId="2D2FD805" w14:textId="72003456" w:rsidR="00EE591D" w:rsidRDefault="00EE591D">
      <w:pPr>
        <w:pStyle w:val="TOC3"/>
        <w:rPr>
          <w:rFonts w:asciiTheme="minorHAnsi" w:hAnsiTheme="minorHAnsi" w:cstheme="minorBidi"/>
          <w:kern w:val="2"/>
          <w:sz w:val="21"/>
          <w:szCs w:val="22"/>
          <w:lang w:val="en-US" w:eastAsia="zh-CN"/>
        </w:rPr>
      </w:pPr>
      <w:r w:rsidRPr="00312A63">
        <w:rPr>
          <w:rFonts w:eastAsia="PMingLiU"/>
        </w:rPr>
        <w:t>5.11.2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_Toc120024623 \h </w:instrText>
      </w:r>
      <w:r>
        <w:fldChar w:fldCharType="separate"/>
      </w:r>
      <w:r>
        <w:t>31</w:t>
      </w:r>
      <w:r>
        <w:fldChar w:fldCharType="end"/>
      </w:r>
    </w:p>
    <w:p w14:paraId="1F7F067E" w14:textId="7C90C8DF" w:rsidR="00EE591D" w:rsidRDefault="00EE591D">
      <w:pPr>
        <w:pStyle w:val="TOC4"/>
        <w:rPr>
          <w:rFonts w:asciiTheme="minorHAnsi" w:hAnsiTheme="minorHAnsi" w:cstheme="minorBidi"/>
          <w:kern w:val="2"/>
          <w:sz w:val="21"/>
          <w:szCs w:val="22"/>
          <w:lang w:val="en-US" w:eastAsia="zh-CN"/>
        </w:rPr>
      </w:pPr>
      <w:r>
        <w:t>5.11.2.1</w:t>
      </w:r>
      <w:r>
        <w:rPr>
          <w:rFonts w:asciiTheme="minorHAnsi" w:hAnsiTheme="minorHAnsi" w:cstheme="minorBidi"/>
          <w:kern w:val="2"/>
          <w:sz w:val="21"/>
          <w:szCs w:val="22"/>
          <w:lang w:val="en-US" w:eastAsia="zh-CN"/>
        </w:rPr>
        <w:tab/>
      </w:r>
      <w:r>
        <w:t>General</w:t>
      </w:r>
      <w:r>
        <w:tab/>
      </w:r>
      <w:r>
        <w:fldChar w:fldCharType="begin"/>
      </w:r>
      <w:r>
        <w:instrText xml:space="preserve"> PAGEREF _Toc120024624 \h </w:instrText>
      </w:r>
      <w:r>
        <w:fldChar w:fldCharType="separate"/>
      </w:r>
      <w:r>
        <w:t>31</w:t>
      </w:r>
      <w:r>
        <w:fldChar w:fldCharType="end"/>
      </w:r>
    </w:p>
    <w:p w14:paraId="6728DEF8" w14:textId="74990904" w:rsidR="00EE591D" w:rsidRDefault="00EE591D">
      <w:pPr>
        <w:pStyle w:val="TOC4"/>
        <w:rPr>
          <w:rFonts w:asciiTheme="minorHAnsi" w:hAnsiTheme="minorHAnsi" w:cstheme="minorBidi"/>
          <w:kern w:val="2"/>
          <w:sz w:val="21"/>
          <w:szCs w:val="22"/>
          <w:lang w:val="en-US" w:eastAsia="zh-CN"/>
        </w:rPr>
      </w:pPr>
      <w:r>
        <w:t>5.11.2.2</w:t>
      </w:r>
      <w:r>
        <w:rPr>
          <w:rFonts w:asciiTheme="minorHAnsi" w:hAnsiTheme="minorHAnsi" w:cstheme="minorBidi"/>
          <w:kern w:val="2"/>
          <w:sz w:val="21"/>
          <w:szCs w:val="22"/>
          <w:lang w:val="en-US" w:eastAsia="zh-CN"/>
        </w:rPr>
        <w:tab/>
      </w:r>
      <w:r>
        <w:t>UDM triggered primary authentication during UE Registration</w:t>
      </w:r>
      <w:r>
        <w:tab/>
      </w:r>
      <w:r>
        <w:fldChar w:fldCharType="begin"/>
      </w:r>
      <w:r>
        <w:instrText xml:space="preserve"> PAGEREF _Toc120024625 \h </w:instrText>
      </w:r>
      <w:r>
        <w:fldChar w:fldCharType="separate"/>
      </w:r>
      <w:r>
        <w:t>31</w:t>
      </w:r>
      <w:r>
        <w:fldChar w:fldCharType="end"/>
      </w:r>
    </w:p>
    <w:p w14:paraId="25FED013" w14:textId="289AC913" w:rsidR="00EE591D" w:rsidRDefault="00EE591D">
      <w:pPr>
        <w:pStyle w:val="TOC4"/>
        <w:rPr>
          <w:rFonts w:asciiTheme="minorHAnsi" w:hAnsiTheme="minorHAnsi" w:cstheme="minorBidi"/>
          <w:kern w:val="2"/>
          <w:sz w:val="21"/>
          <w:szCs w:val="22"/>
          <w:lang w:val="en-US" w:eastAsia="zh-CN"/>
        </w:rPr>
      </w:pPr>
      <w:r>
        <w:t>5.11.2.3</w:t>
      </w:r>
      <w:r>
        <w:rPr>
          <w:rFonts w:asciiTheme="minorHAnsi" w:hAnsiTheme="minorHAnsi" w:cstheme="minorBidi"/>
          <w:kern w:val="2"/>
          <w:sz w:val="21"/>
          <w:szCs w:val="22"/>
          <w:lang w:val="en-US" w:eastAsia="zh-CN"/>
        </w:rPr>
        <w:tab/>
      </w:r>
      <w:r>
        <w:t>UDM triggered primary authentication after UE Registration</w:t>
      </w:r>
      <w:r>
        <w:tab/>
      </w:r>
      <w:r>
        <w:fldChar w:fldCharType="begin"/>
      </w:r>
      <w:r>
        <w:instrText xml:space="preserve"> PAGEREF _Toc120024626 \h </w:instrText>
      </w:r>
      <w:r>
        <w:fldChar w:fldCharType="separate"/>
      </w:r>
      <w:r>
        <w:t>32</w:t>
      </w:r>
      <w:r>
        <w:fldChar w:fldCharType="end"/>
      </w:r>
    </w:p>
    <w:p w14:paraId="3B8125AB" w14:textId="30DFE635" w:rsidR="00EE591D" w:rsidRDefault="00EE591D">
      <w:pPr>
        <w:pStyle w:val="TOC4"/>
        <w:rPr>
          <w:rFonts w:asciiTheme="minorHAnsi" w:hAnsiTheme="minorHAnsi" w:cstheme="minorBidi"/>
          <w:kern w:val="2"/>
          <w:sz w:val="21"/>
          <w:szCs w:val="22"/>
          <w:lang w:val="en-US" w:eastAsia="zh-CN"/>
        </w:rPr>
      </w:pPr>
      <w:r>
        <w:t>5.11.2.4</w:t>
      </w:r>
      <w:r>
        <w:rPr>
          <w:rFonts w:asciiTheme="minorHAnsi" w:hAnsiTheme="minorHAnsi" w:cstheme="minorBidi"/>
          <w:kern w:val="2"/>
          <w:sz w:val="21"/>
          <w:szCs w:val="22"/>
          <w:lang w:val="en-US" w:eastAsia="zh-CN"/>
        </w:rPr>
        <w:tab/>
      </w:r>
      <w:r>
        <w:t>Applicability of the UDM triggered primary authentication procedures to the Use Cases.</w:t>
      </w:r>
      <w:r>
        <w:tab/>
      </w:r>
      <w:r>
        <w:fldChar w:fldCharType="begin"/>
      </w:r>
      <w:r>
        <w:instrText xml:space="preserve"> PAGEREF _Toc120024627 \h </w:instrText>
      </w:r>
      <w:r>
        <w:fldChar w:fldCharType="separate"/>
      </w:r>
      <w:r>
        <w:t>34</w:t>
      </w:r>
      <w:r>
        <w:fldChar w:fldCharType="end"/>
      </w:r>
    </w:p>
    <w:p w14:paraId="648EF6DF" w14:textId="7BFAEF71" w:rsidR="00EE591D" w:rsidRDefault="00EE591D">
      <w:pPr>
        <w:pStyle w:val="TOC5"/>
        <w:rPr>
          <w:rFonts w:asciiTheme="minorHAnsi" w:hAnsiTheme="minorHAnsi" w:cstheme="minorBidi"/>
          <w:kern w:val="2"/>
          <w:sz w:val="21"/>
          <w:szCs w:val="22"/>
          <w:lang w:val="en-US" w:eastAsia="zh-CN"/>
        </w:rPr>
      </w:pPr>
      <w:r>
        <w:t>5.11.2.4.1</w:t>
      </w:r>
      <w:r>
        <w:rPr>
          <w:rFonts w:asciiTheme="minorHAnsi" w:hAnsiTheme="minorHAnsi" w:cstheme="minorBidi"/>
          <w:kern w:val="2"/>
          <w:sz w:val="21"/>
          <w:szCs w:val="22"/>
          <w:lang w:val="en-US" w:eastAsia="zh-CN"/>
        </w:rPr>
        <w:tab/>
      </w:r>
      <w:r>
        <w:t xml:space="preserve">  Interworking use case</w:t>
      </w:r>
      <w:r>
        <w:tab/>
      </w:r>
      <w:r>
        <w:fldChar w:fldCharType="begin"/>
      </w:r>
      <w:r>
        <w:instrText xml:space="preserve"> PAGEREF _Toc120024628 \h </w:instrText>
      </w:r>
      <w:r>
        <w:fldChar w:fldCharType="separate"/>
      </w:r>
      <w:r>
        <w:t>34</w:t>
      </w:r>
      <w:r>
        <w:fldChar w:fldCharType="end"/>
      </w:r>
    </w:p>
    <w:p w14:paraId="5BA1BC7A" w14:textId="40B3F369" w:rsidR="00EE591D" w:rsidRDefault="00EE591D">
      <w:pPr>
        <w:pStyle w:val="TOC5"/>
        <w:rPr>
          <w:rFonts w:asciiTheme="minorHAnsi" w:hAnsiTheme="minorHAnsi" w:cstheme="minorBidi"/>
          <w:kern w:val="2"/>
          <w:sz w:val="21"/>
          <w:szCs w:val="22"/>
          <w:lang w:val="en-US" w:eastAsia="zh-CN"/>
        </w:rPr>
      </w:pPr>
      <w:r>
        <w:t>5.11.2.4.2</w:t>
      </w:r>
      <w:r>
        <w:rPr>
          <w:rFonts w:asciiTheme="minorHAnsi" w:hAnsiTheme="minorHAnsi" w:cstheme="minorBidi"/>
          <w:kern w:val="2"/>
          <w:sz w:val="21"/>
          <w:szCs w:val="22"/>
          <w:lang w:val="en-US" w:eastAsia="zh-CN"/>
        </w:rPr>
        <w:tab/>
      </w:r>
      <w:r>
        <w:t xml:space="preserve">  SoR/UPU wrap around use case</w:t>
      </w:r>
      <w:r>
        <w:tab/>
      </w:r>
      <w:r>
        <w:fldChar w:fldCharType="begin"/>
      </w:r>
      <w:r>
        <w:instrText xml:space="preserve"> PAGEREF _Toc120024629 \h </w:instrText>
      </w:r>
      <w:r>
        <w:fldChar w:fldCharType="separate"/>
      </w:r>
      <w:r>
        <w:t>34</w:t>
      </w:r>
      <w:r>
        <w:fldChar w:fldCharType="end"/>
      </w:r>
    </w:p>
    <w:p w14:paraId="66C86AA3" w14:textId="2BD18CD2" w:rsidR="00EE591D" w:rsidRDefault="00EE591D">
      <w:pPr>
        <w:pStyle w:val="TOC5"/>
        <w:rPr>
          <w:rFonts w:asciiTheme="minorHAnsi" w:hAnsiTheme="minorHAnsi" w:cstheme="minorBidi"/>
          <w:kern w:val="2"/>
          <w:sz w:val="21"/>
          <w:szCs w:val="22"/>
          <w:lang w:val="en-US" w:eastAsia="zh-CN"/>
        </w:rPr>
      </w:pPr>
      <w:r>
        <w:t>5.11.2.4.3</w:t>
      </w:r>
      <w:r>
        <w:rPr>
          <w:rFonts w:asciiTheme="minorHAnsi" w:hAnsiTheme="minorHAnsi" w:cstheme="minorBidi"/>
          <w:kern w:val="2"/>
          <w:sz w:val="21"/>
          <w:szCs w:val="22"/>
          <w:lang w:val="en-US" w:eastAsia="zh-CN"/>
        </w:rPr>
        <w:tab/>
      </w:r>
      <w:r>
        <w:t xml:space="preserve">  Home Network triggered primary authentication for K</w:t>
      </w:r>
      <w:r w:rsidRPr="00312A63">
        <w:rPr>
          <w:vertAlign w:val="subscript"/>
        </w:rPr>
        <w:t>AF</w:t>
      </w:r>
      <w:r>
        <w:t xml:space="preserve"> refresh</w:t>
      </w:r>
      <w:r>
        <w:tab/>
      </w:r>
      <w:r>
        <w:fldChar w:fldCharType="begin"/>
      </w:r>
      <w:r>
        <w:instrText xml:space="preserve"> PAGEREF _Toc120024630 \h </w:instrText>
      </w:r>
      <w:r>
        <w:fldChar w:fldCharType="separate"/>
      </w:r>
      <w:r>
        <w:t>34</w:t>
      </w:r>
      <w:r>
        <w:fldChar w:fldCharType="end"/>
      </w:r>
    </w:p>
    <w:p w14:paraId="31AFD2A5" w14:textId="0791CF34" w:rsidR="00EE591D" w:rsidRDefault="00EE591D">
      <w:pPr>
        <w:pStyle w:val="TOC3"/>
        <w:rPr>
          <w:rFonts w:asciiTheme="minorHAnsi" w:hAnsiTheme="minorHAnsi" w:cstheme="minorBidi"/>
          <w:kern w:val="2"/>
          <w:sz w:val="21"/>
          <w:szCs w:val="22"/>
          <w:lang w:val="en-US" w:eastAsia="zh-CN"/>
        </w:rPr>
      </w:pPr>
      <w:r w:rsidRPr="00312A63">
        <w:rPr>
          <w:rFonts w:eastAsia="PMingLiU"/>
        </w:rPr>
        <w:t>5.11.3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_Toc120024631 \h </w:instrText>
      </w:r>
      <w:r>
        <w:fldChar w:fldCharType="separate"/>
      </w:r>
      <w:r>
        <w:t>34</w:t>
      </w:r>
      <w:r>
        <w:fldChar w:fldCharType="end"/>
      </w:r>
    </w:p>
    <w:p w14:paraId="4130DF34" w14:textId="2A060BE6" w:rsidR="00EE591D" w:rsidRDefault="00EE591D">
      <w:pPr>
        <w:pStyle w:val="TOC2"/>
        <w:rPr>
          <w:rFonts w:asciiTheme="minorHAnsi" w:hAnsiTheme="minorHAnsi" w:cstheme="minorBidi"/>
          <w:kern w:val="2"/>
          <w:sz w:val="21"/>
          <w:szCs w:val="22"/>
          <w:lang w:val="en-US" w:eastAsia="zh-CN"/>
        </w:rPr>
      </w:pPr>
      <w:r w:rsidRPr="00312A63">
        <w:rPr>
          <w:rFonts w:eastAsia="PMingLiU"/>
        </w:rPr>
        <w:t>5.12</w:t>
      </w:r>
      <w:r>
        <w:rPr>
          <w:rFonts w:asciiTheme="minorHAnsi" w:hAnsiTheme="minorHAnsi" w:cstheme="minorBidi"/>
          <w:kern w:val="2"/>
          <w:sz w:val="21"/>
          <w:szCs w:val="22"/>
          <w:lang w:val="en-US" w:eastAsia="zh-CN"/>
        </w:rPr>
        <w:tab/>
      </w:r>
      <w:r w:rsidRPr="00312A63">
        <w:rPr>
          <w:rFonts w:eastAsia="PMingLiU"/>
        </w:rPr>
        <w:t>Solution #12: Delegated Home Network controlled primary authentication</w:t>
      </w:r>
      <w:r>
        <w:tab/>
      </w:r>
      <w:r>
        <w:fldChar w:fldCharType="begin"/>
      </w:r>
      <w:r>
        <w:instrText xml:space="preserve"> PAGEREF _Toc120024632 \h </w:instrText>
      </w:r>
      <w:r>
        <w:fldChar w:fldCharType="separate"/>
      </w:r>
      <w:r>
        <w:t>35</w:t>
      </w:r>
      <w:r>
        <w:fldChar w:fldCharType="end"/>
      </w:r>
    </w:p>
    <w:p w14:paraId="0AEFB0E0" w14:textId="668EAE16" w:rsidR="00EE591D" w:rsidRDefault="00EE591D">
      <w:pPr>
        <w:pStyle w:val="TOC3"/>
        <w:rPr>
          <w:rFonts w:asciiTheme="minorHAnsi" w:hAnsiTheme="minorHAnsi" w:cstheme="minorBidi"/>
          <w:kern w:val="2"/>
          <w:sz w:val="21"/>
          <w:szCs w:val="22"/>
          <w:lang w:val="en-US" w:eastAsia="zh-CN"/>
        </w:rPr>
      </w:pPr>
      <w:r w:rsidRPr="00312A63">
        <w:rPr>
          <w:rFonts w:eastAsia="PMingLiU"/>
        </w:rPr>
        <w:t>5.12.1</w:t>
      </w:r>
      <w:r>
        <w:rPr>
          <w:rFonts w:asciiTheme="minorHAnsi" w:hAnsiTheme="minorHAnsi" w:cstheme="minorBidi"/>
          <w:kern w:val="2"/>
          <w:sz w:val="21"/>
          <w:szCs w:val="22"/>
          <w:lang w:val="en-US" w:eastAsia="zh-CN"/>
        </w:rPr>
        <w:tab/>
      </w:r>
      <w:r w:rsidRPr="00312A63">
        <w:rPr>
          <w:rFonts w:eastAsia="PMingLiU"/>
        </w:rPr>
        <w:t>Introduction</w:t>
      </w:r>
      <w:r>
        <w:tab/>
      </w:r>
      <w:r>
        <w:fldChar w:fldCharType="begin"/>
      </w:r>
      <w:r>
        <w:instrText xml:space="preserve"> PAGEREF _Toc120024633 \h </w:instrText>
      </w:r>
      <w:r>
        <w:fldChar w:fldCharType="separate"/>
      </w:r>
      <w:r>
        <w:t>35</w:t>
      </w:r>
      <w:r>
        <w:fldChar w:fldCharType="end"/>
      </w:r>
    </w:p>
    <w:p w14:paraId="286132D4" w14:textId="0D0257B3" w:rsidR="00EE591D" w:rsidRDefault="00EE591D">
      <w:pPr>
        <w:pStyle w:val="TOC3"/>
        <w:rPr>
          <w:rFonts w:asciiTheme="minorHAnsi" w:hAnsiTheme="minorHAnsi" w:cstheme="minorBidi"/>
          <w:kern w:val="2"/>
          <w:sz w:val="21"/>
          <w:szCs w:val="22"/>
          <w:lang w:val="en-US" w:eastAsia="zh-CN"/>
        </w:rPr>
      </w:pPr>
      <w:r w:rsidRPr="00312A63">
        <w:rPr>
          <w:rFonts w:eastAsia="PMingLiU"/>
        </w:rPr>
        <w:t>5.12.2</w:t>
      </w:r>
      <w:r>
        <w:rPr>
          <w:rFonts w:asciiTheme="minorHAnsi" w:hAnsiTheme="minorHAnsi" w:cstheme="minorBidi"/>
          <w:kern w:val="2"/>
          <w:sz w:val="21"/>
          <w:szCs w:val="22"/>
          <w:lang w:val="en-US" w:eastAsia="zh-CN"/>
        </w:rPr>
        <w:tab/>
      </w:r>
      <w:r w:rsidRPr="00312A63">
        <w:rPr>
          <w:rFonts w:eastAsia="PMingLiU"/>
        </w:rPr>
        <w:t>Solution details</w:t>
      </w:r>
      <w:r>
        <w:tab/>
      </w:r>
      <w:r>
        <w:fldChar w:fldCharType="begin"/>
      </w:r>
      <w:r>
        <w:instrText xml:space="preserve"> PAGEREF _Toc120024634 \h </w:instrText>
      </w:r>
      <w:r>
        <w:fldChar w:fldCharType="separate"/>
      </w:r>
      <w:r>
        <w:t>35</w:t>
      </w:r>
      <w:r>
        <w:fldChar w:fldCharType="end"/>
      </w:r>
    </w:p>
    <w:p w14:paraId="33E7C45C" w14:textId="584B40EB" w:rsidR="00EE591D" w:rsidRDefault="00EE591D">
      <w:pPr>
        <w:pStyle w:val="TOC3"/>
        <w:rPr>
          <w:rFonts w:asciiTheme="minorHAnsi" w:hAnsiTheme="minorHAnsi" w:cstheme="minorBidi"/>
          <w:kern w:val="2"/>
          <w:sz w:val="21"/>
          <w:szCs w:val="22"/>
          <w:lang w:val="en-US" w:eastAsia="zh-CN"/>
        </w:rPr>
      </w:pPr>
      <w:r w:rsidRPr="00312A63">
        <w:rPr>
          <w:rFonts w:eastAsia="PMingLiU"/>
        </w:rPr>
        <w:t>5.12.3</w:t>
      </w:r>
      <w:r>
        <w:rPr>
          <w:rFonts w:asciiTheme="minorHAnsi" w:hAnsiTheme="minorHAnsi" w:cstheme="minorBidi"/>
          <w:kern w:val="2"/>
          <w:sz w:val="21"/>
          <w:szCs w:val="22"/>
          <w:lang w:val="en-US" w:eastAsia="zh-CN"/>
        </w:rPr>
        <w:tab/>
      </w:r>
      <w:r w:rsidRPr="00312A63">
        <w:rPr>
          <w:rFonts w:eastAsia="PMingLiU"/>
        </w:rPr>
        <w:t>Evaluation</w:t>
      </w:r>
      <w:r>
        <w:tab/>
      </w:r>
      <w:r>
        <w:fldChar w:fldCharType="begin"/>
      </w:r>
      <w:r>
        <w:instrText xml:space="preserve"> PAGEREF _Toc120024635 \h </w:instrText>
      </w:r>
      <w:r>
        <w:fldChar w:fldCharType="separate"/>
      </w:r>
      <w:r>
        <w:t>36</w:t>
      </w:r>
      <w:r>
        <w:fldChar w:fldCharType="end"/>
      </w:r>
    </w:p>
    <w:p w14:paraId="5D64D2FD" w14:textId="65656D0F" w:rsidR="00EE591D" w:rsidRDefault="00EE591D">
      <w:pPr>
        <w:pStyle w:val="TOC2"/>
        <w:rPr>
          <w:rFonts w:asciiTheme="minorHAnsi" w:hAnsiTheme="minorHAnsi" w:cstheme="minorBidi"/>
          <w:kern w:val="2"/>
          <w:sz w:val="21"/>
          <w:szCs w:val="22"/>
          <w:lang w:val="en-US" w:eastAsia="zh-CN"/>
        </w:rPr>
      </w:pPr>
      <w:r>
        <w:t>5.Y</w:t>
      </w:r>
      <w:r>
        <w:rPr>
          <w:rFonts w:asciiTheme="minorHAnsi" w:hAnsiTheme="minorHAnsi" w:cstheme="minorBidi"/>
          <w:kern w:val="2"/>
          <w:sz w:val="21"/>
          <w:szCs w:val="22"/>
          <w:lang w:val="en-US" w:eastAsia="zh-CN"/>
        </w:rPr>
        <w:tab/>
      </w:r>
      <w:r>
        <w:t>Solution #Y: &lt;Solution Name&gt;</w:t>
      </w:r>
      <w:r>
        <w:tab/>
      </w:r>
      <w:r>
        <w:fldChar w:fldCharType="begin"/>
      </w:r>
      <w:r>
        <w:instrText xml:space="preserve"> PAGEREF _Toc120024636 \h </w:instrText>
      </w:r>
      <w:r>
        <w:fldChar w:fldCharType="separate"/>
      </w:r>
      <w:r>
        <w:t>36</w:t>
      </w:r>
      <w:r>
        <w:fldChar w:fldCharType="end"/>
      </w:r>
    </w:p>
    <w:p w14:paraId="7FFF1E61" w14:textId="1F0B7FEC" w:rsidR="00EE591D" w:rsidRDefault="00EE591D">
      <w:pPr>
        <w:pStyle w:val="TOC3"/>
        <w:rPr>
          <w:rFonts w:asciiTheme="minorHAnsi" w:hAnsiTheme="minorHAnsi" w:cstheme="minorBidi"/>
          <w:kern w:val="2"/>
          <w:sz w:val="21"/>
          <w:szCs w:val="22"/>
          <w:lang w:val="en-US" w:eastAsia="zh-CN"/>
        </w:rPr>
      </w:pPr>
      <w:r>
        <w:t>5.Y.1</w:t>
      </w:r>
      <w:r>
        <w:rPr>
          <w:rFonts w:asciiTheme="minorHAnsi" w:hAnsiTheme="minorHAnsi" w:cstheme="minorBidi"/>
          <w:kern w:val="2"/>
          <w:sz w:val="21"/>
          <w:szCs w:val="22"/>
          <w:lang w:val="en-US" w:eastAsia="zh-CN"/>
        </w:rPr>
        <w:tab/>
      </w:r>
      <w:r>
        <w:t>Introduction</w:t>
      </w:r>
      <w:r>
        <w:tab/>
      </w:r>
      <w:r>
        <w:fldChar w:fldCharType="begin"/>
      </w:r>
      <w:r>
        <w:instrText xml:space="preserve"> PAGEREF _Toc120024637 \h </w:instrText>
      </w:r>
      <w:r>
        <w:fldChar w:fldCharType="separate"/>
      </w:r>
      <w:r>
        <w:t>36</w:t>
      </w:r>
      <w:r>
        <w:fldChar w:fldCharType="end"/>
      </w:r>
    </w:p>
    <w:p w14:paraId="793D73B5" w14:textId="237454AA" w:rsidR="00EE591D" w:rsidRDefault="00EE591D">
      <w:pPr>
        <w:pStyle w:val="TOC3"/>
        <w:rPr>
          <w:rFonts w:asciiTheme="minorHAnsi" w:hAnsiTheme="minorHAnsi" w:cstheme="minorBidi"/>
          <w:kern w:val="2"/>
          <w:sz w:val="21"/>
          <w:szCs w:val="22"/>
          <w:lang w:val="en-US" w:eastAsia="zh-CN"/>
        </w:rPr>
      </w:pPr>
      <w:r>
        <w:t>5.Y.2</w:t>
      </w:r>
      <w:r>
        <w:rPr>
          <w:rFonts w:asciiTheme="minorHAnsi" w:hAnsiTheme="minorHAnsi" w:cstheme="minorBidi"/>
          <w:kern w:val="2"/>
          <w:sz w:val="21"/>
          <w:szCs w:val="22"/>
          <w:lang w:val="en-US" w:eastAsia="zh-CN"/>
        </w:rPr>
        <w:tab/>
      </w:r>
      <w:r>
        <w:t>Solution details</w:t>
      </w:r>
      <w:r>
        <w:tab/>
      </w:r>
      <w:r>
        <w:fldChar w:fldCharType="begin"/>
      </w:r>
      <w:r>
        <w:instrText xml:space="preserve"> PAGEREF _Toc120024638 \h </w:instrText>
      </w:r>
      <w:r>
        <w:fldChar w:fldCharType="separate"/>
      </w:r>
      <w:r>
        <w:t>36</w:t>
      </w:r>
      <w:r>
        <w:fldChar w:fldCharType="end"/>
      </w:r>
    </w:p>
    <w:p w14:paraId="458CEC5A" w14:textId="5EC35824" w:rsidR="00EE591D" w:rsidRDefault="00EE591D">
      <w:pPr>
        <w:pStyle w:val="TOC3"/>
        <w:rPr>
          <w:rFonts w:asciiTheme="minorHAnsi" w:hAnsiTheme="minorHAnsi" w:cstheme="minorBidi"/>
          <w:kern w:val="2"/>
          <w:sz w:val="21"/>
          <w:szCs w:val="22"/>
          <w:lang w:val="en-US" w:eastAsia="zh-CN"/>
        </w:rPr>
      </w:pPr>
      <w:r>
        <w:t>5.Y.3</w:t>
      </w:r>
      <w:r>
        <w:rPr>
          <w:rFonts w:asciiTheme="minorHAnsi" w:hAnsiTheme="minorHAnsi" w:cstheme="minorBidi"/>
          <w:kern w:val="2"/>
          <w:sz w:val="21"/>
          <w:szCs w:val="22"/>
          <w:lang w:val="en-US" w:eastAsia="zh-CN"/>
        </w:rPr>
        <w:tab/>
      </w:r>
      <w:r>
        <w:t>Evaluation</w:t>
      </w:r>
      <w:r>
        <w:tab/>
      </w:r>
      <w:r>
        <w:fldChar w:fldCharType="begin"/>
      </w:r>
      <w:r>
        <w:instrText xml:space="preserve"> PAGEREF _Toc120024639 \h </w:instrText>
      </w:r>
      <w:r>
        <w:fldChar w:fldCharType="separate"/>
      </w:r>
      <w:r>
        <w:t>36</w:t>
      </w:r>
      <w:r>
        <w:fldChar w:fldCharType="end"/>
      </w:r>
    </w:p>
    <w:p w14:paraId="4A540D70" w14:textId="240FA10C" w:rsidR="00EE591D" w:rsidRDefault="00EE591D">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Conclusions</w:t>
      </w:r>
      <w:r>
        <w:tab/>
      </w:r>
      <w:r>
        <w:fldChar w:fldCharType="begin"/>
      </w:r>
      <w:r>
        <w:instrText xml:space="preserve"> PAGEREF _Toc120024640 \h </w:instrText>
      </w:r>
      <w:r>
        <w:fldChar w:fldCharType="separate"/>
      </w:r>
      <w:r>
        <w:t>36</w:t>
      </w:r>
      <w:r>
        <w:fldChar w:fldCharType="end"/>
      </w:r>
    </w:p>
    <w:p w14:paraId="15946C3D" w14:textId="61C4AD0A" w:rsidR="00EE591D" w:rsidRDefault="00EE591D">
      <w:pPr>
        <w:pStyle w:val="TOC1"/>
        <w:rPr>
          <w:rFonts w:asciiTheme="minorHAnsi" w:hAnsiTheme="minorHAnsi" w:cstheme="minorBidi"/>
          <w:kern w:val="2"/>
          <w:sz w:val="21"/>
          <w:szCs w:val="22"/>
          <w:lang w:val="en-US" w:eastAsia="zh-CN"/>
        </w:rPr>
      </w:pPr>
      <w:r>
        <w:t xml:space="preserve">Annex </w:t>
      </w:r>
      <w:r>
        <w:rPr>
          <w:lang w:eastAsia="zh-CN"/>
        </w:rPr>
        <w:t>A</w:t>
      </w:r>
      <w:r>
        <w:t xml:space="preserve"> (informative): Use cases</w:t>
      </w:r>
      <w:r>
        <w:tab/>
      </w:r>
      <w:r>
        <w:fldChar w:fldCharType="begin"/>
      </w:r>
      <w:r>
        <w:instrText xml:space="preserve"> PAGEREF _Toc120024641 \h </w:instrText>
      </w:r>
      <w:r>
        <w:fldChar w:fldCharType="separate"/>
      </w:r>
      <w:r>
        <w:t>36</w:t>
      </w:r>
      <w:r>
        <w:fldChar w:fldCharType="end"/>
      </w:r>
    </w:p>
    <w:p w14:paraId="7A091EDF" w14:textId="1C9B5C76" w:rsidR="00EE591D" w:rsidRDefault="00EE591D">
      <w:pPr>
        <w:pStyle w:val="TOC2"/>
        <w:rPr>
          <w:rFonts w:asciiTheme="minorHAnsi" w:hAnsiTheme="minorHAnsi" w:cstheme="minorBidi"/>
          <w:kern w:val="2"/>
          <w:sz w:val="21"/>
          <w:szCs w:val="22"/>
          <w:lang w:val="en-US" w:eastAsia="zh-CN"/>
        </w:rPr>
      </w:pPr>
      <w:r>
        <w:t xml:space="preserve">A.1 Use Case #1: </w:t>
      </w:r>
      <w:r>
        <w:rPr>
          <w:lang w:eastAsia="zh-CN"/>
        </w:rPr>
        <w:t>Security</w:t>
      </w:r>
      <w:r>
        <w:t xml:space="preserve"> </w:t>
      </w:r>
      <w:r>
        <w:rPr>
          <w:lang w:eastAsia="zh-CN"/>
        </w:rPr>
        <w:t>of</w:t>
      </w:r>
      <w:r>
        <w:t xml:space="preserve"> I</w:t>
      </w:r>
      <w:r>
        <w:rPr>
          <w:lang w:eastAsia="zh-CN"/>
        </w:rPr>
        <w:t>nter</w:t>
      </w:r>
      <w:r>
        <w:t>working</w:t>
      </w:r>
      <w:r>
        <w:tab/>
      </w:r>
      <w:r>
        <w:fldChar w:fldCharType="begin"/>
      </w:r>
      <w:r>
        <w:instrText xml:space="preserve"> PAGEREF _Toc120024642 \h </w:instrText>
      </w:r>
      <w:r>
        <w:fldChar w:fldCharType="separate"/>
      </w:r>
      <w:r>
        <w:t>36</w:t>
      </w:r>
      <w:r>
        <w:fldChar w:fldCharType="end"/>
      </w:r>
    </w:p>
    <w:p w14:paraId="4AF2527D" w14:textId="7D1EAAD1" w:rsidR="00EE591D" w:rsidRDefault="00EE591D">
      <w:pPr>
        <w:pStyle w:val="TOC2"/>
        <w:rPr>
          <w:rFonts w:asciiTheme="minorHAnsi" w:hAnsiTheme="minorHAnsi" w:cstheme="minorBidi"/>
          <w:kern w:val="2"/>
          <w:sz w:val="21"/>
          <w:szCs w:val="22"/>
          <w:lang w:val="en-US" w:eastAsia="zh-CN"/>
        </w:rPr>
      </w:pPr>
      <w:r>
        <w:rPr>
          <w:lang w:eastAsia="zh-CN"/>
        </w:rPr>
        <w:t>A.2</w:t>
      </w:r>
      <w:r>
        <w:rPr>
          <w:rFonts w:asciiTheme="minorHAnsi" w:hAnsiTheme="minorHAnsi" w:cstheme="minorBidi"/>
          <w:kern w:val="2"/>
          <w:sz w:val="21"/>
          <w:szCs w:val="22"/>
          <w:lang w:val="en-US" w:eastAsia="zh-CN"/>
        </w:rPr>
        <w:tab/>
      </w:r>
      <w:r>
        <w:rPr>
          <w:lang w:eastAsia="zh-CN"/>
        </w:rPr>
        <w:t>Use Case #2</w:t>
      </w:r>
      <w:r>
        <w:t>: SoR/UPU Counter Wrap around</w:t>
      </w:r>
      <w:r>
        <w:tab/>
      </w:r>
      <w:r>
        <w:fldChar w:fldCharType="begin"/>
      </w:r>
      <w:r>
        <w:instrText xml:space="preserve"> PAGEREF _Toc120024643 \h </w:instrText>
      </w:r>
      <w:r>
        <w:fldChar w:fldCharType="separate"/>
      </w:r>
      <w:r>
        <w:t>37</w:t>
      </w:r>
      <w:r>
        <w:fldChar w:fldCharType="end"/>
      </w:r>
    </w:p>
    <w:p w14:paraId="4D535A74" w14:textId="565778B2" w:rsidR="00EE591D" w:rsidRDefault="00EE591D">
      <w:pPr>
        <w:pStyle w:val="TOC2"/>
        <w:rPr>
          <w:rFonts w:asciiTheme="minorHAnsi" w:hAnsiTheme="minorHAnsi" w:cstheme="minorBidi"/>
          <w:kern w:val="2"/>
          <w:sz w:val="21"/>
          <w:szCs w:val="22"/>
          <w:lang w:val="en-US" w:eastAsia="zh-CN"/>
        </w:rPr>
      </w:pPr>
      <w:r>
        <w:rPr>
          <w:lang w:eastAsia="zh-CN"/>
        </w:rPr>
        <w:t>A.3</w:t>
      </w:r>
      <w:r>
        <w:rPr>
          <w:rFonts w:asciiTheme="minorHAnsi" w:hAnsiTheme="minorHAnsi" w:cstheme="minorBidi"/>
          <w:kern w:val="2"/>
          <w:sz w:val="21"/>
          <w:szCs w:val="22"/>
          <w:lang w:val="en-US" w:eastAsia="zh-CN"/>
        </w:rPr>
        <w:tab/>
      </w:r>
      <w:r>
        <w:rPr>
          <w:lang w:eastAsia="zh-CN"/>
        </w:rPr>
        <w:t>Use Case #3</w:t>
      </w:r>
      <w:r>
        <w:t>: K</w:t>
      </w:r>
      <w:r w:rsidRPr="00312A63">
        <w:rPr>
          <w:vertAlign w:val="subscript"/>
        </w:rPr>
        <w:t>AKMA</w:t>
      </w:r>
      <w:r>
        <w:t xml:space="preserve"> refresh</w:t>
      </w:r>
      <w:r>
        <w:tab/>
      </w:r>
      <w:r>
        <w:fldChar w:fldCharType="begin"/>
      </w:r>
      <w:r>
        <w:instrText xml:space="preserve"> PAGEREF _Toc120024644 \h </w:instrText>
      </w:r>
      <w:r>
        <w:fldChar w:fldCharType="separate"/>
      </w:r>
      <w:r>
        <w:t>37</w:t>
      </w:r>
      <w:r>
        <w:fldChar w:fldCharType="end"/>
      </w:r>
    </w:p>
    <w:p w14:paraId="11C1F434" w14:textId="12ECEE02" w:rsidR="00EE591D" w:rsidRDefault="00EE591D">
      <w:pPr>
        <w:pStyle w:val="TOC1"/>
        <w:rPr>
          <w:rFonts w:asciiTheme="minorHAnsi" w:hAnsiTheme="minorHAnsi" w:cstheme="minorBidi"/>
          <w:kern w:val="2"/>
          <w:sz w:val="21"/>
          <w:szCs w:val="22"/>
          <w:lang w:val="en-US" w:eastAsia="zh-CN"/>
        </w:rPr>
      </w:pPr>
      <w:r>
        <w:t>Annex B (informative): Change history</w:t>
      </w:r>
      <w:r>
        <w:tab/>
      </w:r>
      <w:r>
        <w:fldChar w:fldCharType="begin"/>
      </w:r>
      <w:r>
        <w:instrText xml:space="preserve"> PAGEREF _Toc120024645 \h </w:instrText>
      </w:r>
      <w:r>
        <w:fldChar w:fldCharType="separate"/>
      </w:r>
      <w:r>
        <w:t>38</w:t>
      </w:r>
      <w:r>
        <w:fldChar w:fldCharType="end"/>
      </w:r>
    </w:p>
    <w:p w14:paraId="23201F11" w14:textId="77777777" w:rsidR="00080512" w:rsidRPr="00F6427D" w:rsidRDefault="00C16166">
      <w:r w:rsidRPr="00F6427D">
        <w:rPr>
          <w:noProof/>
          <w:sz w:val="22"/>
        </w:rPr>
        <w:fldChar w:fldCharType="end"/>
      </w:r>
    </w:p>
    <w:p w14:paraId="225496CF" w14:textId="77777777" w:rsidR="00080512" w:rsidRPr="00757958" w:rsidRDefault="00080512">
      <w:pPr>
        <w:pStyle w:val="Heading1"/>
      </w:pPr>
      <w:bookmarkStart w:id="16" w:name="foreword"/>
      <w:bookmarkStart w:id="17" w:name="_Toc120024557"/>
      <w:bookmarkEnd w:id="16"/>
      <w:r w:rsidRPr="00757958">
        <w:t>Foreword</w:t>
      </w:r>
      <w:bookmarkEnd w:id="17"/>
    </w:p>
    <w:p w14:paraId="222A4F8E" w14:textId="77777777" w:rsidR="00080512" w:rsidRPr="003A4A3A" w:rsidRDefault="00080512">
      <w:r w:rsidRPr="003A4A3A">
        <w:t xml:space="preserve">This Technical </w:t>
      </w:r>
      <w:bookmarkStart w:id="18" w:name="spectype3"/>
      <w:r w:rsidR="00602AEA" w:rsidRPr="003A4A3A">
        <w:t>Report</w:t>
      </w:r>
      <w:bookmarkEnd w:id="18"/>
      <w:r w:rsidRPr="003A4A3A">
        <w:t xml:space="preserve"> has been produced by the 3</w:t>
      </w:r>
      <w:r w:rsidR="00F04712" w:rsidRPr="003A4A3A">
        <w:t>rd</w:t>
      </w:r>
      <w:r w:rsidRPr="003A4A3A">
        <w:t xml:space="preserve"> Generation Partnership Project (3GPP).</w:t>
      </w:r>
    </w:p>
    <w:p w14:paraId="4C3AB195" w14:textId="77777777" w:rsidR="00080512" w:rsidRPr="003A4A3A" w:rsidRDefault="00080512">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2BB8769" w14:textId="77777777" w:rsidR="00080512" w:rsidRPr="003A4A3A" w:rsidRDefault="00080512">
      <w:pPr>
        <w:pStyle w:val="B1"/>
      </w:pPr>
      <w:r w:rsidRPr="003A4A3A">
        <w:t>Version x.y.z</w:t>
      </w:r>
    </w:p>
    <w:p w14:paraId="6F46784C" w14:textId="77777777" w:rsidR="00080512" w:rsidRPr="003A4A3A" w:rsidRDefault="00080512">
      <w:pPr>
        <w:pStyle w:val="B1"/>
      </w:pPr>
      <w:r w:rsidRPr="003A4A3A">
        <w:t>where:</w:t>
      </w:r>
    </w:p>
    <w:p w14:paraId="7D81DB71" w14:textId="77777777" w:rsidR="00080512" w:rsidRPr="003A4A3A" w:rsidRDefault="00080512">
      <w:pPr>
        <w:pStyle w:val="B2"/>
      </w:pPr>
      <w:r w:rsidRPr="003A4A3A">
        <w:t>x</w:t>
      </w:r>
      <w:r w:rsidRPr="003A4A3A">
        <w:tab/>
        <w:t>the first digit:</w:t>
      </w:r>
    </w:p>
    <w:p w14:paraId="79CC7B1A" w14:textId="77777777" w:rsidR="00080512" w:rsidRPr="003A4A3A" w:rsidRDefault="00080512">
      <w:pPr>
        <w:pStyle w:val="B3"/>
      </w:pPr>
      <w:r w:rsidRPr="003A4A3A">
        <w:t>1</w:t>
      </w:r>
      <w:r w:rsidRPr="003A4A3A">
        <w:tab/>
        <w:t>presented to TSG for information;</w:t>
      </w:r>
    </w:p>
    <w:p w14:paraId="349B9ACB" w14:textId="77777777" w:rsidR="00080512" w:rsidRPr="003A4A3A" w:rsidRDefault="00080512">
      <w:pPr>
        <w:pStyle w:val="B3"/>
      </w:pPr>
      <w:r w:rsidRPr="003A4A3A">
        <w:t>2</w:t>
      </w:r>
      <w:r w:rsidRPr="003A4A3A">
        <w:tab/>
        <w:t>presented to TSG for approval;</w:t>
      </w:r>
    </w:p>
    <w:p w14:paraId="508E2B72" w14:textId="77777777" w:rsidR="00080512" w:rsidRPr="003A4A3A" w:rsidRDefault="00080512">
      <w:pPr>
        <w:pStyle w:val="B3"/>
      </w:pPr>
      <w:r w:rsidRPr="003A4A3A">
        <w:t>3</w:t>
      </w:r>
      <w:r w:rsidRPr="003A4A3A">
        <w:tab/>
        <w:t>or greater indicates TSG approved document under change control.</w:t>
      </w:r>
    </w:p>
    <w:p w14:paraId="79259C1D" w14:textId="77777777" w:rsidR="00080512" w:rsidRPr="003A4A3A" w:rsidRDefault="00080512">
      <w:pPr>
        <w:pStyle w:val="B2"/>
      </w:pPr>
      <w:r w:rsidRPr="003A4A3A">
        <w:t>y</w:t>
      </w:r>
      <w:r w:rsidRPr="003A4A3A">
        <w:tab/>
        <w:t>the second digit is incremented for all changes of substance, i.e. technical enhancements, corrections, updates, etc.</w:t>
      </w:r>
    </w:p>
    <w:p w14:paraId="32E2ED5C" w14:textId="77777777" w:rsidR="00080512" w:rsidRPr="003A4A3A" w:rsidRDefault="00080512">
      <w:pPr>
        <w:pStyle w:val="B2"/>
      </w:pPr>
      <w:r w:rsidRPr="003A4A3A">
        <w:lastRenderedPageBreak/>
        <w:t>z</w:t>
      </w:r>
      <w:r w:rsidRPr="003A4A3A">
        <w:tab/>
        <w:t>the third digit is incremented when editorial only changes have been incorporated in the document.</w:t>
      </w:r>
    </w:p>
    <w:p w14:paraId="46B8C0C2" w14:textId="77777777" w:rsidR="008C384C" w:rsidRPr="003A4A3A" w:rsidRDefault="008C384C" w:rsidP="008C384C">
      <w:r w:rsidRPr="003A4A3A">
        <w:t xml:space="preserve">In </w:t>
      </w:r>
      <w:r w:rsidR="0074026F" w:rsidRPr="003A4A3A">
        <w:t>the present</w:t>
      </w:r>
      <w:r w:rsidRPr="003A4A3A">
        <w:t xml:space="preserve"> document, modal verbs have the following meanings:</w:t>
      </w:r>
    </w:p>
    <w:p w14:paraId="38C7A041" w14:textId="77777777" w:rsidR="008C384C" w:rsidRPr="003A4A3A" w:rsidRDefault="008C384C" w:rsidP="00774DA4">
      <w:pPr>
        <w:pStyle w:val="EX"/>
      </w:pPr>
      <w:r w:rsidRPr="003A4A3A">
        <w:rPr>
          <w:b/>
        </w:rPr>
        <w:t>shall</w:t>
      </w:r>
      <w:r w:rsidRPr="003A4A3A">
        <w:tab/>
      </w:r>
      <w:r w:rsidRPr="003A4A3A">
        <w:tab/>
        <w:t>indicates a mandatory requirement to do something</w:t>
      </w:r>
    </w:p>
    <w:p w14:paraId="5D5BA5EB" w14:textId="77777777" w:rsidR="008C384C" w:rsidRPr="003A4A3A" w:rsidRDefault="008C384C" w:rsidP="00774DA4">
      <w:pPr>
        <w:pStyle w:val="EX"/>
      </w:pPr>
      <w:r w:rsidRPr="003A4A3A">
        <w:rPr>
          <w:b/>
        </w:rPr>
        <w:t>shall not</w:t>
      </w:r>
      <w:r w:rsidRPr="003A4A3A">
        <w:tab/>
        <w:t>indicates an interdiction (</w:t>
      </w:r>
      <w:r w:rsidR="001F1132" w:rsidRPr="003A4A3A">
        <w:t>prohibition</w:t>
      </w:r>
      <w:r w:rsidRPr="003A4A3A">
        <w:t>) to do something</w:t>
      </w:r>
    </w:p>
    <w:p w14:paraId="1FF90D14" w14:textId="77777777" w:rsidR="00BA19ED" w:rsidRPr="003A4A3A" w:rsidRDefault="00BA19ED" w:rsidP="00A27486">
      <w:r w:rsidRPr="003A4A3A">
        <w:t>The constructions "shall" and "shall not" are confined to the context of normative provisions, and do not appear in Technical Reports.</w:t>
      </w:r>
    </w:p>
    <w:p w14:paraId="3077708A" w14:textId="77777777" w:rsidR="00C1496A" w:rsidRPr="003A4A3A" w:rsidRDefault="00C1496A" w:rsidP="00A27486">
      <w:r w:rsidRPr="003A4A3A">
        <w:t xml:space="preserve">The constructions "must" and "must not" are not used as substitutes for "shall" and "shall not". Their use is avoided insofar as possible, and </w:t>
      </w:r>
      <w:r w:rsidR="001F1132" w:rsidRPr="003A4A3A">
        <w:t xml:space="preserve">they </w:t>
      </w:r>
      <w:r w:rsidRPr="003A4A3A">
        <w:t xml:space="preserve">are </w:t>
      </w:r>
      <w:r w:rsidR="001F1132" w:rsidRPr="003A4A3A">
        <w:t>not</w:t>
      </w:r>
      <w:r w:rsidRPr="003A4A3A">
        <w:t xml:space="preserve"> used in a normative context except in a direct citation from an external, referenced, non-3GPP document, or so as to maintain continuity of style when extending or modifying the provisions of such a referenced document.</w:t>
      </w:r>
    </w:p>
    <w:p w14:paraId="7125216A" w14:textId="77777777" w:rsidR="008C384C" w:rsidRPr="003A4A3A" w:rsidRDefault="008C384C" w:rsidP="00774DA4">
      <w:pPr>
        <w:pStyle w:val="EX"/>
      </w:pPr>
      <w:r w:rsidRPr="003A4A3A">
        <w:rPr>
          <w:b/>
        </w:rPr>
        <w:t>should</w:t>
      </w:r>
      <w:r w:rsidRPr="003A4A3A">
        <w:tab/>
      </w:r>
      <w:r w:rsidRPr="003A4A3A">
        <w:tab/>
        <w:t>indicates a recommendation to do something</w:t>
      </w:r>
    </w:p>
    <w:p w14:paraId="387FE40F" w14:textId="77777777" w:rsidR="008C384C" w:rsidRPr="003A4A3A" w:rsidRDefault="008C384C" w:rsidP="00774DA4">
      <w:pPr>
        <w:pStyle w:val="EX"/>
      </w:pPr>
      <w:r w:rsidRPr="003A4A3A">
        <w:rPr>
          <w:b/>
        </w:rPr>
        <w:t>should not</w:t>
      </w:r>
      <w:r w:rsidRPr="003A4A3A">
        <w:tab/>
        <w:t>indicates a recommendation not to do something</w:t>
      </w:r>
    </w:p>
    <w:p w14:paraId="1D5CD35E" w14:textId="77777777" w:rsidR="008C384C" w:rsidRPr="003A4A3A" w:rsidRDefault="008C384C" w:rsidP="00774DA4">
      <w:pPr>
        <w:pStyle w:val="EX"/>
      </w:pPr>
      <w:r w:rsidRPr="003A4A3A">
        <w:rPr>
          <w:b/>
        </w:rPr>
        <w:t>may</w:t>
      </w:r>
      <w:r w:rsidRPr="003A4A3A">
        <w:tab/>
      </w:r>
      <w:r w:rsidRPr="003A4A3A">
        <w:tab/>
        <w:t>indicates permission to do something</w:t>
      </w:r>
    </w:p>
    <w:p w14:paraId="0D256E4E" w14:textId="77777777" w:rsidR="008C384C" w:rsidRPr="003A4A3A" w:rsidRDefault="008C384C" w:rsidP="00774DA4">
      <w:pPr>
        <w:pStyle w:val="EX"/>
      </w:pPr>
      <w:r w:rsidRPr="003A4A3A">
        <w:rPr>
          <w:b/>
        </w:rPr>
        <w:t>need not</w:t>
      </w:r>
      <w:r w:rsidRPr="003A4A3A">
        <w:tab/>
        <w:t>indicates permission not to do something</w:t>
      </w:r>
    </w:p>
    <w:p w14:paraId="70055FCE" w14:textId="77777777" w:rsidR="008C384C" w:rsidRPr="003A4A3A" w:rsidRDefault="008C384C" w:rsidP="00A27486">
      <w:r w:rsidRPr="003A4A3A">
        <w:t>The construction "may not" is ambiguous</w:t>
      </w:r>
      <w:r w:rsidR="001F1132" w:rsidRPr="003A4A3A">
        <w:t xml:space="preserve"> </w:t>
      </w:r>
      <w:r w:rsidRPr="003A4A3A">
        <w:t xml:space="preserve">and </w:t>
      </w:r>
      <w:r w:rsidR="00774DA4" w:rsidRPr="003A4A3A">
        <w:t>is not</w:t>
      </w:r>
      <w:r w:rsidR="00F9008D" w:rsidRPr="003A4A3A">
        <w:t xml:space="preserve"> </w:t>
      </w:r>
      <w:r w:rsidRPr="003A4A3A">
        <w:t>used in normative elements.</w:t>
      </w:r>
      <w:r w:rsidR="001F1132" w:rsidRPr="003A4A3A">
        <w:t xml:space="preserve"> The </w:t>
      </w:r>
      <w:r w:rsidR="003765B8" w:rsidRPr="003A4A3A">
        <w:t xml:space="preserve">unambiguous </w:t>
      </w:r>
      <w:r w:rsidR="001F1132" w:rsidRPr="003A4A3A">
        <w:t>construction</w:t>
      </w:r>
      <w:r w:rsidR="003765B8" w:rsidRPr="003A4A3A">
        <w:t>s</w:t>
      </w:r>
      <w:r w:rsidR="001F1132" w:rsidRPr="003A4A3A">
        <w:t xml:space="preserve"> "might not" </w:t>
      </w:r>
      <w:r w:rsidR="003765B8" w:rsidRPr="003A4A3A">
        <w:t>or "shall not" are</w:t>
      </w:r>
      <w:r w:rsidR="001F1132" w:rsidRPr="003A4A3A">
        <w:t xml:space="preserve"> used </w:t>
      </w:r>
      <w:r w:rsidR="003765B8" w:rsidRPr="003A4A3A">
        <w:t xml:space="preserve">instead, depending upon the </w:t>
      </w:r>
      <w:r w:rsidR="001F1132" w:rsidRPr="003A4A3A">
        <w:t>meaning intended.</w:t>
      </w:r>
    </w:p>
    <w:p w14:paraId="193947E4" w14:textId="77777777" w:rsidR="008C384C" w:rsidRPr="003A4A3A" w:rsidRDefault="008C384C" w:rsidP="00774DA4">
      <w:pPr>
        <w:pStyle w:val="EX"/>
      </w:pPr>
      <w:r w:rsidRPr="003A4A3A">
        <w:rPr>
          <w:b/>
        </w:rPr>
        <w:t>can</w:t>
      </w:r>
      <w:r w:rsidRPr="003A4A3A">
        <w:tab/>
      </w:r>
      <w:r w:rsidRPr="003A4A3A">
        <w:tab/>
        <w:t>indicates</w:t>
      </w:r>
      <w:r w:rsidR="00774DA4" w:rsidRPr="003A4A3A">
        <w:t xml:space="preserve"> that something is possible</w:t>
      </w:r>
    </w:p>
    <w:p w14:paraId="4587B897" w14:textId="77777777" w:rsidR="00774DA4" w:rsidRPr="003A4A3A" w:rsidRDefault="00774DA4" w:rsidP="00774DA4">
      <w:pPr>
        <w:pStyle w:val="EX"/>
      </w:pPr>
      <w:r w:rsidRPr="003A4A3A">
        <w:rPr>
          <w:b/>
        </w:rPr>
        <w:t>cannot</w:t>
      </w:r>
      <w:r w:rsidRPr="003A4A3A">
        <w:tab/>
      </w:r>
      <w:r w:rsidRPr="003A4A3A">
        <w:tab/>
        <w:t>indicates that something is impossible</w:t>
      </w:r>
    </w:p>
    <w:p w14:paraId="02C14CA1" w14:textId="77777777" w:rsidR="00774DA4" w:rsidRPr="003A4A3A" w:rsidRDefault="00774DA4" w:rsidP="00A27486">
      <w:r w:rsidRPr="003A4A3A">
        <w:t xml:space="preserve">The constructions "can" and "cannot" </w:t>
      </w:r>
      <w:r w:rsidR="00F9008D" w:rsidRPr="003A4A3A">
        <w:t xml:space="preserve">are not </w:t>
      </w:r>
      <w:r w:rsidRPr="003A4A3A">
        <w:t>substitute</w:t>
      </w:r>
      <w:r w:rsidR="003765B8" w:rsidRPr="003A4A3A">
        <w:t>s</w:t>
      </w:r>
      <w:r w:rsidRPr="003A4A3A">
        <w:t xml:space="preserve"> for "may" and "need not".</w:t>
      </w:r>
    </w:p>
    <w:p w14:paraId="4CA572D0" w14:textId="77777777" w:rsidR="00774DA4" w:rsidRPr="003A4A3A" w:rsidRDefault="00774DA4" w:rsidP="00774DA4">
      <w:pPr>
        <w:pStyle w:val="EX"/>
      </w:pPr>
      <w:r w:rsidRPr="003A4A3A">
        <w:rPr>
          <w:b/>
        </w:rPr>
        <w:t>will</w:t>
      </w:r>
      <w:r w:rsidRPr="003A4A3A">
        <w:tab/>
      </w:r>
      <w:r w:rsidRPr="003A4A3A">
        <w:tab/>
        <w:t xml:space="preserve">indicates that something is certain </w:t>
      </w:r>
      <w:r w:rsidR="003765B8" w:rsidRPr="003A4A3A">
        <w:t xml:space="preserve">or </w:t>
      </w:r>
      <w:r w:rsidRPr="003A4A3A">
        <w:t xml:space="preserve">expected to happen </w:t>
      </w:r>
      <w:r w:rsidR="003765B8" w:rsidRPr="003A4A3A">
        <w:t xml:space="preserve">as a result of action taken by an </w:t>
      </w:r>
      <w:r w:rsidRPr="003A4A3A">
        <w:t>agency the behaviour of which is outside the scope of the present document</w:t>
      </w:r>
    </w:p>
    <w:p w14:paraId="0232637F" w14:textId="77777777" w:rsidR="00774DA4" w:rsidRPr="003A4A3A" w:rsidRDefault="00774DA4" w:rsidP="00774DA4">
      <w:pPr>
        <w:pStyle w:val="EX"/>
      </w:pPr>
      <w:r w:rsidRPr="003A4A3A">
        <w:rPr>
          <w:b/>
        </w:rPr>
        <w:t>will not</w:t>
      </w:r>
      <w:r w:rsidRPr="003A4A3A">
        <w:tab/>
      </w:r>
      <w:r w:rsidRPr="003A4A3A">
        <w:tab/>
        <w:t xml:space="preserve">indicates that something is certain </w:t>
      </w:r>
      <w:r w:rsidR="003765B8" w:rsidRPr="003A4A3A">
        <w:t xml:space="preserve">or expected not </w:t>
      </w:r>
      <w:r w:rsidRPr="003A4A3A">
        <w:t xml:space="preserve">to happen </w:t>
      </w:r>
      <w:r w:rsidR="003765B8" w:rsidRPr="003A4A3A">
        <w:t xml:space="preserve">as a result of action taken </w:t>
      </w:r>
      <w:r w:rsidRPr="003A4A3A">
        <w:t xml:space="preserve">by </w:t>
      </w:r>
      <w:r w:rsidR="003765B8" w:rsidRPr="003A4A3A">
        <w:t xml:space="preserve">an </w:t>
      </w:r>
      <w:r w:rsidRPr="003A4A3A">
        <w:t>agency the behaviour of which is outside the scope of the present document</w:t>
      </w:r>
    </w:p>
    <w:p w14:paraId="621F9FA7" w14:textId="77777777" w:rsidR="001F1132" w:rsidRPr="003A4A3A" w:rsidRDefault="001F1132" w:rsidP="00774DA4">
      <w:pPr>
        <w:pStyle w:val="EX"/>
      </w:pPr>
      <w:r w:rsidRPr="003A4A3A">
        <w:rPr>
          <w:b/>
        </w:rPr>
        <w:t>might</w:t>
      </w:r>
      <w:r w:rsidRPr="003A4A3A">
        <w:tab/>
        <w:t xml:space="preserve">indicates a likelihood that something will happen as a result of </w:t>
      </w:r>
      <w:r w:rsidR="003765B8" w:rsidRPr="003A4A3A">
        <w:t xml:space="preserve">action taken by </w:t>
      </w:r>
      <w:r w:rsidRPr="003A4A3A">
        <w:t>some agency the behaviour of which is outside the scope of the present document</w:t>
      </w:r>
    </w:p>
    <w:p w14:paraId="723CC36D" w14:textId="77777777" w:rsidR="003765B8" w:rsidRPr="003A4A3A" w:rsidRDefault="003765B8" w:rsidP="003765B8">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202223D0" w14:textId="77777777" w:rsidR="001F1132" w:rsidRPr="003A4A3A" w:rsidRDefault="001F1132" w:rsidP="001F1132">
      <w:r w:rsidRPr="003A4A3A">
        <w:t>In addition:</w:t>
      </w:r>
    </w:p>
    <w:p w14:paraId="58C495BD" w14:textId="77777777" w:rsidR="00774DA4" w:rsidRPr="003A4A3A" w:rsidRDefault="00774DA4" w:rsidP="00774DA4">
      <w:pPr>
        <w:pStyle w:val="EX"/>
      </w:pPr>
      <w:r w:rsidRPr="003A4A3A">
        <w:rPr>
          <w:b/>
        </w:rPr>
        <w:t>is</w:t>
      </w:r>
      <w:r w:rsidRPr="003A4A3A">
        <w:tab/>
        <w:t>(or any other verb in the indicative</w:t>
      </w:r>
      <w:r w:rsidR="001F1132" w:rsidRPr="003A4A3A">
        <w:t xml:space="preserve"> mood</w:t>
      </w:r>
      <w:r w:rsidRPr="003A4A3A">
        <w:t>) indicates a statement of fact</w:t>
      </w:r>
    </w:p>
    <w:p w14:paraId="08B14FD3" w14:textId="77777777" w:rsidR="00647114" w:rsidRPr="003A4A3A" w:rsidRDefault="00647114" w:rsidP="00774DA4">
      <w:pPr>
        <w:pStyle w:val="EX"/>
      </w:pPr>
      <w:r w:rsidRPr="003A4A3A">
        <w:rPr>
          <w:b/>
        </w:rPr>
        <w:t>is not</w:t>
      </w:r>
      <w:r w:rsidRPr="003A4A3A">
        <w:tab/>
        <w:t>(or any other negative verb in the indicative</w:t>
      </w:r>
      <w:r w:rsidR="001F1132" w:rsidRPr="003A4A3A">
        <w:t xml:space="preserve"> mood</w:t>
      </w:r>
      <w:r w:rsidRPr="003A4A3A">
        <w:t>) indicates a statement of fact</w:t>
      </w:r>
    </w:p>
    <w:p w14:paraId="1550152A" w14:textId="77777777" w:rsidR="00774DA4" w:rsidRPr="003A4A3A" w:rsidRDefault="00647114" w:rsidP="00A27486">
      <w:r w:rsidRPr="003A4A3A">
        <w:t>The constructions "is" and "is not" do not indicate requirements.</w:t>
      </w:r>
    </w:p>
    <w:p w14:paraId="3C48B8FC" w14:textId="77777777" w:rsidR="00080512" w:rsidRPr="003A4A3A" w:rsidRDefault="00080512">
      <w:pPr>
        <w:pStyle w:val="Heading1"/>
      </w:pPr>
      <w:bookmarkStart w:id="19" w:name="introduction"/>
      <w:bookmarkStart w:id="20" w:name="_Toc120024558"/>
      <w:bookmarkEnd w:id="19"/>
      <w:r w:rsidRPr="003A4A3A">
        <w:t>Introduction</w:t>
      </w:r>
      <w:bookmarkEnd w:id="20"/>
    </w:p>
    <w:p w14:paraId="4CED7563" w14:textId="77777777" w:rsidR="006F45FE" w:rsidRPr="003A4A3A" w:rsidRDefault="006F45FE" w:rsidP="006F45FE">
      <w:pPr>
        <w:pStyle w:val="EditorsNote"/>
      </w:pPr>
      <w:r w:rsidRPr="003A4A3A">
        <w:t xml:space="preserve">Editor’s Note: This clause contains some background information for the study. </w:t>
      </w:r>
    </w:p>
    <w:p w14:paraId="4CBD28A3" w14:textId="77777777" w:rsidR="00080512" w:rsidRPr="003A4A3A" w:rsidRDefault="00080512">
      <w:pPr>
        <w:pStyle w:val="Heading1"/>
      </w:pPr>
      <w:r w:rsidRPr="003A4A3A">
        <w:br w:type="page"/>
      </w:r>
      <w:bookmarkStart w:id="21" w:name="scope"/>
      <w:bookmarkStart w:id="22" w:name="_Toc120024559"/>
      <w:bookmarkEnd w:id="21"/>
      <w:r w:rsidRPr="003A4A3A">
        <w:lastRenderedPageBreak/>
        <w:t>1</w:t>
      </w:r>
      <w:r w:rsidRPr="003A4A3A">
        <w:tab/>
        <w:t>Scope</w:t>
      </w:r>
      <w:bookmarkEnd w:id="22"/>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Heading1"/>
      </w:pPr>
      <w:bookmarkStart w:id="23" w:name="references"/>
      <w:bookmarkStart w:id="24" w:name="_Toc120024560"/>
      <w:bookmarkEnd w:id="23"/>
      <w:r w:rsidRPr="003A4A3A">
        <w:t>2</w:t>
      </w:r>
      <w:r w:rsidRPr="003A4A3A">
        <w:tab/>
        <w:t>References</w:t>
      </w:r>
      <w:bookmarkEnd w:id="24"/>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77777777" w:rsidR="006C02F8" w:rsidRPr="003A4A3A" w:rsidRDefault="006C02F8" w:rsidP="006C02F8">
      <w:pPr>
        <w:pStyle w:val="EX"/>
      </w:pPr>
      <w:r w:rsidRPr="003A4A3A">
        <w:t>[2]</w:t>
      </w:r>
      <w:r w:rsidRPr="003A4A3A">
        <w:tab/>
        <w:t>3GPP TS 23.502: “Procedures for the 5G System (5GS)”</w:t>
      </w:r>
    </w:p>
    <w:p w14:paraId="48404963" w14:textId="77777777" w:rsidR="006C02F8" w:rsidRPr="003A4A3A" w:rsidRDefault="006C02F8" w:rsidP="006C02F8">
      <w:pPr>
        <w:pStyle w:val="EX"/>
      </w:pPr>
      <w:r w:rsidRPr="003A4A3A">
        <w:t>[3]</w:t>
      </w:r>
      <w:r w:rsidRPr="003A4A3A">
        <w:tab/>
        <w:t>3GPP TS 33.501: “Security architecture and procedures for 5G system”</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77777777" w:rsidR="006C02F8" w:rsidRPr="003A4A3A" w:rsidRDefault="006C02F8" w:rsidP="006C02F8">
      <w:pPr>
        <w:pStyle w:val="EX"/>
      </w:pPr>
      <w:r w:rsidRPr="003A4A3A">
        <w:t>[5]</w:t>
      </w:r>
      <w:r w:rsidRPr="003A4A3A">
        <w:tab/>
        <w:t>3GPP TS 33.535: "</w:t>
      </w:r>
      <w:r w:rsidRPr="003A4A3A">
        <w:rPr>
          <w:rFonts w:eastAsia="DengXian" w:cs="Arial"/>
        </w:rPr>
        <w:t>Authentication and Key Management for Applications (AKMA)</w:t>
      </w:r>
      <w:r w:rsidRPr="003A4A3A">
        <w:rPr>
          <w:rFonts w:eastAsia="DengXian" w:cs="Arial"/>
        </w:rPr>
        <w:br/>
        <w:t>based on 3GPP credentials in the 5G System (5GS</w:t>
      </w:r>
      <w:r w:rsidRPr="003A4A3A">
        <w:rPr>
          <w:rFonts w:eastAsia="DengXian" w:cs="Arial"/>
          <w:lang w:eastAsia="zh-CN"/>
        </w:rPr>
        <w:t>)</w:t>
      </w:r>
      <w:r w:rsidRPr="003A4A3A">
        <w:t>".</w:t>
      </w:r>
    </w:p>
    <w:p w14:paraId="16F9AA0C" w14:textId="2A528BCA" w:rsidR="006C02F8" w:rsidRPr="003A4A3A"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Heading1"/>
      </w:pPr>
      <w:bookmarkStart w:id="25" w:name="definitions"/>
      <w:bookmarkStart w:id="26" w:name="_Toc120024561"/>
      <w:bookmarkEnd w:id="25"/>
      <w:r w:rsidRPr="003A4A3A">
        <w:t>3</w:t>
      </w:r>
      <w:r w:rsidRPr="003A4A3A">
        <w:tab/>
        <w:t>Definitions</w:t>
      </w:r>
      <w:r w:rsidR="00602AEA" w:rsidRPr="003A4A3A">
        <w:t xml:space="preserve"> of terms, symbols and abbreviations</w:t>
      </w:r>
      <w:bookmarkEnd w:id="26"/>
    </w:p>
    <w:p w14:paraId="47CB0C50" w14:textId="77777777" w:rsidR="00080512" w:rsidRPr="003A4A3A" w:rsidRDefault="00080512">
      <w:pPr>
        <w:pStyle w:val="Heading2"/>
      </w:pPr>
      <w:bookmarkStart w:id="27" w:name="_Toc120024562"/>
      <w:r w:rsidRPr="003A4A3A">
        <w:t>3.1</w:t>
      </w:r>
      <w:r w:rsidRPr="003A4A3A">
        <w:tab/>
      </w:r>
      <w:r w:rsidR="002B6339" w:rsidRPr="003A4A3A">
        <w:t>Terms</w:t>
      </w:r>
      <w:bookmarkEnd w:id="27"/>
    </w:p>
    <w:p w14:paraId="53A42DF5" w14:textId="77777777" w:rsidR="00080512" w:rsidRPr="003A4A3A" w:rsidRDefault="00080512">
      <w:r w:rsidRPr="003A4A3A">
        <w:t xml:space="preserve">For the purposes of the present document, the terms given in </w:t>
      </w:r>
      <w:r w:rsidR="00DF62CD" w:rsidRPr="003A4A3A">
        <w:t xml:space="preserve">3GPP </w:t>
      </w:r>
      <w:r w:rsidRPr="003A4A3A">
        <w:t>TR 21.905 [</w:t>
      </w:r>
      <w:r w:rsidR="004D3578" w:rsidRPr="003A4A3A">
        <w:t>1</w:t>
      </w:r>
      <w:r w:rsidRPr="003A4A3A">
        <w:t xml:space="preserve">] and the following apply. A term defined in the present document takes precedence over the definition of the same term, if any, in </w:t>
      </w:r>
      <w:r w:rsidR="00DF62CD" w:rsidRPr="003A4A3A">
        <w:t xml:space="preserve">3GPP </w:t>
      </w:r>
      <w:r w:rsidRPr="003A4A3A">
        <w:t>TR 21.905 [</w:t>
      </w:r>
      <w:r w:rsidR="004D3578" w:rsidRPr="003A4A3A">
        <w:t>1</w:t>
      </w:r>
      <w:r w:rsidRPr="003A4A3A">
        <w:t>].</w:t>
      </w:r>
    </w:p>
    <w:p w14:paraId="5C83F920" w14:textId="77777777" w:rsidR="00080512" w:rsidRPr="003A4A3A" w:rsidRDefault="00080512">
      <w:r w:rsidRPr="003A4A3A">
        <w:rPr>
          <w:b/>
        </w:rPr>
        <w:t>example:</w:t>
      </w:r>
      <w:r w:rsidRPr="003A4A3A">
        <w:t xml:space="preserve"> text used to clarify abstract rules by applying them literally.</w:t>
      </w:r>
    </w:p>
    <w:p w14:paraId="4DF93AC2" w14:textId="77777777" w:rsidR="00080512" w:rsidRPr="003A4A3A" w:rsidRDefault="00080512">
      <w:pPr>
        <w:pStyle w:val="Heading2"/>
      </w:pPr>
      <w:bookmarkStart w:id="28" w:name="_Toc120024563"/>
      <w:r w:rsidRPr="003A4A3A">
        <w:t>3.2</w:t>
      </w:r>
      <w:r w:rsidRPr="003A4A3A">
        <w:tab/>
        <w:t>Symbols</w:t>
      </w:r>
      <w:bookmarkEnd w:id="28"/>
    </w:p>
    <w:p w14:paraId="6D500129" w14:textId="77777777" w:rsidR="00080512" w:rsidRPr="003A4A3A" w:rsidRDefault="00080512">
      <w:pPr>
        <w:keepNext/>
      </w:pPr>
      <w:r w:rsidRPr="003A4A3A">
        <w:t>For the purposes of the present document, the following symbols apply:</w:t>
      </w:r>
    </w:p>
    <w:p w14:paraId="3149762F" w14:textId="77777777" w:rsidR="00080512" w:rsidRPr="003A4A3A" w:rsidRDefault="00080512">
      <w:pPr>
        <w:pStyle w:val="EW"/>
      </w:pPr>
      <w:r w:rsidRPr="003A4A3A">
        <w:t>&lt;symbol&gt;</w:t>
      </w:r>
      <w:r w:rsidRPr="003A4A3A">
        <w:tab/>
        <w:t>&lt;Explanation&gt;</w:t>
      </w:r>
    </w:p>
    <w:p w14:paraId="6A47BF50" w14:textId="77777777" w:rsidR="00080512" w:rsidRPr="003A4A3A" w:rsidRDefault="00080512">
      <w:pPr>
        <w:pStyle w:val="EW"/>
      </w:pPr>
    </w:p>
    <w:p w14:paraId="5D8362E3" w14:textId="77777777" w:rsidR="00080512" w:rsidRPr="003A4A3A" w:rsidRDefault="00080512">
      <w:pPr>
        <w:pStyle w:val="Heading2"/>
      </w:pPr>
      <w:bookmarkStart w:id="29" w:name="_Toc120024564"/>
      <w:r w:rsidRPr="003A4A3A">
        <w:lastRenderedPageBreak/>
        <w:t>3.3</w:t>
      </w:r>
      <w:r w:rsidRPr="003A4A3A">
        <w:tab/>
        <w:t>Abbreviations</w:t>
      </w:r>
      <w:bookmarkEnd w:id="29"/>
    </w:p>
    <w:p w14:paraId="14757DDA" w14:textId="77777777" w:rsidR="00080512" w:rsidRPr="003A4A3A" w:rsidRDefault="00080512">
      <w:pPr>
        <w:keepNext/>
      </w:pPr>
      <w:r w:rsidRPr="003A4A3A">
        <w:t>For the purposes of the present document, the abb</w:t>
      </w:r>
      <w:r w:rsidR="004D3578" w:rsidRPr="003A4A3A">
        <w:t xml:space="preserve">reviations given in </w:t>
      </w:r>
      <w:r w:rsidR="00DF62CD" w:rsidRPr="003A4A3A">
        <w:t xml:space="preserve">3GPP </w:t>
      </w:r>
      <w:r w:rsidR="004D3578" w:rsidRPr="003A4A3A">
        <w:t>TR 21.905 [1</w:t>
      </w:r>
      <w:r w:rsidRPr="003A4A3A">
        <w:t>] and the following apply. An abbreviation defined in the present document takes precedence over the definition of the same abbre</w:t>
      </w:r>
      <w:r w:rsidR="004D3578" w:rsidRPr="003A4A3A">
        <w:t xml:space="preserve">viation, if any, in </w:t>
      </w:r>
      <w:r w:rsidR="00DF62CD" w:rsidRPr="003A4A3A">
        <w:t xml:space="preserve">3GPP </w:t>
      </w:r>
      <w:r w:rsidR="004D3578" w:rsidRPr="003A4A3A">
        <w:t>TR 21.905 [1</w:t>
      </w:r>
      <w:r w:rsidRPr="003A4A3A">
        <w:t>].</w:t>
      </w:r>
    </w:p>
    <w:p w14:paraId="7A69D06F" w14:textId="77777777" w:rsidR="00080512" w:rsidRPr="003A4A3A" w:rsidRDefault="00080512">
      <w:pPr>
        <w:pStyle w:val="EW"/>
      </w:pPr>
      <w:r w:rsidRPr="003A4A3A">
        <w:t>&lt;</w:t>
      </w:r>
      <w:r w:rsidR="00D76048" w:rsidRPr="003A4A3A">
        <w:t>ABBREVIATION</w:t>
      </w:r>
      <w:r w:rsidRPr="003A4A3A">
        <w:t>&gt;</w:t>
      </w:r>
      <w:r w:rsidRPr="003A4A3A">
        <w:tab/>
        <w:t>&lt;</w:t>
      </w:r>
      <w:r w:rsidR="00D76048" w:rsidRPr="003A4A3A">
        <w:t>Expansion</w:t>
      </w:r>
      <w:r w:rsidRPr="003A4A3A">
        <w:t>&gt;</w:t>
      </w:r>
    </w:p>
    <w:p w14:paraId="486E3406" w14:textId="77777777" w:rsidR="00080512" w:rsidRPr="003A4A3A" w:rsidRDefault="00080512">
      <w:pPr>
        <w:pStyle w:val="EW"/>
      </w:pPr>
    </w:p>
    <w:p w14:paraId="7E9D0F27" w14:textId="3C8714E9" w:rsidR="00E7435B" w:rsidRPr="003A4A3A" w:rsidRDefault="0090140F" w:rsidP="00E7435B">
      <w:pPr>
        <w:pStyle w:val="Heading1"/>
      </w:pPr>
      <w:bookmarkStart w:id="30" w:name="clause4"/>
      <w:bookmarkStart w:id="31" w:name="tsgNames"/>
      <w:bookmarkStart w:id="32" w:name="_Toc48930850"/>
      <w:bookmarkStart w:id="33" w:name="_Toc49376099"/>
      <w:bookmarkStart w:id="34" w:name="_Toc56501548"/>
      <w:bookmarkStart w:id="35" w:name="_Toc120024565"/>
      <w:bookmarkEnd w:id="30"/>
      <w:bookmarkEnd w:id="31"/>
      <w:r w:rsidRPr="003A4A3A">
        <w:t>4</w:t>
      </w:r>
      <w:r w:rsidR="00E7435B" w:rsidRPr="003A4A3A">
        <w:tab/>
        <w:t>Key issues</w:t>
      </w:r>
      <w:bookmarkEnd w:id="32"/>
      <w:bookmarkEnd w:id="33"/>
      <w:bookmarkEnd w:id="34"/>
      <w:bookmarkEnd w:id="35"/>
    </w:p>
    <w:p w14:paraId="4C6CE190" w14:textId="0A53E35A" w:rsidR="006C02F8" w:rsidRPr="003A4A3A" w:rsidRDefault="0090140F" w:rsidP="006C02F8">
      <w:pPr>
        <w:pStyle w:val="Heading2"/>
      </w:pPr>
      <w:bookmarkStart w:id="36" w:name="_Toc120024566"/>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6"/>
      <w:r w:rsidR="006C02F8" w:rsidRPr="003A4A3A">
        <w:t xml:space="preserve"> </w:t>
      </w:r>
    </w:p>
    <w:p w14:paraId="08164142" w14:textId="7099B3CF" w:rsidR="006C02F8" w:rsidRPr="003A4A3A" w:rsidRDefault="0090140F" w:rsidP="0090140F">
      <w:pPr>
        <w:pStyle w:val="Heading3"/>
      </w:pPr>
      <w:bookmarkStart w:id="37" w:name="_Toc120024567"/>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7"/>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3C090BB" w:rsidR="0090140F" w:rsidRPr="003A4A3A" w:rsidRDefault="0090140F" w:rsidP="006C02F8">
      <w:pPr>
        <w:rPr>
          <w:lang w:eastAsia="zh-CN"/>
        </w:rPr>
      </w:pPr>
      <w:r w:rsidRPr="003A4A3A">
        <w:rPr>
          <w:lang w:eastAsia="zh-CN"/>
        </w:rPr>
        <w:t xml:space="preserve">The home network uses K_AUSF or keys derived from K_AUSF to provide protection for various services, (e.g. interworking from </w:t>
      </w:r>
      <w:r w:rsidR="00EE591D">
        <w:rPr>
          <w:lang w:eastAsia="zh-CN"/>
        </w:rPr>
        <w:t>LTE</w:t>
      </w:r>
      <w:r w:rsidRPr="003A4A3A">
        <w:rPr>
          <w:lang w:eastAsia="zh-CN"/>
        </w:rPr>
        <w:t xml:space="preserve"> to 5G, SoR/UPU and AKMA services) and hence the home network would benefit from having the ability to be able to ensure a fresh K_AUSF is available by tiggering an authentication, in particular to prevent counter wrap in SoR/UPU or after interworking from </w:t>
      </w:r>
      <w:r w:rsidR="00EE591D">
        <w:rPr>
          <w:lang w:eastAsia="zh-CN"/>
        </w:rPr>
        <w:t>LTE</w:t>
      </w:r>
      <w:r w:rsidRPr="003A4A3A">
        <w:rPr>
          <w:lang w:eastAsia="zh-CN"/>
        </w:rPr>
        <w:t xml:space="preserve"> when there might be no K_AUSF available.</w:t>
      </w:r>
    </w:p>
    <w:p w14:paraId="0267F72F" w14:textId="06AEB0E0" w:rsidR="006C02F8" w:rsidRPr="003A4A3A" w:rsidRDefault="0090140F" w:rsidP="006C02F8">
      <w:pPr>
        <w:pStyle w:val="Heading3"/>
      </w:pPr>
      <w:bookmarkStart w:id="38" w:name="_Toc120024568"/>
      <w:r w:rsidRPr="003A4A3A">
        <w:t>4</w:t>
      </w:r>
      <w:r w:rsidR="006C02F8" w:rsidRPr="003A4A3A">
        <w:t>.</w:t>
      </w:r>
      <w:r w:rsidR="00295F01" w:rsidRPr="003A4A3A">
        <w:t>1</w:t>
      </w:r>
      <w:r w:rsidR="006C02F8" w:rsidRPr="003A4A3A">
        <w:t>.2</w:t>
      </w:r>
      <w:r w:rsidR="006C02F8" w:rsidRPr="003A4A3A">
        <w:tab/>
        <w:t>Security threats</w:t>
      </w:r>
      <w:bookmarkEnd w:id="38"/>
    </w:p>
    <w:p w14:paraId="5C7CAA7E" w14:textId="77777777" w:rsidR="002820FC" w:rsidRDefault="002820FC" w:rsidP="002820FC">
      <w:pPr>
        <w:rPr>
          <w:lang w:val="en-US" w:eastAsia="zh-CN"/>
        </w:rPr>
      </w:pPr>
      <w:r>
        <w:t xml:space="preserve">For the interworking case it is first time when the UE moves from EPS to 5GS that KAUSF will not be available. As soon as the UE registers to 5GS KAUSF will be available and not deleted. </w:t>
      </w:r>
    </w:p>
    <w:p w14:paraId="7ED46AC8" w14:textId="77777777" w:rsidR="002820FC" w:rsidRDefault="002820FC" w:rsidP="002820FC">
      <w:r>
        <w:t>For SoR/UPU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Heading3"/>
      </w:pPr>
      <w:bookmarkStart w:id="39" w:name="_Toc120024569"/>
      <w:r w:rsidRPr="003A4A3A">
        <w:t>4</w:t>
      </w:r>
      <w:r w:rsidR="006C02F8" w:rsidRPr="003A4A3A">
        <w:t>.</w:t>
      </w:r>
      <w:r w:rsidR="00295F01" w:rsidRPr="003A4A3A">
        <w:t>1</w:t>
      </w:r>
      <w:r w:rsidR="006C02F8" w:rsidRPr="003A4A3A">
        <w:t>.3</w:t>
      </w:r>
      <w:r w:rsidR="006C02F8" w:rsidRPr="003A4A3A">
        <w:tab/>
        <w:t>Potential requirements</w:t>
      </w:r>
      <w:bookmarkEnd w:id="39"/>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77777777" w:rsidR="0090140F" w:rsidRPr="003A4A3A" w:rsidRDefault="0090140F" w:rsidP="006C02F8">
      <w:r w:rsidRPr="003A4A3A">
        <w:t>Note: All the solutions will be evaluated specific to the use case in the Annex X of this present document.</w:t>
      </w:r>
    </w:p>
    <w:p w14:paraId="784A5D36" w14:textId="07C97421" w:rsidR="006C02F8" w:rsidRPr="003A4A3A" w:rsidRDefault="0090140F" w:rsidP="007F042E">
      <w:pPr>
        <w:pStyle w:val="Heading2"/>
      </w:pPr>
      <w:bookmarkStart w:id="40" w:name="_Toc120024570"/>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Kaf refresh</w:t>
      </w:r>
      <w:bookmarkEnd w:id="40"/>
      <w:r w:rsidR="006C02F8" w:rsidRPr="003A4A3A">
        <w:t xml:space="preserve">  </w:t>
      </w:r>
    </w:p>
    <w:p w14:paraId="57E6D9ED" w14:textId="5678BCA6" w:rsidR="006C02F8" w:rsidRPr="003A4A3A" w:rsidRDefault="0090140F" w:rsidP="007F042E">
      <w:pPr>
        <w:pStyle w:val="Heading3"/>
      </w:pPr>
      <w:bookmarkStart w:id="41" w:name="_Toc120024571"/>
      <w:r w:rsidRPr="003A4A3A">
        <w:t>4</w:t>
      </w:r>
      <w:r w:rsidR="006C02F8" w:rsidRPr="003A4A3A">
        <w:t>.2.1</w:t>
      </w:r>
      <w:r w:rsidR="006C02F8" w:rsidRPr="003A4A3A">
        <w:tab/>
        <w:t>Issue details</w:t>
      </w:r>
      <w:bookmarkEnd w:id="41"/>
    </w:p>
    <w:p w14:paraId="4E4335EF" w14:textId="76F58D7D" w:rsidR="006C02F8" w:rsidRPr="003A4A3A" w:rsidRDefault="006C02F8" w:rsidP="006C02F8">
      <w:pPr>
        <w:jc w:val="both"/>
        <w:rPr>
          <w:rFonts w:eastAsia="SimSun" w:cs="Arial"/>
        </w:rPr>
      </w:pPr>
      <w:r w:rsidRPr="003A4A3A">
        <w:rPr>
          <w:color w:val="000000"/>
        </w:rPr>
        <w:t>The current 33.501[</w:t>
      </w:r>
      <w:r w:rsidR="00D34E11" w:rsidRPr="003A4A3A">
        <w:rPr>
          <w:color w:val="000000"/>
        </w:rPr>
        <w:t>3</w:t>
      </w:r>
      <w:r w:rsidRPr="003A4A3A">
        <w:rPr>
          <w:color w:val="000000"/>
        </w:rPr>
        <w:t>]v17.3,0 doesn’t consider the scenario where the provisioned key K</w:t>
      </w:r>
      <w:r w:rsidRPr="003A4A3A">
        <w:rPr>
          <w:color w:val="000000"/>
          <w:sz w:val="14"/>
          <w:szCs w:val="14"/>
        </w:rPr>
        <w:t>AF</w:t>
      </w:r>
      <w:r w:rsidRPr="003A4A3A">
        <w:rPr>
          <w:color w:val="000000"/>
        </w:rPr>
        <w:t xml:space="preserve"> expires in trusted or untrusted AF for the AKMA usecase, then how to renew the keys. </w:t>
      </w:r>
      <w:r w:rsidR="00D97A95" w:rsidRPr="003A4A3A">
        <w:rPr>
          <w:color w:val="000000"/>
        </w:rPr>
        <w:t>i</w:t>
      </w:r>
      <w:r w:rsidRPr="003A4A3A">
        <w:rPr>
          <w:color w:val="000000"/>
        </w:rPr>
        <w:t>.e., via primary authentication. It is  a leftover issue and is going to addressed i</w:t>
      </w:r>
      <w:r w:rsidRPr="003A4A3A">
        <w:t xml:space="preserve">n </w:t>
      </w:r>
      <w:hyperlink r:id="rId11" w:history="1">
        <w:r w:rsidRPr="00F6427D">
          <w:rPr>
            <w:rStyle w:val="Hyperlink"/>
            <w:rFonts w:cs="Arial"/>
            <w:bCs/>
            <w:color w:val="auto"/>
            <w:szCs w:val="16"/>
          </w:rPr>
          <w:t>S3-220538</w:t>
        </w:r>
      </w:hyperlink>
      <w:r w:rsidRPr="00F6427D">
        <w:rPr>
          <w:rFonts w:cs="Arial"/>
        </w:rPr>
        <w:t xml:space="preserve"> with following objectives.</w:t>
      </w:r>
      <w:r w:rsidRPr="00F6427D">
        <w:rPr>
          <w:rFonts w:ascii="Calibri" w:hAnsi="Calibri" w:cs="Calibri"/>
          <w:i/>
          <w:iCs/>
          <w:color w:val="4472C4"/>
          <w:szCs w:val="22"/>
          <w:lang w:val="en-IN"/>
        </w:rPr>
        <w:t xml:space="preserve"> </w:t>
      </w:r>
      <w:r w:rsidRPr="005F180A">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 UPU/SoR COUNT wrap around, refresh of K</w:t>
      </w:r>
      <w:r w:rsidRPr="003A4A3A">
        <w:rPr>
          <w:rFonts w:cs="Arial"/>
          <w:i/>
          <w:iCs/>
          <w:sz w:val="16"/>
          <w:szCs w:val="16"/>
        </w:rPr>
        <w:t>AUSF</w:t>
      </w:r>
      <w:r w:rsidR="00D97A95" w:rsidRPr="003A4A3A">
        <w:rPr>
          <w:rFonts w:cs="Arial"/>
        </w:rPr>
        <w:t>’’</w:t>
      </w:r>
      <w:r w:rsidRPr="003A4A3A">
        <w:rPr>
          <w:rFonts w:cs="Arial"/>
        </w:rPr>
        <w:t xml:space="preserve">. </w:t>
      </w:r>
    </w:p>
    <w:p w14:paraId="0378EDB1" w14:textId="77777777" w:rsidR="006C02F8" w:rsidRPr="003A4A3A" w:rsidRDefault="006C02F8" w:rsidP="006C02F8">
      <w:pPr>
        <w:jc w:val="both"/>
      </w:pPr>
      <w:r w:rsidRPr="003A4A3A">
        <w:lastRenderedPageBreak/>
        <w:t>If AF is allowed to request the 5G core to perform primary reauthentication, then there may be multiple primary reauthenti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And these multiple primary authentications obviously lead to signaling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Heading3"/>
      </w:pPr>
      <w:bookmarkStart w:id="42" w:name="_Toc120024572"/>
      <w:r w:rsidRPr="003A4A3A">
        <w:t>4</w:t>
      </w:r>
      <w:r w:rsidR="006C02F8" w:rsidRPr="003A4A3A">
        <w:t>.</w:t>
      </w:r>
      <w:r w:rsidR="007F042E" w:rsidRPr="003A4A3A">
        <w:t>2</w:t>
      </w:r>
      <w:r w:rsidR="006C02F8" w:rsidRPr="003A4A3A">
        <w:t>.2</w:t>
      </w:r>
      <w:r w:rsidR="006C02F8" w:rsidRPr="003A4A3A">
        <w:tab/>
        <w:t>Security Threats</w:t>
      </w:r>
      <w:bookmarkEnd w:id="42"/>
    </w:p>
    <w:p w14:paraId="6DD11B65" w14:textId="77777777" w:rsidR="006C02F8" w:rsidRPr="003A4A3A" w:rsidRDefault="006C02F8" w:rsidP="006C02F8">
      <w:pPr>
        <w:rPr>
          <w:rFonts w:eastAsia="Times New Roman"/>
        </w:rPr>
      </w:pPr>
      <w:r w:rsidRPr="003A4A3A">
        <w:rPr>
          <w:lang w:eastAsia="zh-CN"/>
        </w:rPr>
        <w:t>If the UDM or the AUSF handles the request for primary authentication every time without determining and if the more than one request is received in a very short of period, the signaling overhead inside 5GC may happen</w:t>
      </w:r>
    </w:p>
    <w:p w14:paraId="0A14D174" w14:textId="0FDEAAF0" w:rsidR="006C02F8" w:rsidRPr="003A4A3A" w:rsidRDefault="0090140F" w:rsidP="007F042E">
      <w:pPr>
        <w:pStyle w:val="Heading3"/>
      </w:pPr>
      <w:bookmarkStart w:id="43" w:name="_Toc120024573"/>
      <w:r w:rsidRPr="003A4A3A">
        <w:t>4</w:t>
      </w:r>
      <w:r w:rsidR="006C02F8" w:rsidRPr="003A4A3A">
        <w:t>.</w:t>
      </w:r>
      <w:r w:rsidR="007F042E" w:rsidRPr="003A4A3A">
        <w:t>2</w:t>
      </w:r>
      <w:r w:rsidR="006C02F8" w:rsidRPr="003A4A3A">
        <w:t>.3</w:t>
      </w:r>
      <w:r w:rsidR="006C02F8" w:rsidRPr="003A4A3A">
        <w:tab/>
        <w:t>Potential security requirements</w:t>
      </w:r>
      <w:bookmarkEnd w:id="43"/>
    </w:p>
    <w:p w14:paraId="5BB40803" w14:textId="77777777" w:rsidR="006C02F8" w:rsidRPr="003A4A3A" w:rsidRDefault="006C02F8" w:rsidP="006C02F8">
      <w:pPr>
        <w:rPr>
          <w:i/>
          <w:sz w:val="40"/>
          <w:szCs w:val="40"/>
        </w:rPr>
      </w:pPr>
      <w:r w:rsidRPr="003A4A3A">
        <w:rPr>
          <w:lang w:eastAsia="zh-CN"/>
        </w:rPr>
        <w:t>The 5GS may reduce the impact on the signaling overhead when Home Network triggered authentication is supported.</w:t>
      </w:r>
    </w:p>
    <w:p w14:paraId="24A42FC3" w14:textId="77777777" w:rsidR="006C02F8" w:rsidRPr="003A4A3A" w:rsidRDefault="006C02F8" w:rsidP="006C02F8"/>
    <w:p w14:paraId="49C9090E" w14:textId="6C5079EC" w:rsidR="00E7435B" w:rsidRPr="003A4A3A" w:rsidRDefault="0090140F" w:rsidP="00E7435B">
      <w:pPr>
        <w:pStyle w:val="Heading2"/>
      </w:pPr>
      <w:bookmarkStart w:id="44" w:name="_Toc513475447"/>
      <w:bookmarkStart w:id="45" w:name="_Toc48930863"/>
      <w:bookmarkStart w:id="46" w:name="_Toc49376112"/>
      <w:bookmarkStart w:id="47" w:name="_Toc56501565"/>
      <w:bookmarkStart w:id="48" w:name="_Toc120024574"/>
      <w:r w:rsidRPr="003A4A3A">
        <w:t>4</w:t>
      </w:r>
      <w:r w:rsidR="00E7435B" w:rsidRPr="003A4A3A">
        <w:t>.X</w:t>
      </w:r>
      <w:r w:rsidR="00E7435B" w:rsidRPr="003A4A3A">
        <w:tab/>
        <w:t>Key Issue #X: &lt;Key Issue Name&gt;</w:t>
      </w:r>
      <w:bookmarkEnd w:id="44"/>
      <w:bookmarkEnd w:id="45"/>
      <w:bookmarkEnd w:id="46"/>
      <w:bookmarkEnd w:id="47"/>
      <w:bookmarkEnd w:id="48"/>
    </w:p>
    <w:p w14:paraId="406D4749" w14:textId="2443778F" w:rsidR="00E7435B" w:rsidRPr="003A4A3A" w:rsidRDefault="0090140F" w:rsidP="00E7435B">
      <w:pPr>
        <w:pStyle w:val="Heading3"/>
      </w:pPr>
      <w:bookmarkStart w:id="49" w:name="_Toc513475448"/>
      <w:bookmarkStart w:id="50" w:name="_Toc48930864"/>
      <w:bookmarkStart w:id="51" w:name="_Toc49376113"/>
      <w:bookmarkStart w:id="52" w:name="_Toc56501566"/>
      <w:bookmarkStart w:id="53" w:name="_Toc120024575"/>
      <w:r w:rsidRPr="003A4A3A">
        <w:t>4</w:t>
      </w:r>
      <w:r w:rsidR="007942FC" w:rsidRPr="003A4A3A">
        <w:t>.X.1</w:t>
      </w:r>
      <w:r w:rsidR="007942FC" w:rsidRPr="003A4A3A">
        <w:tab/>
        <w:t>Key issue</w:t>
      </w:r>
      <w:r w:rsidR="007942FC" w:rsidRPr="003A4A3A">
        <w:rPr>
          <w:lang w:eastAsia="zh-CN"/>
        </w:rPr>
        <w:t xml:space="preserve"> </w:t>
      </w:r>
      <w:r w:rsidR="00E7435B" w:rsidRPr="003A4A3A">
        <w:t>details</w:t>
      </w:r>
      <w:bookmarkEnd w:id="49"/>
      <w:bookmarkEnd w:id="50"/>
      <w:bookmarkEnd w:id="51"/>
      <w:bookmarkEnd w:id="52"/>
      <w:bookmarkEnd w:id="53"/>
    </w:p>
    <w:p w14:paraId="3B549642" w14:textId="490DAEC3" w:rsidR="00E7435B" w:rsidRPr="003A4A3A" w:rsidRDefault="0090140F" w:rsidP="00E7435B">
      <w:pPr>
        <w:pStyle w:val="Heading3"/>
      </w:pPr>
      <w:bookmarkStart w:id="54" w:name="_Toc513475449"/>
      <w:bookmarkStart w:id="55" w:name="_Toc48930865"/>
      <w:bookmarkStart w:id="56" w:name="_Toc49376114"/>
      <w:bookmarkStart w:id="57" w:name="_Toc56501567"/>
      <w:bookmarkStart w:id="58" w:name="_Toc120024576"/>
      <w:r w:rsidRPr="003A4A3A">
        <w:t>4</w:t>
      </w:r>
      <w:r w:rsidR="00E7435B" w:rsidRPr="003A4A3A">
        <w:t>.X.2</w:t>
      </w:r>
      <w:r w:rsidR="00E7435B" w:rsidRPr="003A4A3A">
        <w:tab/>
        <w:t>Security threats</w:t>
      </w:r>
      <w:bookmarkEnd w:id="54"/>
      <w:bookmarkEnd w:id="55"/>
      <w:bookmarkEnd w:id="56"/>
      <w:bookmarkEnd w:id="57"/>
      <w:bookmarkEnd w:id="58"/>
    </w:p>
    <w:p w14:paraId="37153A8B" w14:textId="651C72D6" w:rsidR="00E7435B" w:rsidRPr="003A4A3A" w:rsidRDefault="0090140F" w:rsidP="00E7435B">
      <w:pPr>
        <w:pStyle w:val="Heading3"/>
      </w:pPr>
      <w:bookmarkStart w:id="59" w:name="_Toc513475450"/>
      <w:bookmarkStart w:id="60" w:name="_Toc48930866"/>
      <w:bookmarkStart w:id="61" w:name="_Toc49376115"/>
      <w:bookmarkStart w:id="62" w:name="_Toc56501568"/>
      <w:bookmarkStart w:id="63" w:name="_Toc120024577"/>
      <w:r w:rsidRPr="003A4A3A">
        <w:t>4</w:t>
      </w:r>
      <w:r w:rsidR="00E7435B" w:rsidRPr="003A4A3A">
        <w:t>.X.3</w:t>
      </w:r>
      <w:r w:rsidR="00E7435B" w:rsidRPr="003A4A3A">
        <w:tab/>
        <w:t>Potential security requirements</w:t>
      </w:r>
      <w:bookmarkEnd w:id="59"/>
      <w:bookmarkEnd w:id="60"/>
      <w:bookmarkEnd w:id="61"/>
      <w:bookmarkEnd w:id="62"/>
      <w:bookmarkEnd w:id="63"/>
    </w:p>
    <w:p w14:paraId="4473B4CC" w14:textId="77777777" w:rsidR="00E7435B" w:rsidRPr="003A4A3A" w:rsidRDefault="00E7435B" w:rsidP="00E7435B">
      <w:pPr>
        <w:pStyle w:val="EditorsNote"/>
      </w:pPr>
    </w:p>
    <w:p w14:paraId="25EBC8D5" w14:textId="3090264A" w:rsidR="004A0D3A" w:rsidRPr="003A4A3A" w:rsidRDefault="0090140F" w:rsidP="004A0D3A">
      <w:pPr>
        <w:pStyle w:val="Heading1"/>
      </w:pPr>
      <w:bookmarkStart w:id="64" w:name="_Toc120024578"/>
      <w:r w:rsidRPr="003A4A3A">
        <w:t>5</w:t>
      </w:r>
      <w:r w:rsidR="004A0D3A" w:rsidRPr="003A4A3A">
        <w:tab/>
        <w:t>Solutions</w:t>
      </w:r>
      <w:bookmarkEnd w:id="64"/>
    </w:p>
    <w:p w14:paraId="61845B3C" w14:textId="77777777" w:rsidR="004A0D3A" w:rsidRPr="003A4A3A" w:rsidRDefault="004A0D3A" w:rsidP="004A0D3A">
      <w:pPr>
        <w:pStyle w:val="EditorsNote"/>
      </w:pPr>
      <w:r w:rsidRPr="003A4A3A">
        <w:t>Editor’s Note: This clause contains the proposed solutions addressing the identified key issues.</w:t>
      </w:r>
    </w:p>
    <w:p w14:paraId="2DACEE0E" w14:textId="0A81D6ED" w:rsidR="0090140F" w:rsidRPr="003A4A3A" w:rsidRDefault="0090140F" w:rsidP="0090140F">
      <w:pPr>
        <w:pStyle w:val="Heading2"/>
        <w:rPr>
          <w:lang w:eastAsia="zh-CN"/>
        </w:rPr>
      </w:pPr>
      <w:bookmarkStart w:id="65" w:name="_Toc120024579"/>
      <w:bookmarkStart w:id="66" w:name="_Toc513475452"/>
      <w:bookmarkStart w:id="67" w:name="_Toc48930869"/>
      <w:bookmarkStart w:id="68" w:name="_Toc49376118"/>
      <w:bookmarkStart w:id="69" w:name="_Toc56501632"/>
      <w:r w:rsidRPr="003A4A3A">
        <w:t>5.</w:t>
      </w:r>
      <w:r w:rsidR="0055243E">
        <w:t>0</w:t>
      </w:r>
      <w:r w:rsidR="0055243E" w:rsidRPr="003A4A3A">
        <w:t xml:space="preserve"> </w:t>
      </w:r>
      <w:r w:rsidRPr="003A4A3A">
        <w:rPr>
          <w:lang w:eastAsia="zh-CN"/>
        </w:rPr>
        <w:t>Mapping of Solutions to Key Issues</w:t>
      </w:r>
      <w:bookmarkEnd w:id="65"/>
      <w:r w:rsidRPr="003A4A3A">
        <w:rPr>
          <w:lang w:eastAsia="zh-CN"/>
        </w:rPr>
        <w:t xml:space="preserve"> </w:t>
      </w:r>
    </w:p>
    <w:p w14:paraId="5E356015" w14:textId="610099CC" w:rsidR="0090140F" w:rsidRDefault="0090140F" w:rsidP="0090140F">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153835">
        <w:trPr>
          <w:jc w:val="center"/>
        </w:trPr>
        <w:tc>
          <w:tcPr>
            <w:tcW w:w="959" w:type="dxa"/>
            <w:vMerge w:val="restart"/>
            <w:shd w:val="clear" w:color="auto" w:fill="auto"/>
            <w:vAlign w:val="center"/>
          </w:tcPr>
          <w:p w14:paraId="5F1A550F" w14:textId="77777777" w:rsidR="0055243E" w:rsidRPr="00B23728" w:rsidRDefault="0055243E" w:rsidP="00153835">
            <w:pPr>
              <w:spacing w:after="0"/>
              <w:jc w:val="both"/>
              <w:rPr>
                <w:b/>
              </w:rPr>
            </w:pPr>
            <w:r w:rsidRPr="00B23728">
              <w:rPr>
                <w:rFonts w:hint="eastAsia"/>
                <w:b/>
                <w:lang w:eastAsia="zh-CN"/>
              </w:rPr>
              <w:t>Solutions</w:t>
            </w:r>
          </w:p>
        </w:tc>
        <w:tc>
          <w:tcPr>
            <w:tcW w:w="2730" w:type="dxa"/>
            <w:gridSpan w:val="3"/>
            <w:shd w:val="clear" w:color="auto" w:fill="auto"/>
            <w:vAlign w:val="center"/>
          </w:tcPr>
          <w:p w14:paraId="103E08C1" w14:textId="77777777" w:rsidR="0055243E" w:rsidRPr="00B23728" w:rsidRDefault="0055243E" w:rsidP="00153835">
            <w:pPr>
              <w:spacing w:after="0"/>
              <w:jc w:val="center"/>
              <w:rPr>
                <w:b/>
              </w:rPr>
            </w:pPr>
            <w:r w:rsidRPr="00B23728">
              <w:rPr>
                <w:rFonts w:hint="eastAsia"/>
                <w:b/>
                <w:lang w:eastAsia="zh-CN"/>
              </w:rPr>
              <w:t>Related</w:t>
            </w:r>
            <w:r w:rsidRPr="00B23728">
              <w:rPr>
                <w:b/>
                <w:lang w:eastAsia="zh-CN"/>
              </w:rPr>
              <w:t xml:space="preserve"> </w:t>
            </w:r>
            <w:r w:rsidRPr="00B23728">
              <w:rPr>
                <w:rFonts w:hint="eastAsia"/>
                <w:b/>
                <w:lang w:eastAsia="zh-CN"/>
              </w:rPr>
              <w:t>Use</w:t>
            </w:r>
            <w:r w:rsidRPr="00B23728">
              <w:rPr>
                <w:b/>
                <w:lang w:eastAsia="zh-CN"/>
              </w:rPr>
              <w:t xml:space="preserve"> </w:t>
            </w:r>
            <w:r w:rsidRPr="00B23728">
              <w:rPr>
                <w:rFonts w:hint="eastAsia"/>
                <w:b/>
                <w:lang w:eastAsia="zh-CN"/>
              </w:rPr>
              <w:t>Case</w:t>
            </w:r>
          </w:p>
        </w:tc>
        <w:tc>
          <w:tcPr>
            <w:tcW w:w="2126" w:type="dxa"/>
            <w:gridSpan w:val="2"/>
            <w:shd w:val="clear" w:color="auto" w:fill="auto"/>
            <w:vAlign w:val="center"/>
          </w:tcPr>
          <w:p w14:paraId="36E28198" w14:textId="77777777" w:rsidR="0055243E" w:rsidRPr="00B23728" w:rsidRDefault="0055243E" w:rsidP="00153835">
            <w:pPr>
              <w:spacing w:after="0"/>
              <w:jc w:val="center"/>
              <w:rPr>
                <w:b/>
              </w:rPr>
            </w:pPr>
            <w:r w:rsidRPr="00B23728">
              <w:rPr>
                <w:rFonts w:hint="eastAsia"/>
                <w:b/>
                <w:lang w:eastAsia="zh-CN"/>
              </w:rPr>
              <w:t>Key</w:t>
            </w:r>
            <w:r w:rsidRPr="00B23728">
              <w:rPr>
                <w:b/>
                <w:lang w:eastAsia="zh-CN"/>
              </w:rPr>
              <w:t xml:space="preserve"> </w:t>
            </w:r>
            <w:r w:rsidRPr="00B23728">
              <w:rPr>
                <w:rFonts w:hint="eastAsia"/>
                <w:b/>
                <w:lang w:eastAsia="zh-CN"/>
              </w:rPr>
              <w:t>Issue</w:t>
            </w:r>
          </w:p>
        </w:tc>
      </w:tr>
      <w:tr w:rsidR="0055243E" w14:paraId="561318E0" w14:textId="77777777" w:rsidTr="00153835">
        <w:trPr>
          <w:jc w:val="center"/>
        </w:trPr>
        <w:tc>
          <w:tcPr>
            <w:tcW w:w="959" w:type="dxa"/>
            <w:vMerge/>
            <w:shd w:val="clear" w:color="auto" w:fill="auto"/>
          </w:tcPr>
          <w:p w14:paraId="5273662E" w14:textId="77777777" w:rsidR="0055243E" w:rsidRDefault="0055243E" w:rsidP="00153835"/>
        </w:tc>
        <w:tc>
          <w:tcPr>
            <w:tcW w:w="746" w:type="dxa"/>
            <w:shd w:val="clear" w:color="auto" w:fill="auto"/>
          </w:tcPr>
          <w:p w14:paraId="3023C954" w14:textId="77777777" w:rsidR="0055243E" w:rsidRPr="00B23728" w:rsidRDefault="0055243E" w:rsidP="00153835">
            <w:pPr>
              <w:spacing w:after="0"/>
              <w:rPr>
                <w:b/>
                <w:lang w:eastAsia="zh-CN"/>
              </w:rPr>
            </w:pPr>
            <w:bookmarkStart w:id="70" w:name="_Hlk118110409"/>
            <w:r w:rsidRPr="00B23728">
              <w:rPr>
                <w:rFonts w:hint="eastAsia"/>
                <w:b/>
                <w:lang w:eastAsia="zh-CN"/>
              </w:rPr>
              <w:t>UC#</w:t>
            </w:r>
            <w:r w:rsidRPr="00B23728">
              <w:rPr>
                <w:b/>
                <w:lang w:eastAsia="zh-CN"/>
              </w:rPr>
              <w:t>1</w:t>
            </w:r>
          </w:p>
          <w:p w14:paraId="67EF7474" w14:textId="321EF9EC" w:rsidR="0055243E" w:rsidRDefault="00EE591D" w:rsidP="00153835">
            <w:pPr>
              <w:spacing w:after="0"/>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70"/>
          </w:p>
        </w:tc>
        <w:tc>
          <w:tcPr>
            <w:tcW w:w="992" w:type="dxa"/>
            <w:shd w:val="clear" w:color="auto" w:fill="auto"/>
          </w:tcPr>
          <w:p w14:paraId="68537748"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2</w:t>
            </w:r>
          </w:p>
          <w:p w14:paraId="6513E9A2" w14:textId="77777777" w:rsidR="0055243E" w:rsidRDefault="0055243E" w:rsidP="00153835">
            <w:pPr>
              <w:spacing w:after="0"/>
              <w:rPr>
                <w:lang w:eastAsia="zh-CN"/>
              </w:rPr>
            </w:pPr>
            <w:r>
              <w:rPr>
                <w:rFonts w:hint="eastAsia"/>
                <w:lang w:eastAsia="zh-CN"/>
              </w:rPr>
              <w:t>UPU</w:t>
            </w:r>
            <w:r>
              <w:t>/</w:t>
            </w:r>
            <w:r>
              <w:rPr>
                <w:rFonts w:hint="eastAsia"/>
                <w:lang w:eastAsia="zh-CN"/>
              </w:rPr>
              <w:t>SoR</w:t>
            </w:r>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153835">
            <w:pPr>
              <w:spacing w:after="0"/>
              <w:rPr>
                <w:b/>
                <w:lang w:eastAsia="zh-CN"/>
              </w:rPr>
            </w:pPr>
            <w:r w:rsidRPr="00B23728">
              <w:rPr>
                <w:rFonts w:hint="eastAsia"/>
                <w:b/>
                <w:lang w:eastAsia="zh-CN"/>
              </w:rPr>
              <w:t>UC#</w:t>
            </w:r>
            <w:r w:rsidRPr="00B23728">
              <w:rPr>
                <w:b/>
                <w:lang w:eastAsia="zh-CN"/>
              </w:rPr>
              <w:t>3</w:t>
            </w:r>
          </w:p>
          <w:p w14:paraId="6460A290" w14:textId="77777777" w:rsidR="0055243E" w:rsidRPr="00B23728" w:rsidRDefault="0055243E" w:rsidP="00153835">
            <w:pPr>
              <w:spacing w:after="0"/>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153835">
            <w:pPr>
              <w:spacing w:after="0"/>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1</w:t>
            </w:r>
          </w:p>
          <w:p w14:paraId="018FC7CC" w14:textId="77777777" w:rsidR="0055243E" w:rsidRDefault="0055243E" w:rsidP="00153835">
            <w:pPr>
              <w:spacing w:after="0"/>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153835">
            <w:pPr>
              <w:spacing w:after="0"/>
              <w:rPr>
                <w:b/>
                <w:lang w:eastAsia="zh-CN"/>
              </w:rPr>
            </w:pPr>
            <w:r w:rsidRPr="00B23728">
              <w:rPr>
                <w:rFonts w:hint="eastAsia"/>
                <w:b/>
                <w:lang w:eastAsia="zh-CN"/>
              </w:rPr>
              <w:t>KI#</w:t>
            </w:r>
            <w:r w:rsidRPr="00B23728">
              <w:rPr>
                <w:b/>
                <w:lang w:eastAsia="zh-CN"/>
              </w:rPr>
              <w:t>2</w:t>
            </w:r>
          </w:p>
          <w:p w14:paraId="3F941468" w14:textId="77777777" w:rsidR="0055243E" w:rsidRDefault="0055243E" w:rsidP="00153835">
            <w:pPr>
              <w:spacing w:after="0"/>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153835">
            <w:pPr>
              <w:spacing w:after="0"/>
              <w:rPr>
                <w:lang w:eastAsia="zh-CN"/>
              </w:rPr>
            </w:pPr>
          </w:p>
        </w:tc>
      </w:tr>
      <w:tr w:rsidR="0055243E" w:rsidRPr="00B23728" w14:paraId="13950894" w14:textId="77777777" w:rsidTr="00153835">
        <w:trPr>
          <w:jc w:val="center"/>
        </w:trPr>
        <w:tc>
          <w:tcPr>
            <w:tcW w:w="959" w:type="dxa"/>
            <w:shd w:val="clear" w:color="auto" w:fill="auto"/>
            <w:vAlign w:val="center"/>
          </w:tcPr>
          <w:p w14:paraId="35AE2ADC"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-Procedure1</w:t>
            </w:r>
          </w:p>
        </w:tc>
        <w:tc>
          <w:tcPr>
            <w:tcW w:w="746" w:type="dxa"/>
            <w:shd w:val="clear" w:color="auto" w:fill="auto"/>
            <w:vAlign w:val="center"/>
          </w:tcPr>
          <w:p w14:paraId="75AEF97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4A4FEE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8D3D86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22DF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1ED60546" w14:textId="77777777" w:rsidR="0055243E" w:rsidRPr="00B23728" w:rsidRDefault="0055243E" w:rsidP="00153835">
            <w:pPr>
              <w:snapToGrid w:val="0"/>
              <w:spacing w:after="0"/>
              <w:jc w:val="both"/>
              <w:rPr>
                <w:sz w:val="18"/>
                <w:lang w:eastAsia="zh-CN"/>
              </w:rPr>
            </w:pPr>
          </w:p>
        </w:tc>
      </w:tr>
      <w:tr w:rsidR="0055243E" w:rsidRPr="00B23728" w14:paraId="63A40806" w14:textId="77777777" w:rsidTr="00153835">
        <w:trPr>
          <w:jc w:val="center"/>
        </w:trPr>
        <w:tc>
          <w:tcPr>
            <w:tcW w:w="959" w:type="dxa"/>
            <w:shd w:val="clear" w:color="auto" w:fill="auto"/>
            <w:vAlign w:val="center"/>
          </w:tcPr>
          <w:p w14:paraId="5776C771"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w:t>
            </w: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02CE244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53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AA14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AF2727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1DFDF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6A04C614" w14:textId="77777777" w:rsidTr="00153835">
        <w:trPr>
          <w:jc w:val="center"/>
        </w:trPr>
        <w:tc>
          <w:tcPr>
            <w:tcW w:w="959" w:type="dxa"/>
            <w:shd w:val="clear" w:color="auto" w:fill="auto"/>
            <w:vAlign w:val="center"/>
          </w:tcPr>
          <w:p w14:paraId="26D4C99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2</w:t>
            </w:r>
          </w:p>
        </w:tc>
        <w:tc>
          <w:tcPr>
            <w:tcW w:w="746" w:type="dxa"/>
            <w:shd w:val="clear" w:color="auto" w:fill="auto"/>
            <w:vAlign w:val="center"/>
          </w:tcPr>
          <w:p w14:paraId="4C465F8D"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2CC78D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943C68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82463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26FA43B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52CD94D" w14:textId="77777777" w:rsidTr="00153835">
        <w:trPr>
          <w:jc w:val="center"/>
        </w:trPr>
        <w:tc>
          <w:tcPr>
            <w:tcW w:w="959" w:type="dxa"/>
            <w:shd w:val="clear" w:color="auto" w:fill="auto"/>
            <w:vAlign w:val="center"/>
          </w:tcPr>
          <w:p w14:paraId="542FDE1B"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3</w:t>
            </w:r>
          </w:p>
        </w:tc>
        <w:tc>
          <w:tcPr>
            <w:tcW w:w="746" w:type="dxa"/>
            <w:shd w:val="clear" w:color="auto" w:fill="auto"/>
            <w:vAlign w:val="center"/>
          </w:tcPr>
          <w:p w14:paraId="4B68A0C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07ECCC8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26E656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033FF0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5CB5947" w14:textId="77777777" w:rsidR="0055243E" w:rsidRPr="00B23728" w:rsidRDefault="0055243E" w:rsidP="00153835">
            <w:pPr>
              <w:snapToGrid w:val="0"/>
              <w:spacing w:after="0"/>
              <w:jc w:val="both"/>
              <w:rPr>
                <w:sz w:val="18"/>
                <w:lang w:eastAsia="zh-CN"/>
              </w:rPr>
            </w:pPr>
          </w:p>
        </w:tc>
      </w:tr>
      <w:tr w:rsidR="0055243E" w:rsidRPr="00B23728" w14:paraId="06A0AE83" w14:textId="77777777" w:rsidTr="00153835">
        <w:trPr>
          <w:jc w:val="center"/>
        </w:trPr>
        <w:tc>
          <w:tcPr>
            <w:tcW w:w="959" w:type="dxa"/>
            <w:shd w:val="clear" w:color="auto" w:fill="auto"/>
            <w:vAlign w:val="center"/>
          </w:tcPr>
          <w:p w14:paraId="6499456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4</w:t>
            </w:r>
          </w:p>
        </w:tc>
        <w:tc>
          <w:tcPr>
            <w:tcW w:w="746" w:type="dxa"/>
            <w:shd w:val="clear" w:color="auto" w:fill="auto"/>
            <w:vAlign w:val="center"/>
          </w:tcPr>
          <w:p w14:paraId="67083F8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7935D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F1279BA"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2D4B68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56A35D9" w14:textId="77777777" w:rsidR="0055243E" w:rsidRPr="00B23728" w:rsidRDefault="0055243E" w:rsidP="00153835">
            <w:pPr>
              <w:snapToGrid w:val="0"/>
              <w:spacing w:after="0"/>
              <w:jc w:val="both"/>
              <w:rPr>
                <w:sz w:val="18"/>
                <w:lang w:eastAsia="zh-CN"/>
              </w:rPr>
            </w:pPr>
          </w:p>
        </w:tc>
      </w:tr>
      <w:tr w:rsidR="0055243E" w:rsidRPr="00B23728" w14:paraId="6197D971" w14:textId="77777777" w:rsidTr="00153835">
        <w:trPr>
          <w:jc w:val="center"/>
        </w:trPr>
        <w:tc>
          <w:tcPr>
            <w:tcW w:w="959" w:type="dxa"/>
            <w:shd w:val="clear" w:color="auto" w:fill="auto"/>
            <w:vAlign w:val="center"/>
          </w:tcPr>
          <w:p w14:paraId="5D5381A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5</w:t>
            </w:r>
          </w:p>
        </w:tc>
        <w:tc>
          <w:tcPr>
            <w:tcW w:w="746" w:type="dxa"/>
            <w:shd w:val="clear" w:color="auto" w:fill="auto"/>
            <w:vAlign w:val="center"/>
          </w:tcPr>
          <w:p w14:paraId="67A0AD2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A1F2C00"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8E7C16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DF2AE1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20D4188"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1E9B2A59" w14:textId="77777777" w:rsidTr="00153835">
        <w:trPr>
          <w:jc w:val="center"/>
        </w:trPr>
        <w:tc>
          <w:tcPr>
            <w:tcW w:w="959" w:type="dxa"/>
            <w:shd w:val="clear" w:color="auto" w:fill="auto"/>
            <w:vAlign w:val="center"/>
          </w:tcPr>
          <w:p w14:paraId="197DB87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6</w:t>
            </w:r>
          </w:p>
        </w:tc>
        <w:tc>
          <w:tcPr>
            <w:tcW w:w="746" w:type="dxa"/>
            <w:shd w:val="clear" w:color="auto" w:fill="auto"/>
            <w:vAlign w:val="center"/>
          </w:tcPr>
          <w:p w14:paraId="071B7798"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3C7B01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5EBAA909"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F399D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16158DE"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2F539949" w14:textId="77777777" w:rsidTr="00153835">
        <w:trPr>
          <w:jc w:val="center"/>
        </w:trPr>
        <w:tc>
          <w:tcPr>
            <w:tcW w:w="959" w:type="dxa"/>
            <w:shd w:val="clear" w:color="auto" w:fill="auto"/>
            <w:vAlign w:val="center"/>
          </w:tcPr>
          <w:p w14:paraId="41B448D0"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7</w:t>
            </w:r>
          </w:p>
        </w:tc>
        <w:tc>
          <w:tcPr>
            <w:tcW w:w="746" w:type="dxa"/>
            <w:shd w:val="clear" w:color="auto" w:fill="auto"/>
            <w:vAlign w:val="center"/>
          </w:tcPr>
          <w:p w14:paraId="3C5A1B0B"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7CC59C6"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259CE689"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F44D4F0"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EA9B362" w14:textId="77777777" w:rsidR="0055243E" w:rsidRPr="00B23728" w:rsidRDefault="0055243E" w:rsidP="00153835">
            <w:pPr>
              <w:snapToGrid w:val="0"/>
              <w:spacing w:after="0"/>
              <w:jc w:val="both"/>
              <w:rPr>
                <w:sz w:val="18"/>
                <w:lang w:eastAsia="zh-CN"/>
              </w:rPr>
            </w:pPr>
          </w:p>
        </w:tc>
      </w:tr>
      <w:tr w:rsidR="0055243E" w:rsidRPr="00B23728" w14:paraId="76B03B01" w14:textId="77777777" w:rsidTr="00153835">
        <w:trPr>
          <w:jc w:val="center"/>
        </w:trPr>
        <w:tc>
          <w:tcPr>
            <w:tcW w:w="959" w:type="dxa"/>
            <w:shd w:val="clear" w:color="auto" w:fill="auto"/>
            <w:vAlign w:val="center"/>
          </w:tcPr>
          <w:p w14:paraId="352C4177"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8</w:t>
            </w:r>
          </w:p>
        </w:tc>
        <w:tc>
          <w:tcPr>
            <w:tcW w:w="746" w:type="dxa"/>
            <w:shd w:val="clear" w:color="auto" w:fill="auto"/>
            <w:vAlign w:val="center"/>
          </w:tcPr>
          <w:p w14:paraId="7DD831B1"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69F74DB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F6DF7A4" w14:textId="7F6C8F61"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8C2405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5F2A5949" w14:textId="06B2A9C9"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540EA77C" w14:textId="77777777" w:rsidTr="00153835">
        <w:trPr>
          <w:jc w:val="center"/>
        </w:trPr>
        <w:tc>
          <w:tcPr>
            <w:tcW w:w="959" w:type="dxa"/>
            <w:shd w:val="clear" w:color="auto" w:fill="auto"/>
            <w:vAlign w:val="center"/>
          </w:tcPr>
          <w:p w14:paraId="61D48E5F"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9</w:t>
            </w:r>
          </w:p>
        </w:tc>
        <w:tc>
          <w:tcPr>
            <w:tcW w:w="746" w:type="dxa"/>
            <w:shd w:val="clear" w:color="auto" w:fill="auto"/>
            <w:vAlign w:val="center"/>
          </w:tcPr>
          <w:p w14:paraId="3266B9D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9F43317"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1858C5DC"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0AB4DD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66D6A897" w14:textId="77777777" w:rsidR="0055243E" w:rsidRPr="00B23728" w:rsidRDefault="0055243E" w:rsidP="00153835">
            <w:pPr>
              <w:snapToGrid w:val="0"/>
              <w:spacing w:after="0"/>
              <w:jc w:val="both"/>
              <w:rPr>
                <w:sz w:val="18"/>
                <w:lang w:eastAsia="zh-CN"/>
              </w:rPr>
            </w:pPr>
          </w:p>
        </w:tc>
      </w:tr>
      <w:tr w:rsidR="0055243E" w:rsidRPr="00B23728" w14:paraId="0B867D41" w14:textId="77777777" w:rsidTr="00153835">
        <w:trPr>
          <w:jc w:val="center"/>
        </w:trPr>
        <w:tc>
          <w:tcPr>
            <w:tcW w:w="959" w:type="dxa"/>
            <w:shd w:val="clear" w:color="auto" w:fill="auto"/>
            <w:vAlign w:val="center"/>
          </w:tcPr>
          <w:p w14:paraId="513C18D6"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10</w:t>
            </w:r>
          </w:p>
        </w:tc>
        <w:tc>
          <w:tcPr>
            <w:tcW w:w="746" w:type="dxa"/>
            <w:shd w:val="clear" w:color="auto" w:fill="auto"/>
            <w:vAlign w:val="center"/>
          </w:tcPr>
          <w:p w14:paraId="0991ACF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34A4ACA3"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2C7FB232"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9E3FED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7AB4F777"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r w:rsidR="0055243E" w:rsidRPr="00B23728" w14:paraId="4D4A22E9" w14:textId="77777777" w:rsidTr="00153835">
        <w:trPr>
          <w:jc w:val="center"/>
        </w:trPr>
        <w:tc>
          <w:tcPr>
            <w:tcW w:w="959" w:type="dxa"/>
            <w:shd w:val="clear" w:color="auto" w:fill="auto"/>
            <w:vAlign w:val="center"/>
          </w:tcPr>
          <w:p w14:paraId="417FE52E"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11</w:t>
            </w:r>
          </w:p>
          <w:p w14:paraId="6287E2E3"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1</w:t>
            </w:r>
          </w:p>
        </w:tc>
        <w:tc>
          <w:tcPr>
            <w:tcW w:w="746" w:type="dxa"/>
            <w:shd w:val="clear" w:color="auto" w:fill="auto"/>
            <w:vAlign w:val="center"/>
          </w:tcPr>
          <w:p w14:paraId="1217FBC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3D21D40F"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5D11F16"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2A26E73"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C741B5A" w14:textId="77777777" w:rsidR="0055243E" w:rsidRPr="00B23728" w:rsidRDefault="0055243E" w:rsidP="00153835">
            <w:pPr>
              <w:snapToGrid w:val="0"/>
              <w:spacing w:after="0"/>
              <w:jc w:val="both"/>
              <w:rPr>
                <w:sz w:val="18"/>
                <w:lang w:eastAsia="zh-CN"/>
              </w:rPr>
            </w:pPr>
          </w:p>
        </w:tc>
      </w:tr>
      <w:tr w:rsidR="0055243E" w:rsidRPr="00B23728" w14:paraId="568BF68D" w14:textId="77777777" w:rsidTr="00153835">
        <w:trPr>
          <w:jc w:val="center"/>
        </w:trPr>
        <w:tc>
          <w:tcPr>
            <w:tcW w:w="959" w:type="dxa"/>
            <w:shd w:val="clear" w:color="auto" w:fill="auto"/>
            <w:vAlign w:val="center"/>
          </w:tcPr>
          <w:p w14:paraId="302A2EF8" w14:textId="77777777" w:rsidR="0055243E" w:rsidRPr="00B23728" w:rsidRDefault="0055243E" w:rsidP="00153835">
            <w:pPr>
              <w:snapToGrid w:val="0"/>
              <w:spacing w:after="0"/>
              <w:jc w:val="both"/>
              <w:rPr>
                <w:sz w:val="18"/>
                <w:lang w:eastAsia="zh-CN"/>
              </w:rPr>
            </w:pPr>
            <w:r w:rsidRPr="00B23728">
              <w:rPr>
                <w:rFonts w:hint="eastAsia"/>
                <w:sz w:val="18"/>
                <w:lang w:eastAsia="zh-CN"/>
              </w:rPr>
              <w:lastRenderedPageBreak/>
              <w:t>Sol#</w:t>
            </w:r>
            <w:r w:rsidRPr="00B23728">
              <w:rPr>
                <w:sz w:val="18"/>
                <w:lang w:eastAsia="zh-CN"/>
              </w:rPr>
              <w:t>11</w:t>
            </w:r>
          </w:p>
          <w:p w14:paraId="5D58B044" w14:textId="77777777" w:rsidR="0055243E" w:rsidRPr="00B23728" w:rsidRDefault="0055243E" w:rsidP="00153835">
            <w:pPr>
              <w:snapToGrid w:val="0"/>
              <w:spacing w:after="0"/>
              <w:jc w:val="both"/>
              <w:rPr>
                <w:sz w:val="18"/>
                <w:lang w:eastAsia="zh-CN"/>
              </w:rPr>
            </w:pPr>
            <w:r w:rsidRPr="00B23728">
              <w:rPr>
                <w:rFonts w:hint="eastAsia"/>
                <w:sz w:val="18"/>
                <w:lang w:eastAsia="zh-CN"/>
              </w:rPr>
              <w:t>Procedure</w:t>
            </w:r>
            <w:r w:rsidRPr="00B23728">
              <w:rPr>
                <w:sz w:val="18"/>
                <w:lang w:eastAsia="zh-CN"/>
              </w:rPr>
              <w:t>2</w:t>
            </w:r>
          </w:p>
        </w:tc>
        <w:tc>
          <w:tcPr>
            <w:tcW w:w="746" w:type="dxa"/>
            <w:shd w:val="clear" w:color="auto" w:fill="auto"/>
            <w:vAlign w:val="center"/>
          </w:tcPr>
          <w:p w14:paraId="2E6F08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7499A0A1"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4B42B1C"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992" w:type="dxa"/>
            <w:shd w:val="clear" w:color="auto" w:fill="auto"/>
            <w:vAlign w:val="center"/>
          </w:tcPr>
          <w:p w14:paraId="4EE6BD4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04F8C436" w14:textId="77777777" w:rsidR="0055243E" w:rsidRPr="00B23728" w:rsidRDefault="0055243E" w:rsidP="00153835">
            <w:pPr>
              <w:snapToGrid w:val="0"/>
              <w:spacing w:after="0"/>
              <w:jc w:val="both"/>
              <w:rPr>
                <w:sz w:val="18"/>
                <w:lang w:eastAsia="zh-CN"/>
              </w:rPr>
            </w:pPr>
          </w:p>
        </w:tc>
      </w:tr>
      <w:tr w:rsidR="0055243E" w:rsidRPr="00B23728" w14:paraId="1E298125" w14:textId="77777777" w:rsidTr="00153835">
        <w:trPr>
          <w:jc w:val="center"/>
        </w:trPr>
        <w:tc>
          <w:tcPr>
            <w:tcW w:w="959" w:type="dxa"/>
            <w:shd w:val="clear" w:color="auto" w:fill="auto"/>
            <w:vAlign w:val="center"/>
          </w:tcPr>
          <w:p w14:paraId="527E5C22" w14:textId="77777777" w:rsidR="0055243E" w:rsidRPr="00B23728" w:rsidRDefault="0055243E" w:rsidP="00153835">
            <w:pPr>
              <w:snapToGrid w:val="0"/>
              <w:spacing w:after="0"/>
              <w:jc w:val="both"/>
              <w:rPr>
                <w:sz w:val="18"/>
                <w:lang w:eastAsia="zh-CN"/>
              </w:rPr>
            </w:pPr>
            <w:r w:rsidRPr="00B23728">
              <w:rPr>
                <w:rFonts w:hint="eastAsia"/>
                <w:sz w:val="18"/>
                <w:lang w:eastAsia="zh-CN"/>
              </w:rPr>
              <w:t>Sol#</w:t>
            </w:r>
            <w:r w:rsidRPr="00B23728">
              <w:rPr>
                <w:sz w:val="18"/>
                <w:lang w:eastAsia="zh-CN"/>
              </w:rPr>
              <w:t>12</w:t>
            </w:r>
          </w:p>
        </w:tc>
        <w:tc>
          <w:tcPr>
            <w:tcW w:w="746" w:type="dxa"/>
            <w:shd w:val="clear" w:color="auto" w:fill="auto"/>
            <w:vAlign w:val="center"/>
          </w:tcPr>
          <w:p w14:paraId="54A1672E"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4F003FF4"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57A2513A" w14:textId="77777777" w:rsidR="0055243E" w:rsidRPr="00B23728" w:rsidRDefault="0055243E" w:rsidP="00153835">
            <w:pPr>
              <w:snapToGrid w:val="0"/>
              <w:spacing w:after="0"/>
              <w:jc w:val="both"/>
              <w:rPr>
                <w:sz w:val="18"/>
                <w:lang w:eastAsia="zh-CN"/>
              </w:rPr>
            </w:pPr>
          </w:p>
        </w:tc>
        <w:tc>
          <w:tcPr>
            <w:tcW w:w="992" w:type="dxa"/>
            <w:shd w:val="clear" w:color="auto" w:fill="auto"/>
            <w:vAlign w:val="center"/>
          </w:tcPr>
          <w:p w14:paraId="0912F2E5"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c>
          <w:tcPr>
            <w:tcW w:w="1134" w:type="dxa"/>
            <w:shd w:val="clear" w:color="auto" w:fill="auto"/>
            <w:vAlign w:val="center"/>
          </w:tcPr>
          <w:p w14:paraId="36FCDFFB" w14:textId="77777777" w:rsidR="0055243E" w:rsidRPr="00B23728" w:rsidRDefault="0055243E" w:rsidP="00153835">
            <w:pPr>
              <w:snapToGrid w:val="0"/>
              <w:spacing w:after="0"/>
              <w:jc w:val="both"/>
              <w:rPr>
                <w:sz w:val="18"/>
                <w:lang w:eastAsia="zh-CN"/>
              </w:rPr>
            </w:pPr>
            <w:r w:rsidRPr="00B23728">
              <w:rPr>
                <w:rFonts w:hint="eastAsia"/>
                <w:sz w:val="18"/>
                <w:lang w:eastAsia="zh-CN"/>
              </w:rPr>
              <w:t>√</w:t>
            </w:r>
          </w:p>
        </w:tc>
      </w:tr>
    </w:tbl>
    <w:p w14:paraId="6F190CB6" w14:textId="77777777" w:rsidR="0055243E" w:rsidRPr="003A4A3A" w:rsidRDefault="0055243E" w:rsidP="0090140F">
      <w:pPr>
        <w:pStyle w:val="TH"/>
        <w:rPr>
          <w:lang w:eastAsia="zh-CN"/>
        </w:rPr>
      </w:pPr>
    </w:p>
    <w:tbl>
      <w:tblPr>
        <w:tblW w:w="3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6"/>
        <w:gridCol w:w="2159"/>
      </w:tblGrid>
      <w:tr w:rsidR="0090140F" w:rsidRPr="003A4A3A" w14:paraId="795B784D"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0B3ED08" w14:textId="77777777"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519918DB" w14:textId="69669292" w:rsidR="0090140F" w:rsidRPr="003A4A3A" w:rsidRDefault="0090140F">
            <w:pPr>
              <w:pStyle w:val="TAH"/>
            </w:pPr>
          </w:p>
        </w:tc>
      </w:tr>
      <w:tr w:rsidR="0090140F" w:rsidRPr="003A4A3A" w14:paraId="67DE2508"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45230DA5" w14:textId="1F11E1F4"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6CCF4D87" w14:textId="0C160B3C" w:rsidR="0090140F" w:rsidRPr="003A4A3A" w:rsidRDefault="0090140F">
            <w:pPr>
              <w:pStyle w:val="TAH"/>
              <w:rPr>
                <w:lang w:eastAsia="zh-CN"/>
              </w:rPr>
            </w:pPr>
          </w:p>
        </w:tc>
      </w:tr>
      <w:tr w:rsidR="0090140F" w:rsidRPr="003A4A3A" w14:paraId="5CBEDFAB" w14:textId="77777777" w:rsidTr="00F84B20">
        <w:trPr>
          <w:trHeight w:val="207"/>
          <w:jc w:val="center"/>
        </w:trPr>
        <w:tc>
          <w:tcPr>
            <w:tcW w:w="1036" w:type="dxa"/>
            <w:tcBorders>
              <w:top w:val="single" w:sz="4" w:space="0" w:color="auto"/>
              <w:left w:val="single" w:sz="4" w:space="0" w:color="auto"/>
              <w:bottom w:val="single" w:sz="4" w:space="0" w:color="auto"/>
              <w:right w:val="single" w:sz="4" w:space="0" w:color="auto"/>
            </w:tcBorders>
          </w:tcPr>
          <w:p w14:paraId="503FA0D0" w14:textId="44B9BC1C" w:rsidR="0090140F" w:rsidRPr="003A4A3A" w:rsidRDefault="0090140F">
            <w:pPr>
              <w:pStyle w:val="TAH"/>
            </w:pPr>
          </w:p>
        </w:tc>
        <w:tc>
          <w:tcPr>
            <w:tcW w:w="2159" w:type="dxa"/>
            <w:tcBorders>
              <w:top w:val="single" w:sz="4" w:space="0" w:color="auto"/>
              <w:left w:val="single" w:sz="4" w:space="0" w:color="auto"/>
              <w:bottom w:val="single" w:sz="4" w:space="0" w:color="auto"/>
              <w:right w:val="single" w:sz="4" w:space="0" w:color="auto"/>
            </w:tcBorders>
          </w:tcPr>
          <w:p w14:paraId="34091D89" w14:textId="77777777" w:rsidR="0090140F" w:rsidRPr="003A4A3A" w:rsidRDefault="0090140F">
            <w:pPr>
              <w:pStyle w:val="TAC"/>
            </w:pPr>
          </w:p>
        </w:tc>
      </w:tr>
    </w:tbl>
    <w:p w14:paraId="2197873A" w14:textId="77777777" w:rsidR="00D97A95" w:rsidRPr="00F6427D" w:rsidRDefault="00A37387" w:rsidP="00D97A95">
      <w:pPr>
        <w:keepNext/>
        <w:keepLines/>
        <w:overflowPunct w:val="0"/>
        <w:autoSpaceDE w:val="0"/>
        <w:autoSpaceDN w:val="0"/>
        <w:adjustRightInd w:val="0"/>
        <w:spacing w:before="180"/>
        <w:ind w:left="1134" w:hanging="1134"/>
        <w:textAlignment w:val="baseline"/>
        <w:outlineLvl w:val="1"/>
        <w:rPr>
          <w:rFonts w:ascii="Arial" w:hAnsi="Arial"/>
          <w:sz w:val="32"/>
        </w:rPr>
      </w:pPr>
      <w:r w:rsidRPr="00F6427D">
        <w:rPr>
          <w:rFonts w:ascii="Arial" w:hAnsi="Arial"/>
          <w:sz w:val="32"/>
        </w:rPr>
        <w:t>5</w:t>
      </w:r>
      <w:r w:rsidR="00D97A95" w:rsidRPr="00F6427D">
        <w:rPr>
          <w:rFonts w:ascii="Arial" w:hAnsi="Arial"/>
          <w:sz w:val="32"/>
        </w:rPr>
        <w:t>.1</w:t>
      </w:r>
      <w:r w:rsidR="00D97A95" w:rsidRPr="00F6427D">
        <w:rPr>
          <w:rFonts w:ascii="Arial" w:hAnsi="Arial"/>
          <w:sz w:val="32"/>
        </w:rPr>
        <w:tab/>
        <w:t>Solution #1: HN triggering primary authentication for various scenarios</w:t>
      </w:r>
    </w:p>
    <w:p w14:paraId="4D2B8952"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hAnsi="Arial"/>
          <w:sz w:val="28"/>
        </w:rPr>
      </w:pPr>
      <w:r w:rsidRPr="00F6427D">
        <w:rPr>
          <w:rFonts w:ascii="Arial" w:hAnsi="Arial"/>
          <w:sz w:val="28"/>
        </w:rPr>
        <w:t>5</w:t>
      </w:r>
      <w:r w:rsidR="00D97A95" w:rsidRPr="00F6427D">
        <w:rPr>
          <w:rFonts w:ascii="Arial" w:hAnsi="Arial"/>
          <w:sz w:val="28"/>
        </w:rPr>
        <w:t>.</w:t>
      </w:r>
      <w:r w:rsidR="00D97A95" w:rsidRPr="005F180A">
        <w:rPr>
          <w:rFonts w:ascii="Arial" w:hAnsi="Arial"/>
          <w:sz w:val="28"/>
        </w:rPr>
        <w:t>1</w:t>
      </w:r>
      <w:r w:rsidR="00D97A95" w:rsidRPr="00F6427D">
        <w:rPr>
          <w:rFonts w:ascii="Arial" w:hAnsi="Arial"/>
          <w:sz w:val="28"/>
        </w:rPr>
        <w:t>.1</w:t>
      </w:r>
      <w:r w:rsidR="00D97A95" w:rsidRPr="00F6427D">
        <w:rPr>
          <w:rFonts w:ascii="Arial" w:hAnsi="Arial"/>
          <w:sz w:val="28"/>
        </w:rPr>
        <w:tab/>
        <w:t>Introduction</w:t>
      </w:r>
    </w:p>
    <w:p w14:paraId="1A3FF30C" w14:textId="77777777" w:rsidR="00D97A95" w:rsidRPr="003A4A3A" w:rsidRDefault="00D97A95" w:rsidP="00D97A95">
      <w:r w:rsidRPr="00757958">
        <w:t xml:space="preserve">This solution provides a framework where the home network can trigger a primary authentication due to various scenarios, i.e., </w:t>
      </w:r>
    </w:p>
    <w:p w14:paraId="225BC830" w14:textId="77777777" w:rsidR="00D97A95" w:rsidRPr="003A4A3A" w:rsidRDefault="00D97A95" w:rsidP="00D97A95">
      <w:r w:rsidRPr="003A4A3A">
        <w:t>-</w:t>
      </w:r>
      <w:r w:rsidRPr="003A4A3A">
        <w:tab/>
        <w:t xml:space="preserve">SOR/UPU Counter wraparound; </w:t>
      </w:r>
    </w:p>
    <w:p w14:paraId="361B8F16" w14:textId="77777777" w:rsidR="00D97A95" w:rsidRPr="003A4A3A" w:rsidRDefault="00D97A95" w:rsidP="00D97A95">
      <w:r w:rsidRPr="003A4A3A">
        <w:t>-</w:t>
      </w:r>
      <w:r w:rsidRPr="003A4A3A">
        <w:tab/>
        <w:t>EPC to 5G interworking where K</w:t>
      </w:r>
      <w:r w:rsidRPr="003A4A3A">
        <w:rPr>
          <w:sz w:val="14"/>
          <w:szCs w:val="14"/>
        </w:rPr>
        <w:t xml:space="preserve">AUSF </w:t>
      </w:r>
      <w:r w:rsidRPr="003A4A3A">
        <w:t>would not be available at UE and AUSF. And due to this, a few services will not work;</w:t>
      </w:r>
    </w:p>
    <w:p w14:paraId="5A4D1AEE" w14:textId="77777777" w:rsidR="00D97A95" w:rsidRPr="003A4A3A" w:rsidRDefault="00D97A95" w:rsidP="00D97A95">
      <w:r w:rsidRPr="003A4A3A">
        <w:t>-</w:t>
      </w:r>
      <w:r w:rsidRPr="003A4A3A">
        <w:tab/>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SoR/UPU wraparound situation is detected in advance, i.e., the AUSF detects that the UPU/SoR counter will reach its max value in the next SoR/UPU case and takes precautionary measures in advance. </w:t>
      </w:r>
    </w:p>
    <w:p w14:paraId="6750E20C"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D97A95" w:rsidRPr="003A4A3A">
        <w:rPr>
          <w:rFonts w:ascii="Arial" w:hAnsi="Arial"/>
          <w:sz w:val="28"/>
        </w:rPr>
        <w:t>.</w:t>
      </w:r>
      <w:r w:rsidR="00D97A95" w:rsidRPr="00F6427D">
        <w:rPr>
          <w:rFonts w:ascii="Arial" w:hAnsi="Arial"/>
          <w:sz w:val="28"/>
        </w:rPr>
        <w:t>1.2</w:t>
      </w:r>
      <w:r w:rsidR="00D97A95" w:rsidRPr="00F6427D">
        <w:rPr>
          <w:rFonts w:ascii="Arial" w:hAnsi="Arial"/>
          <w:sz w:val="28"/>
        </w:rPr>
        <w:tab/>
        <w:t>Solution details</w:t>
      </w:r>
    </w:p>
    <w:p w14:paraId="24FCE571"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eastAsia="SimSun" w:hAnsi="Arial"/>
          <w:sz w:val="24"/>
        </w:rPr>
      </w:pPr>
      <w:bookmarkStart w:id="71" w:name="_Hlk102744451"/>
      <w:bookmarkStart w:id="72" w:name="_Toc98927381"/>
      <w:bookmarkStart w:id="73" w:name="_Toc90026365"/>
      <w:bookmarkStart w:id="74" w:name="_Toc90023918"/>
      <w:r w:rsidRPr="00F6427D">
        <w:rPr>
          <w:rFonts w:ascii="Arial" w:hAnsi="Arial"/>
          <w:sz w:val="24"/>
        </w:rPr>
        <w:t>5</w:t>
      </w:r>
      <w:r w:rsidR="00D97A95" w:rsidRPr="00F6427D">
        <w:rPr>
          <w:rFonts w:ascii="Arial" w:hAnsi="Arial"/>
          <w:sz w:val="24"/>
        </w:rPr>
        <w:t>.1.2.1</w:t>
      </w:r>
      <w:r w:rsidR="00D97A95" w:rsidRPr="00F6427D">
        <w:rPr>
          <w:rFonts w:ascii="Arial" w:hAnsi="Arial"/>
          <w:sz w:val="24"/>
        </w:rPr>
        <w:tab/>
        <w:t>Procedure</w:t>
      </w:r>
      <w:bookmarkEnd w:id="71"/>
      <w:bookmarkEnd w:id="72"/>
      <w:bookmarkEnd w:id="73"/>
      <w:bookmarkEnd w:id="74"/>
      <w:r w:rsidR="00D97A95" w:rsidRPr="00F6427D">
        <w:rPr>
          <w:rFonts w:ascii="Arial" w:hAnsi="Arial"/>
          <w:sz w:val="24"/>
        </w:rPr>
        <w:t xml:space="preserve"> for detection of SoR/UPU Counter wraparound in advance and perform reauthentication</w:t>
      </w:r>
    </w:p>
    <w:p w14:paraId="38956036" w14:textId="754696C1" w:rsidR="002427E7" w:rsidRPr="00F6427D" w:rsidRDefault="002427E7" w:rsidP="00D97A95">
      <w:pPr>
        <w:pStyle w:val="TF"/>
        <w:rPr>
          <w:rFonts w:eastAsia="SimSun"/>
        </w:rPr>
      </w:pPr>
      <w:r w:rsidRPr="00F6427D">
        <w:object w:dxaOrig="14610" w:dyaOrig="9316" w14:anchorId="2A0C3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25pt;height:300.75pt" o:ole="">
            <v:imagedata r:id="rId12" o:title=""/>
          </v:shape>
          <o:OLEObject Type="Embed" ProgID="Visio.Drawing.15" ShapeID="_x0000_i1025" DrawAspect="Content" ObjectID="_1736328530" r:id="rId13"/>
        </w:object>
      </w:r>
    </w:p>
    <w:p w14:paraId="14FAD5ED" w14:textId="3783064C" w:rsidR="00D97A95" w:rsidRPr="005F180A" w:rsidRDefault="00D97A95" w:rsidP="00D97A95">
      <w:pPr>
        <w:pStyle w:val="TF"/>
        <w:rPr>
          <w:lang w:val="en-IN"/>
        </w:rPr>
      </w:pPr>
      <w:r w:rsidRPr="005F180A">
        <w:lastRenderedPageBreak/>
        <w:t>Figure 6.X.2.1: detection of SoR/UPU Counter wraparound in advance and perform reauthentication</w:t>
      </w:r>
    </w:p>
    <w:p w14:paraId="75EDAF93" w14:textId="4CF5BDA3" w:rsidR="00D97A95" w:rsidRPr="005F180A" w:rsidRDefault="002427E7" w:rsidP="00D97A95">
      <w:pPr>
        <w:pStyle w:val="B1"/>
        <w:numPr>
          <w:ilvl w:val="0"/>
          <w:numId w:val="5"/>
        </w:numPr>
      </w:pPr>
      <w:r w:rsidRPr="005F180A">
        <w:t>The UE is authenticated and registered at the 5GC</w:t>
      </w:r>
      <w:r w:rsidR="00D97A95" w:rsidRPr="005F180A">
        <w:t>.</w:t>
      </w:r>
    </w:p>
    <w:p w14:paraId="3A75895F" w14:textId="77777777" w:rsidR="00D97A95" w:rsidRPr="003A4A3A" w:rsidRDefault="00D97A95" w:rsidP="00D97A95">
      <w:pPr>
        <w:pStyle w:val="B1"/>
      </w:pPr>
      <w:r w:rsidRPr="00757958">
        <w:t>2. The UDM decides to perf</w:t>
      </w:r>
      <w:r w:rsidRPr="003A4A3A">
        <w:t xml:space="preserve">orm the UE parameter update procedure or SoR procedure. Therefore, the UDM invokes the Nausf_UPUProtection or Nausf_SoRProtection procedure. The AUSF tries to increment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and figures out that the </w:t>
      </w:r>
      <w:r w:rsidRPr="003A4A3A">
        <w:rPr>
          <w:noProof/>
        </w:rPr>
        <w:t>Counter</w:t>
      </w:r>
      <w:r w:rsidRPr="003A4A3A">
        <w:rPr>
          <w:noProof/>
          <w:vertAlign w:val="subscript"/>
        </w:rPr>
        <w:t>upu</w:t>
      </w:r>
      <w:r w:rsidRPr="003A4A3A">
        <w:t>/</w:t>
      </w:r>
      <w:r w:rsidRPr="003A4A3A">
        <w:rPr>
          <w:noProof/>
        </w:rPr>
        <w:t>Counter</w:t>
      </w:r>
      <w:r w:rsidRPr="003A4A3A">
        <w:rPr>
          <w:noProof/>
          <w:vertAlign w:val="subscript"/>
        </w:rPr>
        <w:t>SoR</w:t>
      </w:r>
      <w:r w:rsidRPr="003A4A3A">
        <w:t xml:space="preserve"> is about to wrap around or will reach the max value at the next trigger. Therefore, AUSF shall provide an indication of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to UDM along with the successful result of the Nausf_UPUProtection or Nausf_SoRProtection procedure. This alerts the UDM that the current UPU/SoR procedure is OK to continue, but the next follow-up UPU procedure update will cause a wraparound failure. The UDM shall store the received indication.</w:t>
      </w:r>
    </w:p>
    <w:p w14:paraId="4A23DBCD" w14:textId="77777777" w:rsidR="00D97A95" w:rsidRPr="003A4A3A" w:rsidRDefault="00D97A95" w:rsidP="00D97A95">
      <w:pPr>
        <w:pStyle w:val="B1"/>
      </w:pPr>
      <w:r w:rsidRPr="003A4A3A">
        <w:t>3. The UDM completes the UPU/SoR procedure as defined in TS 33.501</w:t>
      </w:r>
      <w:r w:rsidR="00A37387" w:rsidRPr="003A4A3A">
        <w:t>[3]</w:t>
      </w:r>
      <w:r w:rsidRPr="003A4A3A">
        <w:t>.</w:t>
      </w:r>
    </w:p>
    <w:p w14:paraId="5CB41C97" w14:textId="0A7904D0" w:rsidR="00D97A95" w:rsidRPr="003A4A3A" w:rsidRDefault="00D97A95" w:rsidP="00D97A95">
      <w:pPr>
        <w:pStyle w:val="B1"/>
      </w:pPr>
      <w:r w:rsidRPr="003A4A3A">
        <w:t>4. If "</w:t>
      </w:r>
      <w:r w:rsidRPr="003A4A3A">
        <w:rPr>
          <w:noProof/>
        </w:rPr>
        <w:t>Counter</w:t>
      </w:r>
      <w:r w:rsidRPr="003A4A3A">
        <w:rPr>
          <w:noProof/>
          <w:vertAlign w:val="subscript"/>
        </w:rPr>
        <w:t>upu</w:t>
      </w:r>
      <w:r w:rsidRPr="003A4A3A">
        <w:t xml:space="preserve"> Reaching Max value" or "</w:t>
      </w:r>
      <w:r w:rsidRPr="003A4A3A">
        <w:rPr>
          <w:noProof/>
        </w:rPr>
        <w:t>Counter</w:t>
      </w:r>
      <w:r w:rsidRPr="003A4A3A">
        <w:rPr>
          <w:noProof/>
          <w:vertAlign w:val="subscript"/>
        </w:rPr>
        <w:t>SoR</w:t>
      </w:r>
      <w:r w:rsidRPr="003A4A3A">
        <w:t xml:space="preserve"> Reaching Max value" indication is received in step 2, the UDM send</w:t>
      </w:r>
      <w:r w:rsidR="001C6801" w:rsidRPr="003A4A3A">
        <w:t>s</w:t>
      </w:r>
      <w:r w:rsidRPr="003A4A3A">
        <w:t xml:space="preserve"> a notification to the AMF with SUPI and the "reauthentication required" flag set to true.</w:t>
      </w:r>
    </w:p>
    <w:p w14:paraId="126F0038" w14:textId="498B2394" w:rsidR="001C6801" w:rsidRPr="003A4A3A" w:rsidRDefault="001C6801" w:rsidP="001C6801">
      <w:pPr>
        <w:pStyle w:val="NO"/>
      </w:pPr>
      <w:r w:rsidRPr="003A4A3A">
        <w:rPr>
          <w:rStyle w:val="red-underline"/>
        </w:rPr>
        <w:t xml:space="preserve">Note: In the existing specs, UDM contacts AMF on </w:t>
      </w:r>
      <w:r w:rsidRPr="003A4A3A">
        <w:rPr>
          <w:lang w:val="en-US"/>
        </w:rPr>
        <w:t>Namf_communication service to trigger the re-registration required or reauthentication required with deregistration first. Therefore, UDM can use the same Namf_communication service for reauthentication without performing the deregistration.</w:t>
      </w:r>
    </w:p>
    <w:p w14:paraId="6336B593" w14:textId="77777777" w:rsidR="00D97A95" w:rsidRPr="003A4A3A" w:rsidRDefault="00D97A95" w:rsidP="00D97A95">
      <w:pPr>
        <w:pStyle w:val="B1"/>
      </w:pPr>
      <w:r w:rsidRPr="003A4A3A">
        <w:t>5. Based on the received indication, the AMF shall start the primary reauthentication procedure.</w:t>
      </w:r>
    </w:p>
    <w:p w14:paraId="44E0A563" w14:textId="77777777" w:rsidR="00D97A95" w:rsidRPr="003A4A3A" w:rsidRDefault="00D97A95" w:rsidP="00D97A95">
      <w:pPr>
        <w:pStyle w:val="B1"/>
      </w:pPr>
      <w:r w:rsidRPr="003A4A3A">
        <w:t xml:space="preserve">6. </w:t>
      </w:r>
      <w:r w:rsidRPr="003A4A3A">
        <w:rPr>
          <w:rStyle w:val="blue-underline"/>
        </w:rPr>
        <w:t>AMF shall invoke Nausf_UEAuthetication_Authenticate Request with SUPI and SN-Name</w:t>
      </w:r>
      <w:r w:rsidRPr="003A4A3A">
        <w:t>.</w:t>
      </w:r>
    </w:p>
    <w:p w14:paraId="7935B0C3" w14:textId="77777777" w:rsidR="00D97A95" w:rsidRPr="003A4A3A" w:rsidRDefault="00D97A95" w:rsidP="00D97A95">
      <w:pPr>
        <w:pStyle w:val="B1"/>
      </w:pPr>
      <w:r w:rsidRPr="003A4A3A">
        <w:t xml:space="preserve">7. The AUSF sends the Nudm_UEAuthentication_Get Request with SUPI and SN-Name to the UDM. </w:t>
      </w:r>
    </w:p>
    <w:p w14:paraId="1BCB14F7" w14:textId="77777777" w:rsidR="00D97A95" w:rsidRPr="003A4A3A" w:rsidRDefault="00D97A95" w:rsidP="00D97A95">
      <w:pPr>
        <w:pStyle w:val="B1"/>
      </w:pPr>
      <w:r w:rsidRPr="003A4A3A">
        <w:t>Steps 8-10 are the same as defined in TS 33</w:t>
      </w:r>
      <w:r w:rsidR="00A37387" w:rsidRPr="003A4A3A">
        <w:t>.</w:t>
      </w:r>
      <w:r w:rsidRPr="003A4A3A">
        <w:t>501</w:t>
      </w:r>
      <w:r w:rsidR="00A37387" w:rsidRPr="003A4A3A">
        <w:t>[3]</w:t>
      </w:r>
      <w:r w:rsidRPr="003A4A3A">
        <w:t xml:space="preserve"> clause 6.1.3. After Key K</w:t>
      </w:r>
      <w:r w:rsidRPr="003A4A3A">
        <w:rPr>
          <w:sz w:val="16"/>
          <w:szCs w:val="14"/>
        </w:rPr>
        <w:t xml:space="preserve">AUSF </w:t>
      </w:r>
      <w:r w:rsidRPr="003A4A3A">
        <w:t>is generated, the Counter</w:t>
      </w:r>
      <w:r w:rsidRPr="003A4A3A">
        <w:rPr>
          <w:sz w:val="12"/>
          <w:szCs w:val="12"/>
        </w:rPr>
        <w:t>UPU</w:t>
      </w:r>
      <w:r w:rsidRPr="003A4A3A">
        <w:t xml:space="preserve"> and </w:t>
      </w:r>
      <w:r w:rsidRPr="003A4A3A">
        <w:rPr>
          <w:noProof/>
        </w:rPr>
        <w:t>Counter</w:t>
      </w:r>
      <w:r w:rsidRPr="003A4A3A">
        <w:rPr>
          <w:noProof/>
          <w:vertAlign w:val="subscript"/>
        </w:rPr>
        <w:t>SoR</w:t>
      </w:r>
      <w:r w:rsidRPr="003A4A3A">
        <w:t xml:space="preserve"> shall be reset. Therefore, any further UPU/SoR trigger at the UDM will be successful. </w:t>
      </w:r>
    </w:p>
    <w:p w14:paraId="58EFFF67" w14:textId="77777777" w:rsidR="00D97A95" w:rsidRPr="003A4A3A" w:rsidRDefault="00D97A95" w:rsidP="00D97A95">
      <w:pPr>
        <w:pStyle w:val="B1"/>
      </w:pPr>
    </w:p>
    <w:p w14:paraId="0A25EAB0" w14:textId="77777777"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1.2.2</w:t>
      </w:r>
      <w:r w:rsidR="00D97A95" w:rsidRPr="00F6427D">
        <w:rPr>
          <w:rFonts w:ascii="Arial" w:hAnsi="Arial"/>
          <w:sz w:val="24"/>
        </w:rPr>
        <w:tab/>
        <w:t>Reauthentication due to EPC to 5G mobility</w:t>
      </w:r>
      <w:r w:rsidR="00D97A95" w:rsidRPr="00F6427D">
        <w:rPr>
          <w:rFonts w:eastAsia="Times New Roman"/>
        </w:rPr>
        <w:t xml:space="preserve"> </w:t>
      </w:r>
    </w:p>
    <w:p w14:paraId="6BA9145D" w14:textId="77777777"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Nudm_UECM_Registration API. UDM should check if there is no authentication result stored in the UDM, then the UDM shall send a notification to the AMF with SUPI and the "reauthentication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3A4A3A">
        <w:rPr>
          <w:rStyle w:val="red-underline"/>
          <w:sz w:val="16"/>
          <w:szCs w:val="16"/>
        </w:rPr>
        <w:t>AUSF</w:t>
      </w:r>
      <w:r w:rsidRPr="003A4A3A">
        <w:rPr>
          <w:rStyle w:val="red-underline"/>
        </w:rPr>
        <w:t xml:space="preserve"> is available in AUSF and UE when a user moves from EPC to 5GC so that different services work smoothly, i.e., SoR, UPU, and/or a user accessing the AKMA AF.</w:t>
      </w:r>
    </w:p>
    <w:p w14:paraId="507F16FD" w14:textId="1B31A40B" w:rsidR="00D97A95" w:rsidRPr="00F6427D" w:rsidRDefault="00A37387" w:rsidP="00D97A95">
      <w:pPr>
        <w:keepNext/>
        <w:keepLines/>
        <w:overflowPunct w:val="0"/>
        <w:autoSpaceDE w:val="0"/>
        <w:autoSpaceDN w:val="0"/>
        <w:adjustRightInd w:val="0"/>
        <w:spacing w:before="120"/>
        <w:ind w:left="1418" w:hanging="1418"/>
        <w:textAlignment w:val="baseline"/>
        <w:outlineLvl w:val="3"/>
        <w:rPr>
          <w:rFonts w:ascii="Arial" w:hAnsi="Arial"/>
          <w:sz w:val="24"/>
        </w:rPr>
      </w:pPr>
      <w:r w:rsidRPr="003A4A3A">
        <w:rPr>
          <w:rFonts w:ascii="Arial" w:hAnsi="Arial"/>
          <w:sz w:val="24"/>
        </w:rPr>
        <w:t>5</w:t>
      </w:r>
      <w:r w:rsidR="00D97A95" w:rsidRPr="003A4A3A">
        <w:rPr>
          <w:rFonts w:ascii="Arial" w:hAnsi="Arial"/>
          <w:sz w:val="24"/>
        </w:rPr>
        <w:t>.</w:t>
      </w:r>
      <w:r w:rsidR="00D97A95" w:rsidRPr="00F6427D">
        <w:rPr>
          <w:rFonts w:ascii="Arial" w:hAnsi="Arial"/>
          <w:sz w:val="24"/>
        </w:rPr>
        <w:t>1.2.3</w:t>
      </w:r>
      <w:r w:rsidR="00D97A95" w:rsidRPr="00F6427D">
        <w:rPr>
          <w:rFonts w:ascii="Arial" w:hAnsi="Arial"/>
          <w:sz w:val="24"/>
        </w:rPr>
        <w:tab/>
        <w:t xml:space="preserve">Reauthentication invoked by other </w:t>
      </w:r>
      <w:r w:rsidR="001C6801" w:rsidRPr="00F6427D">
        <w:rPr>
          <w:rFonts w:ascii="Arial" w:hAnsi="Arial"/>
          <w:sz w:val="24"/>
        </w:rPr>
        <w:t xml:space="preserve">AAnF </w:t>
      </w:r>
      <w:r w:rsidR="001C6801" w:rsidRPr="00F6427D">
        <w:rPr>
          <w:rFonts w:eastAsia="Times New Roman"/>
        </w:rPr>
        <w:t xml:space="preserve"> </w:t>
      </w:r>
    </w:p>
    <w:p w14:paraId="36A1D4A2" w14:textId="6DC6DF0C"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r w:rsidRPr="003A4A3A">
        <w:rPr>
          <w:rStyle w:val="red-underline"/>
        </w:rPr>
        <w:t>AAnF wants to invoke the UE Reauthentication, the NF shall request the UDM to perform re-authentication.</w:t>
      </w:r>
    </w:p>
    <w:p w14:paraId="796713D4" w14:textId="5AA927B7" w:rsidR="00D97A95" w:rsidRPr="003A4A3A" w:rsidRDefault="001C6801" w:rsidP="00D97A95">
      <w:r w:rsidRPr="003A4A3A">
        <w:rPr>
          <w:rStyle w:val="red-underline"/>
        </w:rPr>
        <w:t>Whenever K</w:t>
      </w:r>
      <w:r w:rsidRPr="003A4A3A">
        <w:rPr>
          <w:rStyle w:val="red-underline"/>
          <w:sz w:val="12"/>
          <w:szCs w:val="12"/>
        </w:rPr>
        <w:t>AF</w:t>
      </w:r>
      <w:r w:rsidRPr="003A4A3A">
        <w:rPr>
          <w:rStyle w:val="red-underline"/>
        </w:rPr>
        <w:t xml:space="preserve"> has expired at the (internal or external) AF and the AF wants to refresh the K</w:t>
      </w:r>
      <w:r w:rsidRPr="003A4A3A">
        <w:rPr>
          <w:rStyle w:val="red-underline"/>
          <w:sz w:val="12"/>
          <w:szCs w:val="12"/>
        </w:rPr>
        <w:t>AF</w:t>
      </w:r>
      <w:r w:rsidRPr="003A4A3A">
        <w:rPr>
          <w:rStyle w:val="red-underline"/>
        </w:rPr>
        <w:t xml:space="preserve"> via 5GC, the AF request AAnF for UE reauthentication so that K</w:t>
      </w:r>
      <w:r w:rsidRPr="003A4A3A">
        <w:rPr>
          <w:rStyle w:val="red-underline"/>
          <w:sz w:val="12"/>
          <w:szCs w:val="12"/>
        </w:rPr>
        <w:t>AF</w:t>
      </w:r>
      <w:r w:rsidRPr="003A4A3A">
        <w:rPr>
          <w:rStyle w:val="red-underline"/>
        </w:rPr>
        <w:t xml:space="preserve"> can be refreshed. The AAnF maintains the "wait time before initiating new reauthentication". For example, suppose a configured value of "wait time before initiating new reauthentication" is 30 min then AAnF shall not invoke the UDM reauthentication service/API if primary (re) authentication is performed less than 30 min ago and returns an error to AF. If the interval is 30 minutes or more, then AAnF invokes the UDM service/api to start the primary reauthentication. Alternatively, "wait time before initiating new reauthentication" can be maintained at the UDM as well.</w:t>
      </w:r>
    </w:p>
    <w:p w14:paraId="0270A913" w14:textId="3059051D" w:rsidR="00D97A95" w:rsidRPr="00F6427D" w:rsidRDefault="001C6801" w:rsidP="00D97A95">
      <w:r w:rsidRPr="00F6427D">
        <w:object w:dxaOrig="9181" w:dyaOrig="3976" w14:anchorId="093ECEEB">
          <v:shape id="_x0000_i1026" type="#_x0000_t75" style="width:393.75pt;height:199.5pt" o:ole="">
            <v:imagedata r:id="rId14" o:title=""/>
          </v:shape>
          <o:OLEObject Type="Embed" ProgID="Visio.Drawing.15" ShapeID="_x0000_i1026" DrawAspect="Content" ObjectID="_1736328531" r:id="rId15"/>
        </w:object>
      </w:r>
    </w:p>
    <w:p w14:paraId="3712F786" w14:textId="77777777" w:rsidR="00D97A95" w:rsidRPr="003A4A3A" w:rsidRDefault="00D97A95" w:rsidP="00D97A95">
      <w:pPr>
        <w:pStyle w:val="TF"/>
        <w:rPr>
          <w:lang w:val="en-IN"/>
        </w:rPr>
      </w:pPr>
      <w:r w:rsidRPr="00757958">
        <w:t>Figure 6.X.2.3: Reauthentication invoked by other NFs</w:t>
      </w:r>
    </w:p>
    <w:p w14:paraId="6DAE9D4E" w14:textId="24726AAC" w:rsidR="00D97A95" w:rsidRPr="003A4A3A" w:rsidRDefault="001C6801" w:rsidP="00D97A95">
      <w:pPr>
        <w:pStyle w:val="B1"/>
        <w:numPr>
          <w:ilvl w:val="0"/>
          <w:numId w:val="6"/>
        </w:numPr>
      </w:pPr>
      <w:r w:rsidRPr="003A4A3A">
        <w:t>The AAnF</w:t>
      </w:r>
      <w:r w:rsidR="00D97A95" w:rsidRPr="003A4A3A">
        <w:t xml:space="preserve"> wants to perform re-authentication. Therefore, NF shall send a request to UDM with a new flag for Reauthentication Required.</w:t>
      </w:r>
    </w:p>
    <w:p w14:paraId="46F6E391" w14:textId="77777777" w:rsidR="00D97A95" w:rsidRPr="003A4A3A" w:rsidRDefault="00D97A95" w:rsidP="00D97A95">
      <w:pPr>
        <w:pStyle w:val="B1"/>
      </w:pPr>
      <w:r w:rsidRPr="003A4A3A">
        <w:t>2. The UDM authorizes the request based on existing means (e.g. Oauth2.0).</w:t>
      </w:r>
    </w:p>
    <w:p w14:paraId="08851E53" w14:textId="77777777" w:rsidR="00D97A95" w:rsidRPr="00F6427D" w:rsidRDefault="00D97A95" w:rsidP="00D97A95">
      <w:pPr>
        <w:pStyle w:val="B1"/>
      </w:pPr>
      <w:r w:rsidRPr="003A4A3A">
        <w:t xml:space="preserve">3. If authorization is successful, the UDM checks whether the primary authentication for the UE to be initiated or request to be rejected, based on the operator policy. Operator policy includes the details of the "waiting period before initiating new reauthentication". If the check is passed, the UDM shall invoke the reauthentication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D97A9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5" w:name="_Toc98927384"/>
      <w:bookmarkStart w:id="76" w:name="_Toc90026368"/>
      <w:bookmarkStart w:id="77" w:name="_Toc90023921"/>
      <w:r w:rsidRPr="003A4A3A">
        <w:rPr>
          <w:rFonts w:ascii="Arial" w:hAnsi="Arial"/>
          <w:sz w:val="28"/>
        </w:rPr>
        <w:t>5</w:t>
      </w:r>
      <w:r w:rsidR="00D97A95" w:rsidRPr="003A4A3A">
        <w:rPr>
          <w:rFonts w:ascii="Arial" w:hAnsi="Arial"/>
          <w:sz w:val="28"/>
        </w:rPr>
        <w:t>.</w:t>
      </w:r>
      <w:r w:rsidR="00D97A95" w:rsidRPr="00F6427D">
        <w:rPr>
          <w:rFonts w:ascii="Arial" w:hAnsi="Arial"/>
          <w:sz w:val="28"/>
        </w:rPr>
        <w:t>1.3</w:t>
      </w:r>
      <w:r w:rsidR="00D97A95" w:rsidRPr="00F6427D">
        <w:rPr>
          <w:rFonts w:ascii="Arial" w:hAnsi="Arial"/>
          <w:sz w:val="28"/>
        </w:rPr>
        <w:tab/>
        <w:t>Solution Evaluation</w:t>
      </w:r>
      <w:bookmarkEnd w:id="75"/>
      <w:bookmarkEnd w:id="76"/>
      <w:bookmarkEnd w:id="77"/>
    </w:p>
    <w:p w14:paraId="48F827B9" w14:textId="5472FC8F" w:rsidR="00D97A95" w:rsidRDefault="00D97A95" w:rsidP="00D97A95">
      <w:pPr>
        <w:overflowPunct w:val="0"/>
        <w:autoSpaceDE w:val="0"/>
        <w:autoSpaceDN w:val="0"/>
        <w:adjustRightInd w:val="0"/>
        <w:textAlignment w:val="baseline"/>
        <w:rPr>
          <w:rFonts w:eastAsia="Times New Roman"/>
          <w:lang w:val="en-IN"/>
        </w:rPr>
      </w:pPr>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D6156F">
            <w:r>
              <w:t>KI</w:t>
            </w:r>
          </w:p>
        </w:tc>
        <w:tc>
          <w:tcPr>
            <w:tcW w:w="3667" w:type="dxa"/>
            <w:shd w:val="clear" w:color="auto" w:fill="BFBFBF"/>
          </w:tcPr>
          <w:p w14:paraId="157933DE" w14:textId="77777777" w:rsidR="00D05F6B" w:rsidRDefault="00D05F6B" w:rsidP="00D6156F">
            <w:r>
              <w:t>Use case</w:t>
            </w:r>
          </w:p>
        </w:tc>
        <w:tc>
          <w:tcPr>
            <w:tcW w:w="4662" w:type="dxa"/>
            <w:shd w:val="clear" w:color="auto" w:fill="BFBFBF"/>
          </w:tcPr>
          <w:p w14:paraId="65C77741" w14:textId="77777777" w:rsidR="00D05F6B" w:rsidRDefault="00D05F6B" w:rsidP="00D6156F">
            <w:r>
              <w:t>Solution 1 aspects</w:t>
            </w:r>
          </w:p>
        </w:tc>
      </w:tr>
      <w:tr w:rsidR="00D05F6B" w14:paraId="6E36B473" w14:textId="77777777" w:rsidTr="00D6156F">
        <w:tc>
          <w:tcPr>
            <w:tcW w:w="709" w:type="dxa"/>
          </w:tcPr>
          <w:p w14:paraId="46508E7B" w14:textId="77777777" w:rsidR="00D05F6B" w:rsidRPr="003A4A3A" w:rsidRDefault="00D05F6B" w:rsidP="00D6156F">
            <w:pPr>
              <w:jc w:val="both"/>
            </w:pPr>
            <w:r>
              <w:t>1</w:t>
            </w:r>
          </w:p>
        </w:tc>
        <w:tc>
          <w:tcPr>
            <w:tcW w:w="3667" w:type="dxa"/>
            <w:shd w:val="clear" w:color="auto" w:fill="auto"/>
          </w:tcPr>
          <w:p w14:paraId="1B76D1F0" w14:textId="77777777" w:rsidR="00D05F6B" w:rsidRPr="003425DB" w:rsidRDefault="00D05F6B" w:rsidP="00D6156F">
            <w:pPr>
              <w:jc w:val="both"/>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77777777" w:rsidR="00D05F6B" w:rsidRDefault="00D05F6B" w:rsidP="00D6156F">
            <w:r>
              <w:t xml:space="preserve">As defined in section 5.1.2.2, UDM invokes reauthentication via new notification or a new error code if authentication result is not stored in the UDM, and ensures Kausf 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D6156F">
            <w:pPr>
              <w:jc w:val="both"/>
            </w:pPr>
            <w:r>
              <w:t>1</w:t>
            </w:r>
          </w:p>
        </w:tc>
        <w:tc>
          <w:tcPr>
            <w:tcW w:w="3667" w:type="dxa"/>
            <w:shd w:val="clear" w:color="auto" w:fill="auto"/>
          </w:tcPr>
          <w:p w14:paraId="2A1A8E1B" w14:textId="77777777" w:rsidR="00D05F6B" w:rsidRPr="003A4A3A" w:rsidRDefault="00D05F6B" w:rsidP="00D6156F">
            <w:pPr>
              <w:jc w:val="both"/>
            </w:pPr>
            <w:r w:rsidRPr="003A4A3A">
              <w:t>Use Case #2: SoR/UPU Counter Wrap around</w:t>
            </w:r>
          </w:p>
          <w:p w14:paraId="57CA76C7" w14:textId="77777777" w:rsidR="00D05F6B" w:rsidRPr="003425DB" w:rsidRDefault="00D05F6B" w:rsidP="00D6156F">
            <w:pPr>
              <w:jc w:val="both"/>
              <w:rPr>
                <w:lang w:val="en-US" w:eastAsia="zh-CN"/>
              </w:rPr>
            </w:pPr>
          </w:p>
        </w:tc>
        <w:tc>
          <w:tcPr>
            <w:tcW w:w="4662" w:type="dxa"/>
            <w:shd w:val="clear" w:color="auto" w:fill="auto"/>
          </w:tcPr>
          <w:p w14:paraId="0D3B8963" w14:textId="77777777" w:rsidR="00D05F6B" w:rsidRDefault="00D05F6B" w:rsidP="00D6156F">
            <w:r>
              <w:t>As defined in section 5.1.2.1, t</w:t>
            </w:r>
            <w:r w:rsidRPr="003A4A3A">
              <w:rPr>
                <w:rStyle w:val="red-underline"/>
              </w:rPr>
              <w:t xml:space="preserve">he </w:t>
            </w:r>
            <w:r w:rsidRPr="003A4A3A">
              <w:t>solution provides an advanced detection solution where the SoR/UPU wraparound situation is detected in advance, i.e., the AUSF detects that the UPU/SoR counter will reach its max value in the next SoR/UPU case and</w:t>
            </w:r>
            <w:r>
              <w:t xml:space="preserve"> informs UDM about "</w:t>
            </w:r>
            <w:r w:rsidRPr="003A4A3A">
              <w:rPr>
                <w:noProof/>
              </w:rPr>
              <w:t>Counter</w:t>
            </w:r>
            <w:r w:rsidRPr="003A4A3A">
              <w:rPr>
                <w:noProof/>
                <w:vertAlign w:val="subscript"/>
              </w:rPr>
              <w:t>upu</w:t>
            </w:r>
            <w:r>
              <w:rPr>
                <w:noProof/>
                <w:vertAlign w:val="subscript"/>
              </w:rPr>
              <w:t>/SoR</w:t>
            </w:r>
            <w:r w:rsidRPr="003A4A3A">
              <w:t xml:space="preserve"> Reaching Max value</w:t>
            </w:r>
            <w:r>
              <w:t>".</w:t>
            </w:r>
          </w:p>
          <w:p w14:paraId="40124D51" w14:textId="77777777" w:rsidR="00D05F6B" w:rsidRDefault="00D05F6B" w:rsidP="00D6156F">
            <w:r>
              <w:t>It will not impact the existing session/procedure at the UDM because the UDM invokes reauthentication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D6156F">
            <w:pPr>
              <w:jc w:val="both"/>
            </w:pPr>
            <w:r>
              <w:t>1</w:t>
            </w:r>
          </w:p>
        </w:tc>
        <w:tc>
          <w:tcPr>
            <w:tcW w:w="3667" w:type="dxa"/>
            <w:shd w:val="clear" w:color="auto" w:fill="auto"/>
          </w:tcPr>
          <w:p w14:paraId="257B58C5" w14:textId="77777777" w:rsidR="00D05F6B" w:rsidRPr="003425DB" w:rsidRDefault="00D05F6B" w:rsidP="00D6156F">
            <w:pPr>
              <w:jc w:val="both"/>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77777777" w:rsidR="00D05F6B" w:rsidRPr="00521D2C" w:rsidRDefault="00D05F6B" w:rsidP="00D6156F">
            <w:pPr>
              <w:spacing w:after="0"/>
              <w:jc w:val="both"/>
            </w:pPr>
            <w:r>
              <w:t xml:space="preserve">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w:t>
            </w:r>
            <w:r>
              <w:lastRenderedPageBreak/>
              <w:t>the "wait time before initiating a new reauthentication" to avoid frequent reauthentication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D6156F">
            <w:pPr>
              <w:jc w:val="both"/>
            </w:pPr>
            <w:r>
              <w:lastRenderedPageBreak/>
              <w:t>2</w:t>
            </w:r>
          </w:p>
        </w:tc>
        <w:tc>
          <w:tcPr>
            <w:tcW w:w="3667" w:type="dxa"/>
            <w:shd w:val="clear" w:color="auto" w:fill="auto"/>
          </w:tcPr>
          <w:p w14:paraId="3086AA08" w14:textId="77777777" w:rsidR="00D05F6B" w:rsidRPr="003A4A3A" w:rsidRDefault="00D05F6B" w:rsidP="00D6156F">
            <w:pPr>
              <w:jc w:val="both"/>
            </w:pPr>
            <w:r>
              <w:t>NA</w:t>
            </w:r>
          </w:p>
        </w:tc>
        <w:tc>
          <w:tcPr>
            <w:tcW w:w="4662" w:type="dxa"/>
            <w:shd w:val="clear" w:color="auto" w:fill="auto"/>
          </w:tcPr>
          <w:p w14:paraId="3935D1E5" w14:textId="77777777" w:rsidR="00D05F6B" w:rsidRDefault="00D05F6B" w:rsidP="00D6156F">
            <w:pPr>
              <w:spacing w:after="0"/>
              <w:jc w:val="both"/>
            </w:pPr>
            <w:r>
              <w:t>As defined in section 5.1.2.3, when an AF wants to refresh the KAF via 5GC, the AF requests AAnF for UE reauthentication so that the KAF can be refreshed. The AAnF shall invoke the UDM reauthentication service/API and UDM performs the reauthentication by invoking the AMF apis.  The AAnF or UDM maintains the "wait time before initiating a new reauthentication" to avoid frequent reauthentication</w:t>
            </w:r>
            <w:r>
              <w:rPr>
                <w:rStyle w:val="red-underline"/>
              </w:rPr>
              <w:t>.</w:t>
            </w:r>
          </w:p>
        </w:tc>
      </w:tr>
    </w:tbl>
    <w:p w14:paraId="0DC54340" w14:textId="77777777"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DengXian"/>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4"/>
        <w:gridCol w:w="7017"/>
      </w:tblGrid>
      <w:tr w:rsidR="00D05F6B" w14:paraId="48B1EF63" w14:textId="77777777" w:rsidTr="00D6156F">
        <w:tc>
          <w:tcPr>
            <w:tcW w:w="2660" w:type="dxa"/>
            <w:shd w:val="clear" w:color="auto" w:fill="BFBFBF"/>
          </w:tcPr>
          <w:p w14:paraId="31344721" w14:textId="77777777" w:rsidR="00D05F6B" w:rsidRDefault="00D05F6B" w:rsidP="00D6156F">
            <w:r>
              <w:t>Node/NF/UE</w:t>
            </w:r>
          </w:p>
        </w:tc>
        <w:tc>
          <w:tcPr>
            <w:tcW w:w="7195" w:type="dxa"/>
            <w:shd w:val="clear" w:color="auto" w:fill="BFBFBF"/>
          </w:tcPr>
          <w:p w14:paraId="3D9999E6" w14:textId="77777777" w:rsidR="00D05F6B" w:rsidRDefault="00D05F6B" w:rsidP="00D6156F">
            <w:r>
              <w:t>Impact</w:t>
            </w:r>
          </w:p>
        </w:tc>
      </w:tr>
      <w:tr w:rsidR="00D05F6B" w14:paraId="6AAA3BFA" w14:textId="77777777" w:rsidTr="00D6156F">
        <w:tc>
          <w:tcPr>
            <w:tcW w:w="2660" w:type="dxa"/>
            <w:shd w:val="clear" w:color="auto" w:fill="auto"/>
          </w:tcPr>
          <w:p w14:paraId="6D3972D7" w14:textId="77777777" w:rsidR="00D05F6B" w:rsidRDefault="00D05F6B" w:rsidP="00D6156F">
            <w:r>
              <w:t xml:space="preserve">UE </w:t>
            </w:r>
          </w:p>
        </w:tc>
        <w:tc>
          <w:tcPr>
            <w:tcW w:w="7195" w:type="dxa"/>
            <w:shd w:val="clear" w:color="auto" w:fill="auto"/>
          </w:tcPr>
          <w:p w14:paraId="4FF7A60E" w14:textId="77777777" w:rsidR="00D05F6B" w:rsidRDefault="00D05F6B" w:rsidP="00D6156F">
            <w:r>
              <w:t>NO</w:t>
            </w:r>
          </w:p>
        </w:tc>
      </w:tr>
      <w:tr w:rsidR="00D05F6B" w14:paraId="4C1B24FB" w14:textId="77777777" w:rsidTr="00D6156F">
        <w:tc>
          <w:tcPr>
            <w:tcW w:w="2660" w:type="dxa"/>
            <w:shd w:val="clear" w:color="auto" w:fill="auto"/>
          </w:tcPr>
          <w:p w14:paraId="1FCBDE4F" w14:textId="77777777" w:rsidR="00D05F6B" w:rsidRDefault="00D05F6B" w:rsidP="00D6156F">
            <w:r>
              <w:t>UDM</w:t>
            </w:r>
          </w:p>
        </w:tc>
        <w:tc>
          <w:tcPr>
            <w:tcW w:w="7195" w:type="dxa"/>
            <w:shd w:val="clear" w:color="auto" w:fill="auto"/>
          </w:tcPr>
          <w:p w14:paraId="6B1C332B" w14:textId="77777777" w:rsidR="00D05F6B" w:rsidRPr="00122F07"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provides a new service or API which can be invoked for initiating reauthentication.</w:t>
            </w:r>
          </w:p>
          <w:p w14:paraId="33E3FAD9" w14:textId="77777777" w:rsidR="00D05F6B" w:rsidRPr="007F241C" w:rsidRDefault="00D05F6B" w:rsidP="00D6156F">
            <w:pPr>
              <w:spacing w:before="100" w:beforeAutospacing="1" w:after="100" w:afterAutospacing="1"/>
              <w:rPr>
                <w:rFonts w:eastAsia="Times New Roman"/>
                <w:color w:val="252525"/>
                <w:sz w:val="24"/>
                <w:szCs w:val="24"/>
                <w:lang w:val="en-IN" w:eastAsia="en-IN"/>
              </w:rPr>
            </w:pPr>
            <w:r w:rsidRPr="00122F07">
              <w:rPr>
                <w:rFonts w:eastAsia="Times New Roman"/>
                <w:color w:val="252525"/>
                <w:sz w:val="24"/>
                <w:szCs w:val="24"/>
                <w:lang w:val="en-IN" w:eastAsia="en-IN"/>
              </w:rPr>
              <w:t>UDM also receives and handles the AUSF indication of the SoR/UPU wraparound advance indication</w:t>
            </w:r>
          </w:p>
        </w:tc>
      </w:tr>
      <w:tr w:rsidR="00D05F6B" w14:paraId="3BFEAF54" w14:textId="77777777" w:rsidTr="00D6156F">
        <w:tc>
          <w:tcPr>
            <w:tcW w:w="2660" w:type="dxa"/>
            <w:shd w:val="clear" w:color="auto" w:fill="auto"/>
          </w:tcPr>
          <w:p w14:paraId="48669C55" w14:textId="77777777" w:rsidR="00D05F6B" w:rsidRDefault="00D05F6B" w:rsidP="00D6156F">
            <w:r>
              <w:t>AUSF</w:t>
            </w:r>
          </w:p>
        </w:tc>
        <w:tc>
          <w:tcPr>
            <w:tcW w:w="7195" w:type="dxa"/>
            <w:shd w:val="clear" w:color="auto" w:fill="auto"/>
          </w:tcPr>
          <w:p w14:paraId="238838FB" w14:textId="77777777" w:rsidR="00D05F6B" w:rsidRPr="00FC7BC4" w:rsidRDefault="00D05F6B" w:rsidP="00D6156F">
            <w:r>
              <w:t>During the SoR/UPU procedure, the AUSF detects the SoR/UPU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D6156F">
            <w:r>
              <w:t>AMF</w:t>
            </w:r>
          </w:p>
        </w:tc>
        <w:tc>
          <w:tcPr>
            <w:tcW w:w="7195" w:type="dxa"/>
            <w:shd w:val="clear" w:color="auto" w:fill="auto"/>
          </w:tcPr>
          <w:p w14:paraId="6CDD8ED5" w14:textId="77777777" w:rsidR="00D05F6B" w:rsidRDefault="00D05F6B" w:rsidP="00D6156F">
            <w:r>
              <w:t>AMF receives an indication from UDM to perform reauthentication and then initiates reauthentication</w:t>
            </w:r>
          </w:p>
        </w:tc>
      </w:tr>
      <w:tr w:rsidR="00D05F6B" w14:paraId="75050862" w14:textId="77777777" w:rsidTr="00D6156F">
        <w:tc>
          <w:tcPr>
            <w:tcW w:w="2660" w:type="dxa"/>
            <w:shd w:val="clear" w:color="auto" w:fill="auto"/>
          </w:tcPr>
          <w:p w14:paraId="20A2DF97" w14:textId="77777777" w:rsidR="00D05F6B" w:rsidRDefault="00D05F6B" w:rsidP="00D6156F">
            <w:r>
              <w:t>AF</w:t>
            </w:r>
          </w:p>
        </w:tc>
        <w:tc>
          <w:tcPr>
            <w:tcW w:w="7195" w:type="dxa"/>
            <w:shd w:val="clear" w:color="auto" w:fill="auto"/>
          </w:tcPr>
          <w:p w14:paraId="23685802" w14:textId="77777777" w:rsidR="00D05F6B" w:rsidRDefault="00D05F6B" w:rsidP="00D6156F">
            <w:r>
              <w:t>Request AAnF to refresh the keys</w:t>
            </w:r>
          </w:p>
        </w:tc>
      </w:tr>
      <w:tr w:rsidR="00D05F6B" w14:paraId="4C742027" w14:textId="77777777" w:rsidTr="00D6156F">
        <w:tc>
          <w:tcPr>
            <w:tcW w:w="2660" w:type="dxa"/>
            <w:shd w:val="clear" w:color="auto" w:fill="auto"/>
          </w:tcPr>
          <w:p w14:paraId="5D1F98A0" w14:textId="77777777" w:rsidR="00D05F6B" w:rsidRDefault="00D05F6B" w:rsidP="00D6156F">
            <w:r>
              <w:t>AAnF</w:t>
            </w:r>
          </w:p>
        </w:tc>
        <w:tc>
          <w:tcPr>
            <w:tcW w:w="7195" w:type="dxa"/>
            <w:shd w:val="clear" w:color="auto" w:fill="auto"/>
          </w:tcPr>
          <w:p w14:paraId="202F2A3D" w14:textId="77777777" w:rsidR="00D05F6B" w:rsidRDefault="00D05F6B" w:rsidP="00D6156F">
            <w:r>
              <w:t>Receives a request from AF to refresh the keys and invokes the UDM api</w:t>
            </w:r>
          </w:p>
        </w:tc>
      </w:tr>
    </w:tbl>
    <w:p w14:paraId="20DAAA28" w14:textId="77777777" w:rsidR="00D05F6B" w:rsidRPr="0051042C" w:rsidRDefault="00D05F6B" w:rsidP="00D97A95">
      <w:pPr>
        <w:overflowPunct w:val="0"/>
        <w:autoSpaceDE w:val="0"/>
        <w:autoSpaceDN w:val="0"/>
        <w:adjustRightInd w:val="0"/>
        <w:textAlignment w:val="baseline"/>
        <w:rPr>
          <w:rFonts w:eastAsia="DengXian"/>
        </w:rPr>
      </w:pPr>
    </w:p>
    <w:p w14:paraId="19C666F0" w14:textId="77777777" w:rsidR="00D97A95" w:rsidRPr="003A4A3A" w:rsidRDefault="00307F73" w:rsidP="00D97A95">
      <w:pPr>
        <w:pStyle w:val="Heading2"/>
      </w:pPr>
      <w:bookmarkStart w:id="78" w:name="_Toc120024580"/>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78"/>
      <w:r w:rsidR="00D97A95" w:rsidRPr="003A4A3A">
        <w:t xml:space="preserve"> </w:t>
      </w:r>
    </w:p>
    <w:p w14:paraId="6B67B1C4" w14:textId="77777777" w:rsidR="00D97A95" w:rsidRPr="003A4A3A" w:rsidRDefault="00307F73" w:rsidP="00D97A95">
      <w:pPr>
        <w:pStyle w:val="Heading2"/>
      </w:pPr>
      <w:bookmarkStart w:id="79" w:name="_Toc120024581"/>
      <w:r w:rsidRPr="003A4A3A">
        <w:t>5</w:t>
      </w:r>
      <w:r w:rsidR="00D97A95" w:rsidRPr="003A4A3A">
        <w:t>.</w:t>
      </w:r>
      <w:r w:rsidR="00193012" w:rsidRPr="003A4A3A">
        <w:t>2</w:t>
      </w:r>
      <w:r w:rsidR="00D97A95" w:rsidRPr="003A4A3A">
        <w:t>.1</w:t>
      </w:r>
      <w:r w:rsidR="00D97A95" w:rsidRPr="003A4A3A">
        <w:tab/>
        <w:t>Introduction</w:t>
      </w:r>
      <w:bookmarkEnd w:id="79"/>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3521FE8F" w14:textId="77777777" w:rsidR="00D97A95" w:rsidRPr="003A4A3A" w:rsidRDefault="00D97A95" w:rsidP="00D97A95">
      <w:pPr>
        <w:rPr>
          <w:lang w:eastAsia="zh-CN"/>
        </w:rPr>
      </w:pPr>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rsidP="00D97A95">
      <w:pPr>
        <w:pStyle w:val="Heading3"/>
      </w:pPr>
      <w:bookmarkStart w:id="80" w:name="_Toc120024582"/>
      <w:r w:rsidRPr="003A4A3A">
        <w:lastRenderedPageBreak/>
        <w:t>5</w:t>
      </w:r>
      <w:r w:rsidR="00D97A95" w:rsidRPr="003A4A3A">
        <w:t>.</w:t>
      </w:r>
      <w:r w:rsidR="00193012" w:rsidRPr="003A4A3A">
        <w:t>2</w:t>
      </w:r>
      <w:r w:rsidR="00D97A95" w:rsidRPr="003A4A3A">
        <w:t>.2</w:t>
      </w:r>
      <w:r w:rsidR="00D97A95" w:rsidRPr="003A4A3A">
        <w:tab/>
        <w:t>Solution details</w:t>
      </w:r>
      <w:bookmarkEnd w:id="80"/>
    </w:p>
    <w:p w14:paraId="46EF6BDB" w14:textId="7F44947B" w:rsidR="00B45C4F" w:rsidRPr="003A4A3A" w:rsidRDefault="00B45C4F" w:rsidP="00B45C4F">
      <w:pPr>
        <w:pStyle w:val="Heading4"/>
        <w:rPr>
          <w:lang w:eastAsia="zh-CN"/>
        </w:rPr>
      </w:pPr>
      <w:bookmarkStart w:id="81" w:name="_Toc120024583"/>
      <w:r w:rsidRPr="003A4A3A">
        <w:rPr>
          <w:lang w:eastAsia="zh-CN"/>
        </w:rPr>
        <w:t>5.2.2.1 Procedure</w:t>
      </w:r>
      <w:bookmarkEnd w:id="81"/>
    </w:p>
    <w:p w14:paraId="604DE552" w14:textId="77777777" w:rsidR="00D97A95" w:rsidRPr="00F6427D" w:rsidRDefault="00D97A95" w:rsidP="00D97A95">
      <w:pPr>
        <w:jc w:val="center"/>
        <w:rPr>
          <w:lang w:eastAsia="zh-CN"/>
        </w:rPr>
      </w:pPr>
      <w:r w:rsidRPr="00F6427D">
        <w:rPr>
          <w:noProof/>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0332B710" w:rsidR="00B45C4F" w:rsidRPr="003A4A3A" w:rsidRDefault="00D97A95" w:rsidP="00D97A95">
      <w:pPr>
        <w:rPr>
          <w:lang w:val="x-none" w:eastAsia="zh-CN"/>
        </w:rPr>
      </w:pPr>
      <w:r w:rsidRPr="003A4A3A">
        <w:rPr>
          <w:lang w:val="x-none" w:eastAsia="zh-CN"/>
        </w:rPr>
        <w:t>1. The UDM decide</w:t>
      </w:r>
      <w:r w:rsidR="00B45C4F" w:rsidRPr="003A4A3A">
        <w:rPr>
          <w:lang w:val="x-none" w:eastAsia="zh-CN"/>
        </w:rPr>
        <w:t>s</w:t>
      </w:r>
      <w:r w:rsidRPr="003A4A3A">
        <w:rPr>
          <w:lang w:val="x-none" w:eastAsia="zh-CN"/>
        </w:rPr>
        <w:t xml:space="preserve"> to run primary </w:t>
      </w:r>
      <w:r w:rsidR="00B45C4F" w:rsidRPr="003A4A3A">
        <w:rPr>
          <w:lang w:val="x-none" w:eastAsia="zh-CN"/>
        </w:rPr>
        <w:t xml:space="preserve">a </w:t>
      </w:r>
      <w:r w:rsidRPr="003A4A3A">
        <w:rPr>
          <w:lang w:val="x-none" w:eastAsia="zh-CN"/>
        </w:rPr>
        <w:t xml:space="preserve">authentication based on </w:t>
      </w:r>
      <w:r w:rsidR="00B45C4F" w:rsidRPr="003A4A3A">
        <w:rPr>
          <w:lang w:val="x-none" w:eastAsia="zh-CN"/>
        </w:rPr>
        <w:t>the request from</w:t>
      </w:r>
      <w:r w:rsidRPr="003A4A3A">
        <w:rPr>
          <w:lang w:val="x-none" w:eastAsia="zh-CN"/>
        </w:rPr>
        <w:t xml:space="preserve"> the UDM or AUSF or the </w:t>
      </w:r>
      <w:r w:rsidR="00B45C4F" w:rsidRPr="003A4A3A">
        <w:rPr>
          <w:lang w:val="x-none" w:eastAsia="zh-CN"/>
        </w:rPr>
        <w:t>AAnF</w:t>
      </w:r>
      <w:r w:rsidRPr="003A4A3A">
        <w:rPr>
          <w:lang w:val="x-none" w:eastAsia="zh-CN"/>
        </w:rPr>
        <w:t xml:space="preserve"> .</w:t>
      </w:r>
      <w:r w:rsidR="00B45C4F" w:rsidRPr="003A4A3A">
        <w:rPr>
          <w:lang w:val="x-none" w:eastAsia="zh-CN"/>
        </w:rPr>
        <w:t xml:space="preserve"> For example, when the UDM needs to send the UPU data or SoR data but cannot find a valid AUSF instance which means there is no valid K</w:t>
      </w:r>
      <w:r w:rsidR="00B45C4F" w:rsidRPr="003A4A3A">
        <w:rPr>
          <w:vertAlign w:val="subscript"/>
          <w:lang w:val="x-none" w:eastAsia="zh-CN"/>
        </w:rPr>
        <w:t>AUSF</w:t>
      </w:r>
      <w:r w:rsidR="00B45C4F" w:rsidRPr="003A4A3A">
        <w:rPr>
          <w:lang w:val="x-none" w:eastAsia="zh-CN"/>
        </w:rPr>
        <w:t>. Another example is when the AAnF needs to refresh K</w:t>
      </w:r>
      <w:r w:rsidR="00B45C4F" w:rsidRPr="003A4A3A">
        <w:rPr>
          <w:vertAlign w:val="subscript"/>
          <w:lang w:val="x-none" w:eastAsia="zh-CN"/>
        </w:rPr>
        <w:t>AKMA</w:t>
      </w:r>
      <w:r w:rsidR="00B45C4F" w:rsidRPr="003A4A3A">
        <w:rPr>
          <w:lang w:val="x-none" w:eastAsia="zh-CN"/>
        </w:rPr>
        <w:t xml:space="preserve"> based on the cause value sent by the AF due to any reason.</w:t>
      </w:r>
    </w:p>
    <w:p w14:paraId="57E6D946" w14:textId="3215B112" w:rsidR="00B45C4F" w:rsidRPr="003A4A3A" w:rsidRDefault="00B45C4F" w:rsidP="00D97A95">
      <w:pPr>
        <w:rPr>
          <w:lang w:val="x-none" w:eastAsia="zh-CN"/>
        </w:rPr>
      </w:pPr>
      <w:r w:rsidRPr="003A4A3A">
        <w:rPr>
          <w:lang w:val="x-none" w:eastAsia="zh-CN"/>
        </w:rPr>
        <w:t>The AUSF and the AAnF sends Nudm_HNAuthenticate-Request message to the AMF for this purpose.</w:t>
      </w:r>
    </w:p>
    <w:p w14:paraId="37F92529" w14:textId="4A6C8448" w:rsidR="00D97A95" w:rsidRPr="003A4A3A" w:rsidRDefault="00B45C4F" w:rsidP="00D97A95">
      <w:pPr>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The UDM sends Namf_HNAuthentication_Request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Namf_HNAuthentication_acknowledge message to the UDM.</w:t>
      </w:r>
    </w:p>
    <w:p w14:paraId="6C137893" w14:textId="158E3A33" w:rsidR="00D97A95" w:rsidRPr="003A4A3A" w:rsidRDefault="00D97A95" w:rsidP="00D97A95">
      <w:pPr>
        <w:rPr>
          <w:lang w:val="x-none" w:eastAsia="zh-CN"/>
        </w:rPr>
      </w:pPr>
      <w:r w:rsidRPr="003A4A3A">
        <w:rPr>
          <w:lang w:val="x-none" w:eastAsia="zh-CN"/>
        </w:rPr>
        <w:t>3. The AMF starts the primary authentication procedure defined in TS 33.501[3].</w:t>
      </w:r>
    </w:p>
    <w:p w14:paraId="29CAFFD3" w14:textId="77777777" w:rsidR="00E17BD3" w:rsidRPr="003A4A3A" w:rsidRDefault="00E17BD3" w:rsidP="00E17BD3">
      <w:pPr>
        <w:pStyle w:val="Heading4"/>
        <w:rPr>
          <w:lang w:eastAsia="zh-CN"/>
        </w:rPr>
      </w:pPr>
      <w:bookmarkStart w:id="82" w:name="_Toc120024584"/>
      <w:r w:rsidRPr="003A4A3A">
        <w:rPr>
          <w:lang w:eastAsia="zh-CN"/>
        </w:rPr>
        <w:t>5.2.2.</w:t>
      </w:r>
      <w:r>
        <w:rPr>
          <w:lang w:eastAsia="zh-CN"/>
        </w:rPr>
        <w:t>2</w:t>
      </w:r>
      <w:r w:rsidRPr="003A4A3A">
        <w:rPr>
          <w:lang w:eastAsia="zh-CN"/>
        </w:rPr>
        <w:t xml:space="preserve"> Procedure</w:t>
      </w:r>
      <w:r>
        <w:rPr>
          <w:lang w:eastAsia="zh-CN"/>
        </w:rPr>
        <w:t xml:space="preserve"> used for each use case</w:t>
      </w:r>
      <w:bookmarkEnd w:id="82"/>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SoR/UPU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egarding SoR/UPU counter wrap around, the UDM makes decision based on AUSF’s indication</w:t>
      </w:r>
      <w:r>
        <w:rPr>
          <w:lang w:eastAsia="zh-CN"/>
        </w:rPr>
        <w:t>.</w:t>
      </w:r>
    </w:p>
    <w:p w14:paraId="72BEF4A0" w14:textId="77777777" w:rsidR="00E17BD3" w:rsidRPr="00012A4D" w:rsidRDefault="00E17BD3" w:rsidP="00E17BD3">
      <w:pPr>
        <w:rPr>
          <w:lang w:val="x-none" w:eastAsia="zh-CN"/>
        </w:rPr>
      </w:pPr>
      <w:r>
        <w:rPr>
          <w:rFonts w:hint="eastAsia"/>
          <w:lang w:val="x-none" w:eastAsia="zh-CN"/>
        </w:rPr>
        <w:t>R</w:t>
      </w:r>
      <w:r>
        <w:rPr>
          <w:lang w:val="x-none" w:eastAsia="zh-CN"/>
        </w:rPr>
        <w:t>egarding AKMA, the UDM makes decision based on AAnF’s request.</w:t>
      </w:r>
    </w:p>
    <w:p w14:paraId="6DD0F91A" w14:textId="77777777" w:rsidR="00E17BD3" w:rsidRPr="00E17BD3" w:rsidRDefault="00E17BD3" w:rsidP="00B45C4F">
      <w:pPr>
        <w:pStyle w:val="EditorsNote"/>
        <w:rPr>
          <w:lang w:val="x-none"/>
        </w:rPr>
      </w:pPr>
    </w:p>
    <w:p w14:paraId="6EB7DE83" w14:textId="77777777" w:rsidR="00B45C4F" w:rsidRPr="003A4A3A" w:rsidRDefault="00B45C4F" w:rsidP="00B45C4F">
      <w:pPr>
        <w:pStyle w:val="Heading4"/>
      </w:pPr>
      <w:bookmarkStart w:id="83" w:name="_Toc120024585"/>
      <w:r w:rsidRPr="003A4A3A">
        <w:t>5.2.2.2</w:t>
      </w:r>
      <w:r w:rsidRPr="003A4A3A">
        <w:tab/>
        <w:t>Service provided by AMF</w:t>
      </w:r>
      <w:bookmarkEnd w:id="83"/>
    </w:p>
    <w:p w14:paraId="1EE038BC" w14:textId="77777777" w:rsidR="00B45C4F" w:rsidRPr="003A4A3A" w:rsidRDefault="00B45C4F" w:rsidP="00B45C4F">
      <w:pPr>
        <w:pStyle w:val="Heading5"/>
        <w:rPr>
          <w:lang w:eastAsia="zh-CN"/>
        </w:rPr>
      </w:pPr>
      <w:bookmarkStart w:id="84" w:name="_Toc120024586"/>
      <w:r w:rsidRPr="003A4A3A">
        <w:rPr>
          <w:lang w:eastAsia="zh-CN"/>
        </w:rPr>
        <w:t>5.2.2.2.1 General</w:t>
      </w:r>
      <w:bookmarkEnd w:id="84"/>
    </w:p>
    <w:p w14:paraId="1AED4291" w14:textId="77777777" w:rsidR="00B45C4F" w:rsidRPr="003A4A3A" w:rsidRDefault="00B45C4F" w:rsidP="00B45C4F">
      <w:pPr>
        <w:rPr>
          <w:lang w:eastAsia="zh-CN"/>
        </w:rPr>
      </w:pPr>
      <w:r w:rsidRPr="003A4A3A">
        <w:rPr>
          <w:lang w:eastAsia="zh-CN"/>
        </w:rPr>
        <w:t>The AMF provides Home Network Authentication service to the requester NF, i.e. UDM, by Namf_HN Authentication.</w:t>
      </w:r>
    </w:p>
    <w:p w14:paraId="1B1F65FB" w14:textId="77777777" w:rsidR="00B45C4F" w:rsidRPr="003A4A3A" w:rsidRDefault="00B45C4F" w:rsidP="00B45C4F">
      <w:pPr>
        <w:pStyle w:val="Heading5"/>
        <w:rPr>
          <w:lang w:eastAsia="zh-CN"/>
        </w:rPr>
      </w:pPr>
      <w:bookmarkStart w:id="85" w:name="_Toc120024587"/>
      <w:r w:rsidRPr="003A4A3A">
        <w:rPr>
          <w:lang w:eastAsia="zh-CN"/>
        </w:rPr>
        <w:t>5.2.2.2.2 Namf_HN Authentication service</w:t>
      </w:r>
      <w:bookmarkEnd w:id="85"/>
    </w:p>
    <w:p w14:paraId="1E981598" w14:textId="77777777" w:rsidR="00B45C4F" w:rsidRPr="003A4A3A" w:rsidRDefault="00B45C4F" w:rsidP="00B45C4F">
      <w:pPr>
        <w:pStyle w:val="Heading6"/>
        <w:rPr>
          <w:lang w:eastAsia="x-none"/>
        </w:rPr>
      </w:pPr>
      <w:bookmarkStart w:id="86" w:name="_Toc120024588"/>
      <w:r w:rsidRPr="003A4A3A">
        <w:t>5.2.2.2.2.1 Namf_HNAuthentication service operation</w:t>
      </w:r>
      <w:bookmarkEnd w:id="86"/>
    </w:p>
    <w:p w14:paraId="4B811FAA" w14:textId="77777777" w:rsidR="00B45C4F" w:rsidRPr="003A4A3A" w:rsidRDefault="00B45C4F" w:rsidP="00B45C4F">
      <w:r w:rsidRPr="003A4A3A">
        <w:rPr>
          <w:b/>
        </w:rPr>
        <w:t>Service operation name:</w:t>
      </w:r>
      <w:r w:rsidRPr="003A4A3A">
        <w:t xml:space="preserve"> Namf_ HNAuthentication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lastRenderedPageBreak/>
        <w:t>Input, Required:</w:t>
      </w:r>
      <w:r w:rsidRPr="003A4A3A">
        <w:t xml:space="preserve"> SUPI </w:t>
      </w:r>
    </w:p>
    <w:p w14:paraId="07D870D4" w14:textId="77777777" w:rsidR="00B45C4F" w:rsidRPr="003A4A3A" w:rsidRDefault="00B45C4F" w:rsidP="00B45C4F">
      <w:r w:rsidRPr="003A4A3A">
        <w:rPr>
          <w:b/>
        </w:rPr>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Heading4"/>
      </w:pPr>
      <w:bookmarkStart w:id="87" w:name="_Toc120024589"/>
      <w:r w:rsidRPr="003A4A3A">
        <w:t>5.2.2.2</w:t>
      </w:r>
      <w:r w:rsidRPr="003A4A3A">
        <w:tab/>
        <w:t>Service provided by UDM</w:t>
      </w:r>
      <w:bookmarkEnd w:id="87"/>
    </w:p>
    <w:p w14:paraId="28B524D1" w14:textId="77777777" w:rsidR="00B45C4F" w:rsidRPr="003A4A3A" w:rsidRDefault="00B45C4F" w:rsidP="00B45C4F">
      <w:pPr>
        <w:pStyle w:val="Heading5"/>
        <w:rPr>
          <w:lang w:eastAsia="zh-CN"/>
        </w:rPr>
      </w:pPr>
      <w:bookmarkStart w:id="88" w:name="_Toc120024590"/>
      <w:r w:rsidRPr="003A4A3A">
        <w:rPr>
          <w:lang w:eastAsia="zh-CN"/>
        </w:rPr>
        <w:t>5.2.2.2.1 General</w:t>
      </w:r>
      <w:bookmarkEnd w:id="88"/>
    </w:p>
    <w:p w14:paraId="48522DEF" w14:textId="77777777" w:rsidR="00B45C4F" w:rsidRPr="003A4A3A" w:rsidRDefault="00B45C4F" w:rsidP="00B45C4F">
      <w:pPr>
        <w:rPr>
          <w:lang w:eastAsia="zh-CN"/>
        </w:rPr>
      </w:pPr>
      <w:r w:rsidRPr="003A4A3A">
        <w:rPr>
          <w:lang w:eastAsia="zh-CN"/>
        </w:rPr>
        <w:t>The UDM provides Home Network Authentication service to the requester, i.e. AUSF and AAnF, NF by Nudm_HN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77777777" w:rsidR="00B45C4F" w:rsidRPr="003A4A3A" w:rsidRDefault="00B45C4F" w:rsidP="00B45C4F">
      <w:pPr>
        <w:pStyle w:val="Heading5"/>
        <w:rPr>
          <w:lang w:eastAsia="zh-CN"/>
        </w:rPr>
      </w:pPr>
      <w:bookmarkStart w:id="89" w:name="_Toc120024591"/>
      <w:r w:rsidRPr="003A4A3A">
        <w:rPr>
          <w:lang w:eastAsia="zh-CN"/>
        </w:rPr>
        <w:t>5.2.2.2.2 Nudm_HN Authentication service</w:t>
      </w:r>
      <w:bookmarkEnd w:id="89"/>
    </w:p>
    <w:p w14:paraId="3941DFCA" w14:textId="77777777" w:rsidR="00B45C4F" w:rsidRPr="003A4A3A" w:rsidRDefault="00B45C4F" w:rsidP="00B45C4F">
      <w:pPr>
        <w:pStyle w:val="Heading6"/>
        <w:rPr>
          <w:lang w:eastAsia="x-none"/>
        </w:rPr>
      </w:pPr>
      <w:bookmarkStart w:id="90" w:name="_Toc120024592"/>
      <w:r w:rsidRPr="003A4A3A">
        <w:t>5.2.2.2.2.1 Nudm_HNAuthentication service operation</w:t>
      </w:r>
      <w:bookmarkEnd w:id="90"/>
    </w:p>
    <w:p w14:paraId="2F330A2C" w14:textId="77777777" w:rsidR="00B45C4F" w:rsidRPr="003A4A3A" w:rsidRDefault="00B45C4F" w:rsidP="00B45C4F">
      <w:r w:rsidRPr="003A4A3A">
        <w:rPr>
          <w:b/>
        </w:rPr>
        <w:t>Service operation name:</w:t>
      </w:r>
      <w:r w:rsidRPr="003A4A3A">
        <w:t xml:space="preserve"> Nudm_ HNAuthentication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77777777" w:rsidR="00B45C4F" w:rsidRPr="003A4A3A" w:rsidRDefault="00B45C4F" w:rsidP="00B45C4F">
      <w:r w:rsidRPr="003A4A3A">
        <w:rPr>
          <w:b/>
        </w:rPr>
        <w:t>Output, Required:</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Heading3"/>
        <w:rPr>
          <w:lang w:eastAsia="zh-CN"/>
        </w:rPr>
      </w:pPr>
      <w:bookmarkStart w:id="91" w:name="_Toc120024593"/>
      <w:r w:rsidRPr="003A4A3A">
        <w:t>5</w:t>
      </w:r>
      <w:r w:rsidR="00D97A95" w:rsidRPr="003A4A3A">
        <w:t>.</w:t>
      </w:r>
      <w:r w:rsidR="00193012" w:rsidRPr="003A4A3A">
        <w:t>2</w:t>
      </w:r>
      <w:r w:rsidR="00D97A95" w:rsidRPr="003A4A3A">
        <w:t>.3</w:t>
      </w:r>
      <w:r w:rsidR="00D97A95" w:rsidRPr="003A4A3A">
        <w:tab/>
        <w:t>Evaluation</w:t>
      </w:r>
      <w:bookmarkEnd w:id="91"/>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SoR/UPU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Heading2"/>
      </w:pPr>
      <w:bookmarkStart w:id="92" w:name="_Toc120024594"/>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92"/>
    </w:p>
    <w:p w14:paraId="31CA70BA" w14:textId="77777777" w:rsidR="00D97A95" w:rsidRPr="003A4A3A" w:rsidRDefault="003C11F1" w:rsidP="00D97A95">
      <w:pPr>
        <w:pStyle w:val="Heading3"/>
      </w:pPr>
      <w:bookmarkStart w:id="93" w:name="_Toc120024595"/>
      <w:r w:rsidRPr="003A4A3A">
        <w:t>5</w:t>
      </w:r>
      <w:r w:rsidR="00D97A95" w:rsidRPr="003A4A3A">
        <w:t>.3.1</w:t>
      </w:r>
      <w:r w:rsidR="00D97A95" w:rsidRPr="003A4A3A">
        <w:tab/>
        <w:t>Introduction</w:t>
      </w:r>
      <w:bookmarkEnd w:id="93"/>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Heading3"/>
      </w:pPr>
      <w:bookmarkStart w:id="94" w:name="_Toc120024596"/>
      <w:r w:rsidRPr="003A4A3A">
        <w:t>5</w:t>
      </w:r>
      <w:r w:rsidR="00D97A95" w:rsidRPr="003A4A3A">
        <w:t>.3.2</w:t>
      </w:r>
      <w:r w:rsidR="00D97A95" w:rsidRPr="003A4A3A">
        <w:tab/>
        <w:t>Solution details</w:t>
      </w:r>
      <w:bookmarkEnd w:id="94"/>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5B630403" w:rsidR="00D97A95" w:rsidRPr="003A4A3A" w:rsidRDefault="00D97A95" w:rsidP="00D97A95">
      <w:pPr>
        <w:rPr>
          <w:color w:val="0000FF"/>
          <w:lang w:val="en-US" w:eastAsia="zh-CN"/>
        </w:rPr>
      </w:pPr>
      <w:r w:rsidRPr="003A4A3A">
        <w:rPr>
          <w:lang w:val="en-US" w:eastAsia="zh-CN"/>
        </w:rPr>
        <w:t>In the registration procedure, after t</w:t>
      </w:r>
      <w:r w:rsidRPr="003A4A3A">
        <w:t>he AMF registers with the UDM using Nudm_UECM_Registration</w:t>
      </w:r>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SoR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 xml:space="preserve">After receiving the error information from the UDM, AMF initiates UE </w:t>
      </w:r>
      <w:r w:rsidR="00FD0B0E">
        <w:rPr>
          <w:rFonts w:hint="eastAsia"/>
          <w:lang w:val="en-US" w:eastAsia="zh-CN"/>
        </w:rPr>
        <w:lastRenderedPageBreak/>
        <w:t>(re-)authentication by invoking an AUSF. Specifically, the AMF selects an AUSF based on UE identity and requests (re-)authentication from the AUSF, as defined in TS 33.501[3].</w:t>
      </w:r>
    </w:p>
    <w:p w14:paraId="70F699AB" w14:textId="26EE5B5B" w:rsidR="00D97A95" w:rsidRPr="003A4A3A" w:rsidRDefault="00D97A95" w:rsidP="00D97A95">
      <w:pPr>
        <w:rPr>
          <w:lang w:val="en-US" w:eastAsia="zh-CN"/>
        </w:rPr>
      </w:pPr>
      <w:r w:rsidRPr="003A4A3A">
        <w:rPr>
          <w:lang w:val="en-US" w:eastAsia="zh-CN"/>
        </w:rPr>
        <w:t>NOTE: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33.501[3], and align with TS 29.503[6]. Normative work is needed for this use case to guarantee the trigger of authentication in the AMF side.</w:t>
      </w:r>
    </w:p>
    <w:p w14:paraId="3F722909" w14:textId="77777777" w:rsidR="00D97A95" w:rsidRPr="003A4A3A" w:rsidRDefault="00D97A95" w:rsidP="00D97A95">
      <w:pPr>
        <w:rPr>
          <w:lang w:val="en-US" w:eastAsia="zh-CN"/>
        </w:rPr>
      </w:pPr>
      <w:r w:rsidRPr="003A4A3A">
        <w:rPr>
          <w:lang w:val="en-US" w:eastAsia="zh-CN"/>
        </w:rPr>
        <w:t>NOTE: this error code is only used for interworking.</w:t>
      </w:r>
    </w:p>
    <w:p w14:paraId="199D181C" w14:textId="77777777" w:rsidR="00D97A95" w:rsidRPr="003A4A3A" w:rsidRDefault="003C11F1" w:rsidP="00D97A95">
      <w:pPr>
        <w:pStyle w:val="Heading3"/>
      </w:pPr>
      <w:bookmarkStart w:id="95" w:name="_Toc120024597"/>
      <w:r w:rsidRPr="003A4A3A">
        <w:t>5</w:t>
      </w:r>
      <w:r w:rsidR="00D97A95" w:rsidRPr="003A4A3A">
        <w:t>.3.3</w:t>
      </w:r>
      <w:r w:rsidR="00D97A95" w:rsidRPr="003A4A3A">
        <w:tab/>
        <w:t>Evaluation</w:t>
      </w:r>
      <w:bookmarkEnd w:id="95"/>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77777777" w:rsidR="002820DA" w:rsidRDefault="002820DA" w:rsidP="002820DA">
      <w:pPr>
        <w:rPr>
          <w:lang w:val="en-US" w:eastAsia="zh-CN"/>
        </w:rPr>
      </w:pPr>
      <w:r>
        <w:rPr>
          <w:rFonts w:hint="eastAsia"/>
          <w:lang w:val="en-US" w:eastAsia="zh-CN"/>
        </w:rPr>
        <w:t>UDM: The UDM needs to check for the corresponding AUSF instance ID, and checks if it supports home network services requiring Kausf, before reusing the error information to indicates AMF for (re-)authentication.</w:t>
      </w:r>
    </w:p>
    <w:p w14:paraId="4F1BAA24" w14:textId="77777777" w:rsidR="002820DA" w:rsidRDefault="002820DA" w:rsidP="002820DA">
      <w:pPr>
        <w:rPr>
          <w:lang w:val="en-US" w:eastAsia="zh-CN"/>
        </w:rPr>
      </w:pPr>
      <w:r>
        <w:rPr>
          <w:rFonts w:hint="eastAsia"/>
          <w:lang w:val="en-US" w:eastAsia="zh-CN"/>
        </w:rPr>
        <w:t>AMF: The AMF needs to react to the error information send from UDM, and initiates UE (re-)authentication.</w:t>
      </w:r>
    </w:p>
    <w:p w14:paraId="2575451C" w14:textId="77777777" w:rsidR="0051042C" w:rsidRPr="003A4A3A" w:rsidRDefault="0051042C" w:rsidP="000E22D2">
      <w:pPr>
        <w:pStyle w:val="EditorsNote"/>
      </w:pPr>
    </w:p>
    <w:p w14:paraId="75DD26DB" w14:textId="5EE9B056" w:rsidR="000E22D2" w:rsidRPr="003A4A3A" w:rsidRDefault="0048797E" w:rsidP="000E22D2">
      <w:pPr>
        <w:pStyle w:val="Heading2"/>
        <w:rPr>
          <w:rFonts w:eastAsia="Times New Roman"/>
        </w:rPr>
      </w:pPr>
      <w:bookmarkStart w:id="96" w:name="_Toc90902062"/>
      <w:bookmarkStart w:id="97" w:name="_Toc90889916"/>
      <w:bookmarkStart w:id="98" w:name="_Toc120024598"/>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96"/>
      <w:bookmarkEnd w:id="97"/>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98"/>
    </w:p>
    <w:p w14:paraId="40289426" w14:textId="77777777" w:rsidR="000E22D2" w:rsidRPr="003A4A3A" w:rsidRDefault="0048797E" w:rsidP="000E22D2">
      <w:pPr>
        <w:pStyle w:val="Heading3"/>
        <w:rPr>
          <w:rFonts w:eastAsia="SimSun"/>
        </w:rPr>
      </w:pPr>
      <w:bookmarkStart w:id="99" w:name="_Toc98927333"/>
      <w:bookmarkStart w:id="100" w:name="_Toc90026317"/>
      <w:bookmarkStart w:id="101" w:name="_Toc90023878"/>
      <w:bookmarkStart w:id="102" w:name="_Toc120024599"/>
      <w:r w:rsidRPr="003A4A3A">
        <w:t>5</w:t>
      </w:r>
      <w:r w:rsidR="000E22D2" w:rsidRPr="003A4A3A">
        <w:t>.4.1</w:t>
      </w:r>
      <w:r w:rsidR="000E22D2" w:rsidRPr="003A4A3A">
        <w:tab/>
      </w:r>
      <w:bookmarkEnd w:id="99"/>
      <w:bookmarkEnd w:id="100"/>
      <w:bookmarkEnd w:id="101"/>
      <w:r w:rsidR="000E22D2" w:rsidRPr="003A4A3A">
        <w:t>Introduction</w:t>
      </w:r>
      <w:bookmarkEnd w:id="102"/>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 xml:space="preserve">AUSF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Heading3"/>
      </w:pPr>
      <w:bookmarkStart w:id="103" w:name="_Toc98927334"/>
      <w:bookmarkStart w:id="104" w:name="_Toc90026318"/>
      <w:bookmarkStart w:id="105" w:name="_Toc90023879"/>
      <w:bookmarkStart w:id="106" w:name="_Toc120024600"/>
      <w:r w:rsidRPr="003A4A3A">
        <w:t>5</w:t>
      </w:r>
      <w:r w:rsidR="000E22D2" w:rsidRPr="003A4A3A">
        <w:t>.4.2</w:t>
      </w:r>
      <w:r w:rsidR="000E22D2" w:rsidRPr="003A4A3A">
        <w:tab/>
      </w:r>
      <w:bookmarkEnd w:id="103"/>
      <w:bookmarkEnd w:id="104"/>
      <w:bookmarkEnd w:id="105"/>
      <w:r w:rsidR="000E22D2" w:rsidRPr="003A4A3A">
        <w:t>Solution details</w:t>
      </w:r>
      <w:bookmarkEnd w:id="106"/>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0E22D2">
      <w:pPr>
        <w:jc w:val="center"/>
      </w:pPr>
      <w:r w:rsidRPr="00F6427D">
        <w:rPr>
          <w:rFonts w:eastAsia="SimSun"/>
        </w:rPr>
        <w:object w:dxaOrig="9630" w:dyaOrig="4770" w14:anchorId="51CD7F4F">
          <v:shape id="_x0000_i1027" type="#_x0000_t75" style="width:481.5pt;height:238.5pt" o:ole="">
            <v:imagedata r:id="rId17" o:title=""/>
          </v:shape>
          <o:OLEObject Type="Embed" ProgID="Visio.Drawing.15" ShapeID="_x0000_i1027" DrawAspect="Content" ObjectID="_1736328532" r:id="rId18"/>
        </w:object>
      </w:r>
    </w:p>
    <w:p w14:paraId="387A41B0" w14:textId="77777777"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.X.2-1:</w:t>
      </w:r>
      <w:r w:rsidRPr="003A4A3A">
        <w:t xml:space="preserve"> Home PLMM initiated primary authentication</w:t>
      </w:r>
    </w:p>
    <w:p w14:paraId="4536C4CB" w14:textId="77777777" w:rsidR="000E22D2" w:rsidRPr="003A4A3A" w:rsidRDefault="000E22D2" w:rsidP="000E22D2">
      <w:pPr>
        <w:jc w:val="center"/>
      </w:pPr>
    </w:p>
    <w:p w14:paraId="6128810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UE initiates registration procedure and the primary authentication is performed as specified in TS 33.501[</w:t>
      </w:r>
      <w:r w:rsidR="0048797E" w:rsidRPr="003A4A3A">
        <w:rPr>
          <w:rFonts w:eastAsia="Times New Roman"/>
          <w:lang w:eastAsia="zh-CN"/>
        </w:rPr>
        <w:t>3</w:t>
      </w:r>
      <w:r w:rsidRPr="003A4A3A">
        <w:rPr>
          <w:rFonts w:eastAsia="Times New Roman"/>
          <w:lang w:eastAsia="zh-CN"/>
        </w:rPr>
        <w:t>] as a part of registration procedure. After successful primary authentication, a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69E9D45C"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A NF (e.g. AUSF, AAnF) checks whether there is need to refreshing the K</w:t>
      </w:r>
      <w:r w:rsidRPr="003A4A3A">
        <w:rPr>
          <w:rFonts w:eastAsia="Times New Roman"/>
          <w:vertAlign w:val="subscript"/>
          <w:lang w:eastAsia="zh-CN"/>
        </w:rPr>
        <w:t xml:space="preserve">AUSF </w:t>
      </w:r>
      <w:r w:rsidRPr="003A4A3A">
        <w:rPr>
          <w:rFonts w:eastAsia="Times New Roman"/>
          <w:lang w:eastAsia="zh-CN"/>
        </w:rPr>
        <w:t xml:space="preserve">key (e.g. due to SoR or UPU count wrap around) for the UE. </w:t>
      </w:r>
    </w:p>
    <w:p w14:paraId="4D023EEB" w14:textId="4E5EE29B" w:rsidR="00F84B20" w:rsidRPr="00F84B20" w:rsidRDefault="00F84B20" w:rsidP="00F84B20">
      <w:pPr>
        <w:pStyle w:val="NO"/>
        <w:rPr>
          <w:rFonts w:eastAsia="DengXian"/>
          <w:lang w:eastAsia="zh-CN"/>
        </w:rPr>
      </w:pPr>
      <w:r w:rsidRPr="00D7685C">
        <w:rPr>
          <w:rFonts w:eastAsia="DengXian" w:hint="eastAsia"/>
          <w:lang w:eastAsia="zh-CN"/>
        </w:rPr>
        <w:t>N</w:t>
      </w:r>
      <w:r w:rsidRPr="00D7685C">
        <w:rPr>
          <w:rFonts w:eastAsia="DengXian"/>
          <w:lang w:eastAsia="zh-CN"/>
        </w:rPr>
        <w:t xml:space="preserve">ote: this solution does not describe </w:t>
      </w:r>
      <w:r w:rsidRPr="000E5121">
        <w:rPr>
          <w:lang w:eastAsia="zh-CN"/>
        </w:rPr>
        <w:t>Which NF and under which conditions triggers the UDM to perform primary authentication is FFS</w:t>
      </w:r>
      <w:r>
        <w:rPr>
          <w:lang w:eastAsia="zh-CN"/>
        </w:rPr>
        <w:t>.</w:t>
      </w:r>
    </w:p>
    <w:p w14:paraId="6019CF9A" w14:textId="77777777" w:rsidR="000E22D2" w:rsidRPr="00F6427D" w:rsidRDefault="000E22D2" w:rsidP="000E22D2">
      <w:pPr>
        <w:pStyle w:val="B1"/>
        <w:numPr>
          <w:ilvl w:val="0"/>
          <w:numId w:val="7"/>
        </w:numPr>
        <w:ind w:left="568" w:hanging="284"/>
        <w:rPr>
          <w:rFonts w:eastAsia="Times New Roman"/>
        </w:rPr>
      </w:pPr>
      <w:r w:rsidRPr="003A4A3A">
        <w:rPr>
          <w:rFonts w:eastAsia="Times New Roman"/>
        </w:rPr>
        <w:t xml:space="preserve">The NF (e.g. AUSF,) requests the UDM to initiates re-authentication procedure for the UE by sending a Nudm_re-authentication message including the SUPI of the UE to initiate the primary authentication to refresh the home key </w:t>
      </w:r>
      <w:r w:rsidRPr="00F6427D">
        <w:rPr>
          <w:rFonts w:eastAsia="Times New Roman"/>
        </w:rPr>
        <w:t>(e.g.K</w:t>
      </w:r>
      <w:r w:rsidRPr="00F6427D">
        <w:rPr>
          <w:rFonts w:eastAsia="Times New Roman"/>
          <w:vertAlign w:val="subscript"/>
        </w:rPr>
        <w:t>AUSF)</w:t>
      </w:r>
      <w:r w:rsidRPr="00F6427D">
        <w:rPr>
          <w:rFonts w:eastAsia="Times New Roman"/>
        </w:rPr>
        <w:t xml:space="preserve">. </w:t>
      </w:r>
    </w:p>
    <w:p w14:paraId="593E35B0" w14:textId="77777777" w:rsidR="000E22D2" w:rsidRPr="00757958"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F6427D">
        <w:rPr>
          <w:rFonts w:eastAsia="Times New Roman"/>
          <w:lang w:eastAsia="zh-CN"/>
        </w:rPr>
        <w:t xml:space="preserve">Upon receiving the </w:t>
      </w:r>
      <w:r w:rsidRPr="00F6427D">
        <w:rPr>
          <w:rFonts w:eastAsia="Times New Roman"/>
        </w:rPr>
        <w:t xml:space="preserve">Nudm_re-authentication message </w:t>
      </w:r>
      <w:r w:rsidRPr="00F6427D">
        <w:rPr>
          <w:rFonts w:eastAsia="Times New Roman"/>
          <w:lang w:eastAsia="zh-CN"/>
        </w:rPr>
        <w:t xml:space="preserve">from the NF (e.g. AUSF) for the SUPI, the UDM checks whether the primary re-authentication for the UE to be initiated or request to be rejected, based on the operator policy. </w:t>
      </w:r>
    </w:p>
    <w:p w14:paraId="68134864" w14:textId="3E2CD1B5" w:rsidR="00F84B20" w:rsidRPr="00F84B20" w:rsidRDefault="00F84B20" w:rsidP="00F84B20">
      <w:pPr>
        <w:pStyle w:val="NO"/>
        <w:rPr>
          <w:lang w:eastAsia="zh-CN"/>
        </w:rPr>
      </w:pPr>
      <w:r w:rsidRPr="000E5121">
        <w:rPr>
          <w:rFonts w:eastAsia="DengXian" w:hint="eastAsia"/>
          <w:lang w:eastAsia="zh-CN"/>
        </w:rPr>
        <w:t>N</w:t>
      </w:r>
      <w:r w:rsidRPr="000E5121">
        <w:rPr>
          <w:rFonts w:eastAsia="DengXian"/>
          <w:lang w:eastAsia="zh-CN"/>
        </w:rPr>
        <w:t xml:space="preserve">ote: this solution does not </w:t>
      </w:r>
      <w:r>
        <w:rPr>
          <w:rFonts w:eastAsia="DengXian"/>
          <w:lang w:eastAsia="zh-CN"/>
        </w:rPr>
        <w:t>address</w:t>
      </w:r>
      <w:r w:rsidRPr="000E5121">
        <w:rPr>
          <w:rFonts w:eastAsia="DengXian"/>
          <w:lang w:eastAsia="zh-CN"/>
        </w:rPr>
        <w:t xml:space="preserve"> </w:t>
      </w:r>
      <w:r w:rsidRPr="000E5121">
        <w:rPr>
          <w:lang w:eastAsia="zh-CN"/>
        </w:rPr>
        <w:t>if a SoR or UPU transmission procedure is ongoing then how the UDM handles the current SoR or UPU transmission is FFS.</w:t>
      </w:r>
    </w:p>
    <w:p w14:paraId="5785172F"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Times New Roman"/>
          <w:lang w:eastAsia="zh-CN"/>
        </w:rPr>
      </w:pPr>
      <w:r w:rsidRPr="003A4A3A">
        <w:rPr>
          <w:rFonts w:eastAsia="Times New Roman"/>
          <w:lang w:eastAsia="zh-CN"/>
        </w:rPr>
        <w:t xml:space="preserve">If the operator policy allows, then the UDM sends a Nudm_UDM_message (e.g. an existing message between UDM and AMF) containing the SUPI of the UE and an indicator re-authentication required to the current serving the AMF to initiate the primary authentication for the UE. </w:t>
      </w:r>
    </w:p>
    <w:p w14:paraId="2EBC82D5" w14:textId="168ABE33" w:rsidR="00F84B20" w:rsidRPr="00F84B20" w:rsidRDefault="00F84B20" w:rsidP="00F84B20">
      <w:pPr>
        <w:pStyle w:val="NO"/>
        <w:rPr>
          <w:rFonts w:eastAsia="DengXian"/>
          <w:lang w:eastAsia="zh-CN"/>
        </w:rPr>
      </w:pPr>
      <w:r w:rsidRPr="000E5121">
        <w:rPr>
          <w:rFonts w:eastAsia="DengXian" w:hint="eastAsia"/>
          <w:lang w:eastAsia="zh-CN"/>
        </w:rPr>
        <w:t>N</w:t>
      </w:r>
      <w:r w:rsidRPr="000E5121">
        <w:rPr>
          <w:rFonts w:eastAsia="DengXian"/>
          <w:lang w:eastAsia="zh-CN"/>
        </w:rPr>
        <w:t xml:space="preserve">ote: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used for the UDM triggering the AMF to perform authentication is FFS</w:t>
      </w:r>
      <w:r>
        <w:rPr>
          <w:lang w:eastAsia="zh-CN"/>
        </w:rPr>
        <w:t>.</w:t>
      </w:r>
    </w:p>
    <w:p w14:paraId="0A28A9C0" w14:textId="77777777" w:rsidR="000E22D2" w:rsidRPr="003A4A3A" w:rsidRDefault="000E22D2" w:rsidP="000E22D2">
      <w:pPr>
        <w:pStyle w:val="B1"/>
        <w:numPr>
          <w:ilvl w:val="0"/>
          <w:numId w:val="7"/>
        </w:numPr>
        <w:overflowPunct w:val="0"/>
        <w:autoSpaceDE w:val="0"/>
        <w:autoSpaceDN w:val="0"/>
        <w:adjustRightInd w:val="0"/>
        <w:ind w:left="568" w:hanging="284"/>
        <w:textAlignment w:val="baseline"/>
        <w:rPr>
          <w:rFonts w:eastAsia="SimSun"/>
        </w:rPr>
      </w:pPr>
      <w:r w:rsidRPr="003A4A3A">
        <w:rPr>
          <w:rFonts w:eastAsia="Times New Roman"/>
          <w:lang w:eastAsia="zh-CN"/>
        </w:rPr>
        <w:t>Upon receiving the request from the UDM, the AMF(SEAF) initiates the primary authentication as described in clause 6.1.2 of TS 33.501 [3]. A new K</w:t>
      </w:r>
      <w:r w:rsidRPr="003A4A3A">
        <w:rPr>
          <w:rFonts w:eastAsia="Times New Roman"/>
          <w:sz w:val="14"/>
          <w:szCs w:val="14"/>
          <w:lang w:eastAsia="zh-CN"/>
        </w:rPr>
        <w:t>AUSF</w:t>
      </w:r>
      <w:r w:rsidRPr="003A4A3A">
        <w:rPr>
          <w:rFonts w:eastAsia="Times New Roman"/>
          <w:lang w:eastAsia="zh-CN"/>
        </w:rPr>
        <w:t xml:space="preserve"> is established after primary authentication procedure. The AMF intiates Security Mode Command procedure after successful primary authentication procedure to take the recently K</w:t>
      </w:r>
      <w:r w:rsidRPr="003A4A3A">
        <w:rPr>
          <w:rFonts w:eastAsia="Times New Roman"/>
          <w:sz w:val="14"/>
          <w:szCs w:val="14"/>
          <w:lang w:eastAsia="zh-CN"/>
        </w:rPr>
        <w:t>AUSF</w:t>
      </w:r>
      <w:r w:rsidRPr="003A4A3A">
        <w:rPr>
          <w:rFonts w:eastAsia="Times New Roman"/>
          <w:lang w:eastAsia="zh-CN"/>
        </w:rPr>
        <w:t xml:space="preserve"> as the current K</w:t>
      </w:r>
      <w:r w:rsidRPr="003A4A3A">
        <w:rPr>
          <w:rFonts w:eastAsia="Times New Roman"/>
          <w:sz w:val="14"/>
          <w:szCs w:val="14"/>
          <w:lang w:eastAsia="zh-CN"/>
        </w:rPr>
        <w:t>AUSF</w:t>
      </w:r>
      <w:r w:rsidRPr="003A4A3A">
        <w:rPr>
          <w:rFonts w:eastAsia="Times New Roman"/>
          <w:lang w:eastAsia="zh-CN"/>
        </w:rPr>
        <w:t>.</w:t>
      </w:r>
    </w:p>
    <w:p w14:paraId="5504D5FC" w14:textId="77777777" w:rsidR="000E22D2" w:rsidRPr="003A4A3A" w:rsidRDefault="0048797E" w:rsidP="000E22D2">
      <w:pPr>
        <w:pStyle w:val="Heading3"/>
      </w:pPr>
      <w:bookmarkStart w:id="107" w:name="_Toc98927335"/>
      <w:bookmarkStart w:id="108" w:name="_Toc90026319"/>
      <w:bookmarkStart w:id="109" w:name="_Toc90023880"/>
      <w:bookmarkStart w:id="110" w:name="_Toc120024601"/>
      <w:r w:rsidRPr="003A4A3A">
        <w:t>5</w:t>
      </w:r>
      <w:r w:rsidR="000E22D2" w:rsidRPr="003A4A3A">
        <w:t>.4.3</w:t>
      </w:r>
      <w:r w:rsidR="000E22D2" w:rsidRPr="003A4A3A">
        <w:tab/>
      </w:r>
      <w:bookmarkEnd w:id="107"/>
      <w:bookmarkEnd w:id="108"/>
      <w:bookmarkEnd w:id="109"/>
      <w:r w:rsidR="000E22D2" w:rsidRPr="003A4A3A">
        <w:t>Solution Evaluation</w:t>
      </w:r>
      <w:bookmarkEnd w:id="110"/>
    </w:p>
    <w:p w14:paraId="3591F6F8" w14:textId="77777777" w:rsidR="000E22D2" w:rsidRPr="003A4A3A" w:rsidRDefault="000E22D2" w:rsidP="000E22D2">
      <w:pPr>
        <w:pStyle w:val="B1"/>
        <w:ind w:left="0" w:firstLine="0"/>
        <w:rPr>
          <w:lang w:eastAsia="ja-JP"/>
        </w:rPr>
      </w:pPr>
      <w:r w:rsidRPr="003A4A3A">
        <w:rPr>
          <w:lang w:eastAsia="ja-JP"/>
        </w:rPr>
        <w:t>TBD</w:t>
      </w:r>
    </w:p>
    <w:p w14:paraId="3BBC5A71" w14:textId="77777777" w:rsidR="009D2019" w:rsidRPr="00F6427D" w:rsidRDefault="00855946" w:rsidP="009D2019">
      <w:pPr>
        <w:keepNext/>
        <w:keepLines/>
        <w:spacing w:before="180"/>
        <w:ind w:left="1134" w:hanging="1134"/>
        <w:outlineLvl w:val="1"/>
        <w:rPr>
          <w:rFonts w:ascii="Arial" w:eastAsia="Times New Roman" w:hAnsi="Arial"/>
          <w:sz w:val="32"/>
        </w:rPr>
      </w:pPr>
      <w:bookmarkStart w:id="111" w:name="_Toc104235705"/>
      <w:r w:rsidRPr="003A4A3A">
        <w:rPr>
          <w:rFonts w:ascii="Arial" w:eastAsia="Times New Roman" w:hAnsi="Arial"/>
          <w:sz w:val="32"/>
        </w:rPr>
        <w:t>5</w:t>
      </w:r>
      <w:r w:rsidR="009D2019" w:rsidRPr="003A4A3A">
        <w:rPr>
          <w:rFonts w:ascii="Arial" w:eastAsia="Times New Roman" w:hAnsi="Arial"/>
          <w:sz w:val="32"/>
        </w:rPr>
        <w:t>.</w:t>
      </w:r>
      <w:r w:rsidR="009D2019" w:rsidRPr="00F6427D">
        <w:rPr>
          <w:rFonts w:ascii="Arial" w:eastAsia="Times New Roman" w:hAnsi="Arial"/>
          <w:sz w:val="32"/>
        </w:rPr>
        <w:t>5</w:t>
      </w:r>
      <w:r w:rsidR="009D2019" w:rsidRPr="00F6427D">
        <w:rPr>
          <w:rFonts w:ascii="Arial" w:eastAsia="Times New Roman" w:hAnsi="Arial"/>
          <w:sz w:val="32"/>
        </w:rPr>
        <w:tab/>
        <w:t xml:space="preserve">Solution #5: </w:t>
      </w:r>
      <w:bookmarkEnd w:id="111"/>
      <w:r w:rsidR="009D2019" w:rsidRPr="00F6427D">
        <w:rPr>
          <w:rFonts w:ascii="Arial" w:eastAsia="Times New Roman" w:hAnsi="Arial"/>
          <w:sz w:val="32"/>
        </w:rPr>
        <w:t xml:space="preserve">Using the UDM to start home triggered authentications </w:t>
      </w:r>
    </w:p>
    <w:p w14:paraId="43E66C6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2" w:name="_Toc104235706"/>
      <w:r w:rsidRPr="00F6427D">
        <w:rPr>
          <w:rFonts w:ascii="Arial" w:eastAsia="Times New Roman" w:hAnsi="Arial"/>
          <w:sz w:val="28"/>
        </w:rPr>
        <w:t>5</w:t>
      </w:r>
      <w:r w:rsidR="009D2019" w:rsidRPr="00F6427D">
        <w:rPr>
          <w:rFonts w:ascii="Arial" w:eastAsia="Times New Roman" w:hAnsi="Arial"/>
          <w:sz w:val="28"/>
        </w:rPr>
        <w:t>.5.1</w:t>
      </w:r>
      <w:r w:rsidR="009D2019" w:rsidRPr="00F6427D">
        <w:rPr>
          <w:rFonts w:ascii="Arial" w:eastAsia="Times New Roman" w:hAnsi="Arial"/>
          <w:sz w:val="28"/>
        </w:rPr>
        <w:tab/>
        <w:t>Introduction</w:t>
      </w:r>
      <w:bookmarkEnd w:id="112"/>
    </w:p>
    <w:p w14:paraId="79DA8775" w14:textId="77777777" w:rsidR="009D2019" w:rsidRPr="00F6427D" w:rsidRDefault="009D2019" w:rsidP="009D2019">
      <w:pPr>
        <w:rPr>
          <w:rFonts w:eastAsia="SimSun"/>
        </w:rPr>
      </w:pPr>
      <w:r w:rsidRPr="00F6427D">
        <w:t xml:space="preserve">This solution addresses KI#1 and KI#2. </w:t>
      </w:r>
    </w:p>
    <w:p w14:paraId="4F8B88F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3" w:name="_Toc104235707"/>
      <w:r w:rsidRPr="00F6427D">
        <w:rPr>
          <w:rFonts w:ascii="Arial" w:eastAsia="Times New Roman" w:hAnsi="Arial"/>
          <w:sz w:val="28"/>
        </w:rPr>
        <w:t>5</w:t>
      </w:r>
      <w:r w:rsidR="009D2019" w:rsidRPr="00F6427D">
        <w:rPr>
          <w:rFonts w:ascii="Arial" w:eastAsia="Times New Roman" w:hAnsi="Arial"/>
          <w:sz w:val="28"/>
        </w:rPr>
        <w:t>.5.2</w:t>
      </w:r>
      <w:r w:rsidR="009D2019" w:rsidRPr="00F6427D">
        <w:rPr>
          <w:rFonts w:ascii="Arial" w:eastAsia="Times New Roman" w:hAnsi="Arial"/>
          <w:sz w:val="28"/>
        </w:rPr>
        <w:tab/>
        <w:t>Solution details</w:t>
      </w:r>
      <w:bookmarkEnd w:id="113"/>
    </w:p>
    <w:p w14:paraId="37134AEC" w14:textId="77777777" w:rsidR="009D2019" w:rsidRPr="003A4A3A" w:rsidRDefault="009D2019" w:rsidP="009D2019">
      <w:pPr>
        <w:rPr>
          <w:rFonts w:eastAsia="SimSun"/>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9D2019">
      <w:pPr>
        <w:jc w:val="center"/>
      </w:pPr>
      <w:r w:rsidRPr="00F6427D">
        <w:rPr>
          <w:rFonts w:eastAsia="SimSun"/>
        </w:rPr>
        <w:object w:dxaOrig="7755" w:dyaOrig="3900" w14:anchorId="5399E4D9">
          <v:shape id="_x0000_i1028" type="#_x0000_t75" style="width:387.75pt;height:195pt" o:ole="">
            <v:imagedata r:id="rId19" o:title=""/>
          </v:shape>
          <o:OLEObject Type="Embed" ProgID="Visio.Drawing.15" ShapeID="_x0000_i1028" DrawAspect="Content" ObjectID="_1736328533"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14"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14"/>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SoR/UPU traffic, mobility from </w:t>
      </w:r>
      <w:r w:rsidR="00EE591D">
        <w:rPr>
          <w:rFonts w:eastAsia="Times New Roman"/>
        </w:rPr>
        <w:t>LTE</w:t>
      </w:r>
      <w:r w:rsidRPr="00757958">
        <w:t xml:space="preserve"> </w:t>
      </w:r>
      <w:r w:rsidRPr="003A4A3A">
        <w:rPr>
          <w:rFonts w:eastAsia="Times New Roman"/>
        </w:rPr>
        <w:t>in the serving network or possible wrap-around of SoR/UPU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77777777" w:rsidR="009D2019" w:rsidRPr="003A4A3A" w:rsidRDefault="009D2019" w:rsidP="0048797E">
      <w:r w:rsidRPr="003A4A3A">
        <w:t>Step 3: If the AMF/SEAF agrees to run an authentication, then AMF/SEAF the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7777777" w:rsidR="009D2019" w:rsidRPr="003A4A3A" w:rsidRDefault="009D2019" w:rsidP="009D2019">
      <w:r w:rsidRPr="003A4A3A">
        <w:t xml:space="preserve">Step 5: The AMF/SEAF starts an authentication using existing procedures as described in clause 6.1.2 of TS 33.501 [3]. </w:t>
      </w:r>
    </w:p>
    <w:p w14:paraId="47FA98BE" w14:textId="77777777" w:rsidR="009D2019" w:rsidRPr="00F6427D" w:rsidRDefault="00855946" w:rsidP="009D2019">
      <w:pPr>
        <w:keepNext/>
        <w:keepLines/>
        <w:spacing w:before="120"/>
        <w:ind w:left="1134" w:hanging="1134"/>
        <w:outlineLvl w:val="2"/>
        <w:rPr>
          <w:rFonts w:ascii="Arial" w:eastAsia="Times New Roman" w:hAnsi="Arial"/>
          <w:sz w:val="28"/>
        </w:rPr>
      </w:pPr>
      <w:bookmarkStart w:id="115" w:name="_Toc104235708"/>
      <w:r w:rsidRPr="003A4A3A">
        <w:rPr>
          <w:rFonts w:ascii="Arial" w:eastAsia="Times New Roman" w:hAnsi="Arial"/>
          <w:sz w:val="28"/>
        </w:rPr>
        <w:lastRenderedPageBreak/>
        <w:t>5</w:t>
      </w:r>
      <w:r w:rsidR="009D2019" w:rsidRPr="003A4A3A">
        <w:rPr>
          <w:rFonts w:ascii="Arial" w:eastAsia="Times New Roman" w:hAnsi="Arial"/>
          <w:sz w:val="28"/>
        </w:rPr>
        <w:t>.</w:t>
      </w:r>
      <w:r w:rsidR="009D2019" w:rsidRPr="00F6427D">
        <w:rPr>
          <w:rFonts w:ascii="Arial" w:eastAsia="Times New Roman" w:hAnsi="Arial"/>
          <w:sz w:val="28"/>
        </w:rPr>
        <w:t>5.3</w:t>
      </w:r>
      <w:r w:rsidR="009D2019" w:rsidRPr="00F6427D">
        <w:rPr>
          <w:rFonts w:ascii="Arial" w:eastAsia="Times New Roman" w:hAnsi="Arial"/>
          <w:sz w:val="28"/>
        </w:rPr>
        <w:tab/>
        <w:t>Evaluation</w:t>
      </w:r>
      <w:bookmarkEnd w:id="115"/>
    </w:p>
    <w:p w14:paraId="05D597D5" w14:textId="7A89C4A2" w:rsidR="0051042C" w:rsidRDefault="0051042C" w:rsidP="0051042C">
      <w:r>
        <w:t>Solution #5 requires two new pieces of functionality:</w:t>
      </w:r>
    </w:p>
    <w:p w14:paraId="6E2E7CC6" w14:textId="77777777" w:rsidR="0051042C" w:rsidRDefault="0051042C" w:rsidP="0051042C">
      <w:pPr>
        <w:pStyle w:val="List"/>
      </w:pPr>
      <w:r>
        <w:t xml:space="preserve">the UDM to be able to request an AMF to run a primary authentication with the UE; and </w:t>
      </w:r>
    </w:p>
    <w:p w14:paraId="0875B331" w14:textId="77777777" w:rsidR="0051042C" w:rsidRDefault="0051042C" w:rsidP="0051042C">
      <w:pPr>
        <w:pStyle w:val="List"/>
      </w:pPr>
      <w:r>
        <w:t>an NF of a type agreed to be allowed to so is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D2AE5A3" w14:textId="77777777" w:rsidR="0051042C" w:rsidRPr="0051042C" w:rsidRDefault="0051042C" w:rsidP="009D2019">
      <w:pPr>
        <w:rPr>
          <w:rFonts w:eastAsia="Times New Roman"/>
          <w:color w:val="FF0000"/>
        </w:rPr>
      </w:pPr>
    </w:p>
    <w:p w14:paraId="0B0DDE2C" w14:textId="77777777" w:rsidR="009D2019" w:rsidRPr="003A4A3A" w:rsidRDefault="00207C14" w:rsidP="009D2019">
      <w:pPr>
        <w:pStyle w:val="Heading2"/>
        <w:rPr>
          <w:rFonts w:eastAsia="Times New Roman"/>
        </w:rPr>
      </w:pPr>
      <w:bookmarkStart w:id="116" w:name="_Toc120024602"/>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16"/>
    </w:p>
    <w:p w14:paraId="2E1106BE" w14:textId="77777777" w:rsidR="009D2019" w:rsidRPr="003A4A3A" w:rsidRDefault="00207C14" w:rsidP="009D2019">
      <w:pPr>
        <w:pStyle w:val="Heading3"/>
        <w:rPr>
          <w:rFonts w:eastAsia="SimSun"/>
        </w:rPr>
      </w:pPr>
      <w:bookmarkStart w:id="117" w:name="_Toc120024603"/>
      <w:r w:rsidRPr="003A4A3A">
        <w:t>5</w:t>
      </w:r>
      <w:r w:rsidR="009D2019" w:rsidRPr="003A4A3A">
        <w:t>.6.1</w:t>
      </w:r>
      <w:r w:rsidR="009D2019" w:rsidRPr="003A4A3A">
        <w:tab/>
        <w:t>Introduction</w:t>
      </w:r>
      <w:bookmarkEnd w:id="117"/>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Heading3"/>
      </w:pPr>
      <w:bookmarkStart w:id="118" w:name="_Toc120024604"/>
      <w:r w:rsidRPr="003A4A3A">
        <w:t>5</w:t>
      </w:r>
      <w:r w:rsidR="009D2019" w:rsidRPr="003A4A3A">
        <w:t>.6.2</w:t>
      </w:r>
      <w:r w:rsidR="009D2019" w:rsidRPr="003A4A3A">
        <w:tab/>
        <w:t>Solution details</w:t>
      </w:r>
      <w:bookmarkEnd w:id="118"/>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617ED6D4" w14:textId="77777777" w:rsidR="009D2019" w:rsidRPr="003A4A3A" w:rsidRDefault="009D2019" w:rsidP="009D2019">
      <w:pPr>
        <w:jc w:val="center"/>
      </w:pPr>
    </w:p>
    <w:p w14:paraId="5A0460AD" w14:textId="77777777" w:rsidR="009D2019" w:rsidRPr="003A4A3A" w:rsidRDefault="009D2019" w:rsidP="009D2019">
      <w:pPr>
        <w:jc w:val="center"/>
      </w:pPr>
    </w:p>
    <w:p w14:paraId="74FDA8A2" w14:textId="77777777" w:rsidR="009D2019" w:rsidRPr="00F6427D" w:rsidRDefault="009D2019" w:rsidP="009D2019">
      <w:pPr>
        <w:jc w:val="center"/>
      </w:pPr>
      <w:r w:rsidRPr="00F6427D">
        <w:rPr>
          <w:rFonts w:eastAsia="SimSun"/>
        </w:rPr>
        <w:object w:dxaOrig="8760" w:dyaOrig="4095" w14:anchorId="51ED28EE">
          <v:shape id="_x0000_i1029" type="#_x0000_t75" style="width:437.25pt;height:204.75pt" o:ole="">
            <v:imagedata r:id="rId21" o:title=""/>
          </v:shape>
          <o:OLEObject Type="Embed" ProgID="Visio.Drawing.15" ShapeID="_x0000_i1029" DrawAspect="Content" ObjectID="_1736328534"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75831E37" w14:textId="77777777" w:rsidR="009D2019" w:rsidRPr="003A4A3A" w:rsidRDefault="009D2019" w:rsidP="009D2019">
      <w:pPr>
        <w:jc w:val="center"/>
      </w:pPr>
    </w:p>
    <w:p w14:paraId="422B224F" w14:textId="77777777"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1. </w:t>
      </w:r>
      <w:r w:rsidR="009D2019" w:rsidRPr="003A4A3A">
        <w:rPr>
          <w:rFonts w:eastAsia="Times New Roman"/>
          <w:lang w:eastAsia="zh-CN"/>
        </w:rPr>
        <w:t>The primary authentication is performed as specified in TS 33.501[3].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49C0B3FF"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2. </w:t>
      </w:r>
      <w:r w:rsidR="009D2019" w:rsidRPr="003A4A3A">
        <w:rPr>
          <w:rFonts w:eastAsia="Times New Roman"/>
          <w:lang w:eastAsia="zh-CN"/>
        </w:rPr>
        <w:t>AUSF determines (due to long time availability of same key, etc)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SoR/UPU Counter </w:t>
      </w:r>
      <w:r w:rsidR="00375FA0" w:rsidRPr="003A4A3A">
        <w:rPr>
          <w:rFonts w:eastAsia="Times New Roman"/>
          <w:lang w:eastAsia="zh-CN"/>
        </w:rPr>
        <w:lastRenderedPageBreak/>
        <w:t>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 </w:t>
      </w:r>
      <w:r w:rsidR="00375FA0" w:rsidRPr="003A4A3A">
        <w:rPr>
          <w:lang w:eastAsia="zh-CN"/>
        </w:rPr>
        <w:t>and other case where any authorized NF (for e.g., AAnF) invokes primary authentication.</w:t>
      </w:r>
    </w:p>
    <w:p w14:paraId="661FA73A" w14:textId="77777777" w:rsidR="009D2019" w:rsidRPr="003A4A3A" w:rsidRDefault="00734664" w:rsidP="009136C1">
      <w:pPr>
        <w:pStyle w:val="B1"/>
        <w:ind w:left="284" w:firstLine="0"/>
        <w:rPr>
          <w:rFonts w:eastAsia="Times New Roman"/>
        </w:rPr>
      </w:pPr>
      <w:r w:rsidRPr="003A4A3A">
        <w:rPr>
          <w:rFonts w:eastAsia="Times New Roman"/>
        </w:rPr>
        <w:t xml:space="preserve">3. </w:t>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4. </w:t>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77777777"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77777777" w:rsidR="009D2019" w:rsidRPr="003A4A3A" w:rsidRDefault="00734664" w:rsidP="009136C1">
      <w:pPr>
        <w:pStyle w:val="B1"/>
        <w:overflowPunct w:val="0"/>
        <w:autoSpaceDE w:val="0"/>
        <w:autoSpaceDN w:val="0"/>
        <w:adjustRightInd w:val="0"/>
        <w:ind w:left="284" w:firstLine="0"/>
        <w:textAlignment w:val="baseline"/>
        <w:rPr>
          <w:rFonts w:eastAsia="SimSun"/>
        </w:rPr>
      </w:pPr>
      <w:r w:rsidRPr="003A4A3A">
        <w:rPr>
          <w:rFonts w:eastAsia="Times New Roman"/>
          <w:lang w:eastAsia="zh-CN"/>
        </w:rPr>
        <w:t xml:space="preserve">6. </w:t>
      </w:r>
      <w:r w:rsidR="009D2019" w:rsidRPr="003A4A3A">
        <w:rPr>
          <w:rFonts w:eastAsia="Times New Roman"/>
          <w:lang w:eastAsia="zh-CN"/>
        </w:rPr>
        <w:t>Upon receiving the request from the UDM, the AMF (SEAF) initiates the primary authentication as described in clause 6.1.2 of TS 33.501 [3], resulting in generation of fresh key material in the UE and in the network as described in clause 6.2 of TS</w:t>
      </w:r>
      <w:r w:rsidR="009D2019" w:rsidRPr="003A4A3A">
        <w:t xml:space="preserve"> 33.501 [3], if the primary authentication is performed successfully.</w:t>
      </w:r>
    </w:p>
    <w:p w14:paraId="57C6437E" w14:textId="77777777" w:rsidR="009D2019" w:rsidRPr="003A4A3A" w:rsidRDefault="00207C14" w:rsidP="009D2019">
      <w:pPr>
        <w:pStyle w:val="Heading3"/>
      </w:pPr>
      <w:bookmarkStart w:id="119" w:name="_Toc120024605"/>
      <w:r w:rsidRPr="003A4A3A">
        <w:t>5</w:t>
      </w:r>
      <w:r w:rsidR="009D2019" w:rsidRPr="003A4A3A">
        <w:t>.6.3</w:t>
      </w:r>
      <w:r w:rsidR="009D2019" w:rsidRPr="003A4A3A">
        <w:tab/>
        <w:t>Solution Evaluation</w:t>
      </w:r>
      <w:bookmarkEnd w:id="119"/>
    </w:p>
    <w:p w14:paraId="6C1816F5" w14:textId="5D295A23" w:rsidR="009D2019" w:rsidRPr="003A4A3A" w:rsidRDefault="009D2019" w:rsidP="009D2019">
      <w:pPr>
        <w:pStyle w:val="B1"/>
        <w:ind w:left="0" w:firstLine="0"/>
        <w:rPr>
          <w:lang w:eastAsia="ja-JP"/>
        </w:rPr>
      </w:pPr>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7777777" w:rsidR="00375FA0" w:rsidRPr="003A4A3A" w:rsidRDefault="00375FA0" w:rsidP="00375FA0">
      <w:pPr>
        <w:numPr>
          <w:ilvl w:val="0"/>
          <w:numId w:val="43"/>
        </w:num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such as SoR/UPU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AAnF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388DF000" w14:textId="1572553C" w:rsidR="00907F66" w:rsidRPr="003A4A3A" w:rsidRDefault="00907F66" w:rsidP="00375FA0">
      <w:pPr>
        <w:rPr>
          <w:lang w:eastAsia="zh-CN"/>
        </w:rPr>
      </w:pPr>
      <w:r>
        <w:t xml:space="preserve">NOTE: </w:t>
      </w:r>
      <w:r>
        <w:tab/>
        <w:t>The use case on long lived K</w:t>
      </w:r>
      <w:r>
        <w:rPr>
          <w:vertAlign w:val="subscript"/>
        </w:rPr>
        <w:t>AUSF</w:t>
      </w:r>
      <w:r>
        <w:t xml:space="preserve"> is not specified in the present document</w:t>
      </w:r>
      <w:r w:rsidR="006878A5">
        <w:t>.</w:t>
      </w:r>
    </w:p>
    <w:p w14:paraId="77D3B059" w14:textId="78A285FA" w:rsidR="00375FA0" w:rsidRPr="003A4A3A" w:rsidRDefault="00375FA0" w:rsidP="00375FA0">
      <w:pPr>
        <w:pStyle w:val="EditorsNote"/>
        <w:rPr>
          <w:rFonts w:eastAsia="Yu Mincho"/>
          <w:lang w:eastAsia="ja-JP"/>
        </w:rPr>
      </w:pPr>
    </w:p>
    <w:p w14:paraId="73359B34" w14:textId="77777777" w:rsidR="00EB7778" w:rsidRPr="003A4A3A" w:rsidRDefault="00EB7778" w:rsidP="00EB7778">
      <w:pPr>
        <w:pStyle w:val="Heading2"/>
      </w:pPr>
      <w:bookmarkStart w:id="120" w:name="_Toc120024606"/>
      <w:r w:rsidRPr="003A4A3A">
        <w:t>5.7</w:t>
      </w:r>
      <w:r w:rsidRPr="003A4A3A">
        <w:tab/>
        <w:t>Solution #7:  UDM initiated Primary Authentication</w:t>
      </w:r>
      <w:bookmarkEnd w:id="120"/>
    </w:p>
    <w:p w14:paraId="6A9010CD" w14:textId="77777777" w:rsidR="00EB7778" w:rsidRPr="003A4A3A" w:rsidRDefault="00EB7778" w:rsidP="00EB7778">
      <w:pPr>
        <w:pStyle w:val="Heading3"/>
      </w:pPr>
      <w:bookmarkStart w:id="121" w:name="_Toc120024607"/>
      <w:r w:rsidRPr="003A4A3A">
        <w:t>5.7.1</w:t>
      </w:r>
      <w:r w:rsidRPr="003A4A3A">
        <w:tab/>
        <w:t>Introduction</w:t>
      </w:r>
      <w:bookmarkEnd w:id="121"/>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relates to use case #2: SoR/UPU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Heading3"/>
      </w:pPr>
      <w:bookmarkStart w:id="122" w:name="_Toc120024608"/>
      <w:r w:rsidRPr="003A4A3A">
        <w:lastRenderedPageBreak/>
        <w:t>5.7.2</w:t>
      </w:r>
      <w:r w:rsidRPr="003A4A3A">
        <w:tab/>
        <w:t>Solution details</w:t>
      </w:r>
      <w:bookmarkEnd w:id="122"/>
    </w:p>
    <w:p w14:paraId="76780ED0" w14:textId="77777777" w:rsidR="00EB7778" w:rsidRPr="00F6427D" w:rsidRDefault="00EB7778" w:rsidP="00EB7778">
      <w:r w:rsidRPr="00F6427D">
        <w:rPr>
          <w:noProof/>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4BD8E51D" w:rsidR="002D31AD" w:rsidRDefault="00EB7778" w:rsidP="00EB7778">
      <w:pPr>
        <w:jc w:val="both"/>
      </w:pPr>
      <w:r w:rsidRPr="00F6427D">
        <w:t>0.</w:t>
      </w:r>
      <w:r w:rsidRPr="00F6427D">
        <w:tab/>
        <w:t>Upon receiving a message</w:t>
      </w:r>
      <w:r w:rsidR="002D31AD">
        <w:t xml:space="preserve"> that requests</w:t>
      </w:r>
      <w:r w:rsidR="002D31AD" w:rsidRPr="000C5D7A">
        <w:t xml:space="preserve"> to initiates re-authentication procedure</w:t>
      </w:r>
      <w:r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UDM receives the Nausf_SoRProtection_response/ Nausf_UPUProtection_response including an application error COUNTER_WRAP indicating the CounterSoR</w:t>
      </w:r>
      <w:r w:rsidRPr="003A4A3A">
        <w:rPr>
          <w:lang w:eastAsia="zh-CN"/>
        </w:rPr>
        <w:t>/</w:t>
      </w:r>
      <w:r w:rsidRPr="003A4A3A">
        <w:t>C</w:t>
      </w:r>
      <w:r w:rsidRPr="003A4A3A">
        <w:rPr>
          <w:lang w:eastAsia="zh-CN"/>
        </w:rPr>
        <w:t>ounter</w:t>
      </w:r>
      <w:r w:rsidRPr="003A4A3A">
        <w:t>UPU associated with the K</w:t>
      </w:r>
      <w:r w:rsidRPr="003A4A3A">
        <w:rPr>
          <w:vertAlign w:val="subscript"/>
        </w:rPr>
        <w:t>AUSF</w:t>
      </w:r>
      <w:r w:rsidRPr="003A4A3A">
        <w:t xml:space="preserve"> of the UE is about to wrap around. To refresh the KAUSF, the UDM could initiate a new primary authentication procedure.</w:t>
      </w:r>
    </w:p>
    <w:p w14:paraId="1F072B57" w14:textId="690AE331" w:rsidR="002D31AD" w:rsidRPr="003A4A3A" w:rsidRDefault="002D31AD" w:rsidP="00EB7778">
      <w:pPr>
        <w:jc w:val="both"/>
      </w:pPr>
      <w:r>
        <w:t>Another example is that the AAnF determines to refresh K</w:t>
      </w:r>
      <w:r w:rsidRPr="007A5D69">
        <w:rPr>
          <w:vertAlign w:val="subscript"/>
        </w:rPr>
        <w:t>AKMA</w:t>
      </w:r>
      <w:r>
        <w:t xml:space="preserve"> to avoid generating</w:t>
      </w:r>
      <w:r w:rsidRPr="00BB55E4">
        <w:rPr>
          <w:rFonts w:eastAsia="DengXian"/>
          <w:lang w:eastAsia="zh-CN"/>
        </w:rPr>
        <w:t xml:space="preserve"> </w:t>
      </w:r>
      <w:r w:rsidRPr="003A4A3A">
        <w:rPr>
          <w:rFonts w:eastAsia="DengXian"/>
          <w:lang w:eastAsia="zh-CN"/>
        </w:rPr>
        <w:t>the same K</w:t>
      </w:r>
      <w:r w:rsidRPr="003A4A3A">
        <w:rPr>
          <w:rFonts w:eastAsia="DengXian"/>
          <w:vertAlign w:val="subscript"/>
          <w:lang w:eastAsia="zh-CN"/>
        </w:rPr>
        <w:t>AF</w:t>
      </w:r>
      <w:r>
        <w:rPr>
          <w:rFonts w:eastAsia="DengXian"/>
          <w:lang w:eastAsia="zh-CN"/>
        </w:rPr>
        <w:t>, and sends a message that requests to intiate re-authentication procedure. By performing the re-authentication procedure, a new K</w:t>
      </w:r>
      <w:r w:rsidRPr="007A5D69">
        <w:rPr>
          <w:rFonts w:eastAsia="DengXian"/>
          <w:vertAlign w:val="subscript"/>
          <w:lang w:eastAsia="zh-CN"/>
        </w:rPr>
        <w:t>AKMA</w:t>
      </w:r>
      <w:r>
        <w:rPr>
          <w:rFonts w:eastAsia="DengXian"/>
          <w:lang w:eastAsia="zh-CN"/>
        </w:rPr>
        <w:t xml:space="preserve"> can be derived by the new generated K</w:t>
      </w:r>
      <w:r w:rsidRPr="007A5D69">
        <w:rPr>
          <w:rFonts w:eastAsia="DengXian"/>
          <w:vertAlign w:val="subscript"/>
          <w:lang w:eastAsia="zh-CN"/>
        </w:rPr>
        <w:t>AUSF</w:t>
      </w:r>
    </w:p>
    <w:p w14:paraId="21562C32" w14:textId="564633C6" w:rsidR="00EB7778" w:rsidRPr="002D31AD" w:rsidRDefault="002D31AD" w:rsidP="00F84B20">
      <w:pPr>
        <w:jc w:val="both"/>
      </w:pPr>
      <w:r>
        <w:rPr>
          <w:rFonts w:eastAsia="DengXian"/>
          <w:lang w:eastAsia="zh-CN"/>
        </w:rPr>
        <w:t>.</w:t>
      </w:r>
      <w:r>
        <w:rPr>
          <w:rFonts w:hint="eastAsia"/>
          <w:lang w:eastAsia="zh-CN"/>
        </w:rPr>
        <w:t>N</w:t>
      </w:r>
      <w:r>
        <w:rPr>
          <w:lang w:eastAsia="zh-CN"/>
        </w:rPr>
        <w:t xml:space="preserve">ote </w:t>
      </w:r>
      <w:r>
        <w:rPr>
          <w:rFonts w:hint="eastAsia"/>
          <w:lang w:eastAsia="zh-CN"/>
        </w:rPr>
        <w:t>:</w:t>
      </w:r>
      <w:r>
        <w:rPr>
          <w:lang w:eastAsia="zh-CN"/>
        </w:rPr>
        <w:tab/>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01EA446C" w14:textId="1EB164F3" w:rsidR="00EB7778" w:rsidRPr="003A4A3A" w:rsidRDefault="00EB7778" w:rsidP="00EB7778">
      <w:pPr>
        <w:jc w:val="both"/>
      </w:pPr>
      <w:r w:rsidRPr="003A4A3A">
        <w:t>1.</w:t>
      </w:r>
      <w:r w:rsidRPr="003A4A3A">
        <w:tab/>
        <w:t>The UDM sends the Re-Authentication Notification, e.g. Nudm_UECM_ReAuthenticationNotification, (incl. SUPI, Access Type, Re-Authentication reason) message to the AMF.</w:t>
      </w:r>
      <w:r w:rsidR="00B7472B" w:rsidRPr="003A4A3A">
        <w:t xml:space="preserve"> Same as the Nudm_UECM_DeregistrationNotification service, the UDM provides the reason for sending the reauthentication notification to the consumer NF. </w:t>
      </w:r>
      <w:r w:rsidRPr="003A4A3A">
        <w:t xml:space="preserve"> According to the core network status, the Re-Authentication reason can be set to SoR counter wrap around, UPU counter wrap around, etc. </w:t>
      </w:r>
    </w:p>
    <w:p w14:paraId="6F5E3567" w14:textId="77777777" w:rsidR="00EB7778" w:rsidRPr="003A4A3A" w:rsidRDefault="00EB7778" w:rsidP="00EB7778">
      <w:pPr>
        <w:jc w:val="both"/>
      </w:pPr>
      <w:r w:rsidRPr="003A4A3A">
        <w:t>2.</w:t>
      </w:r>
      <w:r w:rsidRPr="003A4A3A">
        <w:tab/>
        <w:t>If the UDM has requested an acknowledgement from the AMF, the AMF returns the Re-Authentication Notification ACK message to the UDM.</w:t>
      </w:r>
    </w:p>
    <w:p w14:paraId="0C339473" w14:textId="77777777" w:rsidR="00EB7778" w:rsidRPr="003A4A3A" w:rsidRDefault="00EB7778" w:rsidP="00EB7778">
      <w:pPr>
        <w:jc w:val="both"/>
      </w:pPr>
      <w:r w:rsidRPr="003A4A3A">
        <w:t>3.</w:t>
      </w:r>
      <w:r w:rsidRPr="003A4A3A">
        <w:tab/>
        <w:t>The SEAF invokes the Nausf_UEAuthentication service by sending a Nausf_UEAuthentication_Authenticate Request message to the AUSF. The Nausf_UEAuthentication_Authenticate Request message shall contain SUCI or SUPI and the Serving network name, as defined in TS 33.501 [3].</w:t>
      </w:r>
    </w:p>
    <w:p w14:paraId="31D2C623" w14:textId="77777777" w:rsidR="00EB7778" w:rsidRPr="003A4A3A" w:rsidRDefault="00EB7778" w:rsidP="00EB7778">
      <w:pPr>
        <w:jc w:val="both"/>
      </w:pPr>
      <w:r w:rsidRPr="003A4A3A">
        <w:t>4.</w:t>
      </w:r>
      <w:r w:rsidRPr="003A4A3A">
        <w:tab/>
        <w:t>The Nudm_UEAuthentication_Get Request sent from AUSF to UDM includes SUPI and the serving network name. Based on SUPI, the UDM/ARPF shall choose the authentication method.</w:t>
      </w:r>
    </w:p>
    <w:p w14:paraId="7E07F5B1" w14:textId="77777777" w:rsidR="00EB7778" w:rsidRPr="003A4A3A" w:rsidRDefault="00EB7778" w:rsidP="00EB7778">
      <w:pPr>
        <w:jc w:val="both"/>
      </w:pPr>
      <w:r w:rsidRPr="003A4A3A">
        <w:t>5.</w:t>
      </w:r>
      <w:r w:rsidRPr="003A4A3A">
        <w:tab/>
        <w:t>Based on the decision of UDM, the UE and the network performs the EAP-AKA’ or 5G AKA procedure.</w:t>
      </w:r>
    </w:p>
    <w:p w14:paraId="1269845C" w14:textId="77777777" w:rsidR="00EB7778" w:rsidRPr="003A4A3A" w:rsidRDefault="00EB7778" w:rsidP="00EB7778">
      <w:pPr>
        <w:jc w:val="both"/>
      </w:pPr>
      <w:r w:rsidRPr="003A4A3A">
        <w:t>6.</w:t>
      </w:r>
      <w:r w:rsidRPr="003A4A3A">
        <w:tab/>
        <w:t>The AUSF shall store the new Kausf and inform UDM about the result and time of the authentication procedure with the UE using a Nudm_UEAuthentication_ResultConfirmation Request. The AUSF also resets the CounterSoR/CounterUPU once the new Kausf is generated.</w:t>
      </w:r>
    </w:p>
    <w:p w14:paraId="7507770A" w14:textId="77777777" w:rsidR="00EB7778" w:rsidRPr="003A4A3A" w:rsidRDefault="00EB7778" w:rsidP="00EB7778">
      <w:pPr>
        <w:jc w:val="both"/>
      </w:pPr>
      <w:r w:rsidRPr="003A4A3A">
        <w:t>7.</w:t>
      </w:r>
      <w:r w:rsidRPr="003A4A3A">
        <w:tab/>
        <w:t>The UDM shall store the authentication status of the UE (SUPI, authentication result, timestamp, and the serving network name).</w:t>
      </w:r>
    </w:p>
    <w:p w14:paraId="3A6EAE9F" w14:textId="77777777" w:rsidR="00EB7778" w:rsidRPr="003A4A3A" w:rsidRDefault="00EB7778" w:rsidP="00EB7778">
      <w:pPr>
        <w:jc w:val="both"/>
      </w:pPr>
      <w:r w:rsidRPr="003A4A3A">
        <w:lastRenderedPageBreak/>
        <w:t>8.</w:t>
      </w:r>
      <w:r w:rsidRPr="003A4A3A">
        <w:tab/>
        <w:t>The UDM shall reply to AUSF with a Nudm_UEAuthentication_ResultConfirmation Response.</w:t>
      </w:r>
    </w:p>
    <w:p w14:paraId="432DEA7F" w14:textId="4B48B178" w:rsidR="00EB7778" w:rsidRPr="003A4A3A" w:rsidRDefault="00EB7778" w:rsidP="00EB7778">
      <w:pPr>
        <w:pStyle w:val="Heading3"/>
      </w:pPr>
      <w:bookmarkStart w:id="123" w:name="_Toc120024609"/>
      <w:r w:rsidRPr="003A4A3A">
        <w:t>5.7.3</w:t>
      </w:r>
      <w:r w:rsidRPr="003A4A3A">
        <w:tab/>
        <w:t>Evaluation</w:t>
      </w:r>
      <w:bookmarkEnd w:id="123"/>
    </w:p>
    <w:p w14:paraId="24EC117D" w14:textId="2FB556CD" w:rsidR="00B7472B" w:rsidRPr="003A4A3A" w:rsidRDefault="00B7472B" w:rsidP="00B7472B">
      <w:r w:rsidRPr="003A4A3A">
        <w:t xml:space="preserve">This solution fulfills the security requirements of Key Issue #1 and </w:t>
      </w:r>
      <w:r w:rsidRPr="003A4A3A">
        <w:rPr>
          <w:lang w:val="en-US" w:eastAsia="zh-CN"/>
        </w:rPr>
        <w:t>relates to use case #2: SoR/UPU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0D8E55B5" w14:textId="77777777" w:rsidR="002D31AD" w:rsidRDefault="002D31AD" w:rsidP="002D31AD">
      <w:r>
        <w:t>-</w:t>
      </w:r>
      <w:r w:rsidR="00B7472B" w:rsidRPr="002D31AD">
        <w:t xml:space="preserve"> 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08092134" w:rsidR="002D31AD" w:rsidRPr="002D31AD" w:rsidRDefault="002D31AD" w:rsidP="00F84B20">
      <w:pPr>
        <w:rPr>
          <w:lang w:eastAsia="zh-CN"/>
        </w:rPr>
      </w:pPr>
      <w:r>
        <w:rPr>
          <w:rFonts w:hint="eastAsia"/>
          <w:lang w:eastAsia="zh-CN"/>
        </w:rPr>
        <w:t>-</w:t>
      </w:r>
      <w:r>
        <w:rPr>
          <w:lang w:eastAsia="zh-CN"/>
        </w:rPr>
        <w:t xml:space="preserve"> In this solution, no new service operation is required for AMF/SEAF. Once receiving the notification message from UDM, the AMF/SEAF needs to send the ACK message to UDM and trigger a primary authentication for a given UE.</w:t>
      </w:r>
    </w:p>
    <w:p w14:paraId="5389D0B8" w14:textId="77777777" w:rsidR="00EB382A" w:rsidRPr="003A4A3A" w:rsidRDefault="00EB382A" w:rsidP="00EB382A">
      <w:pPr>
        <w:pStyle w:val="Heading2"/>
      </w:pPr>
      <w:bookmarkStart w:id="124" w:name="_Toc120024610"/>
      <w:r w:rsidRPr="003A4A3A">
        <w:t>5.8</w:t>
      </w:r>
      <w:r w:rsidRPr="003A4A3A">
        <w:tab/>
        <w:t>Solution #8:  Solution to enable UDM in the HN to trigger Primary Authentication</w:t>
      </w:r>
      <w:bookmarkEnd w:id="124"/>
    </w:p>
    <w:p w14:paraId="691900BA" w14:textId="77777777" w:rsidR="00EB382A" w:rsidRPr="003A4A3A" w:rsidRDefault="00EB382A" w:rsidP="00EB382A">
      <w:pPr>
        <w:pStyle w:val="Heading3"/>
      </w:pPr>
      <w:bookmarkStart w:id="125" w:name="_Toc120024611"/>
      <w:r w:rsidRPr="003A4A3A">
        <w:t>5.8.1</w:t>
      </w:r>
      <w:r w:rsidRPr="003A4A3A">
        <w:tab/>
        <w:t>Introduction</w:t>
      </w:r>
      <w:bookmarkEnd w:id="125"/>
    </w:p>
    <w:p w14:paraId="7F3DD042" w14:textId="77777777" w:rsidR="00EB382A" w:rsidRPr="003A4A3A" w:rsidRDefault="00EB382A" w:rsidP="00EB382A">
      <w:pPr>
        <w:pStyle w:val="EditorsNote"/>
      </w:pPr>
    </w:p>
    <w:p w14:paraId="016B7B60" w14:textId="77777777" w:rsidR="00EB382A" w:rsidRPr="003A4A3A" w:rsidRDefault="00EB382A" w:rsidP="00EB382A">
      <w:r w:rsidRPr="003A4A3A">
        <w:t>The Solution address key Issues #1 and #2. The solution enables the UDM in the Home Network (HN) to trigger the primary (re-)authentication and further also describes various security context handling (i.e., for SoR, UPU and AKMA) associated with the Kausf resulting from a successful primary (re-)authentication.</w:t>
      </w:r>
    </w:p>
    <w:p w14:paraId="1368CE0C" w14:textId="77777777" w:rsidR="00EB382A" w:rsidRPr="003A4A3A" w:rsidRDefault="00EB382A" w:rsidP="00EB382A">
      <w:pPr>
        <w:pStyle w:val="Heading3"/>
      </w:pPr>
      <w:bookmarkStart w:id="126" w:name="_Toc120024612"/>
      <w:r w:rsidRPr="003A4A3A">
        <w:t>5.8.2</w:t>
      </w:r>
      <w:r w:rsidRPr="003A4A3A">
        <w:tab/>
        <w:t>Solution details</w:t>
      </w:r>
      <w:bookmarkEnd w:id="126"/>
    </w:p>
    <w:p w14:paraId="36B5505E" w14:textId="77777777" w:rsidR="00EB382A" w:rsidRPr="003A4A3A" w:rsidRDefault="00EB382A" w:rsidP="00EB382A">
      <w:r w:rsidRPr="003A4A3A">
        <w:t>The Solution discuss two main aspects as follows:</w:t>
      </w:r>
    </w:p>
    <w:p w14:paraId="5654CC4C" w14:textId="77777777" w:rsidR="003D30D3" w:rsidRPr="003A4A3A" w:rsidRDefault="00EB382A" w:rsidP="00EB382A">
      <w:r w:rsidRPr="003A4A3A">
        <w:t>(A) HN Triggering Primary (re-)authentication</w:t>
      </w:r>
      <w:r w:rsidR="003D30D3" w:rsidRPr="003A4A3A">
        <w:rPr>
          <w:u w:val="single"/>
        </w:rPr>
        <w:t>(This part is applicable to use-case such as a home network triggers a primary (re-)authentication based on any of: operator policy, or SoR/UPU counter is about to wrap around)</w:t>
      </w:r>
      <w:r w:rsidRPr="003A4A3A">
        <w:t>:</w:t>
      </w:r>
    </w:p>
    <w:p w14:paraId="64D8F95B" w14:textId="0483FB85" w:rsidR="00EB382A" w:rsidRPr="00F6427D" w:rsidRDefault="00EB382A" w:rsidP="00EB382A">
      <w:r w:rsidRPr="003A4A3A">
        <w:lastRenderedPageBreak/>
        <w:t xml:space="preserve"> 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5C175A">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36328542"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.2-1: HN triggered primary authentication with AUSF</w:t>
      </w:r>
    </w:p>
    <w:p w14:paraId="08A02822" w14:textId="77777777" w:rsidR="00EB382A" w:rsidRPr="003A4A3A" w:rsidRDefault="00EB382A" w:rsidP="00EB382A">
      <w:r w:rsidRPr="003A4A3A">
        <w:t xml:space="preserve">The steps showns in Figure </w:t>
      </w:r>
      <w:r w:rsidR="000476B9" w:rsidRPr="003A4A3A">
        <w:t>5</w:t>
      </w:r>
      <w:r w:rsidRPr="003A4A3A">
        <w:t>.</w:t>
      </w:r>
      <w:r w:rsidR="000476B9" w:rsidRPr="003A4A3A">
        <w:t>8</w:t>
      </w:r>
      <w:r w:rsidRPr="003A4A3A">
        <w:t>.2-1 is described as follows:</w:t>
      </w:r>
    </w:p>
    <w:p w14:paraId="03305E9F" w14:textId="77777777" w:rsidR="00EB382A" w:rsidRPr="003A4A3A" w:rsidRDefault="00EB382A" w:rsidP="00EB382A">
      <w:r w:rsidRPr="003A4A3A">
        <w:t>0. Primary authentication as in TS 33.501 Clause 6.1.3.  The expiration time for the primary authentication related to the SUPI can be set in the UDM based on local policy.After a successful primary authentication, a successful registration may occur and multiple UE Parameter Update (UPU) procedure and/or Steering of Roaming (SoR) procedure may happen.</w:t>
      </w:r>
    </w:p>
    <w:p w14:paraId="71AAAB10" w14:textId="77777777" w:rsidR="00EB382A" w:rsidRPr="003A4A3A" w:rsidRDefault="00EB382A" w:rsidP="00EB382A">
      <w:r w:rsidRPr="003A4A3A">
        <w:t>1. At any point of time, the AUSF can determine to notify any of the following factors such as (i) if the SoR counter is about to wrap around or (ii) if the UPU counter is about to wrap around:</w:t>
      </w:r>
    </w:p>
    <w:p w14:paraId="0A45B2F2" w14:textId="77777777" w:rsidR="00EB382A" w:rsidRPr="003A4A3A" w:rsidRDefault="00EB382A" w:rsidP="00EB382A">
      <w:r w:rsidRPr="003A4A3A">
        <w:t>2a. The AUSF sends to UDM a notification message which can include SUPI,  cause value (as suitable to the condition met such as any of: SoR Counter wrap around indication / UPU Counter wrap around indication).</w:t>
      </w:r>
    </w:p>
    <w:p w14:paraId="2EEEA836" w14:textId="77777777" w:rsidR="00EB382A" w:rsidRPr="003A4A3A" w:rsidRDefault="00EB382A" w:rsidP="00EB382A">
      <w:r w:rsidRPr="003A4A3A">
        <w:t>2b. The UDM on receiving any of SoR Counter wrap around indication, UPU Counter wrap around indication, checks if is valid based on local policy. If a Counter wrap around indication is received related to SoR or UPU which is ongoing or required to be sent, the UDM/UDR can locally store the SoR or UPU data until a successful primary (re-authentication) is completed and (re-)initiate SoR/UPU accordingly.</w:t>
      </w:r>
    </w:p>
    <w:p w14:paraId="14B7DF3C" w14:textId="77777777" w:rsidR="00EB382A" w:rsidRPr="003A4A3A" w:rsidRDefault="00EB382A" w:rsidP="00EB382A">
      <w:pPr>
        <w:rPr>
          <w:rFonts w:eastAsia="Times New Roman"/>
          <w:lang w:val="en-US" w:eastAsia="zh-CN"/>
        </w:rPr>
      </w:pPr>
      <w:r w:rsidRPr="003A4A3A">
        <w:t xml:space="preserve">2c. </w:t>
      </w:r>
      <w:r w:rsidRPr="003A4A3A">
        <w:rPr>
          <w:rFonts w:eastAsia="Times New Roman"/>
          <w:lang w:val="en-US" w:eastAsia="zh-CN"/>
        </w:rPr>
        <w:t>The UDM can send an acknowledgement indication in the notificationresponse message.</w:t>
      </w:r>
    </w:p>
    <w:p w14:paraId="6CFBBC70" w14:textId="77777777" w:rsidR="00EB382A" w:rsidRPr="003A4A3A" w:rsidRDefault="00EB382A" w:rsidP="00EB382A">
      <w:pPr>
        <w:rPr>
          <w:rFonts w:eastAsia="SimSun"/>
        </w:rPr>
      </w:pPr>
      <w:r w:rsidRPr="003A4A3A">
        <w:rPr>
          <w:rFonts w:eastAsia="Times New Roman"/>
          <w:lang w:val="en-US" w:eastAsia="zh-CN"/>
        </w:rPr>
        <w:t>Further irrespective of the SoR/UPU wrap around conditions, based on the expiration time locally stored for the primary authentication of UE related to the SUPI, the UDM can trigger primary (re-)authentication with step 7-8.</w:t>
      </w:r>
    </w:p>
    <w:p w14:paraId="10790502" w14:textId="77777777" w:rsidR="00EB382A" w:rsidRPr="003A4A3A" w:rsidRDefault="00EB382A" w:rsidP="00EB382A">
      <w:r w:rsidRPr="003A4A3A">
        <w:t xml:space="preserve">3. The UDM sends to the serving AMF/SEAF of the UE an authentication request with SUPI. </w:t>
      </w:r>
    </w:p>
    <w:p w14:paraId="0DC1DBFF" w14:textId="77777777" w:rsidR="00EB382A" w:rsidRPr="003A4A3A" w:rsidRDefault="00EB382A" w:rsidP="00EB382A">
      <w:r w:rsidRPr="003A4A3A">
        <w:t>4. The AMF/SEAF initiates primary (re-)authentication as described in TS 33.501[3] Clause 6.1.2.</w:t>
      </w:r>
    </w:p>
    <w:p w14:paraId="612176F0" w14:textId="6589F060" w:rsidR="00EB382A" w:rsidRPr="003A4A3A" w:rsidRDefault="00EB382A" w:rsidP="00EB382A">
      <w:r w:rsidRPr="003A4A3A">
        <w:t>(B) AKMA Key handling without signalling overhead</w:t>
      </w:r>
      <w:r w:rsidR="003D30D3" w:rsidRPr="003A4A3A">
        <w:rPr>
          <w:u w:val="single"/>
        </w:rPr>
        <w:t>(This part is applicable only for use-case related to AF key expiry and service outage issue)</w:t>
      </w:r>
      <w:r w:rsidRPr="003A4A3A">
        <w:t>:</w:t>
      </w:r>
    </w:p>
    <w:p w14:paraId="5BDCC2F5" w14:textId="77777777" w:rsidR="00EB382A" w:rsidRPr="003A4A3A" w:rsidRDefault="00EB382A" w:rsidP="00EB382A">
      <w:r w:rsidRPr="003A4A3A">
        <w:t>Setting AKMA Key expiry: The solution describes how an AKMA Key expiration and AF key expiration are handled in relation to the primary authentication to enable efficient AKMA related key handling with limited signalling. Figure 6.Y.2-2 shows setting of AKMA Key expiry.</w:t>
      </w:r>
    </w:p>
    <w:p w14:paraId="3F300ED1" w14:textId="77777777" w:rsidR="00EB382A" w:rsidRPr="00F6427D" w:rsidRDefault="00EB382A" w:rsidP="00EB382A">
      <w:r w:rsidRPr="00F6427D">
        <w:rPr>
          <w:rFonts w:eastAsia="SimSun"/>
        </w:rPr>
        <w:object w:dxaOrig="9195" w:dyaOrig="4680" w14:anchorId="6030834C">
          <v:shape id="_x0000_i1031" type="#_x0000_t75" style="width:460.5pt;height:234.75pt" o:ole="">
            <v:imagedata r:id="rId26" o:title=""/>
          </v:shape>
          <o:OLEObject Type="Embed" ProgID="Visio.Drawing.15" ShapeID="_x0000_i1031" DrawAspect="Content" ObjectID="_1736328535" r:id="rId27"/>
        </w:object>
      </w:r>
    </w:p>
    <w:p w14:paraId="31B52B4A" w14:textId="77777777" w:rsidR="00EB382A" w:rsidRPr="003A4A3A" w:rsidRDefault="00EB382A" w:rsidP="00EB382A">
      <w:pPr>
        <w:jc w:val="center"/>
        <w:rPr>
          <w:rFonts w:eastAsia="Microsoft YaHei"/>
        </w:rPr>
      </w:pPr>
      <w:r w:rsidRPr="00757958">
        <w:t xml:space="preserve">Figure </w:t>
      </w:r>
      <w:r w:rsidR="000476B9" w:rsidRPr="003A4A3A">
        <w:t>5</w:t>
      </w:r>
      <w:r w:rsidRPr="003A4A3A">
        <w:t>.</w:t>
      </w:r>
      <w:r w:rsidR="000476B9" w:rsidRPr="003A4A3A">
        <w:t>8</w:t>
      </w:r>
      <w:r w:rsidRPr="003A4A3A">
        <w:t xml:space="preserve">.2-2: </w:t>
      </w:r>
      <w:r w:rsidRPr="003A4A3A">
        <w:rPr>
          <w:rFonts w:eastAsia="Microsoft YaHei"/>
        </w:rPr>
        <w:t>Deriving K</w:t>
      </w:r>
      <w:r w:rsidRPr="003A4A3A">
        <w:rPr>
          <w:rFonts w:eastAsia="Microsoft YaHei"/>
          <w:vertAlign w:val="subscript"/>
        </w:rPr>
        <w:t>AKMA</w:t>
      </w:r>
      <w:r w:rsidRPr="003A4A3A">
        <w:rPr>
          <w:rFonts w:eastAsia="Microsoft YaHei"/>
        </w:rPr>
        <w:t xml:space="preserve"> and Setting expiry time after primary authentication</w:t>
      </w:r>
    </w:p>
    <w:p w14:paraId="0E4A74AD" w14:textId="77777777" w:rsidR="00EB382A" w:rsidRPr="003A4A3A" w:rsidRDefault="00EB382A" w:rsidP="00EB382A">
      <w:pPr>
        <w:rPr>
          <w:rFonts w:eastAsia="Microsoft YaHei"/>
        </w:rPr>
      </w:pPr>
      <w:r w:rsidRPr="003A4A3A">
        <w:rPr>
          <w:rFonts w:eastAsia="Microsoft YaHei"/>
        </w:rPr>
        <w:t>The steps shown in Figure 6.Y.2-2 is described below.</w:t>
      </w:r>
    </w:p>
    <w:p w14:paraId="596ACC90" w14:textId="77777777" w:rsidR="00EB382A" w:rsidRPr="003A4A3A" w:rsidRDefault="00EB382A" w:rsidP="00EB382A">
      <w:pPr>
        <w:rPr>
          <w:rFonts w:eastAsia="SimSun"/>
        </w:rPr>
      </w:pPr>
      <w:r w:rsidRPr="003A4A3A">
        <w:t>0. Initiation of authentication and authentication method selection is based on TS 33.501[3] Clause 6.1.2.</w:t>
      </w:r>
    </w:p>
    <w:p w14:paraId="7136A798" w14:textId="77777777" w:rsidR="00EB382A" w:rsidRPr="003A4A3A" w:rsidRDefault="00EB382A" w:rsidP="00EB382A">
      <w:r w:rsidRPr="003A4A3A">
        <w:rPr>
          <w:rFonts w:eastAsia="Microsoft YaHei"/>
        </w:rPr>
        <w:t xml:space="preserve">1-3. </w:t>
      </w:r>
      <w:r w:rsidRPr="003A4A3A">
        <w:t>Based on the selected authentication method, generate the authentication vector (AV) as in 33.501</w:t>
      </w:r>
      <w:r w:rsidR="000476B9" w:rsidRPr="003A4A3A">
        <w:t>[3]</w:t>
      </w:r>
      <w:r w:rsidRPr="003A4A3A">
        <w:t xml:space="preserve"> Clause 6.1.3. The UDM/UDR based on operator policy set an expiry time related to the primary authentication and AUSF Key to be used by the AUSF to set the AKMA key lifetime. The UDM sends to AUSF, Nudm_UEAuthentication_Get Response message which can include AV, SUPI, an expiry time (i.e, exp Time) indication, AKMA indication and Routing Indicator (i.e., if a subscriber has an AKMA subscription UDM includes AKMA indication and Routing Indicator according to TS 33.501</w:t>
      </w:r>
      <w:r w:rsidR="000476B9" w:rsidRPr="003A4A3A">
        <w:t>[3]</w:t>
      </w:r>
      <w:r w:rsidRPr="003A4A3A">
        <w:t xml:space="preserve"> Clause 6.1.3). The AUSF performs authentication method specific message exchange (i.e., one or more message exchanges related to the authentication) with the UE as in TS 33.501</w:t>
      </w:r>
      <w:r w:rsidR="000476B9" w:rsidRPr="003A4A3A">
        <w:t>[3]</w:t>
      </w:r>
      <w:r w:rsidRPr="003A4A3A">
        <w:t xml:space="preserve"> Clause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 33.501</w:t>
      </w:r>
      <w:r w:rsidR="000476B9" w:rsidRPr="003A4A3A">
        <w:t>[3]</w:t>
      </w:r>
      <w:r w:rsidRPr="003A4A3A">
        <w:t xml:space="preserve"> Clause 6.1.3 along with the SUPI.</w:t>
      </w:r>
    </w:p>
    <w:p w14:paraId="1DD75F9A" w14:textId="6157D500" w:rsidR="00EB382A" w:rsidRPr="003A4A3A" w:rsidRDefault="00EB382A" w:rsidP="00F6427D">
      <w:pPr>
        <w:rPr>
          <w:lang w:val="en-US" w:eastAsia="zh-TW"/>
        </w:rPr>
      </w:pPr>
      <w:r w:rsidRPr="003A4A3A">
        <w:t>4. If the AUSF receives AKMA indication from UDM, then AUSF derives AKMA Anchor Key (i.e., K</w:t>
      </w:r>
      <w:r w:rsidRPr="003A4A3A">
        <w:rPr>
          <w:vertAlign w:val="subscript"/>
        </w:rPr>
        <w:t>AKMA</w:t>
      </w:r>
      <w:r w:rsidRPr="003A4A3A">
        <w:t>) and A-KID from the AUSF Key (i.e., K</w:t>
      </w:r>
      <w:r w:rsidRPr="003A4A3A">
        <w:rPr>
          <w:vertAlign w:val="subscript"/>
        </w:rPr>
        <w:t>AUSF</w:t>
      </w:r>
      <w:r w:rsidRPr="003A4A3A">
        <w:t>) as in TS 33.535</w:t>
      </w:r>
      <w:r w:rsidR="000476B9" w:rsidRPr="003A4A3A">
        <w:t>[5]</w:t>
      </w:r>
      <w:r w:rsidRPr="003A4A3A">
        <w:t>. The AUSF sets the expiry time for the AKMA Key (i.e., K</w:t>
      </w:r>
      <w:r w:rsidRPr="003A4A3A">
        <w:rPr>
          <w:vertAlign w:val="subscript"/>
        </w:rPr>
        <w:t>AKMA</w:t>
      </w:r>
      <w:r w:rsidRPr="003A4A3A">
        <w:t>) based on the expiry time received from the UDM.</w:t>
      </w:r>
    </w:p>
    <w:p w14:paraId="0D6CA241" w14:textId="42AFF7D3" w:rsidR="003D30D3" w:rsidRPr="003A4A3A" w:rsidRDefault="003D30D3" w:rsidP="00F6427D">
      <w:pPr>
        <w:pStyle w:val="NO"/>
      </w:pPr>
      <w:r w:rsidRPr="003A4A3A">
        <w:t>NOTE 1: The need for AKMA Key exiry time is applicable only when this study conclusions takes into account the ‘AF key expiry’ without UE impacts as one of the aspects to be addressed as part of KI#1 and KI#2. Setting of AKMA key expiry based on operator policy allows, the AAnF to set AF key expiry time same as AKMA key expiry. So, before an AF key expire, the home operator would have performed a home triggered primary authentication based on operator policy.</w:t>
      </w:r>
    </w:p>
    <w:p w14:paraId="6A7B65EB" w14:textId="77777777" w:rsidR="00EB382A" w:rsidRPr="003A4A3A" w:rsidRDefault="00EB382A" w:rsidP="00EB382A">
      <w:pPr>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 33.535</w:t>
      </w:r>
      <w:r w:rsidR="000476B9" w:rsidRPr="003A4A3A">
        <w:t>[5]</w:t>
      </w:r>
      <w:r w:rsidRPr="003A4A3A">
        <w:t xml:space="preserve">. </w:t>
      </w:r>
    </w:p>
    <w:p w14:paraId="1B01D372" w14:textId="77777777" w:rsidR="00EB382A" w:rsidRPr="003A4A3A" w:rsidRDefault="00EB382A" w:rsidP="00EB382A">
      <w:r w:rsidRPr="003A4A3A">
        <w:rPr>
          <w:rFonts w:eastAsia="Microsoft YaHei"/>
        </w:rPr>
        <w:t xml:space="preserve">5a. </w:t>
      </w:r>
      <w:r w:rsidRPr="003A4A3A">
        <w:t>The AUSF selects the AKMA Anchor Function (AAnF) and sends the generated A-KID, K</w:t>
      </w:r>
      <w:r w:rsidRPr="003A4A3A">
        <w:rPr>
          <w:vertAlign w:val="subscript"/>
        </w:rPr>
        <w:t>AKMA</w:t>
      </w:r>
      <w:r w:rsidRPr="003A4A3A">
        <w:t xml:space="preserve"> and AKMA Key expiry time to the AAnF together with the SUPI of the UE using the Naanf_AKMA_KeyRegistration Request service operation. The AAnF can store the latest information (such as latest A-KID, K</w:t>
      </w:r>
      <w:r w:rsidRPr="003A4A3A">
        <w:rPr>
          <w:vertAlign w:val="subscript"/>
        </w:rPr>
        <w:t>AKMA</w:t>
      </w:r>
      <w:r w:rsidRPr="003A4A3A">
        <w:t xml:space="preserve"> and AKMA Key expiry time) sent by the AUSF.</w:t>
      </w:r>
    </w:p>
    <w:p w14:paraId="3019858C" w14:textId="77777777" w:rsidR="00EB382A" w:rsidRPr="003A4A3A" w:rsidRDefault="00EB382A" w:rsidP="00EB382A">
      <w:pPr>
        <w:pStyle w:val="NO"/>
      </w:pPr>
      <w:r w:rsidRPr="003A4A3A">
        <w:t>NOTE 1: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AAnF. After receiving the new generated A-KID, K</w:t>
      </w:r>
      <w:r w:rsidRPr="003A4A3A">
        <w:rPr>
          <w:vertAlign w:val="subscript"/>
        </w:rPr>
        <w:t>AKMA</w:t>
      </w:r>
      <w:r w:rsidRPr="003A4A3A">
        <w:t xml:space="preserve"> and new AKMA Key expiry time, the AAnF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77777777" w:rsidR="00EB382A" w:rsidRPr="003A4A3A" w:rsidRDefault="00EB382A" w:rsidP="00EB382A">
      <w:pPr>
        <w:rPr>
          <w:rFonts w:eastAsia="Microsoft YaHei"/>
        </w:rPr>
      </w:pPr>
      <w:r w:rsidRPr="003A4A3A">
        <w:rPr>
          <w:rFonts w:eastAsia="Microsoft YaHei"/>
        </w:rPr>
        <w:t xml:space="preserve">5b. </w:t>
      </w:r>
      <w:r w:rsidRPr="003A4A3A">
        <w:t>The AAnF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77777777" w:rsidR="00EB382A" w:rsidRPr="003A4A3A" w:rsidRDefault="00EB382A" w:rsidP="00EB382A">
      <w:pPr>
        <w:rPr>
          <w:rFonts w:eastAsia="SimSun"/>
        </w:rPr>
      </w:pPr>
      <w:r w:rsidRPr="003A4A3A">
        <w:rPr>
          <w:rFonts w:eastAsia="Microsoft YaHei"/>
        </w:rPr>
        <w:lastRenderedPageBreak/>
        <w:t xml:space="preserve">5c. </w:t>
      </w:r>
      <w:r w:rsidRPr="003A4A3A">
        <w:t>The AAnF sends the response to the AUSF using the Naanf_AKMA_AnchorKey_Register Response service operation as in TS 33.535</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77777777"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.2.3.</w:t>
      </w:r>
    </w:p>
    <w:p w14:paraId="3F7D830B" w14:textId="77777777" w:rsidR="00EB382A" w:rsidRPr="003A4A3A" w:rsidRDefault="00EB382A" w:rsidP="00EB382A">
      <w:r w:rsidRPr="003A4A3A">
        <w:t xml:space="preserve">The steps shown in Figure </w:t>
      </w:r>
      <w:r w:rsidR="000476B9" w:rsidRPr="003A4A3A">
        <w:t>5</w:t>
      </w:r>
      <w:r w:rsidRPr="003A4A3A">
        <w:t>.</w:t>
      </w:r>
      <w:r w:rsidR="000476B9" w:rsidRPr="003A4A3A">
        <w:t>8</w:t>
      </w:r>
      <w:r w:rsidRPr="003A4A3A">
        <w:t>.2-3 is described as follows:</w:t>
      </w:r>
    </w:p>
    <w:p w14:paraId="4D192239" w14:textId="77777777" w:rsidR="00EB382A" w:rsidRPr="003A4A3A" w:rsidRDefault="00EB382A" w:rsidP="00EB382A">
      <w:pPr>
        <w:rPr>
          <w:rFonts w:eastAsia="Microsoft YaHei"/>
        </w:rPr>
      </w:pPr>
    </w:p>
    <w:p w14:paraId="5842CDC1" w14:textId="77777777" w:rsidR="00EB382A" w:rsidRPr="00F6427D" w:rsidRDefault="00EB382A" w:rsidP="00EB382A">
      <w:pPr>
        <w:jc w:val="center"/>
        <w:rPr>
          <w:rFonts w:eastAsia="SimSun"/>
        </w:rPr>
      </w:pPr>
      <w:r w:rsidRPr="00F6427D">
        <w:rPr>
          <w:rFonts w:eastAsia="SimSun"/>
        </w:rPr>
        <w:object w:dxaOrig="8985" w:dyaOrig="6105" w14:anchorId="4029F425">
          <v:shape id="_x0000_i1032" type="#_x0000_t75" style="width:450pt;height:306pt" o:ole="">
            <v:imagedata r:id="rId28" o:title=""/>
          </v:shape>
          <o:OLEObject Type="Embed" ProgID="Visio.Drawing.15" ShapeID="_x0000_i1032" DrawAspect="Content" ObjectID="_1736328536" r:id="rId29"/>
        </w:object>
      </w:r>
    </w:p>
    <w:p w14:paraId="15DC5848" w14:textId="77777777" w:rsidR="00EB382A" w:rsidRPr="003A4A3A" w:rsidRDefault="00EB382A" w:rsidP="00EB382A">
      <w:pPr>
        <w:jc w:val="center"/>
      </w:pPr>
      <w:r w:rsidRPr="00757958">
        <w:t xml:space="preserve">Figure </w:t>
      </w:r>
      <w:r w:rsidR="000476B9" w:rsidRPr="003A4A3A">
        <w:t>5</w:t>
      </w:r>
      <w:r w:rsidRPr="003A4A3A">
        <w:t>.</w:t>
      </w:r>
      <w:r w:rsidR="000476B9" w:rsidRPr="003A4A3A">
        <w:t>8</w:t>
      </w:r>
      <w:r w:rsidRPr="003A4A3A">
        <w:t>.2-3: AF Expiration handling and HN triggered primary authentication</w:t>
      </w:r>
    </w:p>
    <w:p w14:paraId="41337C9A" w14:textId="77777777" w:rsidR="00EB382A" w:rsidRPr="003A4A3A" w:rsidRDefault="00EB382A" w:rsidP="00EB382A">
      <w:r w:rsidRPr="003A4A3A">
        <w:t>1-2. The pre-requisite and steps 1-2 are same as in TS 33.535</w:t>
      </w:r>
      <w:r w:rsidR="00003E20" w:rsidRPr="003A4A3A">
        <w:t>[5]</w:t>
      </w:r>
      <w:r w:rsidRPr="003A4A3A">
        <w:t xml:space="preserve"> Clause 6.2.1.</w:t>
      </w:r>
    </w:p>
    <w:p w14:paraId="6F3FED7E" w14:textId="77777777" w:rsidR="00EB382A" w:rsidRPr="003A4A3A" w:rsidRDefault="00EB382A" w:rsidP="00EB382A">
      <w:r w:rsidRPr="003A4A3A">
        <w:t>3. Derive AF key as in TS 33.535</w:t>
      </w:r>
      <w:r w:rsidR="00003E20" w:rsidRPr="003A4A3A">
        <w:t>[5]</w:t>
      </w:r>
      <w:r w:rsidRPr="003A4A3A">
        <w:t xml:space="preserve">. </w:t>
      </w:r>
    </w:p>
    <w:p w14:paraId="0286FAE8" w14:textId="77777777" w:rsidR="00EB382A" w:rsidRPr="003A4A3A" w:rsidRDefault="00EB382A" w:rsidP="00EB382A">
      <w:r w:rsidRPr="003A4A3A">
        <w:t>Then the AAnF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0F543AC6" w14:textId="77777777" w:rsidR="00EB382A" w:rsidRPr="003A4A3A" w:rsidRDefault="00EB382A" w:rsidP="00EB382A">
      <w:r w:rsidRPr="003A4A3A">
        <w:t>4-5. Steps 4-5 are same as in TS 33.535</w:t>
      </w:r>
      <w:r w:rsidR="00003E20" w:rsidRPr="003A4A3A">
        <w:t>[5]</w:t>
      </w:r>
      <w:r w:rsidRPr="003A4A3A">
        <w:t xml:space="preserve"> Clause 6.2.1.</w:t>
      </w:r>
    </w:p>
    <w:p w14:paraId="2D5F8304" w14:textId="77777777" w:rsidR="00EB382A" w:rsidRPr="003A4A3A" w:rsidRDefault="00EB382A" w:rsidP="00EB382A">
      <w:r w:rsidRPr="003A4A3A">
        <w:t>Following a successful AF key establishment, the UE can securely communicate with the AF and use the application. At a later point of time, following steps may be performed on AF key expiry.</w:t>
      </w:r>
    </w:p>
    <w:p w14:paraId="44320D11" w14:textId="77777777" w:rsidR="00EB382A" w:rsidRPr="003A4A3A" w:rsidRDefault="00EB382A" w:rsidP="00EB382A">
      <w:r w:rsidRPr="003A4A3A">
        <w:t>6a-b. If the UE request the AF for access and if the K</w:t>
      </w:r>
      <w:r w:rsidRPr="003A4A3A">
        <w:rPr>
          <w:vertAlign w:val="subscript"/>
        </w:rPr>
        <w:t>AF</w:t>
      </w:r>
      <w:r w:rsidRPr="003A4A3A">
        <w:t xml:space="preserve"> expires or is about to expire, then the AF request the AAnF for the AF key by sending Naanf_AKMA_ApplicationKey_Get request, which may include indication for key refresh.</w:t>
      </w:r>
    </w:p>
    <w:p w14:paraId="4F2C0C22" w14:textId="0193439C" w:rsidR="00EB382A" w:rsidRPr="003A4A3A" w:rsidRDefault="00EB382A" w:rsidP="00EB382A">
      <w:pPr>
        <w:pStyle w:val="NO"/>
      </w:pPr>
      <w:r w:rsidRPr="003A4A3A">
        <w:t xml:space="preserve">NOTE </w:t>
      </w:r>
      <w:r w:rsidR="003D30D3" w:rsidRPr="003A4A3A">
        <w:t>3</w:t>
      </w:r>
      <w:r w:rsidRPr="003A4A3A">
        <w:t>: As the AF key expiration is bound to the expiration of the AKMA Key and inturn to the expiration of the AUSF Key, by the time AF key expires, the AUSF Key will also be expired and the AUSF would have triggered primary (re-) authentication and the primary (re-)authentication would be running meanwhile.</w:t>
      </w:r>
    </w:p>
    <w:p w14:paraId="67DA4EB7" w14:textId="77777777" w:rsidR="00EB382A" w:rsidRPr="003A4A3A" w:rsidRDefault="00EB382A" w:rsidP="00EB382A">
      <w:r w:rsidRPr="003A4A3A">
        <w:t>6c. The AAnF checks the locally available AKMA Key expiration time for the associated A-KID, if it is expired, then the AAnF can determine not to refresh the AF Key and determines to waits for the new AKMA key to be provided by the home network (i.e., AUSF);</w:t>
      </w:r>
    </w:p>
    <w:p w14:paraId="3D0A9E91" w14:textId="77777777" w:rsidR="00EB382A" w:rsidRPr="003A4A3A" w:rsidRDefault="00EB382A" w:rsidP="00EB382A">
      <w:pPr>
        <w:rPr>
          <w:lang w:eastAsia="zh-CN"/>
        </w:rPr>
      </w:pPr>
      <w:r w:rsidRPr="003A4A3A">
        <w:lastRenderedPageBreak/>
        <w:t xml:space="preserve">6d. </w:t>
      </w:r>
      <w:r w:rsidRPr="003A4A3A">
        <w:rPr>
          <w:lang w:eastAsia="zh-CN"/>
        </w:rPr>
        <w:t xml:space="preserve">The AAnF sends to AF a Naanf_Response message, which can include a waiting time(r) if the AAnF finds that the AKMA Key available is expired for the A-KID. </w:t>
      </w:r>
    </w:p>
    <w:p w14:paraId="5B720394" w14:textId="77777777" w:rsidR="00EB382A" w:rsidRPr="003A4A3A" w:rsidRDefault="00EB382A" w:rsidP="00EB382A">
      <w:pPr>
        <w:rPr>
          <w:lang w:eastAsia="zh-CN"/>
        </w:rPr>
      </w:pPr>
      <w:r w:rsidRPr="003A4A3A">
        <w:rPr>
          <w:lang w:eastAsia="zh-CN"/>
        </w:rPr>
        <w:t>The waiting time(r) can be used by the AF to retry the key request procedure with AAnF. During this time, the already running primary (re-)authentication if succeed, results in a new AKMA key and new AF key establishment.</w:t>
      </w:r>
    </w:p>
    <w:p w14:paraId="40003BFA" w14:textId="77777777" w:rsidR="00EB382A" w:rsidRPr="003A4A3A" w:rsidRDefault="00EB382A" w:rsidP="00EB382A">
      <w:r w:rsidRPr="003A4A3A">
        <w:rPr>
          <w:lang w:eastAsia="zh-CN"/>
        </w:rPr>
        <w:t>7a-b. If the AUSF key expires, the AUSF triggers primary (re-)authentication as described in (A) step 5-8 of this clause.</w:t>
      </w:r>
    </w:p>
    <w:p w14:paraId="6409BF48" w14:textId="77777777" w:rsidR="00EB382A" w:rsidRPr="003A4A3A" w:rsidRDefault="00003E20" w:rsidP="00EB382A">
      <w:pPr>
        <w:pStyle w:val="Heading3"/>
      </w:pPr>
      <w:bookmarkStart w:id="127" w:name="_Toc120024613"/>
      <w:r w:rsidRPr="003A4A3A">
        <w:t>5</w:t>
      </w:r>
      <w:r w:rsidR="00EB382A" w:rsidRPr="003A4A3A">
        <w:t>.</w:t>
      </w:r>
      <w:r w:rsidRPr="003A4A3A">
        <w:t>8</w:t>
      </w:r>
      <w:r w:rsidR="00EB382A" w:rsidRPr="003A4A3A">
        <w:t>.3</w:t>
      </w:r>
      <w:r w:rsidR="00EB382A" w:rsidRPr="003A4A3A">
        <w:tab/>
        <w:t>Evaluation</w:t>
      </w:r>
      <w:bookmarkEnd w:id="127"/>
    </w:p>
    <w:p w14:paraId="7823DD2D" w14:textId="32DA48A6" w:rsidR="0082634B" w:rsidRDefault="0082634B" w:rsidP="0082634B">
      <w:r w:rsidRPr="003A4A3A">
        <w:t>The solution has the following impacts</w:t>
      </w:r>
      <w:r w:rsidR="000C1237">
        <w:t xml:space="preserve"> </w:t>
      </w:r>
      <w:r w:rsidR="009F200F">
        <w:t>as described per usecase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58A10784" w14:textId="77777777" w:rsidR="009F200F" w:rsidRDefault="009F200F" w:rsidP="009F200F">
      <w:pPr>
        <w:ind w:left="284"/>
        <w:rPr>
          <w:color w:val="000000"/>
        </w:rPr>
      </w:pPr>
      <w:r w:rsidRPr="002E2E5D">
        <w:rPr>
          <w:color w:val="000000"/>
        </w:rPr>
        <w:t>UDM:</w:t>
      </w:r>
      <w:r>
        <w:rPr>
          <w:color w:val="000000"/>
        </w:rPr>
        <w:t xml:space="preserve"> Based on operator policy, locally configured with</w:t>
      </w:r>
      <w:r w:rsidRPr="002E2E5D">
        <w:rPr>
          <w:color w:val="000000"/>
        </w:rPr>
        <w:t xml:space="preserve"> expiration time for the primary authentication of UE related to the SUPI</w:t>
      </w:r>
      <w:r>
        <w:rPr>
          <w:color w:val="000000"/>
        </w:rPr>
        <w:t>.</w:t>
      </w:r>
      <w:r w:rsidRPr="002E2E5D">
        <w:rPr>
          <w:color w:val="000000"/>
        </w:rPr>
        <w:t xml:space="preserve"> </w:t>
      </w:r>
      <w:r>
        <w:rPr>
          <w:color w:val="000000"/>
        </w:rPr>
        <w:t>The</w:t>
      </w:r>
      <w:r w:rsidRPr="002E2E5D">
        <w:rPr>
          <w:color w:val="000000"/>
        </w:rPr>
        <w:t xml:space="preserve"> UDM can trigger primary (re-)authentication</w:t>
      </w:r>
      <w:r>
        <w:rPr>
          <w:color w:val="000000"/>
        </w:rPr>
        <w:t xml:space="preserve"> based on local configuration</w:t>
      </w:r>
      <w:r w:rsidRPr="002E2E5D">
        <w:rPr>
          <w:color w:val="000000"/>
        </w:rPr>
        <w:t xml:space="preserve"> </w:t>
      </w:r>
      <w:r>
        <w:rPr>
          <w:color w:val="000000"/>
        </w:rPr>
        <w:t xml:space="preserve">by </w:t>
      </w:r>
      <w:r w:rsidRPr="003A4A3A">
        <w:t>sending a request to the serving AMF</w:t>
      </w:r>
      <w:r>
        <w:t>.</w:t>
      </w:r>
    </w:p>
    <w:p w14:paraId="34AA3FC0" w14:textId="77777777" w:rsidR="009F200F" w:rsidRPr="002E2E5D" w:rsidRDefault="009F200F" w:rsidP="009F200F">
      <w:pPr>
        <w:ind w:firstLine="284"/>
      </w:pPr>
      <w:r w:rsidRPr="003A4A3A">
        <w:t>AMF: Based on request from the UDM, it need to initiate a primary authentication.</w:t>
      </w:r>
    </w:p>
    <w:p w14:paraId="7B21C8BD" w14:textId="1CDCCF56" w:rsidR="009F200F" w:rsidRPr="009F200F" w:rsidRDefault="009F200F" w:rsidP="0082634B">
      <w:pPr>
        <w:rPr>
          <w:b/>
          <w:bCs/>
        </w:rPr>
      </w:pPr>
      <w:r w:rsidRPr="00E056B6">
        <w:rPr>
          <w:b/>
          <w:bCs/>
        </w:rPr>
        <w:t>SoR/UPU Counter Wrap Around Use Case:</w:t>
      </w:r>
    </w:p>
    <w:p w14:paraId="2C5FB7DE" w14:textId="2A0D3CB3" w:rsidR="009F200F" w:rsidRDefault="0082634B" w:rsidP="0082634B">
      <w:r w:rsidRPr="003A4A3A">
        <w:t xml:space="preserve">AUSF: </w:t>
      </w:r>
      <w:r w:rsidR="009F200F">
        <w:t>If the</w:t>
      </w:r>
      <w:r w:rsidRPr="003A4A3A">
        <w:t xml:space="preserve"> SoR/UPU </w:t>
      </w:r>
      <w:r w:rsidR="009F200F">
        <w:t>Counter is about to</w:t>
      </w:r>
      <w:r w:rsidR="009F200F" w:rsidRPr="003A4A3A">
        <w:t xml:space="preserve"> </w:t>
      </w:r>
      <w:r w:rsidRPr="003A4A3A">
        <w:t xml:space="preserve">wrap around, it notifies the UDM about the wrap around condition, along with the SUPI. </w:t>
      </w:r>
    </w:p>
    <w:p w14:paraId="549573FC" w14:textId="77777777" w:rsidR="009F200F" w:rsidRDefault="009F200F" w:rsidP="009F200F">
      <w:pPr>
        <w:ind w:left="284"/>
      </w:pPr>
      <w:r>
        <w:t xml:space="preserve">UDM: </w:t>
      </w:r>
      <w:r w:rsidRPr="003A4A3A">
        <w:t xml:space="preserve">The UDM need to initiate primary (re-)authentication for a UE by sending a request to the serving AMF when it receives any SoR/UPU wrap around </w:t>
      </w:r>
      <w:r>
        <w:t xml:space="preserve">related </w:t>
      </w:r>
      <w:r w:rsidRPr="003A4A3A">
        <w:t>notification from the AUSF</w:t>
      </w:r>
      <w:r>
        <w:t>.</w:t>
      </w:r>
    </w:p>
    <w:p w14:paraId="048F61EB" w14:textId="77777777" w:rsidR="009F200F" w:rsidRPr="003A4A3A" w:rsidRDefault="009F200F" w:rsidP="009F200F">
      <w:pPr>
        <w:ind w:firstLine="284"/>
      </w:pPr>
      <w:r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1340C8FB" w:rsidR="0082634B" w:rsidRPr="003A4A3A" w:rsidRDefault="009F200F" w:rsidP="0082634B">
      <w:r>
        <w:t>AUSF:</w:t>
      </w:r>
      <w:r w:rsidR="0082634B" w:rsidRPr="003A4A3A">
        <w:t>If an expiry time is received from the UDM, it needs to set the AKMA key validity using the received expiry time</w:t>
      </w:r>
      <w:r>
        <w:t xml:space="preserve"> and need to provide the AKMA key expiry time to the AAnF along with the AKMA key in the eixtsing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77777777" w:rsidR="0082634B" w:rsidRPr="003A4A3A" w:rsidRDefault="0082634B" w:rsidP="0082634B">
      <w:r w:rsidRPr="003A4A3A">
        <w:t>AMF: Based on request from the UDM, it need to initiate a primary authentication.</w:t>
      </w:r>
    </w:p>
    <w:p w14:paraId="52C4987B" w14:textId="77777777" w:rsidR="0082634B" w:rsidRPr="003A4A3A" w:rsidRDefault="0082634B" w:rsidP="0082634B">
      <w:r w:rsidRPr="003A4A3A">
        <w:t xml:space="preserve">AAnF: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Heading2"/>
        <w:rPr>
          <w:rFonts w:eastAsia="Times New Roman"/>
        </w:rPr>
      </w:pPr>
      <w:bookmarkStart w:id="128" w:name="_Toc120024614"/>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28"/>
    </w:p>
    <w:p w14:paraId="3BE770E3" w14:textId="77777777" w:rsidR="00B72CF5" w:rsidRPr="003A4A3A" w:rsidRDefault="00B72CF5" w:rsidP="00B72CF5">
      <w:pPr>
        <w:pStyle w:val="Heading3"/>
        <w:rPr>
          <w:rFonts w:eastAsia="SimSun"/>
        </w:rPr>
      </w:pPr>
      <w:bookmarkStart w:id="129" w:name="_Toc120024615"/>
      <w:r w:rsidRPr="003A4A3A">
        <w:t>5.9.1</w:t>
      </w:r>
      <w:r w:rsidRPr="003A4A3A">
        <w:tab/>
        <w:t>Introduction</w:t>
      </w:r>
      <w:bookmarkEnd w:id="129"/>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670131ED" w14:textId="77777777" w:rsidR="00B72CF5" w:rsidRPr="003A4A3A" w:rsidRDefault="00B72CF5" w:rsidP="00B72CF5">
      <w:pPr>
        <w:pStyle w:val="Heading3"/>
      </w:pPr>
      <w:bookmarkStart w:id="130" w:name="_Toc120024616"/>
      <w:r w:rsidRPr="003A4A3A">
        <w:t>5.9.2</w:t>
      </w:r>
      <w:r w:rsidRPr="003A4A3A">
        <w:tab/>
        <w:t>Solution details</w:t>
      </w:r>
      <w:bookmarkEnd w:id="130"/>
    </w:p>
    <w:p w14:paraId="33E54EFA" w14:textId="77777777" w:rsidR="00B72CF5" w:rsidRPr="003A4A3A" w:rsidRDefault="00B72CF5" w:rsidP="00B72CF5">
      <w:pPr>
        <w:jc w:val="center"/>
      </w:pPr>
    </w:p>
    <w:p w14:paraId="7F13ACA6" w14:textId="4475DFE4" w:rsidR="00B72CF5" w:rsidRPr="00F6427D" w:rsidRDefault="00BE748D" w:rsidP="00B72CF5">
      <w:pPr>
        <w:jc w:val="center"/>
      </w:pPr>
      <w:r w:rsidRPr="00F6427D">
        <w:object w:dxaOrig="9264" w:dyaOrig="6311" w14:anchorId="282DDF63">
          <v:shape id="_x0000_i1033" type="#_x0000_t75" style="width:463.5pt;height:315pt" o:ole="">
            <v:imagedata r:id="rId30" o:title=""/>
          </v:shape>
          <o:OLEObject Type="Embed" ProgID="Visio.Drawing.15" ShapeID="_x0000_i1033" DrawAspect="Content" ObjectID="_1736328537"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396543F8" w14:textId="77777777" w:rsidR="00B72CF5" w:rsidRPr="003A4A3A" w:rsidRDefault="00B72CF5" w:rsidP="00B72CF5">
      <w:pPr>
        <w:jc w:val="center"/>
      </w:pPr>
    </w:p>
    <w:p w14:paraId="7CED54DC" w14:textId="77777777"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7777777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 AUSF determines (for e.g., due to long time availability of same key, etc)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5B1F2C75"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B08D0" w:rsidRPr="003A4A3A">
        <w:rPr>
          <w:rFonts w:eastAsia="Times New Roman"/>
          <w:lang w:eastAsia="zh-CN"/>
        </w:rPr>
        <w:t xml:space="preserve"> </w:t>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AUSF requests UDM to provide UE’s current AMF by sending Nudm_UECM_Get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77777777"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 xml:space="preserve">4. </w:t>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Nudm_UECM_Get response message. </w:t>
      </w:r>
    </w:p>
    <w:p w14:paraId="6C43CD0C" w14:textId="1DCF8396"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 xml:space="preserve">5. </w:t>
      </w:r>
      <w:r w:rsidR="00B72CF5" w:rsidRPr="003A4A3A">
        <w:rPr>
          <w:rFonts w:eastAsia="Times New Roman"/>
          <w:lang w:eastAsia="zh-CN"/>
        </w:rPr>
        <w:t>The AUSF requests the AMF to initiate primary authentication for the UE by invoking Namf_UEAuthentication_Authenticate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4DEDAD4A"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 xml:space="preserve">6. </w:t>
      </w:r>
      <w:r w:rsidR="00B72CF5" w:rsidRPr="003A4A3A">
        <w:rPr>
          <w:rFonts w:eastAsia="Times New Roman"/>
          <w:lang w:eastAsia="zh-CN"/>
        </w:rPr>
        <w:t>Upon receiving the request from the AUSF, the AMF (SEAF) initiates the primary authentication as described in clause 6.1.2 of TS 33.501 [3], resulting in generation of fresh key material in the UE and in the network as described in clause 6.2 of TS</w:t>
      </w:r>
      <w:r w:rsidR="00B72CF5" w:rsidRPr="003A4A3A">
        <w:t xml:space="preserve"> 33.501 [3], if the primary authentication is performed successfully.</w:t>
      </w:r>
    </w:p>
    <w:p w14:paraId="179254FE" w14:textId="233F25D5" w:rsidR="00324EC7" w:rsidRPr="003A4A3A" w:rsidRDefault="00324EC7" w:rsidP="00F6427D">
      <w:pPr>
        <w:pStyle w:val="Heading4"/>
      </w:pPr>
      <w:bookmarkStart w:id="131" w:name="_Toc120024617"/>
      <w:r w:rsidRPr="003A4A3A">
        <w:t>5.9.2.1</w:t>
      </w:r>
      <w:r w:rsidRPr="003A4A3A">
        <w:tab/>
        <w:t>EPC interworking usecase</w:t>
      </w:r>
      <w:bookmarkEnd w:id="131"/>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4" type="#_x0000_t75" style="width:387.75pt;height:294pt" o:ole="">
            <v:imagedata r:id="rId32" o:title=""/>
          </v:shape>
          <o:OLEObject Type="Embed" ProgID="Visio.Drawing.15" ShapeID="_x0000_i1034" DrawAspect="Content" ObjectID="_1736328538" r:id="rId33"/>
        </w:object>
      </w:r>
    </w:p>
    <w:p w14:paraId="0CAA38BD" w14:textId="53CBE05B" w:rsidR="00324EC7" w:rsidRPr="005F180A" w:rsidRDefault="00324EC7" w:rsidP="00324EC7">
      <w:pPr>
        <w:pStyle w:val="TF"/>
      </w:pPr>
      <w:r w:rsidRPr="00F6427D">
        <w:t>Figure 5.9.2.1</w:t>
      </w:r>
      <w:r w:rsidRPr="005F180A">
        <w:t>-1: Procedure for reauthentication during mobility registration update</w:t>
      </w:r>
    </w:p>
    <w:p w14:paraId="794F5225" w14:textId="77777777" w:rsidR="00324EC7" w:rsidRPr="003A4A3A" w:rsidRDefault="00324EC7" w:rsidP="00324EC7">
      <w:pPr>
        <w:rPr>
          <w:noProof/>
        </w:rPr>
      </w:pPr>
      <w:r w:rsidRPr="00757958">
        <w:rPr>
          <w:noProof/>
        </w:rPr>
        <w:t>1)</w:t>
      </w:r>
      <w:r w:rsidRPr="00757958">
        <w:rPr>
          <w:noProof/>
        </w:rPr>
        <w:tab/>
        <w:t xml:space="preserve">The UE initiates registration by sending </w:t>
      </w:r>
      <w:r w:rsidRPr="003A4A3A">
        <w:rPr>
          <w:noProof/>
        </w:rPr>
        <w:t>a Mobility Registration Update message to the VPLMN AMF.</w:t>
      </w:r>
    </w:p>
    <w:p w14:paraId="730F4B13" w14:textId="77777777" w:rsidR="00324EC7" w:rsidRPr="003A4A3A" w:rsidRDefault="00324EC7" w:rsidP="00324EC7">
      <w:r w:rsidRPr="003A4A3A">
        <w:rPr>
          <w:noProof/>
        </w:rPr>
        <w:t>2)</w:t>
      </w:r>
      <w:r w:rsidRPr="003A4A3A">
        <w:rPr>
          <w:noProof/>
        </w:rPr>
        <w:tab/>
        <w:t xml:space="preserve">The VPLMN AMF </w:t>
      </w:r>
      <w:r w:rsidRPr="003A4A3A">
        <w:t xml:space="preserve">executes the mobility registration update procedure as defined in sub-clause 4.2.2.2.2 of 3GPP TS 23.502 [2] and retrieves a mapped security context as defined in TS 33.501[3] 8.1.  </w:t>
      </w:r>
    </w:p>
    <w:p w14:paraId="2CC01F00" w14:textId="77777777" w:rsidR="00324EC7" w:rsidRPr="003A4A3A" w:rsidRDefault="00324EC7" w:rsidP="00324EC7">
      <w:pPr>
        <w:rPr>
          <w:noProof/>
        </w:rPr>
      </w:pPr>
      <w:r w:rsidRPr="003A4A3A">
        <w:t>3)</w:t>
      </w:r>
      <w:r w:rsidRPr="003A4A3A">
        <w:tab/>
        <w:t>The VPLMN AMF invokes Nudm_UECM_Registrationservice operation</w:t>
      </w:r>
      <w:r w:rsidRPr="003A4A3A">
        <w:rPr>
          <w:noProof/>
        </w:rPr>
        <w:t xml:space="preserve"> message to the UDM </w:t>
      </w:r>
      <w:r w:rsidRPr="003A4A3A">
        <w:t>to get, amongst other information, the Access and Mobility Subscription data for the UE (see step 14a in sub-clause 4.2.2.2.2 of 3GPP TS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77777777" w:rsidR="00324EC7" w:rsidRPr="003A4A3A" w:rsidRDefault="00324EC7" w:rsidP="00324EC7">
      <w:pPr>
        <w:rPr>
          <w:noProof/>
        </w:rPr>
      </w:pPr>
      <w:r w:rsidRPr="003A4A3A">
        <w:rPr>
          <w:noProof/>
        </w:rPr>
        <w:t>4-5)</w:t>
      </w:r>
      <w:r w:rsidRPr="003A4A3A">
        <w:rPr>
          <w:noProof/>
        </w:rPr>
        <w:tab/>
        <w:t xml:space="preserve">UDM sends a notification </w:t>
      </w:r>
      <w:r w:rsidRPr="003A4A3A">
        <w:t>Nudm_UECM_Registration Response</w:t>
      </w:r>
      <w:r w:rsidRPr="003A4A3A">
        <w:rPr>
          <w:noProof/>
        </w:rPr>
        <w:t xml:space="preserve"> to the AMF with the "</w:t>
      </w:r>
      <w:r w:rsidRPr="003A4A3A">
        <w:t xml:space="preserve"> </w:t>
      </w:r>
      <w:r w:rsidRPr="003A4A3A">
        <w:rPr>
          <w:noProof/>
        </w:rPr>
        <w:t xml:space="preserve">Reauthentication Required’ indication set to true. </w:t>
      </w:r>
    </w:p>
    <w:p w14:paraId="70D48FF7" w14:textId="3F9E63C4" w:rsidR="00324EC7" w:rsidRPr="003A4A3A" w:rsidRDefault="00324EC7" w:rsidP="00324EC7">
      <w:pPr>
        <w:rPr>
          <w:noProof/>
        </w:rPr>
      </w:pPr>
      <w:r w:rsidRPr="003A4A3A">
        <w:rPr>
          <w:noProof/>
        </w:rPr>
        <w:t xml:space="preserve">6) Upon receipt of the </w:t>
      </w:r>
      <w:r w:rsidRPr="003A4A3A">
        <w:t xml:space="preserve"> Nudm_UECM_Registration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Heading4"/>
        <w:rPr>
          <w:rFonts w:eastAsia="Times New Roman"/>
        </w:rPr>
      </w:pPr>
      <w:bookmarkStart w:id="132" w:name="_Toc19634894"/>
      <w:bookmarkStart w:id="133" w:name="_Toc26875962"/>
      <w:bookmarkStart w:id="134" w:name="_Toc35528729"/>
      <w:bookmarkStart w:id="135" w:name="_Toc35533490"/>
      <w:bookmarkStart w:id="136" w:name="_Toc45028859"/>
      <w:bookmarkStart w:id="137" w:name="_Toc45274524"/>
      <w:bookmarkStart w:id="138" w:name="_Toc45275111"/>
      <w:bookmarkStart w:id="139" w:name="_Toc51168369"/>
      <w:bookmarkStart w:id="140" w:name="_Toc106197885"/>
      <w:bookmarkStart w:id="141" w:name="_Toc120024618"/>
      <w:r w:rsidRPr="003A4A3A">
        <w:rPr>
          <w:rFonts w:eastAsia="Times New Roman"/>
        </w:rPr>
        <w:t>5.9.2.2</w:t>
      </w:r>
      <w:r w:rsidRPr="003A4A3A">
        <w:rPr>
          <w:rFonts w:eastAsia="Times New Roman"/>
        </w:rPr>
        <w:tab/>
      </w:r>
      <w:bookmarkEnd w:id="132"/>
      <w:bookmarkEnd w:id="133"/>
      <w:bookmarkEnd w:id="134"/>
      <w:bookmarkEnd w:id="135"/>
      <w:bookmarkEnd w:id="136"/>
      <w:bookmarkEnd w:id="137"/>
      <w:bookmarkEnd w:id="138"/>
      <w:bookmarkEnd w:id="139"/>
      <w:bookmarkEnd w:id="140"/>
      <w:r w:rsidRPr="003A4A3A">
        <w:rPr>
          <w:rFonts w:eastAsia="Times New Roman"/>
        </w:rPr>
        <w:t>Namf_UEAuthentication_Authenticate</w:t>
      </w:r>
      <w:bookmarkEnd w:id="141"/>
    </w:p>
    <w:p w14:paraId="6BAC64A3" w14:textId="77777777" w:rsidR="00BE748D" w:rsidRPr="003A4A3A" w:rsidRDefault="00BE748D" w:rsidP="00BE748D">
      <w:pPr>
        <w:pStyle w:val="Heading4"/>
      </w:pPr>
      <w:bookmarkStart w:id="142" w:name="_Toc106197886"/>
      <w:bookmarkStart w:id="143" w:name="_Toc120024619"/>
      <w:r w:rsidRPr="003A4A3A">
        <w:rPr>
          <w:rFonts w:eastAsia="Times New Roman"/>
          <w:sz w:val="22"/>
        </w:rPr>
        <w:t>5.9.3.2.1</w:t>
      </w:r>
      <w:r w:rsidRPr="003A4A3A">
        <w:rPr>
          <w:rFonts w:eastAsia="Times New Roman"/>
          <w:sz w:val="22"/>
        </w:rPr>
        <w:tab/>
        <w:t>Namf_UEAuthentication_Authenticate service operation</w:t>
      </w:r>
      <w:bookmarkEnd w:id="142"/>
      <w:bookmarkEnd w:id="143"/>
    </w:p>
    <w:p w14:paraId="4F9DAEC2" w14:textId="77777777" w:rsidR="00BE748D" w:rsidRPr="003A4A3A" w:rsidRDefault="00BE748D" w:rsidP="00BE748D">
      <w:r w:rsidRPr="003A4A3A">
        <w:rPr>
          <w:b/>
        </w:rPr>
        <w:t>Service operation name:</w:t>
      </w:r>
      <w:r w:rsidRPr="003A4A3A">
        <w:t xml:space="preserve"> Namf_UEAuthentication_authenticate.</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7F5F9166" w:rsidR="00BE748D" w:rsidRPr="003A4A3A" w:rsidRDefault="00BE748D" w:rsidP="00324EC7">
      <w:r w:rsidRPr="003A4A3A">
        <w:rPr>
          <w:b/>
        </w:rPr>
        <w:t>Output, Required:</w:t>
      </w:r>
      <w:r w:rsidRPr="003A4A3A">
        <w:t xml:space="preserve"> Acknowlegement. </w:t>
      </w:r>
    </w:p>
    <w:p w14:paraId="1A540DE4" w14:textId="2269E40A" w:rsidR="00324EC7" w:rsidRPr="005F180A" w:rsidRDefault="00324EC7" w:rsidP="00324EC7">
      <w:pPr>
        <w:pStyle w:val="Heading3"/>
        <w:rPr>
          <w:lang w:eastAsia="ja-JP"/>
        </w:rPr>
      </w:pPr>
      <w:bookmarkStart w:id="144" w:name="_Toc108085262"/>
      <w:bookmarkStart w:id="145" w:name="_Toc120024620"/>
      <w:r w:rsidRPr="005F180A">
        <w:t>5.9.3</w:t>
      </w:r>
      <w:r w:rsidRPr="005F180A">
        <w:tab/>
        <w:t>Solution Evaluation</w:t>
      </w:r>
      <w:bookmarkEnd w:id="144"/>
      <w:bookmarkEnd w:id="145"/>
    </w:p>
    <w:p w14:paraId="21E69CE8" w14:textId="321DBDCF"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reauthentication procedure for the case when the UE was already registered to the same PLMN via another System (E-UTRA/EPS) registers with VPLMN AMF</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7777777" w:rsidR="00BE748D" w:rsidRPr="003A4A3A" w:rsidRDefault="00BE748D" w:rsidP="00BE748D">
      <w:pPr>
        <w:numPr>
          <w:ilvl w:val="0"/>
          <w:numId w:val="43"/>
        </w:numPr>
        <w:rPr>
          <w:lang w:eastAsia="zh-CN"/>
        </w:rPr>
      </w:pPr>
      <w:r w:rsidRPr="003A4A3A">
        <w:lastRenderedPageBreak/>
        <w:t xml:space="preserve">The </w:t>
      </w:r>
      <w:r w:rsidRPr="003A4A3A">
        <w:rPr>
          <w:lang w:eastAsia="zh-CN"/>
        </w:rPr>
        <w:t xml:space="preserve">home network </w:t>
      </w:r>
      <w:r w:rsidRPr="003A4A3A">
        <w:t>may be able to trigger a primary authentication</w:t>
      </w:r>
      <w:r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SoR/UPU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7654B699" w:rsidR="009136C1" w:rsidRPr="003A4A3A" w:rsidRDefault="009136C1" w:rsidP="009136C1">
      <w:pPr>
        <w:keepNext/>
        <w:keepLines/>
        <w:spacing w:before="180"/>
        <w:ind w:left="1134" w:hanging="1134"/>
        <w:outlineLvl w:val="1"/>
        <w:rPr>
          <w:rFonts w:ascii="Arial" w:eastAsia="Times New Roman" w:hAnsi="Arial"/>
          <w:sz w:val="32"/>
        </w:rPr>
      </w:pPr>
      <w:r w:rsidRPr="003A4A3A">
        <w:rPr>
          <w:rFonts w:ascii="Arial" w:eastAsia="Times New Roman" w:hAnsi="Arial"/>
          <w:sz w:val="32"/>
          <w:lang w:eastAsia="zh-CN"/>
        </w:rPr>
        <w:t>5</w:t>
      </w:r>
      <w:r w:rsidRPr="003A4A3A">
        <w:rPr>
          <w:rFonts w:ascii="Arial" w:eastAsia="Times New Roman" w:hAnsi="Arial"/>
          <w:sz w:val="32"/>
        </w:rPr>
        <w:t>.10</w:t>
      </w:r>
      <w:r w:rsidRPr="003A4A3A">
        <w:rPr>
          <w:rFonts w:ascii="Arial" w:eastAsia="Times New Roman" w:hAnsi="Arial"/>
          <w:sz w:val="32"/>
        </w:rPr>
        <w:tab/>
      </w:r>
      <w:r w:rsidRPr="003A4A3A">
        <w:rPr>
          <w:rFonts w:ascii="Arial" w:hAnsi="Arial"/>
          <w:sz w:val="32"/>
        </w:rPr>
        <w:t>Solution #</w:t>
      </w:r>
      <w:r w:rsidRPr="003A4A3A">
        <w:rPr>
          <w:rFonts w:ascii="Arial" w:hAnsi="Arial"/>
          <w:sz w:val="32"/>
          <w:lang w:eastAsia="zh-CN"/>
        </w:rPr>
        <w:t>10</w:t>
      </w:r>
      <w:r w:rsidRPr="003A4A3A">
        <w:rPr>
          <w:rFonts w:ascii="Arial" w:hAnsi="Arial"/>
          <w:sz w:val="32"/>
        </w:rPr>
        <w:t xml:space="preserve">: </w:t>
      </w:r>
      <w:r w:rsidRPr="003A4A3A">
        <w:rPr>
          <w:rFonts w:ascii="Arial" w:hAnsi="Arial"/>
          <w:sz w:val="32"/>
          <w:lang w:eastAsia="zh-CN"/>
        </w:rPr>
        <w:t>UDM initiated primary authentication based on AAnF request for Kaf refresh scenario</w:t>
      </w:r>
    </w:p>
    <w:p w14:paraId="6E88C22C" w14:textId="0B1144F1" w:rsidR="009136C1" w:rsidRPr="003A4A3A" w:rsidRDefault="009136C1" w:rsidP="009136C1">
      <w:pPr>
        <w:keepNext/>
        <w:keepLines/>
        <w:overflowPunct w:val="0"/>
        <w:autoSpaceDE w:val="0"/>
        <w:autoSpaceDN w:val="0"/>
        <w:adjustRightInd w:val="0"/>
        <w:spacing w:before="120"/>
        <w:ind w:left="1134" w:hanging="1134"/>
        <w:textAlignment w:val="baseline"/>
        <w:outlineLvl w:val="2"/>
        <w:rPr>
          <w:rFonts w:ascii="Arial" w:hAnsi="Arial"/>
          <w:sz w:val="28"/>
        </w:rPr>
      </w:pPr>
      <w:r w:rsidRPr="003A4A3A">
        <w:rPr>
          <w:rFonts w:ascii="Arial" w:hAnsi="Arial"/>
          <w:sz w:val="28"/>
        </w:rPr>
        <w:t>5.10.1</w:t>
      </w:r>
      <w:r w:rsidRPr="003A4A3A">
        <w:rPr>
          <w:rFonts w:ascii="Arial" w:hAnsi="Arial"/>
          <w:sz w:val="28"/>
        </w:rPr>
        <w:tab/>
        <w:t>Introduction</w:t>
      </w:r>
    </w:p>
    <w:p w14:paraId="0F8DFEA2" w14:textId="77777777" w:rsidR="009136C1" w:rsidRPr="003A4A3A" w:rsidRDefault="009136C1" w:rsidP="009136C1">
      <w:r w:rsidRPr="003A4A3A">
        <w:t>This solution addresses key issues #1 for KAKMA the refresh use case and key issues #2 in TR 33.741 [1]. To meet the requirements of both KI 1# and KI #2, the basic idea of this solution is to make HN trigger primary authentication for Kaf 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makes the AF notify the AAnF rather than directly request UDM to perform primary (re)-authentication</w:t>
      </w:r>
      <w:r w:rsidRPr="003A4A3A">
        <w:t>. Even if more than one AF key expiry notification is received in a very short period, the signaling overhead on UDM will be reduced due to the mediation of the AAnF.</w:t>
      </w:r>
    </w:p>
    <w:p w14:paraId="1F3F84FC" w14:textId="36BA1EF2" w:rsidR="009136C1" w:rsidRPr="003A4A3A" w:rsidRDefault="009136C1" w:rsidP="00505693">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lastRenderedPageBreak/>
        <w:t>5.10.2</w:t>
      </w:r>
      <w:r w:rsidRPr="003A4A3A">
        <w:rPr>
          <w:rFonts w:ascii="Arial" w:hAnsi="Arial"/>
          <w:sz w:val="28"/>
        </w:rPr>
        <w:tab/>
        <w:t>Solution details</w:t>
      </w:r>
    </w:p>
    <w:p w14:paraId="62DD8399" w14:textId="77777777" w:rsidR="009136C1" w:rsidRPr="00F6427D" w:rsidRDefault="009136C1" w:rsidP="009136C1">
      <w:pPr>
        <w:keepNext/>
      </w:pPr>
      <w:r w:rsidRPr="00F6427D">
        <w:object w:dxaOrig="14065" w:dyaOrig="12841" w14:anchorId="79E99A6F">
          <v:shape id="_x0000_i1035" type="#_x0000_t75" style="width:451.5pt;height:411.75pt" o:ole="">
            <v:imagedata r:id="rId34" o:title=""/>
          </v:shape>
          <o:OLEObject Type="Embed" ProgID="Visio.Drawing.15" ShapeID="_x0000_i1035" DrawAspect="Content" ObjectID="_1736328539" r:id="rId35"/>
        </w:object>
      </w:r>
    </w:p>
    <w:p w14:paraId="670E6C6E" w14:textId="397B10B3" w:rsidR="009136C1" w:rsidRPr="005F180A" w:rsidRDefault="009136C1" w:rsidP="009136C1">
      <w:pPr>
        <w:pStyle w:val="Caption"/>
        <w:jc w:val="center"/>
        <w:rPr>
          <w:iCs/>
        </w:rPr>
      </w:pPr>
      <w:r w:rsidRPr="00F6427D">
        <w:t xml:space="preserve">Figure </w:t>
      </w:r>
      <w:r w:rsidR="00505693" w:rsidRPr="00F6427D">
        <w:t>5</w:t>
      </w:r>
      <w:r w:rsidRPr="00F6427D">
        <w:t>.</w:t>
      </w:r>
      <w:r w:rsidR="00505693" w:rsidRPr="00F6427D">
        <w:t>10</w:t>
      </w:r>
      <w:r w:rsidRPr="00F6427D">
        <w:t xml:space="preserve">.2-1: </w:t>
      </w:r>
      <w:r w:rsidRPr="005F180A">
        <w:t>UDM initiated primary authentication based on AAnF request for Kaf refresh scenario</w:t>
      </w:r>
    </w:p>
    <w:p w14:paraId="2F62AEB9" w14:textId="77777777" w:rsidR="009136C1" w:rsidRPr="003A4A3A" w:rsidRDefault="009136C1" w:rsidP="009136C1">
      <w:pPr>
        <w:numPr>
          <w:ilvl w:val="0"/>
          <w:numId w:val="11"/>
        </w:numPr>
        <w:rPr>
          <w:iCs/>
          <w:lang w:eastAsia="zh-CN"/>
        </w:rPr>
      </w:pPr>
      <w:r w:rsidRPr="00757958">
        <w:t xml:space="preserve"> </w:t>
      </w:r>
      <w:r w:rsidRPr="003A4A3A">
        <w:rPr>
          <w:iCs/>
          <w:lang w:eastAsia="zh-CN"/>
        </w:rPr>
        <w:t>An AF detects that the K</w:t>
      </w:r>
      <w:r w:rsidRPr="003A4A3A">
        <w:rPr>
          <w:iCs/>
          <w:vertAlign w:val="subscript"/>
          <w:lang w:eastAsia="zh-CN"/>
        </w:rPr>
        <w:t>AF</w:t>
      </w:r>
      <w:r w:rsidRPr="003A4A3A">
        <w:rPr>
          <w:iCs/>
          <w:lang w:eastAsia="zh-CN"/>
        </w:rPr>
        <w:t xml:space="preserve"> of a UE is expiry or about to expire, and decides to refresh the K</w:t>
      </w:r>
      <w:r w:rsidRPr="003A4A3A">
        <w:rPr>
          <w:iCs/>
          <w:vertAlign w:val="subscript"/>
          <w:lang w:eastAsia="zh-CN"/>
        </w:rPr>
        <w:t>AF</w:t>
      </w:r>
      <w:r w:rsidRPr="003A4A3A">
        <w:rPr>
          <w:iCs/>
          <w:lang w:eastAsia="zh-CN"/>
        </w:rPr>
        <w:t>.</w:t>
      </w:r>
    </w:p>
    <w:p w14:paraId="77D5C539" w14:textId="77777777" w:rsidR="009136C1" w:rsidRPr="003A4A3A" w:rsidRDefault="009136C1" w:rsidP="009136C1">
      <w:pPr>
        <w:ind w:left="360"/>
        <w:rPr>
          <w:iCs/>
          <w:lang w:eastAsia="zh-CN"/>
        </w:rPr>
      </w:pPr>
      <w:r w:rsidRPr="003A4A3A">
        <w:rPr>
          <w:iCs/>
          <w:lang w:eastAsia="zh-CN"/>
        </w:rPr>
        <w:t xml:space="preserve">NOTE1: How AF detects the AF key expiry and when to send a notification to the AAnF is implementation specific. </w:t>
      </w:r>
    </w:p>
    <w:p w14:paraId="5EFC09A0" w14:textId="59C374A8" w:rsidR="009136C1" w:rsidRPr="003A4A3A" w:rsidRDefault="009136C1" w:rsidP="009136C1">
      <w:pPr>
        <w:numPr>
          <w:ilvl w:val="0"/>
          <w:numId w:val="11"/>
        </w:numPr>
        <w:ind w:left="0" w:firstLine="0"/>
        <w:rPr>
          <w:iCs/>
          <w:lang w:eastAsia="zh-CN"/>
        </w:rPr>
      </w:pPr>
      <w:r w:rsidRPr="003A4A3A">
        <w:rPr>
          <w:iCs/>
          <w:lang w:eastAsia="zh-CN"/>
        </w:rPr>
        <w:t>The AF selects the AAnF according to TS 33.535 clause 6.7[5] using the A-KID associated with the expired K</w:t>
      </w:r>
      <w:r w:rsidRPr="003A4A3A">
        <w:rPr>
          <w:iCs/>
          <w:vertAlign w:val="subscript"/>
          <w:lang w:eastAsia="zh-CN"/>
        </w:rPr>
        <w:t>AF</w:t>
      </w:r>
      <w:r w:rsidRPr="003A4A3A">
        <w:rPr>
          <w:iCs/>
          <w:lang w:eastAsia="zh-CN"/>
        </w:rPr>
        <w:t>. Then it sends a notification to the AAnF with the [UE ID] (if available), the A-KID associated with the expiry K</w:t>
      </w:r>
      <w:r w:rsidRPr="003A4A3A">
        <w:rPr>
          <w:iCs/>
          <w:vertAlign w:val="subscript"/>
          <w:lang w:eastAsia="zh-CN"/>
        </w:rPr>
        <w:t>AF</w:t>
      </w:r>
      <w:r w:rsidRPr="003A4A3A">
        <w:rPr>
          <w:iCs/>
          <w:lang w:eastAsia="zh-CN"/>
        </w:rPr>
        <w:t xml:space="preserve">, the AF identity (AF_ID), and </w:t>
      </w:r>
      <w:r w:rsidRPr="003A4A3A">
        <w:t>an indication of “application key lifetime is about to expire”.</w:t>
      </w:r>
    </w:p>
    <w:p w14:paraId="060A2AF3" w14:textId="5DC6091C" w:rsidR="009136C1" w:rsidRPr="003A4A3A" w:rsidRDefault="009136C1" w:rsidP="009136C1">
      <w:pPr>
        <w:ind w:leftChars="100" w:left="600" w:hangingChars="200" w:hanging="400"/>
        <w:rPr>
          <w:iCs/>
          <w:lang w:eastAsia="zh-CN"/>
        </w:rPr>
      </w:pPr>
      <w:r w:rsidRPr="003A4A3A">
        <w:rPr>
          <w:iCs/>
          <w:lang w:eastAsia="zh-CN"/>
        </w:rPr>
        <w:t>NOTE2: If</w:t>
      </w:r>
      <w:r w:rsidRPr="003A4A3A">
        <w:rPr>
          <w:lang w:eastAsia="zh-CN"/>
        </w:rPr>
        <w:t xml:space="preserve"> the AF is located outside the HPLMN of the UE, it shall discover the HPLMN of the UE based on the A-KID and sends the notification towards the AAnF via NEF service API. The NEF selects the AAnF according to TS 33.535 clause 6.7[</w:t>
      </w:r>
      <w:r w:rsidR="00505693" w:rsidRPr="003A4A3A">
        <w:rPr>
          <w:lang w:eastAsia="zh-CN"/>
        </w:rPr>
        <w:t>5</w:t>
      </w:r>
      <w:r w:rsidRPr="003A4A3A">
        <w:rPr>
          <w:lang w:eastAsia="zh-CN"/>
        </w:rPr>
        <w:t>], then forwards the notification to the AAnF.</w:t>
      </w:r>
    </w:p>
    <w:p w14:paraId="4F1E6E5D" w14:textId="77777777" w:rsidR="009136C1" w:rsidRPr="003A4A3A" w:rsidRDefault="009136C1" w:rsidP="009136C1">
      <w:pPr>
        <w:numPr>
          <w:ilvl w:val="0"/>
          <w:numId w:val="11"/>
        </w:numPr>
        <w:ind w:left="0" w:firstLine="0"/>
        <w:rPr>
          <w:iCs/>
          <w:lang w:eastAsia="zh-CN"/>
        </w:rPr>
      </w:pPr>
      <w:r w:rsidRPr="003A4A3A">
        <w:rPr>
          <w:lang w:eastAsia="zh-CN"/>
        </w:rPr>
        <w:t xml:space="preserve">Upon receiving the application key expiry notification, the AAnF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77777777" w:rsidR="009136C1" w:rsidRPr="003A4A3A" w:rsidRDefault="009136C1" w:rsidP="009136C1">
      <w:pPr>
        <w:ind w:leftChars="100" w:left="200"/>
        <w:rPr>
          <w:lang w:eastAsia="zh-CN"/>
        </w:rPr>
      </w:pPr>
      <w:r w:rsidRPr="003A4A3A">
        <w:rPr>
          <w:lang w:eastAsia="zh-CN"/>
        </w:rPr>
        <w:t>the AAnF checks if there is a newly stored A-KID for the UE which is different from the received A-KID, if yes, the AAnF skips to step 9;</w:t>
      </w:r>
    </w:p>
    <w:p w14:paraId="17C7F9E9" w14:textId="77777777" w:rsidR="009136C1" w:rsidRPr="003A4A3A" w:rsidRDefault="009136C1" w:rsidP="009136C1">
      <w:pPr>
        <w:ind w:leftChars="100" w:left="200"/>
        <w:rPr>
          <w:lang w:eastAsia="zh-CN"/>
        </w:rPr>
      </w:pPr>
      <w:r w:rsidRPr="003A4A3A">
        <w:rPr>
          <w:lang w:eastAsia="zh-CN"/>
        </w:rPr>
        <w:t xml:space="preserve">if the AAnF checks that the locally stored A-KID for the UE is the same as the received A-KID, it shall check whether to request the HN triggered primary authentication for the UE based on the operator policy (the operator </w:t>
      </w:r>
      <w:r w:rsidRPr="003A4A3A">
        <w:rPr>
          <w:lang w:eastAsia="zh-CN"/>
        </w:rPr>
        <w:lastRenderedPageBreak/>
        <w:t>policy may include the details of the "waiting period before initiating new reauthentication"); if the check is passed, the AAnF shall continue with step 4~10;</w:t>
      </w:r>
    </w:p>
    <w:p w14:paraId="6DCB2F37" w14:textId="17EACDD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 33.535 clause 6.2.2[</w:t>
      </w:r>
      <w:r w:rsidR="00505693" w:rsidRPr="003A4A3A">
        <w:rPr>
          <w:lang w:eastAsia="zh-CN"/>
        </w:rPr>
        <w:t>5</w:t>
      </w:r>
      <w:r w:rsidRPr="003A4A3A">
        <w:rPr>
          <w:lang w:eastAsia="zh-CN"/>
        </w:rPr>
        <w:t>], the AAnF retrieves in all of the stored A-KIDs to check if the received A-KID is present in the AAnF:</w:t>
      </w:r>
    </w:p>
    <w:p w14:paraId="26DF4D70" w14:textId="77777777" w:rsidR="009136C1" w:rsidRPr="003A4A3A" w:rsidRDefault="009136C1" w:rsidP="009136C1">
      <w:pPr>
        <w:ind w:leftChars="100" w:left="200"/>
        <w:rPr>
          <w:lang w:eastAsia="zh-CN"/>
        </w:rPr>
      </w:pPr>
      <w:r w:rsidRPr="003A4A3A">
        <w:rPr>
          <w:lang w:eastAsia="zh-CN"/>
        </w:rPr>
        <w:t>if the received A-KID is present in the AAnF, the AAnF shall check whether to request the HN triggered primary authentication for the UE based on the operator policy (the operator policy may include the details of the "waiting period before initiating new reauthentication"); if the check is passed, the AAnF shall recover the UE’s SUPI according to the A-KID, then</w:t>
      </w:r>
      <w:r w:rsidRPr="003A4A3A">
        <w:t xml:space="preserve"> </w:t>
      </w:r>
      <w:r w:rsidRPr="003A4A3A">
        <w:rPr>
          <w:lang w:eastAsia="zh-CN"/>
        </w:rPr>
        <w:t>continue with step 4~10;</w:t>
      </w:r>
    </w:p>
    <w:p w14:paraId="5FAA9049" w14:textId="77777777" w:rsidR="009136C1" w:rsidRPr="003A4A3A" w:rsidRDefault="009136C1" w:rsidP="009136C1">
      <w:pPr>
        <w:ind w:leftChars="100" w:left="200"/>
        <w:rPr>
          <w:lang w:eastAsia="zh-CN"/>
        </w:rPr>
      </w:pPr>
      <w:r w:rsidRPr="003A4A3A">
        <w:rPr>
          <w:lang w:eastAsia="zh-CN"/>
        </w:rPr>
        <w:t>if the received A-KID is not present in the AAnF, the AAnF shall skip to step 10 with an error response.</w:t>
      </w:r>
    </w:p>
    <w:p w14:paraId="2D6E2F1D" w14:textId="77777777" w:rsidR="009136C1" w:rsidRPr="003A4A3A" w:rsidRDefault="009136C1" w:rsidP="009136C1">
      <w:pPr>
        <w:ind w:leftChars="100" w:left="800" w:hangingChars="300" w:hanging="600"/>
        <w:rPr>
          <w:lang w:eastAsia="zh-CN"/>
        </w:rPr>
      </w:pPr>
      <w:r w:rsidRPr="003A4A3A">
        <w:rPr>
          <w:lang w:eastAsia="zh-CN"/>
        </w:rPr>
        <w:t xml:space="preserve">NOTE3: When the UE ID is not present in the received notification message of the AAnF, not finding the </w:t>
      </w:r>
      <w:bookmarkStart w:id="146" w:name="_Hlk115688613"/>
      <w:r w:rsidRPr="003A4A3A">
        <w:rPr>
          <w:lang w:eastAsia="zh-CN"/>
        </w:rPr>
        <w:t>received A-KID</w:t>
      </w:r>
      <w:bookmarkEnd w:id="146"/>
      <w:r w:rsidRPr="003A4A3A">
        <w:rPr>
          <w:lang w:eastAsia="zh-CN"/>
        </w:rPr>
        <w:t xml:space="preserve"> in the AAnF implies that the A-KID for the UE has been refreshed. However, the AAnF cannot be aware of what UE the AF is serving since the UE is using anonymous access. Therefore, the AAnF cannot derive the new K</w:t>
      </w:r>
      <w:r w:rsidRPr="003A4A3A">
        <w:rPr>
          <w:vertAlign w:val="subscript"/>
          <w:lang w:eastAsia="zh-CN"/>
        </w:rPr>
        <w:t>AF</w:t>
      </w:r>
      <w:r w:rsidRPr="003A4A3A">
        <w:rPr>
          <w:lang w:eastAsia="zh-CN"/>
        </w:rPr>
        <w:t xml:space="preserve"> for the AF because the AAnF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7777777" w:rsidR="009136C1" w:rsidRPr="003A4A3A" w:rsidRDefault="009136C1" w:rsidP="009136C1">
      <w:pPr>
        <w:numPr>
          <w:ilvl w:val="0"/>
          <w:numId w:val="11"/>
        </w:numPr>
        <w:ind w:left="0" w:firstLine="0"/>
        <w:rPr>
          <w:lang w:eastAsia="zh-CN"/>
        </w:rPr>
      </w:pPr>
      <w:r w:rsidRPr="003A4A3A">
        <w:rPr>
          <w:lang w:eastAsia="zh-CN"/>
        </w:rPr>
        <w:t>The AAnF request UDM to trigger a primary (re)-authentication for that UE with the UE’s SUPI.</w:t>
      </w:r>
    </w:p>
    <w:p w14:paraId="1391BED3" w14:textId="77777777" w:rsidR="009136C1" w:rsidRPr="003A4A3A" w:rsidRDefault="009136C1" w:rsidP="009136C1">
      <w:pPr>
        <w:ind w:left="284"/>
        <w:rPr>
          <w:lang w:eastAsia="zh-CN"/>
        </w:rPr>
      </w:pPr>
      <w:r w:rsidRPr="003A4A3A">
        <w:rPr>
          <w:lang w:eastAsia="zh-CN"/>
        </w:rPr>
        <w:t>Editor’s Note: whether the AAnF can directly invoke the primary authentication service from UDM is FFS.</w:t>
      </w:r>
    </w:p>
    <w:p w14:paraId="595267B6" w14:textId="77777777" w:rsidR="009136C1" w:rsidRPr="003A4A3A" w:rsidRDefault="009136C1" w:rsidP="009136C1">
      <w:pPr>
        <w:numPr>
          <w:ilvl w:val="0"/>
          <w:numId w:val="11"/>
        </w:numPr>
        <w:rPr>
          <w:lang w:eastAsia="zh-CN"/>
        </w:rPr>
      </w:pPr>
      <w:r w:rsidRPr="003A4A3A">
        <w:rPr>
          <w:lang w:eastAsia="zh-CN"/>
        </w:rPr>
        <w:t xml:space="preserve">UDM checks whether the primary re-authentication for the UE to be initiated or the request to be rejected, based on the operator policy. </w:t>
      </w:r>
    </w:p>
    <w:p w14:paraId="4961A0C3" w14:textId="77777777" w:rsidR="009136C1" w:rsidRPr="003A4A3A" w:rsidRDefault="009136C1" w:rsidP="009136C1">
      <w:pPr>
        <w:numPr>
          <w:ilvl w:val="0"/>
          <w:numId w:val="11"/>
        </w:numPr>
        <w:ind w:left="0" w:firstLine="0"/>
        <w:rPr>
          <w:lang w:eastAsia="zh-CN"/>
        </w:rPr>
      </w:pPr>
      <w:r w:rsidRPr="003A4A3A">
        <w:rPr>
          <w:lang w:eastAsia="zh-CN"/>
        </w:rPr>
        <w:t>If the UDM agrees to the request from the AAnF, the UDM selects an AMF that the UE is registered to and notifies the AMF including the SUPI to trigger an authentication for that UE.</w:t>
      </w:r>
    </w:p>
    <w:p w14:paraId="4161250B" w14:textId="77777777" w:rsidR="009136C1" w:rsidRPr="003A4A3A" w:rsidRDefault="009136C1" w:rsidP="009136C1">
      <w:pPr>
        <w:numPr>
          <w:ilvl w:val="0"/>
          <w:numId w:val="11"/>
        </w:numPr>
        <w:ind w:left="0" w:firstLine="0"/>
        <w:rPr>
          <w:lang w:eastAsia="zh-CN"/>
        </w:rPr>
      </w:pPr>
      <w:r w:rsidRPr="003A4A3A">
        <w:rPr>
          <w:lang w:eastAsia="zh-CN"/>
        </w:rPr>
        <w:t>The AMF starts the primary authentication procedure as per TS 33.501 clause 6.1.3.</w:t>
      </w:r>
    </w:p>
    <w:p w14:paraId="46D6E66C" w14:textId="77777777" w:rsidR="009136C1" w:rsidRPr="003A4A3A" w:rsidRDefault="009136C1" w:rsidP="009136C1">
      <w:pPr>
        <w:numPr>
          <w:ilvl w:val="0"/>
          <w:numId w:val="11"/>
        </w:numPr>
        <w:ind w:left="0" w:firstLine="0"/>
        <w:rPr>
          <w:lang w:eastAsia="zh-CN"/>
        </w:rPr>
      </w:pPr>
      <w:r w:rsidRPr="003A4A3A">
        <w:rPr>
          <w:lang w:eastAsia="zh-CN"/>
        </w:rPr>
        <w:t>The UE, AUSF, and AAnF derive AKMA key after primary authentication as per TS 33.535 clause 6.1 step3~5.</w:t>
      </w:r>
    </w:p>
    <w:p w14:paraId="3D528564" w14:textId="77777777" w:rsidR="009136C1" w:rsidRPr="003A4A3A" w:rsidRDefault="009136C1" w:rsidP="009136C1">
      <w:pPr>
        <w:numPr>
          <w:ilvl w:val="0"/>
          <w:numId w:val="11"/>
        </w:numPr>
        <w:rPr>
          <w:lang w:eastAsia="zh-CN"/>
        </w:rPr>
      </w:pPr>
      <w:r w:rsidRPr="003A4A3A">
        <w:rPr>
          <w:lang w:eastAsia="zh-CN"/>
        </w:rPr>
        <w:t>The AAnF derives new K</w:t>
      </w:r>
      <w:r w:rsidRPr="003A4A3A">
        <w:rPr>
          <w:vertAlign w:val="subscript"/>
          <w:lang w:eastAsia="zh-CN"/>
        </w:rPr>
        <w:t>AF</w:t>
      </w:r>
      <w:r w:rsidRPr="003A4A3A">
        <w:rPr>
          <w:lang w:eastAsia="zh-CN"/>
        </w:rPr>
        <w:t xml:space="preserve"> from the new K</w:t>
      </w:r>
      <w:r w:rsidRPr="003A4A3A">
        <w:rPr>
          <w:vertAlign w:val="subscript"/>
          <w:lang w:eastAsia="zh-CN"/>
        </w:rPr>
        <w:t>AKMA</w:t>
      </w:r>
      <w:r w:rsidRPr="003A4A3A">
        <w:rPr>
          <w:lang w:eastAsia="zh-CN"/>
        </w:rPr>
        <w:t xml:space="preserve"> as specified in TS 33.535 Annex A.4.</w:t>
      </w:r>
    </w:p>
    <w:p w14:paraId="21D42419" w14:textId="77777777" w:rsidR="009136C1" w:rsidRPr="003A4A3A" w:rsidRDefault="009136C1" w:rsidP="009136C1">
      <w:pPr>
        <w:numPr>
          <w:ilvl w:val="0"/>
          <w:numId w:val="11"/>
        </w:numPr>
        <w:ind w:left="0" w:firstLine="0"/>
        <w:rPr>
          <w:lang w:eastAsia="zh-CN"/>
        </w:rPr>
      </w:pPr>
      <w:r w:rsidRPr="003A4A3A">
        <w:rPr>
          <w:lang w:eastAsia="zh-CN"/>
        </w:rPr>
        <w:t xml:space="preserve">The AAnF sends a </w:t>
      </w:r>
      <w:bookmarkStart w:id="147" w:name="_Hlk111277453"/>
      <w:r w:rsidRPr="003A4A3A">
        <w:rPr>
          <w:lang w:eastAsia="zh-CN"/>
        </w:rPr>
        <w:t>notification response message</w:t>
      </w:r>
      <w:bookmarkEnd w:id="147"/>
      <w:r w:rsidRPr="003A4A3A">
        <w:rPr>
          <w:lang w:eastAsia="zh-CN"/>
        </w:rPr>
        <w:t xml:space="preserve"> to the AF with the new A-KID, the new K</w:t>
      </w:r>
      <w:r w:rsidRPr="003A4A3A">
        <w:rPr>
          <w:vertAlign w:val="subscript"/>
          <w:lang w:eastAsia="zh-CN"/>
        </w:rPr>
        <w:t>AF</w:t>
      </w:r>
      <w:r w:rsidRPr="003A4A3A">
        <w:rPr>
          <w:lang w:eastAsia="zh-CN"/>
        </w:rPr>
        <w:t xml:space="preserve"> and the K</w:t>
      </w:r>
      <w:r w:rsidRPr="003A4A3A">
        <w:rPr>
          <w:vertAlign w:val="subscript"/>
          <w:lang w:eastAsia="zh-CN"/>
        </w:rPr>
        <w:t>AF</w:t>
      </w:r>
      <w:r w:rsidRPr="003A4A3A">
        <w:rPr>
          <w:lang w:eastAsia="zh-CN"/>
        </w:rPr>
        <w:t xml:space="preserve"> expiration time, or sends an error response to the AF if UE ID is not present in the received notification message and the received A-KID is not found in the AAnF in step 3. </w:t>
      </w:r>
    </w:p>
    <w:p w14:paraId="62799398" w14:textId="77777777" w:rsidR="009136C1" w:rsidRPr="003A4A3A" w:rsidRDefault="009136C1" w:rsidP="009136C1">
      <w:pPr>
        <w:ind w:leftChars="100" w:left="200"/>
        <w:rPr>
          <w:lang w:eastAsia="zh-CN"/>
        </w:rPr>
      </w:pPr>
      <w:r w:rsidRPr="003A4A3A">
        <w:rPr>
          <w:lang w:eastAsia="zh-CN"/>
        </w:rPr>
        <w:t>NOTE4: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 33.535 clause 6.2.</w:t>
      </w:r>
    </w:p>
    <w:p w14:paraId="6D20171E" w14:textId="77777777" w:rsidR="009136C1" w:rsidRPr="003A4A3A" w:rsidRDefault="009136C1" w:rsidP="009136C1">
      <w:pPr>
        <w:ind w:leftChars="100" w:left="600" w:hangingChars="200" w:hanging="400"/>
        <w:rPr>
          <w:iCs/>
          <w:lang w:eastAsia="zh-CN"/>
        </w:rPr>
      </w:pPr>
      <w:r w:rsidRPr="003A4A3A">
        <w:rPr>
          <w:iCs/>
          <w:lang w:eastAsia="zh-CN"/>
        </w:rPr>
        <w:t>NOTE5: If</w:t>
      </w:r>
      <w:r w:rsidRPr="003A4A3A">
        <w:rPr>
          <w:lang w:eastAsia="zh-CN"/>
        </w:rPr>
        <w:t xml:space="preserve"> the AF is located outside the HPLMN of the UE, the AAnF shall send the notification response message to the AF via NEF service API. </w:t>
      </w:r>
    </w:p>
    <w:p w14:paraId="0323BF21" w14:textId="46A29AF4" w:rsidR="009136C1" w:rsidRPr="003A4A3A" w:rsidRDefault="00505693" w:rsidP="009136C1">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3A4A3A">
        <w:rPr>
          <w:rFonts w:ascii="Arial" w:hAnsi="Arial"/>
          <w:sz w:val="28"/>
        </w:rPr>
        <w:t>5</w:t>
      </w:r>
      <w:r w:rsidR="009136C1" w:rsidRPr="003A4A3A">
        <w:rPr>
          <w:rFonts w:ascii="Arial" w:hAnsi="Arial"/>
          <w:sz w:val="28"/>
        </w:rPr>
        <w:t>.</w:t>
      </w:r>
      <w:r w:rsidRPr="003A4A3A">
        <w:rPr>
          <w:rFonts w:ascii="Arial" w:hAnsi="Arial"/>
          <w:sz w:val="28"/>
        </w:rPr>
        <w:t>10</w:t>
      </w:r>
      <w:r w:rsidR="009136C1" w:rsidRPr="003A4A3A">
        <w:rPr>
          <w:rFonts w:ascii="Arial" w:hAnsi="Arial"/>
          <w:sz w:val="28"/>
        </w:rPr>
        <w:t>.3</w:t>
      </w:r>
      <w:r w:rsidR="009136C1" w:rsidRPr="003A4A3A">
        <w:rPr>
          <w:rFonts w:ascii="Arial" w:hAnsi="Arial"/>
          <w:sz w:val="28"/>
        </w:rPr>
        <w:tab/>
        <w:t>Solution Evaluation</w:t>
      </w:r>
    </w:p>
    <w:p w14:paraId="3245BB1A" w14:textId="1E1180B0" w:rsidR="009136C1" w:rsidRPr="003A4A3A" w:rsidRDefault="009136C1" w:rsidP="00207C14">
      <w:pPr>
        <w:pStyle w:val="B1"/>
        <w:ind w:left="0" w:firstLine="0"/>
      </w:pPr>
    </w:p>
    <w:p w14:paraId="11DEAF32" w14:textId="0C81766E" w:rsidR="00B45C4F" w:rsidRPr="003A4A3A" w:rsidRDefault="00B45C4F" w:rsidP="00B45C4F">
      <w:pPr>
        <w:pStyle w:val="Heading2"/>
        <w:rPr>
          <w:rFonts w:eastAsia="PMingLiU"/>
        </w:rPr>
      </w:pPr>
      <w:bookmarkStart w:id="148" w:name="_Toc120024621"/>
      <w:bookmarkStart w:id="149" w:name="_Toc108085263"/>
      <w:r w:rsidRPr="003A4A3A">
        <w:rPr>
          <w:rFonts w:eastAsia="PMingLiU"/>
        </w:rPr>
        <w:t>5.11</w:t>
      </w:r>
      <w:r w:rsidRPr="003A4A3A">
        <w:rPr>
          <w:rFonts w:eastAsia="PMingLiU"/>
        </w:rPr>
        <w:tab/>
        <w:t>Solution #11: Home network triggered primary authentication controlled by the UDM</w:t>
      </w:r>
      <w:bookmarkEnd w:id="148"/>
    </w:p>
    <w:p w14:paraId="26F3C40B" w14:textId="091ECBFB" w:rsidR="00B45C4F" w:rsidRPr="003A4A3A" w:rsidRDefault="00B45C4F" w:rsidP="00B45C4F">
      <w:pPr>
        <w:pStyle w:val="Heading3"/>
        <w:rPr>
          <w:rFonts w:eastAsia="PMingLiU"/>
        </w:rPr>
      </w:pPr>
      <w:bookmarkStart w:id="150" w:name="_Toc120024622"/>
      <w:r w:rsidRPr="003A4A3A">
        <w:rPr>
          <w:rFonts w:eastAsia="PMingLiU"/>
        </w:rPr>
        <w:t>5.11.1</w:t>
      </w:r>
      <w:r w:rsidRPr="003A4A3A">
        <w:rPr>
          <w:rFonts w:eastAsia="PMingLiU"/>
        </w:rPr>
        <w:tab/>
        <w:t>Introduction</w:t>
      </w:r>
      <w:bookmarkEnd w:id="150"/>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Heading3"/>
        <w:rPr>
          <w:rFonts w:eastAsia="PMingLiU"/>
        </w:rPr>
      </w:pPr>
      <w:bookmarkStart w:id="151" w:name="_Toc120024623"/>
      <w:r w:rsidRPr="003A4A3A">
        <w:rPr>
          <w:rFonts w:eastAsia="PMingLiU"/>
        </w:rPr>
        <w:lastRenderedPageBreak/>
        <w:t>5.11.2</w:t>
      </w:r>
      <w:r w:rsidRPr="003A4A3A">
        <w:rPr>
          <w:rFonts w:eastAsia="PMingLiU"/>
        </w:rPr>
        <w:tab/>
        <w:t>Solution details</w:t>
      </w:r>
      <w:bookmarkEnd w:id="151"/>
    </w:p>
    <w:p w14:paraId="3359B142" w14:textId="5220C74D" w:rsidR="00B45C4F" w:rsidRPr="003A4A3A" w:rsidRDefault="00B45C4F" w:rsidP="00B45C4F">
      <w:pPr>
        <w:pStyle w:val="Heading4"/>
      </w:pPr>
      <w:bookmarkStart w:id="152" w:name="_Toc120024624"/>
      <w:r w:rsidRPr="003A4A3A">
        <w:t>5.11.2.1</w:t>
      </w:r>
      <w:r w:rsidRPr="003A4A3A">
        <w:tab/>
        <w:t>General</w:t>
      </w:r>
      <w:bookmarkEnd w:id="152"/>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Heading4"/>
      </w:pPr>
      <w:bookmarkStart w:id="153" w:name="_Toc120024625"/>
      <w:r w:rsidRPr="003A4A3A">
        <w:t>5.11.2.2</w:t>
      </w:r>
      <w:r w:rsidRPr="003A4A3A">
        <w:tab/>
        <w:t>UDM triggered primary authentication during UE Registration</w:t>
      </w:r>
      <w:bookmarkEnd w:id="153"/>
    </w:p>
    <w:p w14:paraId="0D40CB3B" w14:textId="6D70E51A"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09C15AD9" w14:textId="005A7EDF" w:rsidR="00B45C4F" w:rsidRPr="00F6427D" w:rsidRDefault="00B45C4F" w:rsidP="00B45C4F">
      <w:pPr>
        <w:pStyle w:val="TF"/>
        <w:rPr>
          <w:lang w:val="en-IN"/>
        </w:rPr>
      </w:pPr>
      <w:r w:rsidRPr="00F6427D">
        <w:object w:dxaOrig="13225" w:dyaOrig="6727" w14:anchorId="2CD11F2E">
          <v:shape id="_x0000_i1036" type="#_x0000_t75" style="width:486.75pt;height:246.75pt" o:ole="">
            <v:imagedata r:id="rId36" o:title=""/>
          </v:shape>
          <o:OLEObject Type="Embed" ProgID="Visio.Drawing.15" ShapeID="_x0000_i1036" DrawAspect="Content" ObjectID="_1736328540" r:id="rId37"/>
        </w:object>
      </w:r>
      <w:r w:rsidRPr="00F6427D">
        <w:t>Figure 5.11.2.2-1: UDM triggered primary authentication during UE Registration</w:t>
      </w:r>
    </w:p>
    <w:p w14:paraId="59C6E416" w14:textId="77777777"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77777777"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06A3559D" w:rsidR="00B45C4F" w:rsidRPr="003A4A3A" w:rsidRDefault="00B45C4F" w:rsidP="00B45C4F">
      <w:pPr>
        <w:pStyle w:val="NO"/>
      </w:pPr>
      <w:r w:rsidRPr="003A4A3A">
        <w:t xml:space="preserve">NOTE: </w:t>
      </w:r>
      <w:r w:rsidRPr="003A4A3A">
        <w:tab/>
        <w:t xml:space="preserve">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6B972DCA"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77777777"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Heading4"/>
      </w:pPr>
      <w:bookmarkStart w:id="154" w:name="_Toc120024626"/>
      <w:r w:rsidRPr="003A4A3A">
        <w:t>5.11.2.3</w:t>
      </w:r>
      <w:r w:rsidRPr="003A4A3A">
        <w:tab/>
        <w:t>UDM triggered primary authentication after UE Registration</w:t>
      </w:r>
      <w:bookmarkEnd w:id="154"/>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0B2B2517" w14:textId="49B145C5" w:rsidR="00B45C4F" w:rsidRPr="00F6427D" w:rsidRDefault="004514D4" w:rsidP="00B45C4F">
      <w:pPr>
        <w:pStyle w:val="TF"/>
        <w:rPr>
          <w:lang w:val="en-IN"/>
        </w:rPr>
      </w:pPr>
      <w:r w:rsidRPr="00F6427D">
        <w:object w:dxaOrig="13870" w:dyaOrig="11060" w14:anchorId="4D6B2A00">
          <v:shape id="_x0000_i1037" type="#_x0000_t75" style="width:510.75pt;height:406.5pt" o:ole="">
            <v:imagedata r:id="rId38" o:title=""/>
          </v:shape>
          <o:OLEObject Type="Embed" ProgID="Visio.Drawing.15" ShapeID="_x0000_i1037" DrawAspect="Content" ObjectID="_1736328541" r:id="rId39"/>
        </w:object>
      </w:r>
      <w:r w:rsidR="00B45C4F" w:rsidRPr="00F6427D">
        <w:t>Figure 5.11.2.3-1: UDM Triggered primary authentication after UE Registration</w:t>
      </w:r>
    </w:p>
    <w:p w14:paraId="113AAC57" w14:textId="77777777"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61D716F6" w:rsidR="00B45C4F" w:rsidRPr="003A4A3A" w:rsidRDefault="00B45C4F" w:rsidP="00B45C4F">
      <w:pPr>
        <w:pStyle w:val="B2"/>
      </w:pPr>
      <w:r w:rsidRPr="003A4A3A">
        <w:t>a)</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2DC67780" w:rsidR="00B45C4F" w:rsidRDefault="00B45C4F" w:rsidP="00B45C4F">
      <w:pPr>
        <w:pStyle w:val="B2"/>
        <w:rPr>
          <w:rFonts w:eastAsia="Times New Roman"/>
        </w:rPr>
      </w:pPr>
      <w:r w:rsidRPr="003A4A3A">
        <w:rPr>
          <w:rFonts w:eastAsia="Times New Roman"/>
        </w:rPr>
        <w:t>b)</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7777777" w:rsidR="00B45C4F" w:rsidRPr="003A4A3A" w:rsidRDefault="00B45C4F" w:rsidP="00B45C4F">
      <w:pPr>
        <w:pStyle w:val="NO"/>
      </w:pPr>
      <w:r w:rsidRPr="003A4A3A">
        <w:t xml:space="preserve">NOTE: </w:t>
      </w:r>
      <w:r w:rsidRPr="003A4A3A">
        <w:tab/>
        <w:t>Which is the most appropriate alternative to model the re-authentication notification can be agreed with CT4 during normative phase.</w:t>
      </w:r>
    </w:p>
    <w:p w14:paraId="368D89F9" w14:textId="0F1F4EE3" w:rsidR="00B45C4F" w:rsidRPr="003A4A3A" w:rsidRDefault="00B45C4F" w:rsidP="00B45C4F">
      <w:pPr>
        <w:pStyle w:val="B1"/>
      </w:pPr>
      <w:r w:rsidRPr="003A4A3A">
        <w:t>4.</w:t>
      </w:r>
      <w:r w:rsidRPr="003A4A3A">
        <w:tab/>
        <w:t xml:space="preserve">. Before acknowledging the ReAuthentication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B1DA5D2" w14:textId="7CD77F23" w:rsidR="004514D4" w:rsidRDefault="004514D4" w:rsidP="004514D4">
      <w:pPr>
        <w:pStyle w:val="NO"/>
      </w:pPr>
    </w:p>
    <w:p w14:paraId="08EF00F8" w14:textId="2B35D448" w:rsidR="004514D4" w:rsidRPr="004514D4" w:rsidRDefault="004514D4" w:rsidP="004514D4">
      <w:pPr>
        <w:pStyle w:val="NO"/>
      </w:pPr>
      <w:r w:rsidRPr="004514D4">
        <w:t>NOTE 2:</w:t>
      </w:r>
      <w:r w:rsidRPr="004514D4">
        <w:tab/>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4719A23E" w14:textId="77777777" w:rsidR="004514D4" w:rsidRPr="004514D4" w:rsidRDefault="004514D4" w:rsidP="00B45C4F">
      <w:pPr>
        <w:pStyle w:val="EditorsNote"/>
      </w:pPr>
    </w:p>
    <w:p w14:paraId="758BAE0B" w14:textId="77777777" w:rsidR="00B45C4F" w:rsidRPr="003A4A3A" w:rsidRDefault="00B45C4F" w:rsidP="00B45C4F">
      <w:pPr>
        <w:pStyle w:val="B1"/>
      </w:pPr>
      <w:r w:rsidRPr="003A4A3A">
        <w:t>5.</w:t>
      </w:r>
      <w:r w:rsidRPr="003A4A3A">
        <w:tab/>
        <w:t xml:space="preserve">The AMF replies to the ReAuthentication Notification either with a successful response including the status information (if the UE is reachable or not). </w:t>
      </w:r>
    </w:p>
    <w:p w14:paraId="0AA0C3A0" w14:textId="77777777" w:rsidR="00B45C4F" w:rsidRPr="003A4A3A" w:rsidRDefault="00B45C4F" w:rsidP="00B45C4F">
      <w:pPr>
        <w:pStyle w:val="B1"/>
      </w:pPr>
      <w:r w:rsidRPr="003A4A3A">
        <w:t>6.</w:t>
      </w:r>
      <w:r w:rsidRPr="003A4A3A">
        <w:tab/>
        <w:t xml:space="preserve"> If the UE is reachable, the AMF then initiates the primary authentication procedure as defined in TS 33.501 [3], clause 6.1.2. The primary authentication is executed according to TS 33.501 [3],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lastRenderedPageBreak/>
        <w:t>7.</w:t>
      </w:r>
      <w:r w:rsidRPr="003A4A3A">
        <w:tab/>
        <w:t xml:space="preserve">After the primary authentication is successfully completed, the UDM clears the mark that UE requires primary authentication in the HN primary authentication configuration. </w:t>
      </w:r>
    </w:p>
    <w:p w14:paraId="37454226" w14:textId="77777777" w:rsidR="00B45C4F" w:rsidRPr="003A4A3A" w:rsidRDefault="00B45C4F" w:rsidP="00B45C4F">
      <w:pPr>
        <w:pStyle w:val="B1"/>
      </w:pPr>
      <w:r w:rsidRPr="003A4A3A">
        <w:t>8.</w:t>
      </w:r>
      <w:r w:rsidRPr="003A4A3A">
        <w:tab/>
        <w:t xml:space="preserve">The UDM executes other procedures (e.g. SoR/UPU) depending on the reason that motivated the UDM triggered reauthentication procedure in step 2. </w:t>
      </w:r>
    </w:p>
    <w:p w14:paraId="7707735C" w14:textId="27400ED4" w:rsidR="00B45C4F" w:rsidRPr="003A4A3A" w:rsidRDefault="00B45C4F" w:rsidP="00B45C4F">
      <w:pPr>
        <w:pStyle w:val="Heading4"/>
      </w:pPr>
      <w:bookmarkStart w:id="155" w:name="_Toc120024627"/>
      <w:r w:rsidRPr="003A4A3A">
        <w:t>5.11.2.4</w:t>
      </w:r>
      <w:r w:rsidRPr="003A4A3A">
        <w:tab/>
        <w:t>Applicability of the UDM triggered primary authentication procedures to the Use Cases.</w:t>
      </w:r>
      <w:bookmarkEnd w:id="155"/>
      <w:r w:rsidRPr="003A4A3A">
        <w:t xml:space="preserve"> </w:t>
      </w:r>
    </w:p>
    <w:p w14:paraId="73E17C2A" w14:textId="35142423" w:rsidR="00B45C4F" w:rsidRPr="003A4A3A" w:rsidRDefault="00B45C4F" w:rsidP="00B45C4F">
      <w:pPr>
        <w:pStyle w:val="Heading5"/>
      </w:pPr>
      <w:bookmarkStart w:id="156" w:name="_Toc120024628"/>
      <w:r w:rsidRPr="003A4A3A">
        <w:t>5.11.2.4.1</w:t>
      </w:r>
      <w:r w:rsidRPr="003A4A3A">
        <w:tab/>
        <w:t xml:space="preserve"> </w:t>
      </w:r>
      <w:r w:rsidRPr="003A4A3A">
        <w:tab/>
        <w:t>Interworking use case</w:t>
      </w:r>
      <w:bookmarkEnd w:id="156"/>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723559F9" w:rsidR="00B45C4F" w:rsidRPr="003A4A3A" w:rsidRDefault="00B45C4F" w:rsidP="00B45C4F">
      <w:r w:rsidRPr="003A4A3A">
        <w:t xml:space="preserve">This solution makes use of existing proposed procedures in TS 33.501[3], clause 6.1.4.2. </w:t>
      </w:r>
    </w:p>
    <w:p w14:paraId="13A4FE9D" w14:textId="6EC91DFF" w:rsidR="00B45C4F" w:rsidRPr="003A4A3A" w:rsidRDefault="00B45C4F" w:rsidP="00B45C4F">
      <w:pPr>
        <w:pStyle w:val="NO"/>
      </w:pPr>
      <w:r w:rsidRPr="003A4A3A">
        <w:t>NOTE:</w:t>
      </w:r>
      <w:r w:rsidRPr="003A4A3A">
        <w:tab/>
        <w:t xml:space="preserve">Solution #1 (clause 5.1.2.2) and Solution #3 proposes same solution for the interworking use case as proposed here too. </w:t>
      </w:r>
      <w:r w:rsidR="004514D4">
        <w:t xml:space="preserve">The guidance in </w:t>
      </w:r>
      <w:r w:rsidR="004514D4" w:rsidRPr="0074190E">
        <w:t>TS 33.501[</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 33.501[</w:t>
      </w:r>
      <w:r w:rsidR="004514D4">
        <w:t>3</w:t>
      </w:r>
      <w:r w:rsidR="004514D4" w:rsidRPr="0074190E">
        <w:t>], clause 6.1.4.2</w:t>
      </w:r>
      <w:r w:rsidR="004514D4">
        <w:t>)</w:t>
      </w:r>
      <w:r w:rsidR="004514D4" w:rsidRPr="0074190E">
        <w:t>.</w:t>
      </w:r>
    </w:p>
    <w:p w14:paraId="3BC89AE3" w14:textId="4C748348" w:rsidR="00B45C4F" w:rsidRPr="003A4A3A" w:rsidRDefault="00B45C4F" w:rsidP="00B45C4F">
      <w:pPr>
        <w:pStyle w:val="Heading5"/>
      </w:pPr>
      <w:bookmarkStart w:id="157" w:name="_Toc120024629"/>
      <w:r w:rsidRPr="003A4A3A">
        <w:t>5.11.2.4.2</w:t>
      </w:r>
      <w:r w:rsidRPr="003A4A3A">
        <w:tab/>
        <w:t xml:space="preserve"> </w:t>
      </w:r>
      <w:r w:rsidRPr="003A4A3A">
        <w:tab/>
        <w:t>SoR/UPU wrap around use case</w:t>
      </w:r>
      <w:bookmarkEnd w:id="157"/>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77777777" w:rsidR="00B45C4F" w:rsidRPr="003A4A3A" w:rsidRDefault="00B45C4F" w:rsidP="00B45C4F">
      <w:r w:rsidRPr="003A4A3A">
        <w:t xml:space="preserve">If the primary authentication cannot be initiated by the AMF after being requested by the UDM (e.g. in case the UE is not reachable at that time), the UDM is informed by the AMF in the result of the reauthentication notification. In this case, the UDM marks the UE as requiring re-authentication in the HN primary authentication configuration and suspends the SoR/UPU service for the UE until the UE is authenticated again. </w:t>
      </w:r>
    </w:p>
    <w:p w14:paraId="1D01215A" w14:textId="31554534" w:rsidR="00B45C4F" w:rsidRPr="003A4A3A" w:rsidRDefault="00B45C4F" w:rsidP="00B45C4F">
      <w:pPr>
        <w:pStyle w:val="Heading5"/>
      </w:pPr>
      <w:bookmarkStart w:id="158" w:name="_Toc120024630"/>
      <w:r w:rsidRPr="003A4A3A">
        <w:t>5.11.2.4.3</w:t>
      </w:r>
      <w:r w:rsidRPr="003A4A3A">
        <w:tab/>
      </w:r>
      <w:r w:rsidRPr="003A4A3A">
        <w:tab/>
      </w:r>
      <w:r w:rsidRPr="003A4A3A">
        <w:tab/>
        <w:t>Home Network triggered primary authentication for K</w:t>
      </w:r>
      <w:r w:rsidRPr="003A4A3A">
        <w:rPr>
          <w:vertAlign w:val="subscript"/>
        </w:rPr>
        <w:t>AF</w:t>
      </w:r>
      <w:r w:rsidRPr="003A4A3A">
        <w:t xml:space="preserve"> refresh</w:t>
      </w:r>
      <w:bookmarkEnd w:id="158"/>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1318EA16" w14:textId="0F18D176" w:rsidR="00B45C4F" w:rsidRPr="003A4A3A" w:rsidRDefault="00B45C4F" w:rsidP="00B45C4F">
      <w:pPr>
        <w:pStyle w:val="NO"/>
        <w:rPr>
          <w:lang w:val="en-US"/>
        </w:rPr>
      </w:pPr>
      <w:r w:rsidRPr="003A4A3A">
        <w:rPr>
          <w:lang w:val="en-US"/>
        </w:rPr>
        <w:t>NOTE:</w:t>
      </w:r>
      <w:r w:rsidRPr="003A4A3A">
        <w:rPr>
          <w:lang w:val="en-US"/>
        </w:rPr>
        <w:tab/>
        <w:t xml:space="preserve">The </w:t>
      </w:r>
      <w:r w:rsidRPr="003A4A3A">
        <w:t>need</w:t>
      </w:r>
      <w:r w:rsidRPr="003A4A3A">
        <w:rPr>
          <w:lang w:val="en-US"/>
        </w:rPr>
        <w:t xml:space="preserve"> for KAF refresh based on HONTRA is dependent on the outcome of the AKMA study. </w:t>
      </w:r>
    </w:p>
    <w:p w14:paraId="3DD917A6" w14:textId="77777777" w:rsidR="00B45C4F" w:rsidRPr="003A4A3A" w:rsidRDefault="00B45C4F" w:rsidP="00B45C4F">
      <w:pPr>
        <w:rPr>
          <w:lang w:val="en-US"/>
        </w:rPr>
      </w:pPr>
    </w:p>
    <w:p w14:paraId="4C6D03FC" w14:textId="695C3820" w:rsidR="00B45C4F" w:rsidRPr="003A4A3A" w:rsidRDefault="00B45C4F" w:rsidP="00B45C4F">
      <w:pPr>
        <w:pStyle w:val="Heading3"/>
        <w:rPr>
          <w:rFonts w:eastAsia="PMingLiU"/>
        </w:rPr>
      </w:pPr>
      <w:bookmarkStart w:id="159" w:name="_Toc120024631"/>
      <w:r w:rsidRPr="003A4A3A">
        <w:rPr>
          <w:rFonts w:eastAsia="PMingLiU"/>
        </w:rPr>
        <w:t>5.11.3</w:t>
      </w:r>
      <w:r w:rsidRPr="003A4A3A">
        <w:rPr>
          <w:rFonts w:eastAsia="PMingLiU"/>
        </w:rPr>
        <w:tab/>
        <w:t>Evaluation</w:t>
      </w:r>
      <w:bookmarkEnd w:id="159"/>
    </w:p>
    <w:bookmarkEnd w:id="149"/>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lastRenderedPageBreak/>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t xml:space="preserve">The solution addresses the SoR/UPU counter wrap around case by having the UDM initiate a HONTRA procedure when the UDM determines that the SoR/UPU counter is about to wrap around. </w:t>
      </w:r>
    </w:p>
    <w:p w14:paraId="42CBCDE0" w14:textId="77777777"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1FA5D621" w14:textId="77777777" w:rsidR="00397D3D" w:rsidRDefault="00397D3D" w:rsidP="00397D3D">
      <w:pPr>
        <w:pStyle w:val="B1"/>
        <w:ind w:left="0" w:firstLine="0"/>
      </w:pPr>
      <w:r>
        <w:t xml:space="preserve"> </w:t>
      </w:r>
    </w:p>
    <w:p w14:paraId="38147BF7" w14:textId="77777777" w:rsidR="00397D3D" w:rsidRDefault="00397D3D" w:rsidP="00397D3D">
      <w:pPr>
        <w:pStyle w:val="B1"/>
        <w:ind w:left="0" w:firstLine="0"/>
      </w:pPr>
      <w:r>
        <w:t xml:space="preserve">The solution has impact on the UDM and AMF </w:t>
      </w:r>
    </w:p>
    <w:p w14:paraId="2082B2E3" w14:textId="68AC991E" w:rsidR="00B45C4F" w:rsidRPr="00397D3D" w:rsidRDefault="00B45C4F" w:rsidP="00207C14">
      <w:pPr>
        <w:pStyle w:val="B1"/>
        <w:ind w:left="0" w:firstLine="0"/>
      </w:pPr>
    </w:p>
    <w:p w14:paraId="472708D6" w14:textId="418A4B71" w:rsidR="00B45C4F" w:rsidRPr="003A4A3A" w:rsidRDefault="00B45C4F" w:rsidP="00B45C4F">
      <w:pPr>
        <w:pStyle w:val="Heading2"/>
        <w:rPr>
          <w:rFonts w:eastAsia="PMingLiU"/>
        </w:rPr>
      </w:pPr>
      <w:bookmarkStart w:id="160" w:name="_Toc120024632"/>
      <w:r w:rsidRPr="003A4A3A">
        <w:rPr>
          <w:rFonts w:eastAsia="PMingLiU"/>
        </w:rPr>
        <w:t>5.12</w:t>
      </w:r>
      <w:r w:rsidRPr="003A4A3A">
        <w:rPr>
          <w:rFonts w:eastAsia="PMingLiU"/>
        </w:rPr>
        <w:tab/>
        <w:t>Solution #12: Delegated Home Network controlled primary authentication</w:t>
      </w:r>
      <w:bookmarkEnd w:id="160"/>
    </w:p>
    <w:p w14:paraId="3F8AD65B" w14:textId="167FC959" w:rsidR="00B45C4F" w:rsidRPr="003A4A3A" w:rsidRDefault="00B45C4F" w:rsidP="00B45C4F">
      <w:pPr>
        <w:pStyle w:val="Heading3"/>
        <w:rPr>
          <w:rFonts w:eastAsia="PMingLiU"/>
        </w:rPr>
      </w:pPr>
      <w:bookmarkStart w:id="161" w:name="_Toc120024633"/>
      <w:r w:rsidRPr="003A4A3A">
        <w:rPr>
          <w:rFonts w:eastAsia="PMingLiU"/>
        </w:rPr>
        <w:t>5.12.1</w:t>
      </w:r>
      <w:r w:rsidRPr="003A4A3A">
        <w:rPr>
          <w:rFonts w:eastAsia="PMingLiU"/>
        </w:rPr>
        <w:tab/>
        <w:t>Introduction</w:t>
      </w:r>
      <w:bookmarkEnd w:id="161"/>
    </w:p>
    <w:p w14:paraId="4C4E2804" w14:textId="77777777" w:rsidR="00B45C4F" w:rsidRPr="003A4A3A" w:rsidRDefault="00B45C4F" w:rsidP="00B45C4F">
      <w:r w:rsidRPr="003A4A3A">
        <w:t xml:space="preserve">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  </w:t>
      </w:r>
    </w:p>
    <w:p w14:paraId="6D61FBD0" w14:textId="19E87340" w:rsidR="00B45C4F" w:rsidRPr="003A4A3A" w:rsidRDefault="00B45C4F" w:rsidP="00B45C4F">
      <w:pPr>
        <w:pStyle w:val="EditorsNote"/>
      </w:pP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Heading3"/>
        <w:rPr>
          <w:rFonts w:eastAsia="PMingLiU"/>
        </w:rPr>
      </w:pPr>
      <w:bookmarkStart w:id="162" w:name="_Toc120024634"/>
      <w:bookmarkStart w:id="163" w:name="_Toc108085265"/>
      <w:r w:rsidRPr="003A4A3A">
        <w:rPr>
          <w:rFonts w:eastAsia="PMingLiU"/>
        </w:rPr>
        <w:t>5.12.2</w:t>
      </w:r>
      <w:r w:rsidRPr="003A4A3A">
        <w:rPr>
          <w:rFonts w:eastAsia="PMingLiU"/>
        </w:rPr>
        <w:tab/>
        <w:t>Solution details</w:t>
      </w:r>
      <w:bookmarkEnd w:id="162"/>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lastRenderedPageBreak/>
        <w:t xml:space="preserve">Depending on the method used, the HN primary authentication policy potentially applies either at HPLMN level or on a per UE basis (i.e. different UEs of the HPLMN potentially use different HN authentication policies). </w:t>
      </w:r>
    </w:p>
    <w:p w14:paraId="454A8334" w14:textId="77777777" w:rsidR="00B45C4F" w:rsidRPr="003A4A3A" w:rsidRDefault="00B45C4F" w:rsidP="00B45C4F">
      <w:r w:rsidRPr="003A4A3A">
        <w:t xml:space="preserve">The AMF potentially takes into account the local authentication policy and the provided HN primary authentication policy and decides when to initiate primary authentication and when to potentially contact the UE. </w:t>
      </w:r>
    </w:p>
    <w:p w14:paraId="26B183B5" w14:textId="77777777" w:rsidR="00B45C4F" w:rsidRPr="003A4A3A" w:rsidRDefault="00B45C4F" w:rsidP="00B45C4F">
      <w:pPr>
        <w:rPr>
          <w:lang w:val="en-IN"/>
        </w:rPr>
      </w:pPr>
    </w:p>
    <w:p w14:paraId="0316704E" w14:textId="55A825D9" w:rsidR="00B45C4F" w:rsidRPr="003A4A3A" w:rsidRDefault="00B45C4F" w:rsidP="00B45C4F">
      <w:pPr>
        <w:pStyle w:val="Heading3"/>
        <w:rPr>
          <w:rFonts w:eastAsia="PMingLiU"/>
        </w:rPr>
      </w:pPr>
      <w:bookmarkStart w:id="164" w:name="_Toc120024635"/>
      <w:bookmarkStart w:id="165" w:name="_Toc108085266"/>
      <w:bookmarkEnd w:id="163"/>
      <w:r w:rsidRPr="003A4A3A">
        <w:rPr>
          <w:rFonts w:eastAsia="PMingLiU"/>
        </w:rPr>
        <w:t>5.12.3</w:t>
      </w:r>
      <w:r w:rsidRPr="003A4A3A">
        <w:rPr>
          <w:rFonts w:eastAsia="PMingLiU"/>
        </w:rPr>
        <w:tab/>
        <w:t>Evaluation</w:t>
      </w:r>
      <w:bookmarkEnd w:id="164"/>
    </w:p>
    <w:bookmarkEnd w:id="165"/>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t xml:space="preserve">The solution addresses all the HONTRA use cases namely Interworking from EPS to 5GS, SoR/UPU counter wrap-around and AKMA KAF refresh but details are to be left for normative work. </w:t>
      </w:r>
    </w:p>
    <w:p w14:paraId="0DB08E64" w14:textId="77777777" w:rsidR="00B92139" w:rsidRDefault="00B92139" w:rsidP="00B92139">
      <w:pPr>
        <w:pStyle w:val="B1"/>
        <w:ind w:left="0" w:firstLine="0"/>
      </w:pPr>
      <w:r>
        <w:t xml:space="preserve">The solution addresses the SoR UPU counter wrap around and the AKMA use case but lack details for these use case cases. </w:t>
      </w:r>
    </w:p>
    <w:p w14:paraId="49533FBC" w14:textId="77777777" w:rsidR="00B92139" w:rsidRDefault="00B92139" w:rsidP="00B92139">
      <w:pPr>
        <w:pStyle w:val="B1"/>
        <w:ind w:left="0" w:firstLine="0"/>
      </w:pPr>
      <w:r>
        <w:t xml:space="preserve">The solution has impact on the UDM and AMF </w:t>
      </w:r>
    </w:p>
    <w:p w14:paraId="407AFB4D" w14:textId="77777777" w:rsidR="00B45C4F" w:rsidRPr="00B92139" w:rsidRDefault="00B45C4F" w:rsidP="00207C14">
      <w:pPr>
        <w:pStyle w:val="B1"/>
        <w:ind w:left="0" w:firstLine="0"/>
      </w:pPr>
    </w:p>
    <w:p w14:paraId="29FEDB77" w14:textId="0C4DD642" w:rsidR="004A0D3A" w:rsidRPr="003A4A3A" w:rsidRDefault="0090140F" w:rsidP="004A0D3A">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6" w:name="_Toc513475456"/>
      <w:bookmarkStart w:id="167" w:name="_Toc48930874"/>
      <w:bookmarkStart w:id="168" w:name="_Toc49376123"/>
      <w:bookmarkStart w:id="169" w:name="_Toc56501637"/>
      <w:bookmarkStart w:id="170" w:name="_Toc120024640"/>
      <w:bookmarkEnd w:id="66"/>
      <w:bookmarkEnd w:id="67"/>
      <w:bookmarkEnd w:id="68"/>
      <w:bookmarkEnd w:id="69"/>
      <w:r w:rsidRPr="003A4A3A">
        <w:t>6</w:t>
      </w:r>
      <w:r w:rsidR="004A0D3A" w:rsidRPr="003A4A3A">
        <w:tab/>
        <w:t>Conclusions</w:t>
      </w:r>
      <w:bookmarkEnd w:id="166"/>
      <w:bookmarkEnd w:id="167"/>
      <w:bookmarkEnd w:id="168"/>
      <w:bookmarkEnd w:id="169"/>
      <w:bookmarkEnd w:id="170"/>
      <w:r w:rsidR="004A0D3A" w:rsidRPr="003A4A3A">
        <w:tab/>
      </w:r>
      <w:r w:rsidR="004A0D3A" w:rsidRPr="003A4A3A">
        <w:tab/>
      </w:r>
      <w:r w:rsidR="004A0D3A" w:rsidRPr="003A4A3A">
        <w:tab/>
      </w:r>
      <w:r w:rsidR="004A0D3A" w:rsidRPr="003A4A3A">
        <w:tab/>
      </w:r>
      <w:r w:rsidR="004A0D3A" w:rsidRPr="003A4A3A">
        <w:tab/>
      </w:r>
    </w:p>
    <w:p w14:paraId="063AA9C5" w14:textId="52AE99BC" w:rsidR="004A0D3A" w:rsidRDefault="004A0D3A" w:rsidP="00D05F6B">
      <w:pPr>
        <w:pStyle w:val="EditorsNote"/>
        <w:ind w:left="0" w:firstLine="0"/>
      </w:pPr>
    </w:p>
    <w:p w14:paraId="0F4CA2DB" w14:textId="0A4FF511" w:rsidR="00D05F6B" w:rsidRP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138FA5B0" w14:textId="77777777" w:rsidR="0090140F" w:rsidRPr="003A4A3A" w:rsidRDefault="0090140F" w:rsidP="009136C1">
      <w:pPr>
        <w:pStyle w:val="Heading1"/>
      </w:pPr>
      <w:bookmarkStart w:id="171" w:name="_Toc120024641"/>
      <w:r w:rsidRPr="003A4A3A">
        <w:t xml:space="preserve">Annex </w:t>
      </w:r>
      <w:r w:rsidRPr="003A4A3A">
        <w:rPr>
          <w:lang w:eastAsia="zh-CN"/>
        </w:rPr>
        <w:t>A</w:t>
      </w:r>
      <w:r w:rsidRPr="003A4A3A">
        <w:t xml:space="preserve"> (informative):</w:t>
      </w:r>
      <w:r w:rsidRPr="003A4A3A">
        <w:br/>
        <w:t>Use cases</w:t>
      </w:r>
      <w:bookmarkEnd w:id="171"/>
    </w:p>
    <w:p w14:paraId="08D4107B" w14:textId="77777777" w:rsidR="0090140F" w:rsidRPr="003A4A3A" w:rsidRDefault="0090140F" w:rsidP="0090140F">
      <w:pPr>
        <w:pStyle w:val="Heading2"/>
      </w:pPr>
      <w:bookmarkStart w:id="172" w:name="_Toc120024642"/>
      <w:r w:rsidRPr="003A4A3A">
        <w:t xml:space="preserve">A.1 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72"/>
    </w:p>
    <w:p w14:paraId="4A88F35C" w14:textId="77777777" w:rsidR="0090140F" w:rsidRPr="003A4A3A" w:rsidRDefault="0090140F" w:rsidP="0090140F">
      <w:pPr>
        <w:jc w:val="both"/>
        <w:rPr>
          <w:lang w:eastAsia="zh-CN"/>
        </w:rPr>
      </w:pPr>
      <w:r w:rsidRPr="003A4A3A">
        <w:t xml:space="preserve">As an evolution of LTE networks, the 5G system supports backward compatibility, providing seamless voice and data services continuity. According to TS 23.502 [2],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77777777" w:rsidR="0090140F" w:rsidRPr="003A4A3A" w:rsidRDefault="0090140F" w:rsidP="0090140F">
      <w:pPr>
        <w:jc w:val="both"/>
        <w:rPr>
          <w:lang w:eastAsia="zh-CN"/>
        </w:rPr>
      </w:pPr>
      <w:r w:rsidRPr="003A4A3A">
        <w:rPr>
          <w:lang w:eastAsia="zh-CN"/>
        </w:rPr>
        <w:t xml:space="preserve">As per TS 33.501 [3],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77777777"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 33.501 [y],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0140F">
      <w:pPr>
        <w:pStyle w:val="Heading2"/>
        <w:rPr>
          <w:lang w:eastAsia="zh-CN"/>
        </w:rPr>
      </w:pPr>
      <w:bookmarkStart w:id="173" w:name="_Toc120024643"/>
      <w:r w:rsidRPr="003A4A3A">
        <w:rPr>
          <w:lang w:eastAsia="zh-CN"/>
        </w:rPr>
        <w:t>A.2</w:t>
      </w:r>
      <w:r w:rsidRPr="003A4A3A">
        <w:rPr>
          <w:lang w:eastAsia="zh-CN"/>
        </w:rPr>
        <w:tab/>
        <w:t>Use Case #2</w:t>
      </w:r>
      <w:r w:rsidRPr="003A4A3A">
        <w:t>: SoR/UPU Counter Wrap around</w:t>
      </w:r>
      <w:bookmarkEnd w:id="173"/>
    </w:p>
    <w:p w14:paraId="2F3E0E14" w14:textId="77777777" w:rsidR="0090140F" w:rsidRPr="003A4A3A" w:rsidRDefault="0090140F" w:rsidP="0090140F">
      <w:pPr>
        <w:rPr>
          <w:rFonts w:eastAsia="DengXian"/>
          <w:lang w:eastAsia="zh-CN"/>
        </w:rPr>
      </w:pPr>
      <w:r w:rsidRPr="003A4A3A">
        <w:rPr>
          <w:rFonts w:eastAsia="DengXian"/>
          <w:lang w:eastAsia="zh-CN"/>
        </w:rPr>
        <w:t xml:space="preserve">The counters for SoR and UPU procedure are maintained by the AUSF as specified in 3GPP TS 33.501 [2]. However, there is no mechanism to refresh the counters unless by running the primary authentication. When the counters are about to wrap around, there is currently no mechanism by which the home network can trigger primary authentication in </w:t>
      </w:r>
      <w:r w:rsidRPr="003A4A3A">
        <w:rPr>
          <w:rFonts w:eastAsia="DengXian"/>
          <w:lang w:eastAsia="zh-CN"/>
        </w:rPr>
        <w:lastRenderedPageBreak/>
        <w:t>order to refresh the K</w:t>
      </w:r>
      <w:r w:rsidRPr="003A4A3A">
        <w:rPr>
          <w:rFonts w:eastAsia="DengXian"/>
          <w:vertAlign w:val="subscript"/>
          <w:lang w:eastAsia="zh-CN"/>
        </w:rPr>
        <w:t>AUSF</w:t>
      </w:r>
      <w:r w:rsidRPr="003A4A3A">
        <w:rPr>
          <w:rFonts w:eastAsia="DengXian"/>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77777777" w:rsidR="0090140F" w:rsidRPr="003A4A3A" w:rsidRDefault="0090140F" w:rsidP="0090140F">
      <w:pPr>
        <w:rPr>
          <w:rFonts w:eastAsia="DengXian"/>
          <w:lang w:eastAsia="zh-CN"/>
        </w:rPr>
      </w:pPr>
      <w:r w:rsidRPr="003A4A3A">
        <w:rPr>
          <w:rFonts w:eastAsia="DengXian"/>
          <w:lang w:val="en-US" w:eastAsia="zh-CN"/>
        </w:rPr>
        <w:t>T</w:t>
      </w:r>
      <w:r w:rsidRPr="003A4A3A">
        <w:rPr>
          <w:rFonts w:eastAsia="DengXian"/>
          <w:lang w:eastAsia="zh-CN"/>
        </w:rPr>
        <w:t>he maximum value of the counters</w:t>
      </w:r>
      <w:r w:rsidRPr="003A4A3A">
        <w:rPr>
          <w:rFonts w:eastAsia="DengXian"/>
          <w:lang w:val="en-US" w:eastAsia="zh-CN"/>
        </w:rPr>
        <w:t xml:space="preserve"> is </w:t>
      </w:r>
      <w:r w:rsidRPr="003A4A3A">
        <w:rPr>
          <w:rFonts w:eastAsia="DengXian"/>
          <w:lang w:eastAsia="zh-CN"/>
        </w:rPr>
        <w:t>65536</w:t>
      </w:r>
      <w:r w:rsidRPr="003A4A3A">
        <w:rPr>
          <w:rFonts w:eastAsia="DengXian"/>
          <w:lang w:val="en-US" w:eastAsia="zh-CN"/>
        </w:rPr>
        <w:t xml:space="preserve"> according to TS 29.509[3], and the wrap around of the counter is a corner case </w:t>
      </w:r>
      <w:r w:rsidRPr="003A4A3A">
        <w:rPr>
          <w:rFonts w:eastAsia="DengXian"/>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0140F">
      <w:pPr>
        <w:pStyle w:val="Heading2"/>
        <w:rPr>
          <w:rFonts w:eastAsia="SimSun"/>
          <w:lang w:eastAsia="zh-CN"/>
        </w:rPr>
      </w:pPr>
      <w:bookmarkStart w:id="174" w:name="_Toc120024644"/>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74"/>
    </w:p>
    <w:p w14:paraId="069EEAFA" w14:textId="77777777" w:rsidR="0090140F" w:rsidRPr="003A4A3A" w:rsidRDefault="0090140F" w:rsidP="0090140F">
      <w:pPr>
        <w:rPr>
          <w:lang w:eastAsia="zh-CN"/>
        </w:rPr>
      </w:pPr>
      <w:r w:rsidRPr="003A4A3A">
        <w:rPr>
          <w:rFonts w:eastAsia="DengXian"/>
          <w:lang w:eastAsia="zh-CN"/>
        </w:rPr>
        <w:t>In TS 33.535[5], the K</w:t>
      </w:r>
      <w:r w:rsidRPr="003A4A3A">
        <w:rPr>
          <w:rFonts w:eastAsia="DengXian"/>
          <w:vertAlign w:val="subscript"/>
          <w:lang w:eastAsia="zh-CN"/>
        </w:rPr>
        <w:t>AF</w:t>
      </w:r>
      <w:r w:rsidRPr="003A4A3A">
        <w:rPr>
          <w:rFonts w:eastAsia="DengXian"/>
          <w:lang w:eastAsia="zh-CN"/>
        </w:rPr>
        <w:t xml:space="preserve"> can only be refreshed by UA* protocol, there is no other method to refresh it. That’s because if the UA* protocol does not support the K</w:t>
      </w:r>
      <w:r w:rsidRPr="003A4A3A">
        <w:rPr>
          <w:rFonts w:eastAsia="DengXian"/>
          <w:vertAlign w:val="subscript"/>
          <w:lang w:eastAsia="zh-CN"/>
        </w:rPr>
        <w:t>AF</w:t>
      </w:r>
      <w:r w:rsidRPr="003A4A3A">
        <w:t xml:space="preserve"> refresh, and K</w:t>
      </w:r>
      <w:r w:rsidRPr="003A4A3A">
        <w:rPr>
          <w:vertAlign w:val="subscript"/>
        </w:rPr>
        <w:t>AKMA</w:t>
      </w:r>
      <w:r w:rsidRPr="003A4A3A">
        <w:rPr>
          <w:rFonts w:eastAsia="DengXian"/>
          <w:lang w:eastAsia="zh-CN"/>
        </w:rPr>
        <w:t xml:space="preserve"> is unchanged, the same K</w:t>
      </w:r>
      <w:r w:rsidRPr="003A4A3A">
        <w:rPr>
          <w:rFonts w:eastAsia="DengXian"/>
          <w:vertAlign w:val="subscript"/>
          <w:lang w:eastAsia="zh-CN"/>
        </w:rPr>
        <w:t>AF</w:t>
      </w:r>
      <w:r w:rsidRPr="003A4A3A">
        <w:rPr>
          <w:rFonts w:eastAsia="DengXian"/>
          <w:lang w:eastAsia="zh-CN"/>
        </w:rPr>
        <w:t xml:space="preserve"> will be generated again.  If the </w:t>
      </w:r>
      <w:r w:rsidRPr="003A4A3A">
        <w:t>K</w:t>
      </w:r>
      <w:r w:rsidRPr="003A4A3A">
        <w:rPr>
          <w:vertAlign w:val="subscript"/>
        </w:rPr>
        <w:t>AKMA</w:t>
      </w:r>
      <w:r w:rsidRPr="003A4A3A">
        <w:rPr>
          <w:rFonts w:eastAsia="DengXian"/>
          <w:lang w:eastAsia="zh-CN"/>
        </w:rPr>
        <w:t xml:space="preserve"> can be refreshed, then the issue is solved. However, the AKMA feature specified in 3GPP TS 33.535 [5] does not support refresh of the K</w:t>
      </w:r>
      <w:r w:rsidRPr="003A4A3A">
        <w:rPr>
          <w:rFonts w:eastAsia="DengXian"/>
          <w:vertAlign w:val="subscript"/>
          <w:lang w:eastAsia="zh-CN"/>
        </w:rPr>
        <w:t>AKMA</w:t>
      </w:r>
      <w:r w:rsidRPr="003A4A3A">
        <w:rPr>
          <w:rFonts w:eastAsia="DengXian"/>
          <w:lang w:eastAsia="zh-CN"/>
        </w:rPr>
        <w:t xml:space="preserve"> key. In fact, refresh of AKMA keys is not possible during the lifetime of the K</w:t>
      </w:r>
      <w:r w:rsidRPr="003A4A3A">
        <w:rPr>
          <w:rFonts w:eastAsia="DengXian"/>
          <w:vertAlign w:val="subscript"/>
          <w:lang w:eastAsia="zh-CN"/>
        </w:rPr>
        <w:t>AUSF</w:t>
      </w:r>
      <w:r w:rsidRPr="003A4A3A">
        <w:rPr>
          <w:rFonts w:eastAsia="DengXian"/>
          <w:lang w:eastAsia="zh-CN"/>
        </w:rPr>
        <w:t xml:space="preserve"> key even when the life time of </w:t>
      </w:r>
      <w:r w:rsidRPr="003A4A3A">
        <w:t>K</w:t>
      </w:r>
      <w:r w:rsidRPr="003A4A3A">
        <w:rPr>
          <w:vertAlign w:val="subscript"/>
        </w:rPr>
        <w:t>AF</w:t>
      </w:r>
      <w:r w:rsidRPr="003A4A3A">
        <w:rPr>
          <w:rFonts w:eastAsia="DengXian"/>
          <w:lang w:eastAsia="zh-CN"/>
        </w:rPr>
        <w:t xml:space="preserve"> has expired. By triggering the primary authentication from the home network, the AUSF will generate a new K</w:t>
      </w:r>
      <w:r w:rsidRPr="003A4A3A">
        <w:rPr>
          <w:rFonts w:eastAsia="DengXian"/>
          <w:vertAlign w:val="subscript"/>
          <w:lang w:eastAsia="zh-CN"/>
        </w:rPr>
        <w:t>AUSF</w:t>
      </w:r>
      <w:r w:rsidRPr="003A4A3A">
        <w:rPr>
          <w:rFonts w:eastAsia="DengXian"/>
          <w:lang w:eastAsia="zh-CN"/>
        </w:rPr>
        <w:t xml:space="preserve"> and a new K</w:t>
      </w:r>
      <w:r w:rsidRPr="003A4A3A">
        <w:rPr>
          <w:rFonts w:eastAsia="DengXian"/>
          <w:vertAlign w:val="subscript"/>
          <w:lang w:eastAsia="zh-CN"/>
        </w:rPr>
        <w:t>AKMA</w:t>
      </w:r>
      <w:r w:rsidRPr="003A4A3A">
        <w:t>.</w:t>
      </w:r>
      <w:r w:rsidRPr="003A4A3A">
        <w:rPr>
          <w:rFonts w:eastAsia="DengXian"/>
          <w:lang w:eastAsia="zh-CN"/>
        </w:rPr>
        <w:t xml:space="preserve"> </w:t>
      </w:r>
    </w:p>
    <w:p w14:paraId="19A93969" w14:textId="0B009977" w:rsidR="00080512" w:rsidRPr="003A4A3A" w:rsidRDefault="00080512" w:rsidP="009136C1">
      <w:pPr>
        <w:pStyle w:val="Heading1"/>
      </w:pPr>
      <w:r w:rsidRPr="003A4A3A">
        <w:br w:type="page"/>
      </w:r>
      <w:bookmarkStart w:id="175" w:name="_Toc120024645"/>
      <w:r w:rsidR="00667AC5" w:rsidRPr="003A4A3A">
        <w:lastRenderedPageBreak/>
        <w:t xml:space="preserve">Annex </w:t>
      </w:r>
      <w:r w:rsidR="0090140F" w:rsidRPr="003A4A3A">
        <w:t xml:space="preserve">B </w:t>
      </w:r>
      <w:r w:rsidRPr="003A4A3A">
        <w:t>(informative):</w:t>
      </w:r>
      <w:r w:rsidRPr="003A4A3A">
        <w:br/>
        <w:t>Change history</w:t>
      </w:r>
      <w:bookmarkEnd w:id="175"/>
    </w:p>
    <w:p w14:paraId="0C0C3AA7" w14:textId="77777777" w:rsidR="00054A22" w:rsidRPr="003A4A3A" w:rsidRDefault="00054A22" w:rsidP="00054A22">
      <w:pPr>
        <w:pStyle w:val="TH"/>
      </w:pPr>
      <w:bookmarkStart w:id="176" w:name="historyclause"/>
      <w:bookmarkEnd w:id="1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00"/>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r w:rsidRPr="003A4A3A">
              <w:rPr>
                <w:b/>
              </w:rPr>
              <w:t>Change history</w:t>
            </w:r>
          </w:p>
        </w:tc>
      </w:tr>
      <w:tr w:rsidR="003C3971" w:rsidRPr="003A4A3A" w14:paraId="304E72B2" w14:textId="77777777" w:rsidTr="0083404D">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132"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900"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83404D">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132"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900"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83404D">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132"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900"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83404D">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132"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900"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83404D">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132"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900"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83404D">
        <w:tc>
          <w:tcPr>
            <w:tcW w:w="800" w:type="dxa"/>
            <w:shd w:val="solid" w:color="FFFFFF" w:fill="auto"/>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132" w:type="dxa"/>
            <w:shd w:val="solid" w:color="FFFFFF" w:fill="auto"/>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900" w:type="dxa"/>
            <w:shd w:val="solid" w:color="FFFFFF" w:fill="auto"/>
          </w:tcPr>
          <w:p w14:paraId="692BC53C" w14:textId="77777777" w:rsidR="00FC2C59" w:rsidRPr="003A4A3A" w:rsidRDefault="00FC2C59" w:rsidP="00667AC5">
            <w:pPr>
              <w:pStyle w:val="TAC"/>
              <w:rPr>
                <w:sz w:val="16"/>
                <w:szCs w:val="16"/>
              </w:rPr>
            </w:pPr>
          </w:p>
        </w:tc>
        <w:tc>
          <w:tcPr>
            <w:tcW w:w="360" w:type="dxa"/>
            <w:shd w:val="solid" w:color="FFFFFF" w:fill="auto"/>
          </w:tcPr>
          <w:p w14:paraId="4F3A88EE" w14:textId="77777777" w:rsidR="00FC2C59" w:rsidRPr="003A4A3A" w:rsidRDefault="00FC2C59" w:rsidP="00667AC5">
            <w:pPr>
              <w:pStyle w:val="TAL"/>
              <w:rPr>
                <w:sz w:val="16"/>
                <w:szCs w:val="16"/>
              </w:rPr>
            </w:pPr>
          </w:p>
        </w:tc>
        <w:tc>
          <w:tcPr>
            <w:tcW w:w="450" w:type="dxa"/>
            <w:shd w:val="solid" w:color="FFFFFF" w:fill="auto"/>
          </w:tcPr>
          <w:p w14:paraId="13A3EF26" w14:textId="77777777" w:rsidR="00FC2C59" w:rsidRPr="003A4A3A" w:rsidRDefault="00FC2C59" w:rsidP="00667AC5">
            <w:pPr>
              <w:pStyle w:val="TAR"/>
              <w:rPr>
                <w:sz w:val="16"/>
                <w:szCs w:val="16"/>
              </w:rPr>
            </w:pPr>
          </w:p>
        </w:tc>
        <w:tc>
          <w:tcPr>
            <w:tcW w:w="360" w:type="dxa"/>
            <w:shd w:val="solid" w:color="FFFFFF" w:fill="auto"/>
          </w:tcPr>
          <w:p w14:paraId="131A52BC" w14:textId="77777777" w:rsidR="00FC2C59" w:rsidRPr="003A4A3A" w:rsidRDefault="00FC2C59" w:rsidP="00667AC5">
            <w:pPr>
              <w:pStyle w:val="TAC"/>
              <w:rPr>
                <w:sz w:val="16"/>
                <w:szCs w:val="16"/>
              </w:rPr>
            </w:pPr>
          </w:p>
        </w:tc>
        <w:tc>
          <w:tcPr>
            <w:tcW w:w="4929" w:type="dxa"/>
            <w:shd w:val="solid" w:color="FFFFFF" w:fill="auto"/>
          </w:tcPr>
          <w:p w14:paraId="73E4A62C" w14:textId="6C441522" w:rsidR="00FC2C59" w:rsidRDefault="00FC2C59" w:rsidP="00667AC5">
            <w:pPr>
              <w:pStyle w:val="TAL"/>
              <w:rPr>
                <w:sz w:val="16"/>
                <w:szCs w:val="16"/>
                <w:lang w:eastAsia="zh-CN"/>
              </w:rPr>
            </w:pPr>
            <w:r>
              <w:rPr>
                <w:rFonts w:hint="eastAsia"/>
                <w:sz w:val="16"/>
                <w:szCs w:val="16"/>
                <w:lang w:eastAsia="zh-CN"/>
              </w:rPr>
              <w:t>S3-230198</w:t>
            </w:r>
            <w:r>
              <w:rPr>
                <w:rFonts w:hint="eastAsia"/>
                <w:sz w:val="16"/>
                <w:szCs w:val="16"/>
                <w:lang w:eastAsia="zh-CN"/>
              </w:rPr>
              <w:t>、</w:t>
            </w:r>
            <w:r>
              <w:rPr>
                <w:rFonts w:hint="eastAsia"/>
                <w:sz w:val="16"/>
                <w:szCs w:val="16"/>
                <w:lang w:eastAsia="zh-CN"/>
              </w:rPr>
              <w:t>1</w:t>
            </w:r>
            <w:r>
              <w:rPr>
                <w:sz w:val="16"/>
                <w:szCs w:val="16"/>
                <w:lang w:eastAsia="zh-CN"/>
              </w:rPr>
              <w:t>99</w:t>
            </w:r>
            <w:r>
              <w:rPr>
                <w:rFonts w:hint="eastAsia"/>
                <w:sz w:val="16"/>
                <w:szCs w:val="16"/>
                <w:lang w:eastAsia="zh-CN"/>
              </w:rPr>
              <w:t>、</w:t>
            </w:r>
            <w:r>
              <w:rPr>
                <w:rFonts w:hint="eastAsia"/>
                <w:sz w:val="16"/>
                <w:szCs w:val="16"/>
                <w:lang w:eastAsia="zh-CN"/>
              </w:rPr>
              <w:t>4</w:t>
            </w:r>
            <w:r>
              <w:rPr>
                <w:sz w:val="16"/>
                <w:szCs w:val="16"/>
                <w:lang w:eastAsia="zh-CN"/>
              </w:rPr>
              <w:t>11</w:t>
            </w:r>
          </w:p>
        </w:tc>
        <w:tc>
          <w:tcPr>
            <w:tcW w:w="708" w:type="dxa"/>
            <w:shd w:val="solid" w:color="FFFFFF" w:fill="auto"/>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bl>
    <w:p w14:paraId="3CFE0859" w14:textId="77777777" w:rsidR="003C3971" w:rsidRDefault="003C3971" w:rsidP="003C3971"/>
    <w:p w14:paraId="7893116D" w14:textId="77777777" w:rsidR="008F19C7" w:rsidRPr="00235394" w:rsidRDefault="008F19C7" w:rsidP="003C3971"/>
    <w:p w14:paraId="3D106D4C" w14:textId="77777777" w:rsidR="003C3971" w:rsidRPr="00235394" w:rsidRDefault="003C3971" w:rsidP="003C3971">
      <w:pPr>
        <w:pStyle w:val="Guidance"/>
      </w:pPr>
    </w:p>
    <w:p w14:paraId="3A3DC943" w14:textId="77777777" w:rsidR="00080512" w:rsidRDefault="00080512"/>
    <w:sectPr w:rsidR="00080512" w:rsidSect="00C16166">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DCE982" w14:textId="77777777" w:rsidR="003571BE" w:rsidRDefault="003571BE">
      <w:r>
        <w:separator/>
      </w:r>
    </w:p>
  </w:endnote>
  <w:endnote w:type="continuationSeparator" w:id="0">
    <w:p w14:paraId="360FFBF3" w14:textId="77777777" w:rsidR="003571BE" w:rsidRDefault="00357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FB2F5" w14:textId="77777777" w:rsidR="00D6156F" w:rsidRDefault="00D615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0FCFF" w14:textId="77777777" w:rsidR="003571BE" w:rsidRDefault="003571BE">
      <w:r>
        <w:separator/>
      </w:r>
    </w:p>
  </w:footnote>
  <w:footnote w:type="continuationSeparator" w:id="0">
    <w:p w14:paraId="724E67BA" w14:textId="77777777" w:rsidR="003571BE" w:rsidRDefault="00357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9FE63D" w14:textId="4A7361FE" w:rsidR="00D6156F" w:rsidRDefault="00D615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175A">
      <w:rPr>
        <w:rFonts w:ascii="Arial" w:hAnsi="Arial" w:cs="Arial"/>
        <w:b/>
        <w:noProof/>
        <w:sz w:val="18"/>
        <w:szCs w:val="18"/>
      </w:rPr>
      <w:t>3GPP TR 33.741 V0.5.0 (2023-01)</w:t>
    </w:r>
    <w:r>
      <w:rPr>
        <w:rFonts w:ascii="Arial" w:hAnsi="Arial" w:cs="Arial"/>
        <w:b/>
        <w:sz w:val="18"/>
        <w:szCs w:val="18"/>
      </w:rPr>
      <w:fldChar w:fldCharType="end"/>
    </w:r>
  </w:p>
  <w:p w14:paraId="5450882D" w14:textId="77777777" w:rsidR="00D6156F" w:rsidRDefault="00D615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30851445" w14:textId="0B838C1A" w:rsidR="00D6156F" w:rsidRDefault="00D615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C175A">
      <w:rPr>
        <w:rFonts w:ascii="Arial" w:hAnsi="Arial" w:cs="Arial"/>
        <w:b/>
        <w:noProof/>
        <w:sz w:val="18"/>
        <w:szCs w:val="18"/>
      </w:rPr>
      <w:t>Release 18</w:t>
    </w:r>
    <w:r>
      <w:rPr>
        <w:rFonts w:ascii="Arial" w:hAnsi="Arial" w:cs="Arial"/>
        <w:b/>
        <w:sz w:val="18"/>
        <w:szCs w:val="18"/>
      </w:rPr>
      <w:fldChar w:fldCharType="end"/>
    </w:r>
  </w:p>
  <w:p w14:paraId="7C676072" w14:textId="77777777" w:rsidR="00D6156F" w:rsidRDefault="00D615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24"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31"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6"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9"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4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9141262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3243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2977277">
    <w:abstractNumId w:val="11"/>
  </w:num>
  <w:num w:numId="4" w16cid:durableId="67507666">
    <w:abstractNumId w:val="34"/>
  </w:num>
  <w:num w:numId="5" w16cid:durableId="14883466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6184073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7135114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39150993">
    <w:abstractNumId w:val="15"/>
  </w:num>
  <w:num w:numId="9" w16cid:durableId="835345901">
    <w:abstractNumId w:val="24"/>
  </w:num>
  <w:num w:numId="10" w16cid:durableId="1254776351">
    <w:abstractNumId w:val="35"/>
  </w:num>
  <w:num w:numId="11" w16cid:durableId="386802011">
    <w:abstractNumId w:val="19"/>
  </w:num>
  <w:num w:numId="12" w16cid:durableId="2053458982">
    <w:abstractNumId w:val="16"/>
  </w:num>
  <w:num w:numId="13" w16cid:durableId="1239829225">
    <w:abstractNumId w:val="25"/>
  </w:num>
  <w:num w:numId="14" w16cid:durableId="1879078706">
    <w:abstractNumId w:val="22"/>
  </w:num>
  <w:num w:numId="15" w16cid:durableId="1168406458">
    <w:abstractNumId w:val="13"/>
  </w:num>
  <w:num w:numId="16" w16cid:durableId="817723327">
    <w:abstractNumId w:val="14"/>
  </w:num>
  <w:num w:numId="17" w16cid:durableId="1424764471">
    <w:abstractNumId w:val="40"/>
  </w:num>
  <w:num w:numId="18" w16cid:durableId="1524322967">
    <w:abstractNumId w:val="32"/>
  </w:num>
  <w:num w:numId="19" w16cid:durableId="1914851462">
    <w:abstractNumId w:val="37"/>
  </w:num>
  <w:num w:numId="20" w16cid:durableId="263810641">
    <w:abstractNumId w:val="18"/>
  </w:num>
  <w:num w:numId="21" w16cid:durableId="440955408">
    <w:abstractNumId w:val="29"/>
  </w:num>
  <w:num w:numId="22" w16cid:durableId="1273170826">
    <w:abstractNumId w:val="9"/>
  </w:num>
  <w:num w:numId="23" w16cid:durableId="1779180051">
    <w:abstractNumId w:val="7"/>
  </w:num>
  <w:num w:numId="24" w16cid:durableId="337776109">
    <w:abstractNumId w:val="6"/>
  </w:num>
  <w:num w:numId="25" w16cid:durableId="649284620">
    <w:abstractNumId w:val="5"/>
  </w:num>
  <w:num w:numId="26" w16cid:durableId="1333603165">
    <w:abstractNumId w:val="4"/>
  </w:num>
  <w:num w:numId="27" w16cid:durableId="158738002">
    <w:abstractNumId w:val="8"/>
  </w:num>
  <w:num w:numId="28" w16cid:durableId="528422316">
    <w:abstractNumId w:val="3"/>
  </w:num>
  <w:num w:numId="29" w16cid:durableId="1823153578">
    <w:abstractNumId w:val="2"/>
  </w:num>
  <w:num w:numId="30" w16cid:durableId="605966843">
    <w:abstractNumId w:val="1"/>
  </w:num>
  <w:num w:numId="31" w16cid:durableId="1252591121">
    <w:abstractNumId w:val="0"/>
  </w:num>
  <w:num w:numId="32" w16cid:durableId="1234008073">
    <w:abstractNumId w:val="36"/>
  </w:num>
  <w:num w:numId="33" w16cid:durableId="1848906135">
    <w:abstractNumId w:val="39"/>
  </w:num>
  <w:num w:numId="34" w16cid:durableId="1761414290">
    <w:abstractNumId w:val="30"/>
  </w:num>
  <w:num w:numId="35" w16cid:durableId="671950949">
    <w:abstractNumId w:val="17"/>
  </w:num>
  <w:num w:numId="36" w16cid:durableId="344677952">
    <w:abstractNumId w:val="27"/>
  </w:num>
  <w:num w:numId="37" w16cid:durableId="842864337">
    <w:abstractNumId w:val="33"/>
  </w:num>
  <w:num w:numId="38" w16cid:durableId="611978141">
    <w:abstractNumId w:val="28"/>
  </w:num>
  <w:num w:numId="39" w16cid:durableId="772214139">
    <w:abstractNumId w:val="21"/>
  </w:num>
  <w:num w:numId="40" w16cid:durableId="1290360647">
    <w:abstractNumId w:val="20"/>
  </w:num>
  <w:num w:numId="41" w16cid:durableId="1772162417">
    <w:abstractNumId w:val="31"/>
  </w:num>
  <w:num w:numId="42" w16cid:durableId="1181578357">
    <w:abstractNumId w:val="38"/>
  </w:num>
  <w:num w:numId="43" w16cid:durableId="25652540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E20"/>
    <w:rsid w:val="00020171"/>
    <w:rsid w:val="00032992"/>
    <w:rsid w:val="00033397"/>
    <w:rsid w:val="00040095"/>
    <w:rsid w:val="000476B9"/>
    <w:rsid w:val="00051834"/>
    <w:rsid w:val="00054A22"/>
    <w:rsid w:val="00062023"/>
    <w:rsid w:val="000655A6"/>
    <w:rsid w:val="00080512"/>
    <w:rsid w:val="0008436A"/>
    <w:rsid w:val="000C0114"/>
    <w:rsid w:val="000C1237"/>
    <w:rsid w:val="000C47C3"/>
    <w:rsid w:val="000D58AB"/>
    <w:rsid w:val="000D72AB"/>
    <w:rsid w:val="000E22D2"/>
    <w:rsid w:val="00106A6E"/>
    <w:rsid w:val="001106D9"/>
    <w:rsid w:val="0011282E"/>
    <w:rsid w:val="00133525"/>
    <w:rsid w:val="00165DD3"/>
    <w:rsid w:val="001736BA"/>
    <w:rsid w:val="00191E5F"/>
    <w:rsid w:val="00193012"/>
    <w:rsid w:val="001A498F"/>
    <w:rsid w:val="001A4C42"/>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6339"/>
    <w:rsid w:val="002D31AD"/>
    <w:rsid w:val="002E00EE"/>
    <w:rsid w:val="00307F73"/>
    <w:rsid w:val="003172DC"/>
    <w:rsid w:val="00324EC7"/>
    <w:rsid w:val="0035462D"/>
    <w:rsid w:val="00354D86"/>
    <w:rsid w:val="003571BE"/>
    <w:rsid w:val="00375FA0"/>
    <w:rsid w:val="003765B8"/>
    <w:rsid w:val="00397D3D"/>
    <w:rsid w:val="003A4A3A"/>
    <w:rsid w:val="003B08D0"/>
    <w:rsid w:val="003C11F1"/>
    <w:rsid w:val="003C3971"/>
    <w:rsid w:val="003D30D3"/>
    <w:rsid w:val="003D4E38"/>
    <w:rsid w:val="004077B7"/>
    <w:rsid w:val="00423334"/>
    <w:rsid w:val="004324AB"/>
    <w:rsid w:val="004345EC"/>
    <w:rsid w:val="004408FD"/>
    <w:rsid w:val="004514D4"/>
    <w:rsid w:val="00465515"/>
    <w:rsid w:val="0048797E"/>
    <w:rsid w:val="004A0D3A"/>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C175A"/>
    <w:rsid w:val="005D2E01"/>
    <w:rsid w:val="005D7526"/>
    <w:rsid w:val="005E26D6"/>
    <w:rsid w:val="005E4BB2"/>
    <w:rsid w:val="005F180A"/>
    <w:rsid w:val="005F4392"/>
    <w:rsid w:val="00600F89"/>
    <w:rsid w:val="00602AEA"/>
    <w:rsid w:val="006071BE"/>
    <w:rsid w:val="006136DC"/>
    <w:rsid w:val="00614FDF"/>
    <w:rsid w:val="00625211"/>
    <w:rsid w:val="0063543D"/>
    <w:rsid w:val="00647114"/>
    <w:rsid w:val="00650A11"/>
    <w:rsid w:val="006548F4"/>
    <w:rsid w:val="00667AC5"/>
    <w:rsid w:val="00682CCB"/>
    <w:rsid w:val="006878A5"/>
    <w:rsid w:val="00687C43"/>
    <w:rsid w:val="006A323F"/>
    <w:rsid w:val="006B30D0"/>
    <w:rsid w:val="006C02F8"/>
    <w:rsid w:val="006C3D95"/>
    <w:rsid w:val="006E5C86"/>
    <w:rsid w:val="006F45FE"/>
    <w:rsid w:val="00701116"/>
    <w:rsid w:val="00713C44"/>
    <w:rsid w:val="00734664"/>
    <w:rsid w:val="00734A5B"/>
    <w:rsid w:val="0074026F"/>
    <w:rsid w:val="00741A00"/>
    <w:rsid w:val="007429F6"/>
    <w:rsid w:val="00742C64"/>
    <w:rsid w:val="00744E76"/>
    <w:rsid w:val="00757958"/>
    <w:rsid w:val="00774DA4"/>
    <w:rsid w:val="00781F0F"/>
    <w:rsid w:val="00786F4A"/>
    <w:rsid w:val="007942FC"/>
    <w:rsid w:val="007B600E"/>
    <w:rsid w:val="007E6CB4"/>
    <w:rsid w:val="007F042E"/>
    <w:rsid w:val="007F0F4A"/>
    <w:rsid w:val="007F5029"/>
    <w:rsid w:val="008028A4"/>
    <w:rsid w:val="00811F23"/>
    <w:rsid w:val="0082634B"/>
    <w:rsid w:val="00830747"/>
    <w:rsid w:val="0083404D"/>
    <w:rsid w:val="00855946"/>
    <w:rsid w:val="008768CA"/>
    <w:rsid w:val="008A1E6D"/>
    <w:rsid w:val="008C384C"/>
    <w:rsid w:val="008F19C7"/>
    <w:rsid w:val="0090140F"/>
    <w:rsid w:val="0090271F"/>
    <w:rsid w:val="00902E23"/>
    <w:rsid w:val="00907F66"/>
    <w:rsid w:val="009114D7"/>
    <w:rsid w:val="0091348E"/>
    <w:rsid w:val="009136C1"/>
    <w:rsid w:val="00917CCB"/>
    <w:rsid w:val="00942EC2"/>
    <w:rsid w:val="00965371"/>
    <w:rsid w:val="00973ED9"/>
    <w:rsid w:val="0098513B"/>
    <w:rsid w:val="00985FBD"/>
    <w:rsid w:val="009861F4"/>
    <w:rsid w:val="00991320"/>
    <w:rsid w:val="009C7CE5"/>
    <w:rsid w:val="009D2019"/>
    <w:rsid w:val="009F200F"/>
    <w:rsid w:val="009F37B7"/>
    <w:rsid w:val="009F72F8"/>
    <w:rsid w:val="00A10F02"/>
    <w:rsid w:val="00A164B4"/>
    <w:rsid w:val="00A26956"/>
    <w:rsid w:val="00A27486"/>
    <w:rsid w:val="00A37387"/>
    <w:rsid w:val="00A51A99"/>
    <w:rsid w:val="00A53724"/>
    <w:rsid w:val="00A56066"/>
    <w:rsid w:val="00A73129"/>
    <w:rsid w:val="00A82346"/>
    <w:rsid w:val="00A92BA1"/>
    <w:rsid w:val="00AA2A4A"/>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3079"/>
    <w:rsid w:val="00C45231"/>
    <w:rsid w:val="00C72833"/>
    <w:rsid w:val="00C80806"/>
    <w:rsid w:val="00C80F1D"/>
    <w:rsid w:val="00C93F40"/>
    <w:rsid w:val="00CA3D0C"/>
    <w:rsid w:val="00D05F6B"/>
    <w:rsid w:val="00D34E11"/>
    <w:rsid w:val="00D44A17"/>
    <w:rsid w:val="00D57972"/>
    <w:rsid w:val="00D6156F"/>
    <w:rsid w:val="00D675A9"/>
    <w:rsid w:val="00D72431"/>
    <w:rsid w:val="00D738D6"/>
    <w:rsid w:val="00D755EB"/>
    <w:rsid w:val="00D76048"/>
    <w:rsid w:val="00D87E00"/>
    <w:rsid w:val="00D9134D"/>
    <w:rsid w:val="00D97A95"/>
    <w:rsid w:val="00DA08CE"/>
    <w:rsid w:val="00DA7A03"/>
    <w:rsid w:val="00DB1818"/>
    <w:rsid w:val="00DC036F"/>
    <w:rsid w:val="00DC309B"/>
    <w:rsid w:val="00DC4DA2"/>
    <w:rsid w:val="00DD4C17"/>
    <w:rsid w:val="00DD7070"/>
    <w:rsid w:val="00DD74A5"/>
    <w:rsid w:val="00DE7144"/>
    <w:rsid w:val="00DF2B1F"/>
    <w:rsid w:val="00DF62CD"/>
    <w:rsid w:val="00E031CF"/>
    <w:rsid w:val="00E16509"/>
    <w:rsid w:val="00E17BD3"/>
    <w:rsid w:val="00E33B6D"/>
    <w:rsid w:val="00E44582"/>
    <w:rsid w:val="00E7435B"/>
    <w:rsid w:val="00E77645"/>
    <w:rsid w:val="00E830D1"/>
    <w:rsid w:val="00E9703A"/>
    <w:rsid w:val="00EA15B0"/>
    <w:rsid w:val="00EA5EA7"/>
    <w:rsid w:val="00EB382A"/>
    <w:rsid w:val="00EB7778"/>
    <w:rsid w:val="00EC4A25"/>
    <w:rsid w:val="00EE591D"/>
    <w:rsid w:val="00F025A2"/>
    <w:rsid w:val="00F04712"/>
    <w:rsid w:val="00F13360"/>
    <w:rsid w:val="00F22EC7"/>
    <w:rsid w:val="00F325C8"/>
    <w:rsid w:val="00F6427D"/>
    <w:rsid w:val="00F653B8"/>
    <w:rsid w:val="00F84B20"/>
    <w:rsid w:val="00F9008D"/>
    <w:rsid w:val="00FA1266"/>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6166"/>
    <w:pPr>
      <w:spacing w:after="180"/>
    </w:pPr>
    <w:rPr>
      <w:lang w:eastAsia="en-US"/>
    </w:rPr>
  </w:style>
  <w:style w:type="paragraph" w:styleId="Heading1">
    <w:name w:val="heading 1"/>
    <w:next w:val="Normal"/>
    <w:link w:val="Heading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1616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C16166"/>
    <w:pPr>
      <w:spacing w:before="120"/>
      <w:outlineLvl w:val="2"/>
    </w:pPr>
    <w:rPr>
      <w:sz w:val="28"/>
    </w:rPr>
  </w:style>
  <w:style w:type="paragraph" w:styleId="Heading4">
    <w:name w:val="heading 4"/>
    <w:basedOn w:val="Heading3"/>
    <w:next w:val="Normal"/>
    <w:link w:val="Heading4Char"/>
    <w:qFormat/>
    <w:rsid w:val="00C16166"/>
    <w:pPr>
      <w:ind w:left="1418" w:hanging="1418"/>
      <w:outlineLvl w:val="3"/>
    </w:pPr>
    <w:rPr>
      <w:sz w:val="24"/>
    </w:rPr>
  </w:style>
  <w:style w:type="paragraph" w:styleId="Heading5">
    <w:name w:val="heading 5"/>
    <w:basedOn w:val="Heading4"/>
    <w:next w:val="Normal"/>
    <w:link w:val="Heading5Char"/>
    <w:qFormat/>
    <w:rsid w:val="00C16166"/>
    <w:pPr>
      <w:ind w:left="1701" w:hanging="1701"/>
      <w:outlineLvl w:val="4"/>
    </w:pPr>
    <w:rPr>
      <w:sz w:val="22"/>
    </w:rPr>
  </w:style>
  <w:style w:type="paragraph" w:styleId="Heading6">
    <w:name w:val="heading 6"/>
    <w:basedOn w:val="H6"/>
    <w:next w:val="Normal"/>
    <w:link w:val="Heading6Char"/>
    <w:qFormat/>
    <w:rsid w:val="00C16166"/>
    <w:pPr>
      <w:outlineLvl w:val="5"/>
    </w:pPr>
  </w:style>
  <w:style w:type="paragraph" w:styleId="Heading7">
    <w:name w:val="heading 7"/>
    <w:basedOn w:val="H6"/>
    <w:next w:val="Normal"/>
    <w:link w:val="Heading7Char"/>
    <w:qFormat/>
    <w:rsid w:val="00C16166"/>
    <w:pPr>
      <w:outlineLvl w:val="6"/>
    </w:pPr>
  </w:style>
  <w:style w:type="paragraph" w:styleId="Heading8">
    <w:name w:val="heading 8"/>
    <w:basedOn w:val="Heading1"/>
    <w:next w:val="Normal"/>
    <w:link w:val="Heading8Char"/>
    <w:qFormat/>
    <w:rsid w:val="00C16166"/>
    <w:pPr>
      <w:ind w:left="0" w:firstLine="0"/>
      <w:outlineLvl w:val="7"/>
    </w:pPr>
  </w:style>
  <w:style w:type="paragraph" w:styleId="Heading9">
    <w:name w:val="heading 9"/>
    <w:basedOn w:val="Heading8"/>
    <w:next w:val="Normal"/>
    <w:link w:val="Heading9Char"/>
    <w:qFormat/>
    <w:rsid w:val="00C161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166"/>
    <w:pPr>
      <w:ind w:left="1985" w:hanging="1985"/>
      <w:outlineLvl w:val="9"/>
    </w:pPr>
    <w:rPr>
      <w:sz w:val="20"/>
    </w:rPr>
  </w:style>
  <w:style w:type="paragraph" w:styleId="TOC9">
    <w:name w:val="toc 9"/>
    <w:basedOn w:val="TOC8"/>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16166"/>
    <w:pPr>
      <w:keepLines/>
      <w:tabs>
        <w:tab w:val="center" w:pos="4536"/>
        <w:tab w:val="right" w:pos="9072"/>
      </w:tabs>
    </w:pPr>
  </w:style>
  <w:style w:type="character" w:customStyle="1" w:styleId="ZGSM">
    <w:name w:val="ZGSM"/>
    <w:rsid w:val="00C16166"/>
  </w:style>
  <w:style w:type="paragraph" w:styleId="Header">
    <w:name w:val="header"/>
    <w:aliases w:val="header odd,header,header odd1,header odd2,header odd3,header odd4,header odd5,header odd6"/>
    <w:link w:val="HeaderChar"/>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Footer">
    <w:name w:val="footer"/>
    <w:basedOn w:val="Header"/>
    <w:link w:val="FooterChar"/>
    <w:rsid w:val="00C16166"/>
    <w:pPr>
      <w:jc w:val="center"/>
    </w:pPr>
    <w:rPr>
      <w:i/>
    </w:rPr>
  </w:style>
  <w:style w:type="paragraph" w:customStyle="1" w:styleId="TT">
    <w:name w:val="TT"/>
    <w:basedOn w:val="Heading1"/>
    <w:next w:val="Normal"/>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Normal"/>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Normal"/>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Normal"/>
    <w:rsid w:val="00C16166"/>
    <w:pPr>
      <w:keepLines/>
      <w:ind w:left="1702" w:hanging="1418"/>
    </w:pPr>
  </w:style>
  <w:style w:type="paragraph" w:customStyle="1" w:styleId="FP">
    <w:name w:val="FP"/>
    <w:basedOn w:val="Normal"/>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Normal"/>
    <w:link w:val="B1Char1"/>
    <w:qFormat/>
    <w:rsid w:val="00C16166"/>
    <w:pPr>
      <w:ind w:left="568" w:hanging="284"/>
    </w:pPr>
  </w:style>
  <w:style w:type="paragraph" w:styleId="TOC6">
    <w:name w:val="toc 6"/>
    <w:basedOn w:val="TOC5"/>
    <w:next w:val="Normal"/>
    <w:uiPriority w:val="39"/>
    <w:rsid w:val="00C16166"/>
    <w:pPr>
      <w:ind w:left="1985" w:hanging="1985"/>
    </w:pPr>
  </w:style>
  <w:style w:type="paragraph" w:styleId="TOC7">
    <w:name w:val="toc 7"/>
    <w:basedOn w:val="TOC6"/>
    <w:next w:val="Normal"/>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Normal"/>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C16166"/>
    <w:pPr>
      <w:ind w:left="851" w:hanging="284"/>
    </w:pPr>
  </w:style>
  <w:style w:type="paragraph" w:customStyle="1" w:styleId="B3">
    <w:name w:val="B3"/>
    <w:basedOn w:val="Normal"/>
    <w:rsid w:val="00C16166"/>
    <w:pPr>
      <w:ind w:left="1135" w:hanging="284"/>
    </w:pPr>
  </w:style>
  <w:style w:type="paragraph" w:customStyle="1" w:styleId="B4">
    <w:name w:val="B4"/>
    <w:basedOn w:val="Normal"/>
    <w:rsid w:val="00C16166"/>
    <w:pPr>
      <w:ind w:left="1418" w:hanging="284"/>
    </w:pPr>
  </w:style>
  <w:style w:type="paragraph" w:customStyle="1" w:styleId="B5">
    <w:name w:val="B5"/>
    <w:basedOn w:val="Normal"/>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Normal"/>
    <w:rsid w:val="00C16166"/>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Heading1Char">
    <w:name w:val="Heading 1 Char"/>
    <w:basedOn w:val="DefaultParagraphFont"/>
    <w:link w:val="Heading1"/>
    <w:rsid w:val="00E7435B"/>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E7435B"/>
    <w:rPr>
      <w:rFonts w:ascii="Arial" w:hAnsi="Arial"/>
      <w:sz w:val="32"/>
      <w:lang w:eastAsia="en-US"/>
    </w:rPr>
  </w:style>
  <w:style w:type="character" w:customStyle="1" w:styleId="Heading3Char">
    <w:name w:val="Heading 3 Char"/>
    <w:aliases w:val="h3 Char"/>
    <w:basedOn w:val="DefaultParagraphFont"/>
    <w:link w:val="Heading3"/>
    <w:rsid w:val="00E7435B"/>
    <w:rPr>
      <w:rFonts w:ascii="Arial" w:hAnsi="Arial"/>
      <w:sz w:val="28"/>
      <w:lang w:eastAsia="en-US"/>
    </w:rPr>
  </w:style>
  <w:style w:type="paragraph" w:styleId="DocumentMap">
    <w:name w:val="Document Map"/>
    <w:basedOn w:val="Normal"/>
    <w:link w:val="DocumentMapChar"/>
    <w:rsid w:val="007942FC"/>
    <w:rPr>
      <w:rFonts w:ascii="SimSun" w:eastAsia="SimSun"/>
      <w:sz w:val="18"/>
      <w:szCs w:val="18"/>
    </w:rPr>
  </w:style>
  <w:style w:type="character" w:customStyle="1" w:styleId="DocumentMapChar">
    <w:name w:val="Document Map Char"/>
    <w:basedOn w:val="DefaultParagraphFont"/>
    <w:link w:val="DocumentMap"/>
    <w:rsid w:val="007942FC"/>
    <w:rPr>
      <w:rFonts w:ascii="SimSun" w:eastAsia="SimSun"/>
      <w:sz w:val="18"/>
      <w:szCs w:val="18"/>
      <w:lang w:eastAsia="en-US"/>
    </w:rPr>
  </w:style>
  <w:style w:type="paragraph" w:styleId="CommentText">
    <w:name w:val="annotation text"/>
    <w:basedOn w:val="Normal"/>
    <w:link w:val="CommentTextChar"/>
    <w:unhideWhenUsed/>
    <w:rsid w:val="006C02F8"/>
    <w:rPr>
      <w:rFonts w:eastAsia="SimSun"/>
    </w:rPr>
  </w:style>
  <w:style w:type="character" w:customStyle="1" w:styleId="CommentTextChar">
    <w:name w:val="Comment Text Char"/>
    <w:basedOn w:val="DefaultParagraphFont"/>
    <w:link w:val="CommentText"/>
    <w:rsid w:val="006C02F8"/>
    <w:rPr>
      <w:rFonts w:eastAsia="SimSun"/>
      <w:lang w:eastAsia="en-US"/>
    </w:rPr>
  </w:style>
  <w:style w:type="character" w:styleId="CommentReference">
    <w:name w:val="annotation reference"/>
    <w:unhideWhenUsed/>
    <w:rsid w:val="006C02F8"/>
    <w:rPr>
      <w:sz w:val="16"/>
    </w:rPr>
  </w:style>
  <w:style w:type="paragraph" w:styleId="CommentSubject">
    <w:name w:val="annotation subject"/>
    <w:basedOn w:val="CommentText"/>
    <w:next w:val="CommentText"/>
    <w:link w:val="CommentSubjectChar"/>
    <w:unhideWhenUsed/>
    <w:rsid w:val="00965371"/>
    <w:rPr>
      <w:rFonts w:eastAsiaTheme="minorEastAsia"/>
      <w:b/>
      <w:bCs/>
    </w:rPr>
  </w:style>
  <w:style w:type="character" w:customStyle="1" w:styleId="CommentSubjectChar">
    <w:name w:val="Comment Subject Char"/>
    <w:basedOn w:val="CommentTextChar"/>
    <w:link w:val="CommentSubject"/>
    <w:rsid w:val="00965371"/>
    <w:rPr>
      <w:rFonts w:eastAsia="SimSun"/>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DefaultParagraphFont"/>
    <w:rsid w:val="00D97A95"/>
  </w:style>
  <w:style w:type="character" w:customStyle="1" w:styleId="blue-underline">
    <w:name w:val="blue-underline"/>
    <w:basedOn w:val="DefaultParagraphFont"/>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Caption">
    <w:name w:val="caption"/>
    <w:basedOn w:val="Normal"/>
    <w:next w:val="Normal"/>
    <w:unhideWhenUsed/>
    <w:qFormat/>
    <w:rsid w:val="009136C1"/>
    <w:rPr>
      <w:rFonts w:eastAsia="SimSun"/>
      <w:b/>
      <w:bCs/>
    </w:rPr>
  </w:style>
  <w:style w:type="character" w:customStyle="1" w:styleId="Heading4Char">
    <w:name w:val="Heading 4 Char"/>
    <w:basedOn w:val="DefaultParagraphFont"/>
    <w:link w:val="Heading4"/>
    <w:rsid w:val="00B45C4F"/>
    <w:rPr>
      <w:rFonts w:ascii="Arial" w:hAnsi="Arial"/>
      <w:sz w:val="24"/>
      <w:lang w:eastAsia="en-US"/>
    </w:rPr>
  </w:style>
  <w:style w:type="character" w:customStyle="1" w:styleId="Heading5Char">
    <w:name w:val="Heading 5 Char"/>
    <w:basedOn w:val="DefaultParagraphFont"/>
    <w:link w:val="Heading5"/>
    <w:rsid w:val="00B45C4F"/>
    <w:rPr>
      <w:rFonts w:ascii="Arial" w:hAnsi="Arial"/>
      <w:sz w:val="22"/>
      <w:lang w:eastAsia="en-US"/>
    </w:rPr>
  </w:style>
  <w:style w:type="character" w:customStyle="1" w:styleId="Heading6Char">
    <w:name w:val="Heading 6 Char"/>
    <w:basedOn w:val="DefaultParagraphFont"/>
    <w:link w:val="Heading6"/>
    <w:rsid w:val="00B45C4F"/>
    <w:rPr>
      <w:rFonts w:ascii="Arial" w:hAnsi="Arial"/>
      <w:lang w:eastAsia="en-US"/>
    </w:rPr>
  </w:style>
  <w:style w:type="character" w:customStyle="1" w:styleId="Heading7Char">
    <w:name w:val="Heading 7 Char"/>
    <w:basedOn w:val="DefaultParagraphFont"/>
    <w:link w:val="Heading7"/>
    <w:rsid w:val="00B45C4F"/>
    <w:rPr>
      <w:rFonts w:ascii="Arial" w:hAnsi="Arial"/>
      <w:lang w:eastAsia="en-US"/>
    </w:rPr>
  </w:style>
  <w:style w:type="character" w:customStyle="1" w:styleId="Heading8Char">
    <w:name w:val="Heading 8 Char"/>
    <w:basedOn w:val="DefaultParagraphFont"/>
    <w:link w:val="Heading8"/>
    <w:rsid w:val="00B45C4F"/>
    <w:rPr>
      <w:rFonts w:ascii="Arial" w:hAnsi="Arial"/>
      <w:sz w:val="36"/>
      <w:lang w:eastAsia="en-US"/>
    </w:rPr>
  </w:style>
  <w:style w:type="character" w:customStyle="1" w:styleId="Heading9Char">
    <w:name w:val="Heading 9 Char"/>
    <w:basedOn w:val="DefaultParagraphFont"/>
    <w:link w:val="Heading9"/>
    <w:rsid w:val="00B45C4F"/>
    <w:rPr>
      <w:rFonts w:ascii="Arial" w:hAnsi="Arial"/>
      <w:sz w:val="36"/>
      <w:lang w:eastAsia="en-US"/>
    </w:rPr>
  </w:style>
  <w:style w:type="paragraph" w:styleId="Index2">
    <w:name w:val="index 2"/>
    <w:basedOn w:val="Index1"/>
    <w:semiHidden/>
    <w:rsid w:val="00B45C4F"/>
    <w:pPr>
      <w:ind w:left="284"/>
    </w:pPr>
  </w:style>
  <w:style w:type="paragraph" w:styleId="Index1">
    <w:name w:val="index 1"/>
    <w:basedOn w:val="Normal"/>
    <w:semiHidden/>
    <w:rsid w:val="00B45C4F"/>
    <w:pPr>
      <w:keepLines/>
      <w:spacing w:after="0"/>
    </w:pPr>
    <w:rPr>
      <w:rFonts w:eastAsia="SimSun"/>
    </w:rPr>
  </w:style>
  <w:style w:type="paragraph" w:styleId="ListNumber2">
    <w:name w:val="List Number 2"/>
    <w:basedOn w:val="ListNumber"/>
    <w:rsid w:val="00B45C4F"/>
    <w:pPr>
      <w:ind w:left="851"/>
    </w:pPr>
  </w:style>
  <w:style w:type="paragraph" w:styleId="ListNumber">
    <w:name w:val="List Number"/>
    <w:basedOn w:val="List"/>
    <w:rsid w:val="00B45C4F"/>
  </w:style>
  <w:style w:type="paragraph" w:styleId="List">
    <w:name w:val="List"/>
    <w:basedOn w:val="Normal"/>
    <w:rsid w:val="00B45C4F"/>
    <w:pPr>
      <w:ind w:left="568" w:hanging="284"/>
    </w:pPr>
    <w:rPr>
      <w:rFonts w:eastAsia="SimSun"/>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B45C4F"/>
    <w:rPr>
      <w:rFonts w:ascii="Arial" w:hAnsi="Arial"/>
      <w:b/>
      <w:sz w:val="18"/>
      <w:lang w:eastAsia="ja-JP"/>
    </w:rPr>
  </w:style>
  <w:style w:type="character" w:styleId="FootnoteReference">
    <w:name w:val="footnote reference"/>
    <w:semiHidden/>
    <w:rsid w:val="00B45C4F"/>
    <w:rPr>
      <w:b/>
      <w:position w:val="6"/>
      <w:sz w:val="16"/>
    </w:rPr>
  </w:style>
  <w:style w:type="paragraph" w:styleId="FootnoteText">
    <w:name w:val="footnote text"/>
    <w:basedOn w:val="Normal"/>
    <w:link w:val="FootnoteTextChar"/>
    <w:semiHidden/>
    <w:rsid w:val="00B45C4F"/>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B45C4F"/>
    <w:rPr>
      <w:rFonts w:eastAsia="SimSun"/>
      <w:sz w:val="16"/>
      <w:lang w:eastAsia="en-US"/>
    </w:rPr>
  </w:style>
  <w:style w:type="paragraph" w:styleId="ListBullet2">
    <w:name w:val="List Bullet 2"/>
    <w:basedOn w:val="ListBullet"/>
    <w:rsid w:val="00B45C4F"/>
    <w:pPr>
      <w:ind w:left="851"/>
    </w:pPr>
  </w:style>
  <w:style w:type="paragraph" w:styleId="ListBullet">
    <w:name w:val="List Bullet"/>
    <w:basedOn w:val="List"/>
    <w:rsid w:val="00B45C4F"/>
  </w:style>
  <w:style w:type="paragraph" w:styleId="ListBullet3">
    <w:name w:val="List Bullet 3"/>
    <w:basedOn w:val="ListBullet2"/>
    <w:rsid w:val="00B45C4F"/>
    <w:pPr>
      <w:ind w:left="1135"/>
    </w:pPr>
  </w:style>
  <w:style w:type="paragraph" w:styleId="List2">
    <w:name w:val="List 2"/>
    <w:basedOn w:val="List"/>
    <w:rsid w:val="00B45C4F"/>
    <w:pPr>
      <w:ind w:left="851"/>
    </w:pPr>
  </w:style>
  <w:style w:type="paragraph" w:styleId="List3">
    <w:name w:val="List 3"/>
    <w:basedOn w:val="List2"/>
    <w:rsid w:val="00B45C4F"/>
    <w:pPr>
      <w:ind w:left="1135"/>
    </w:pPr>
  </w:style>
  <w:style w:type="paragraph" w:styleId="List4">
    <w:name w:val="List 4"/>
    <w:basedOn w:val="List3"/>
    <w:rsid w:val="00B45C4F"/>
    <w:pPr>
      <w:ind w:left="1418"/>
    </w:pPr>
  </w:style>
  <w:style w:type="paragraph" w:styleId="List5">
    <w:name w:val="List 5"/>
    <w:basedOn w:val="List4"/>
    <w:rsid w:val="00B45C4F"/>
    <w:pPr>
      <w:ind w:left="1702"/>
    </w:pPr>
  </w:style>
  <w:style w:type="paragraph" w:styleId="ListBullet4">
    <w:name w:val="List Bullet 4"/>
    <w:basedOn w:val="ListBullet3"/>
    <w:rsid w:val="00B45C4F"/>
    <w:pPr>
      <w:ind w:left="1418"/>
    </w:pPr>
  </w:style>
  <w:style w:type="paragraph" w:styleId="ListBullet5">
    <w:name w:val="List Bullet 5"/>
    <w:basedOn w:val="ListBullet4"/>
    <w:rsid w:val="00B45C4F"/>
    <w:pPr>
      <w:ind w:left="1702"/>
    </w:pPr>
  </w:style>
  <w:style w:type="character" w:customStyle="1" w:styleId="FooterChar">
    <w:name w:val="Footer Char"/>
    <w:basedOn w:val="DefaultParagraphFont"/>
    <w:link w:val="Footer"/>
    <w:rsid w:val="00B45C4F"/>
    <w:rPr>
      <w:rFonts w:ascii="Arial" w:hAnsi="Arial"/>
      <w:b/>
      <w:i/>
      <w:sz w:val="18"/>
      <w:lang w:eastAsia="ja-JP"/>
    </w:rPr>
  </w:style>
  <w:style w:type="paragraph" w:customStyle="1" w:styleId="CRCoverPage">
    <w:name w:val="CR Cover Page"/>
    <w:rsid w:val="00B45C4F"/>
    <w:pPr>
      <w:spacing w:after="120"/>
    </w:pPr>
    <w:rPr>
      <w:rFonts w:ascii="Arial" w:eastAsia="SimSun" w:hAnsi="Arial"/>
      <w:lang w:eastAsia="en-US"/>
    </w:rPr>
  </w:style>
  <w:style w:type="paragraph" w:customStyle="1" w:styleId="tdoc-header">
    <w:name w:val="tdoc-header"/>
    <w:rsid w:val="00B45C4F"/>
    <w:rPr>
      <w:rFonts w:ascii="Arial" w:eastAsia="SimSun" w:hAnsi="Arial"/>
      <w:sz w:val="24"/>
      <w:lang w:eastAsia="en-US"/>
    </w:rPr>
  </w:style>
  <w:style w:type="paragraph" w:customStyle="1" w:styleId="code">
    <w:name w:val="code"/>
    <w:basedOn w:val="Normal"/>
    <w:rsid w:val="00B45C4F"/>
    <w:pPr>
      <w:overflowPunct w:val="0"/>
      <w:autoSpaceDE w:val="0"/>
      <w:autoSpaceDN w:val="0"/>
      <w:adjustRightInd w:val="0"/>
      <w:spacing w:after="0"/>
      <w:textAlignment w:val="baseline"/>
    </w:pPr>
    <w:rPr>
      <w:rFonts w:ascii="Courier New" w:eastAsia="SimSun" w:hAnsi="Courier New"/>
    </w:rPr>
  </w:style>
  <w:style w:type="character" w:customStyle="1" w:styleId="msoins0">
    <w:name w:val="msoins"/>
    <w:basedOn w:val="DefaultParagraphFont"/>
    <w:rsid w:val="00B45C4F"/>
  </w:style>
  <w:style w:type="paragraph" w:customStyle="1" w:styleId="Reference">
    <w:name w:val="Reference"/>
    <w:basedOn w:val="Normal"/>
    <w:rsid w:val="00B45C4F"/>
    <w:pPr>
      <w:tabs>
        <w:tab w:val="left" w:pos="851"/>
      </w:tabs>
      <w:ind w:left="851" w:hanging="851"/>
    </w:pPr>
    <w:rPr>
      <w:rFonts w:eastAsia="SimSun"/>
    </w:rPr>
  </w:style>
  <w:style w:type="paragraph" w:styleId="Bibliography">
    <w:name w:val="Bibliography"/>
    <w:basedOn w:val="Normal"/>
    <w:next w:val="Normal"/>
    <w:uiPriority w:val="37"/>
    <w:semiHidden/>
    <w:unhideWhenUsed/>
    <w:rsid w:val="00B45C4F"/>
    <w:rPr>
      <w:rFonts w:eastAsia="SimSun"/>
    </w:rPr>
  </w:style>
  <w:style w:type="paragraph" w:styleId="BlockText">
    <w:name w:val="Block Text"/>
    <w:basedOn w:val="Normal"/>
    <w:rsid w:val="00B45C4F"/>
    <w:pPr>
      <w:spacing w:after="120"/>
      <w:ind w:left="1440" w:right="1440"/>
    </w:pPr>
    <w:rPr>
      <w:rFonts w:eastAsia="SimSun"/>
    </w:rPr>
  </w:style>
  <w:style w:type="paragraph" w:styleId="BodyText">
    <w:name w:val="Body Text"/>
    <w:basedOn w:val="Normal"/>
    <w:link w:val="BodyTextChar"/>
    <w:rsid w:val="00B45C4F"/>
    <w:pPr>
      <w:spacing w:after="120"/>
    </w:pPr>
    <w:rPr>
      <w:rFonts w:eastAsia="SimSun"/>
    </w:rPr>
  </w:style>
  <w:style w:type="character" w:customStyle="1" w:styleId="BodyTextChar">
    <w:name w:val="Body Text Char"/>
    <w:basedOn w:val="DefaultParagraphFont"/>
    <w:link w:val="BodyText"/>
    <w:rsid w:val="00B45C4F"/>
    <w:rPr>
      <w:rFonts w:eastAsia="SimSun"/>
      <w:lang w:eastAsia="en-US"/>
    </w:rPr>
  </w:style>
  <w:style w:type="paragraph" w:styleId="BodyText2">
    <w:name w:val="Body Text 2"/>
    <w:basedOn w:val="Normal"/>
    <w:link w:val="BodyText2Char"/>
    <w:rsid w:val="00B45C4F"/>
    <w:pPr>
      <w:spacing w:after="120" w:line="480" w:lineRule="auto"/>
    </w:pPr>
    <w:rPr>
      <w:rFonts w:eastAsia="SimSun"/>
    </w:rPr>
  </w:style>
  <w:style w:type="character" w:customStyle="1" w:styleId="BodyText2Char">
    <w:name w:val="Body Text 2 Char"/>
    <w:basedOn w:val="DefaultParagraphFont"/>
    <w:link w:val="BodyText2"/>
    <w:rsid w:val="00B45C4F"/>
    <w:rPr>
      <w:rFonts w:eastAsia="SimSun"/>
      <w:lang w:eastAsia="en-US"/>
    </w:rPr>
  </w:style>
  <w:style w:type="paragraph" w:styleId="BodyText3">
    <w:name w:val="Body Text 3"/>
    <w:basedOn w:val="Normal"/>
    <w:link w:val="BodyText3Char"/>
    <w:rsid w:val="00B45C4F"/>
    <w:pPr>
      <w:spacing w:after="120"/>
    </w:pPr>
    <w:rPr>
      <w:rFonts w:eastAsia="SimSun"/>
      <w:sz w:val="16"/>
      <w:szCs w:val="16"/>
    </w:rPr>
  </w:style>
  <w:style w:type="character" w:customStyle="1" w:styleId="BodyText3Char">
    <w:name w:val="Body Text 3 Char"/>
    <w:basedOn w:val="DefaultParagraphFont"/>
    <w:link w:val="BodyText3"/>
    <w:rsid w:val="00B45C4F"/>
    <w:rPr>
      <w:rFonts w:eastAsia="SimSun"/>
      <w:sz w:val="16"/>
      <w:szCs w:val="16"/>
      <w:lang w:eastAsia="en-US"/>
    </w:rPr>
  </w:style>
  <w:style w:type="paragraph" w:styleId="BodyTextFirstIndent">
    <w:name w:val="Body Text First Indent"/>
    <w:basedOn w:val="BodyText"/>
    <w:link w:val="BodyTextFirstIndentChar"/>
    <w:rsid w:val="00B45C4F"/>
    <w:pPr>
      <w:ind w:firstLine="210"/>
    </w:pPr>
  </w:style>
  <w:style w:type="character" w:customStyle="1" w:styleId="BodyTextFirstIndentChar">
    <w:name w:val="Body Text First Indent Char"/>
    <w:basedOn w:val="BodyTextChar"/>
    <w:link w:val="BodyTextFirstIndent"/>
    <w:rsid w:val="00B45C4F"/>
    <w:rPr>
      <w:rFonts w:eastAsia="SimSun"/>
      <w:lang w:eastAsia="en-US"/>
    </w:rPr>
  </w:style>
  <w:style w:type="paragraph" w:styleId="BodyTextIndent">
    <w:name w:val="Body Text Indent"/>
    <w:basedOn w:val="Normal"/>
    <w:link w:val="BodyTextIndentChar"/>
    <w:rsid w:val="00B45C4F"/>
    <w:pPr>
      <w:spacing w:after="120"/>
      <w:ind w:left="283"/>
    </w:pPr>
    <w:rPr>
      <w:rFonts w:eastAsia="SimSun"/>
    </w:rPr>
  </w:style>
  <w:style w:type="character" w:customStyle="1" w:styleId="BodyTextIndentChar">
    <w:name w:val="Body Text Indent Char"/>
    <w:basedOn w:val="DefaultParagraphFont"/>
    <w:link w:val="BodyTextIndent"/>
    <w:rsid w:val="00B45C4F"/>
    <w:rPr>
      <w:rFonts w:eastAsia="SimSun"/>
      <w:lang w:eastAsia="en-US"/>
    </w:rPr>
  </w:style>
  <w:style w:type="paragraph" w:styleId="BodyTextFirstIndent2">
    <w:name w:val="Body Text First Indent 2"/>
    <w:basedOn w:val="BodyTextIndent"/>
    <w:link w:val="BodyTextFirstIndent2Char"/>
    <w:rsid w:val="00B45C4F"/>
    <w:pPr>
      <w:ind w:firstLine="210"/>
    </w:pPr>
  </w:style>
  <w:style w:type="character" w:customStyle="1" w:styleId="BodyTextFirstIndent2Char">
    <w:name w:val="Body Text First Indent 2 Char"/>
    <w:basedOn w:val="BodyTextIndentChar"/>
    <w:link w:val="BodyTextFirstIndent2"/>
    <w:rsid w:val="00B45C4F"/>
    <w:rPr>
      <w:rFonts w:eastAsia="SimSun"/>
      <w:lang w:eastAsia="en-US"/>
    </w:rPr>
  </w:style>
  <w:style w:type="paragraph" w:styleId="BodyTextIndent2">
    <w:name w:val="Body Text Indent 2"/>
    <w:basedOn w:val="Normal"/>
    <w:link w:val="BodyTextIndent2Char"/>
    <w:rsid w:val="00B45C4F"/>
    <w:pPr>
      <w:spacing w:after="120" w:line="480" w:lineRule="auto"/>
      <w:ind w:left="283"/>
    </w:pPr>
    <w:rPr>
      <w:rFonts w:eastAsia="SimSun"/>
    </w:rPr>
  </w:style>
  <w:style w:type="character" w:customStyle="1" w:styleId="BodyTextIndent2Char">
    <w:name w:val="Body Text Indent 2 Char"/>
    <w:basedOn w:val="DefaultParagraphFont"/>
    <w:link w:val="BodyTextIndent2"/>
    <w:rsid w:val="00B45C4F"/>
    <w:rPr>
      <w:rFonts w:eastAsia="SimSun"/>
      <w:lang w:eastAsia="en-US"/>
    </w:rPr>
  </w:style>
  <w:style w:type="paragraph" w:styleId="BodyTextIndent3">
    <w:name w:val="Body Text Indent 3"/>
    <w:basedOn w:val="Normal"/>
    <w:link w:val="BodyTextIndent3Char"/>
    <w:rsid w:val="00B45C4F"/>
    <w:pPr>
      <w:spacing w:after="120"/>
      <w:ind w:left="283"/>
    </w:pPr>
    <w:rPr>
      <w:rFonts w:eastAsia="SimSun"/>
      <w:sz w:val="16"/>
      <w:szCs w:val="16"/>
    </w:rPr>
  </w:style>
  <w:style w:type="character" w:customStyle="1" w:styleId="BodyTextIndent3Char">
    <w:name w:val="Body Text Indent 3 Char"/>
    <w:basedOn w:val="DefaultParagraphFont"/>
    <w:link w:val="BodyTextIndent3"/>
    <w:rsid w:val="00B45C4F"/>
    <w:rPr>
      <w:rFonts w:eastAsia="SimSun"/>
      <w:sz w:val="16"/>
      <w:szCs w:val="16"/>
      <w:lang w:eastAsia="en-US"/>
    </w:rPr>
  </w:style>
  <w:style w:type="paragraph" w:styleId="Closing">
    <w:name w:val="Closing"/>
    <w:basedOn w:val="Normal"/>
    <w:link w:val="ClosingChar"/>
    <w:rsid w:val="00B45C4F"/>
    <w:pPr>
      <w:ind w:left="4252"/>
    </w:pPr>
    <w:rPr>
      <w:rFonts w:eastAsia="SimSun"/>
    </w:rPr>
  </w:style>
  <w:style w:type="character" w:customStyle="1" w:styleId="ClosingChar">
    <w:name w:val="Closing Char"/>
    <w:basedOn w:val="DefaultParagraphFont"/>
    <w:link w:val="Closing"/>
    <w:rsid w:val="00B45C4F"/>
    <w:rPr>
      <w:rFonts w:eastAsia="SimSun"/>
      <w:lang w:eastAsia="en-US"/>
    </w:rPr>
  </w:style>
  <w:style w:type="paragraph" w:styleId="Date">
    <w:name w:val="Date"/>
    <w:basedOn w:val="Normal"/>
    <w:next w:val="Normal"/>
    <w:link w:val="DateChar"/>
    <w:rsid w:val="00B45C4F"/>
    <w:rPr>
      <w:rFonts w:eastAsia="SimSun"/>
    </w:rPr>
  </w:style>
  <w:style w:type="character" w:customStyle="1" w:styleId="DateChar">
    <w:name w:val="Date Char"/>
    <w:basedOn w:val="DefaultParagraphFont"/>
    <w:link w:val="Date"/>
    <w:rsid w:val="00B45C4F"/>
    <w:rPr>
      <w:rFonts w:eastAsia="SimSun"/>
      <w:lang w:eastAsia="en-US"/>
    </w:rPr>
  </w:style>
  <w:style w:type="paragraph" w:styleId="E-mailSignature">
    <w:name w:val="E-mail Signature"/>
    <w:basedOn w:val="Normal"/>
    <w:link w:val="E-mailSignatureChar"/>
    <w:rsid w:val="00B45C4F"/>
    <w:rPr>
      <w:rFonts w:eastAsia="SimSun"/>
    </w:rPr>
  </w:style>
  <w:style w:type="character" w:customStyle="1" w:styleId="E-mailSignatureChar">
    <w:name w:val="E-mail Signature Char"/>
    <w:basedOn w:val="DefaultParagraphFont"/>
    <w:link w:val="E-mailSignature"/>
    <w:rsid w:val="00B45C4F"/>
    <w:rPr>
      <w:rFonts w:eastAsia="SimSun"/>
      <w:lang w:eastAsia="en-US"/>
    </w:rPr>
  </w:style>
  <w:style w:type="paragraph" w:styleId="EndnoteText">
    <w:name w:val="endnote text"/>
    <w:basedOn w:val="Normal"/>
    <w:link w:val="EndnoteTextChar"/>
    <w:rsid w:val="00B45C4F"/>
    <w:rPr>
      <w:rFonts w:eastAsia="SimSun"/>
    </w:rPr>
  </w:style>
  <w:style w:type="character" w:customStyle="1" w:styleId="EndnoteTextChar">
    <w:name w:val="Endnote Text Char"/>
    <w:basedOn w:val="DefaultParagraphFont"/>
    <w:link w:val="EndnoteText"/>
    <w:rsid w:val="00B45C4F"/>
    <w:rPr>
      <w:rFonts w:eastAsia="SimSun"/>
      <w:lang w:eastAsia="en-US"/>
    </w:rPr>
  </w:style>
  <w:style w:type="paragraph" w:styleId="EnvelopeAddress">
    <w:name w:val="envelope address"/>
    <w:basedOn w:val="Normal"/>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45C4F"/>
    <w:rPr>
      <w:rFonts w:ascii="Calibri Light" w:eastAsia="Times New Roman" w:hAnsi="Calibri Light"/>
    </w:rPr>
  </w:style>
  <w:style w:type="paragraph" w:styleId="HTMLAddress">
    <w:name w:val="HTML Address"/>
    <w:basedOn w:val="Normal"/>
    <w:link w:val="HTMLAddressChar"/>
    <w:rsid w:val="00B45C4F"/>
    <w:rPr>
      <w:rFonts w:eastAsia="SimSun"/>
      <w:i/>
      <w:iCs/>
    </w:rPr>
  </w:style>
  <w:style w:type="character" w:customStyle="1" w:styleId="HTMLAddressChar">
    <w:name w:val="HTML Address Char"/>
    <w:basedOn w:val="DefaultParagraphFont"/>
    <w:link w:val="HTMLAddress"/>
    <w:rsid w:val="00B45C4F"/>
    <w:rPr>
      <w:rFonts w:eastAsia="SimSun"/>
      <w:i/>
      <w:iCs/>
      <w:lang w:eastAsia="en-US"/>
    </w:rPr>
  </w:style>
  <w:style w:type="paragraph" w:styleId="HTMLPreformatted">
    <w:name w:val="HTML Preformatted"/>
    <w:basedOn w:val="Normal"/>
    <w:link w:val="HTMLPreformattedChar"/>
    <w:rsid w:val="00B45C4F"/>
    <w:rPr>
      <w:rFonts w:ascii="Courier New" w:eastAsia="SimSun" w:hAnsi="Courier New" w:cs="Courier New"/>
    </w:rPr>
  </w:style>
  <w:style w:type="character" w:customStyle="1" w:styleId="HTMLPreformattedChar">
    <w:name w:val="HTML Preformatted Char"/>
    <w:basedOn w:val="DefaultParagraphFont"/>
    <w:link w:val="HTMLPreformatted"/>
    <w:rsid w:val="00B45C4F"/>
    <w:rPr>
      <w:rFonts w:ascii="Courier New" w:eastAsia="SimSun" w:hAnsi="Courier New" w:cs="Courier New"/>
      <w:lang w:eastAsia="en-US"/>
    </w:rPr>
  </w:style>
  <w:style w:type="paragraph" w:styleId="Index3">
    <w:name w:val="index 3"/>
    <w:basedOn w:val="Normal"/>
    <w:next w:val="Normal"/>
    <w:rsid w:val="00B45C4F"/>
    <w:pPr>
      <w:ind w:left="600" w:hanging="200"/>
    </w:pPr>
    <w:rPr>
      <w:rFonts w:eastAsia="SimSun"/>
    </w:rPr>
  </w:style>
  <w:style w:type="paragraph" w:styleId="Index4">
    <w:name w:val="index 4"/>
    <w:basedOn w:val="Normal"/>
    <w:next w:val="Normal"/>
    <w:rsid w:val="00B45C4F"/>
    <w:pPr>
      <w:ind w:left="800" w:hanging="200"/>
    </w:pPr>
    <w:rPr>
      <w:rFonts w:eastAsia="SimSun"/>
    </w:rPr>
  </w:style>
  <w:style w:type="paragraph" w:styleId="Index5">
    <w:name w:val="index 5"/>
    <w:basedOn w:val="Normal"/>
    <w:next w:val="Normal"/>
    <w:rsid w:val="00B45C4F"/>
    <w:pPr>
      <w:ind w:left="1000" w:hanging="200"/>
    </w:pPr>
    <w:rPr>
      <w:rFonts w:eastAsia="SimSun"/>
    </w:rPr>
  </w:style>
  <w:style w:type="paragraph" w:styleId="Index6">
    <w:name w:val="index 6"/>
    <w:basedOn w:val="Normal"/>
    <w:next w:val="Normal"/>
    <w:rsid w:val="00B45C4F"/>
    <w:pPr>
      <w:ind w:left="1200" w:hanging="200"/>
    </w:pPr>
    <w:rPr>
      <w:rFonts w:eastAsia="SimSun"/>
    </w:rPr>
  </w:style>
  <w:style w:type="paragraph" w:styleId="Index7">
    <w:name w:val="index 7"/>
    <w:basedOn w:val="Normal"/>
    <w:next w:val="Normal"/>
    <w:rsid w:val="00B45C4F"/>
    <w:pPr>
      <w:ind w:left="1400" w:hanging="200"/>
    </w:pPr>
    <w:rPr>
      <w:rFonts w:eastAsia="SimSun"/>
    </w:rPr>
  </w:style>
  <w:style w:type="paragraph" w:styleId="Index8">
    <w:name w:val="index 8"/>
    <w:basedOn w:val="Normal"/>
    <w:next w:val="Normal"/>
    <w:rsid w:val="00B45C4F"/>
    <w:pPr>
      <w:ind w:left="1600" w:hanging="200"/>
    </w:pPr>
    <w:rPr>
      <w:rFonts w:eastAsia="SimSun"/>
    </w:rPr>
  </w:style>
  <w:style w:type="paragraph" w:styleId="Index9">
    <w:name w:val="index 9"/>
    <w:basedOn w:val="Normal"/>
    <w:next w:val="Normal"/>
    <w:rsid w:val="00B45C4F"/>
    <w:pPr>
      <w:ind w:left="1800" w:hanging="200"/>
    </w:pPr>
    <w:rPr>
      <w:rFonts w:eastAsia="SimSun"/>
    </w:rPr>
  </w:style>
  <w:style w:type="paragraph" w:styleId="IndexHeading">
    <w:name w:val="index heading"/>
    <w:basedOn w:val="Normal"/>
    <w:next w:val="Index1"/>
    <w:rsid w:val="00B45C4F"/>
    <w:rPr>
      <w:rFonts w:ascii="Calibri Light" w:eastAsia="Times New Roman" w:hAnsi="Calibri Light"/>
      <w:b/>
      <w:bCs/>
    </w:rPr>
  </w:style>
  <w:style w:type="paragraph" w:styleId="IntenseQuote">
    <w:name w:val="Intense Quote"/>
    <w:basedOn w:val="Normal"/>
    <w:next w:val="Normal"/>
    <w:link w:val="IntenseQuoteChar"/>
    <w:uiPriority w:val="30"/>
    <w:qFormat/>
    <w:rsid w:val="00B45C4F"/>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B45C4F"/>
    <w:rPr>
      <w:rFonts w:eastAsia="SimSun"/>
      <w:i/>
      <w:iCs/>
      <w:color w:val="4472C4"/>
      <w:lang w:eastAsia="en-US"/>
    </w:rPr>
  </w:style>
  <w:style w:type="paragraph" w:styleId="ListContinue">
    <w:name w:val="List Continue"/>
    <w:basedOn w:val="Normal"/>
    <w:rsid w:val="00B45C4F"/>
    <w:pPr>
      <w:spacing w:after="120"/>
      <w:ind w:left="283"/>
      <w:contextualSpacing/>
    </w:pPr>
    <w:rPr>
      <w:rFonts w:eastAsia="SimSun"/>
    </w:rPr>
  </w:style>
  <w:style w:type="paragraph" w:styleId="ListContinue2">
    <w:name w:val="List Continue 2"/>
    <w:basedOn w:val="Normal"/>
    <w:rsid w:val="00B45C4F"/>
    <w:pPr>
      <w:spacing w:after="120"/>
      <w:ind w:left="566"/>
      <w:contextualSpacing/>
    </w:pPr>
    <w:rPr>
      <w:rFonts w:eastAsia="SimSun"/>
    </w:rPr>
  </w:style>
  <w:style w:type="paragraph" w:styleId="ListContinue3">
    <w:name w:val="List Continue 3"/>
    <w:basedOn w:val="Normal"/>
    <w:rsid w:val="00B45C4F"/>
    <w:pPr>
      <w:spacing w:after="120"/>
      <w:ind w:left="849"/>
      <w:contextualSpacing/>
    </w:pPr>
    <w:rPr>
      <w:rFonts w:eastAsia="SimSun"/>
    </w:rPr>
  </w:style>
  <w:style w:type="paragraph" w:styleId="ListContinue4">
    <w:name w:val="List Continue 4"/>
    <w:basedOn w:val="Normal"/>
    <w:rsid w:val="00B45C4F"/>
    <w:pPr>
      <w:spacing w:after="120"/>
      <w:ind w:left="1132"/>
      <w:contextualSpacing/>
    </w:pPr>
    <w:rPr>
      <w:rFonts w:eastAsia="SimSun"/>
    </w:rPr>
  </w:style>
  <w:style w:type="paragraph" w:styleId="ListContinue5">
    <w:name w:val="List Continue 5"/>
    <w:basedOn w:val="Normal"/>
    <w:rsid w:val="00B45C4F"/>
    <w:pPr>
      <w:spacing w:after="120"/>
      <w:ind w:left="1415"/>
      <w:contextualSpacing/>
    </w:pPr>
    <w:rPr>
      <w:rFonts w:eastAsia="SimSun"/>
    </w:rPr>
  </w:style>
  <w:style w:type="paragraph" w:styleId="ListNumber3">
    <w:name w:val="List Number 3"/>
    <w:basedOn w:val="Normal"/>
    <w:rsid w:val="00B45C4F"/>
    <w:pPr>
      <w:numPr>
        <w:numId w:val="29"/>
      </w:numPr>
      <w:contextualSpacing/>
    </w:pPr>
    <w:rPr>
      <w:rFonts w:eastAsia="SimSun"/>
    </w:rPr>
  </w:style>
  <w:style w:type="paragraph" w:styleId="ListNumber4">
    <w:name w:val="List Number 4"/>
    <w:basedOn w:val="Normal"/>
    <w:rsid w:val="00B45C4F"/>
    <w:pPr>
      <w:numPr>
        <w:numId w:val="30"/>
      </w:numPr>
      <w:contextualSpacing/>
    </w:pPr>
    <w:rPr>
      <w:rFonts w:eastAsia="SimSun"/>
    </w:rPr>
  </w:style>
  <w:style w:type="paragraph" w:styleId="ListNumber5">
    <w:name w:val="List Number 5"/>
    <w:basedOn w:val="Normal"/>
    <w:rsid w:val="00B45C4F"/>
    <w:pPr>
      <w:numPr>
        <w:numId w:val="31"/>
      </w:numPr>
      <w:contextualSpacing/>
    </w:pPr>
    <w:rPr>
      <w:rFonts w:eastAsia="SimSun"/>
    </w:rPr>
  </w:style>
  <w:style w:type="paragraph" w:styleId="ListParagraph">
    <w:name w:val="List Paragraph"/>
    <w:basedOn w:val="Normal"/>
    <w:uiPriority w:val="34"/>
    <w:qFormat/>
    <w:rsid w:val="00B45C4F"/>
    <w:pPr>
      <w:ind w:left="720"/>
    </w:pPr>
    <w:rPr>
      <w:rFonts w:eastAsia="SimSun"/>
    </w:rPr>
  </w:style>
  <w:style w:type="paragraph" w:styleId="MacroText">
    <w:name w:val="macro"/>
    <w:link w:val="MacroTextChar"/>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B45C4F"/>
    <w:rPr>
      <w:rFonts w:ascii="Courier New" w:eastAsia="SimSun" w:hAnsi="Courier New" w:cs="Courier New"/>
      <w:lang w:eastAsia="en-US"/>
    </w:rPr>
  </w:style>
  <w:style w:type="paragraph" w:styleId="MessageHeader">
    <w:name w:val="Message Header"/>
    <w:basedOn w:val="Normal"/>
    <w:link w:val="MessageHeaderChar"/>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basedOn w:val="DefaultParagraphFont"/>
    <w:link w:val="MessageHeader"/>
    <w:rsid w:val="00B45C4F"/>
    <w:rPr>
      <w:rFonts w:ascii="Calibri Light" w:eastAsia="Times New Roman" w:hAnsi="Calibri Light"/>
      <w:sz w:val="24"/>
      <w:szCs w:val="24"/>
      <w:shd w:val="pct20" w:color="auto" w:fill="auto"/>
      <w:lang w:eastAsia="en-US"/>
    </w:rPr>
  </w:style>
  <w:style w:type="paragraph" w:styleId="NoSpacing">
    <w:name w:val="No Spacing"/>
    <w:uiPriority w:val="1"/>
    <w:qFormat/>
    <w:rsid w:val="00B45C4F"/>
    <w:rPr>
      <w:rFonts w:eastAsia="SimSun"/>
      <w:lang w:eastAsia="en-US"/>
    </w:rPr>
  </w:style>
  <w:style w:type="paragraph" w:styleId="NormalWeb">
    <w:name w:val="Normal (Web)"/>
    <w:basedOn w:val="Normal"/>
    <w:rsid w:val="00B45C4F"/>
    <w:rPr>
      <w:rFonts w:eastAsia="SimSun"/>
      <w:sz w:val="24"/>
      <w:szCs w:val="24"/>
    </w:rPr>
  </w:style>
  <w:style w:type="paragraph" w:styleId="NormalIndent">
    <w:name w:val="Normal Indent"/>
    <w:basedOn w:val="Normal"/>
    <w:rsid w:val="00B45C4F"/>
    <w:pPr>
      <w:ind w:left="720"/>
    </w:pPr>
    <w:rPr>
      <w:rFonts w:eastAsia="SimSun"/>
    </w:rPr>
  </w:style>
  <w:style w:type="paragraph" w:styleId="NoteHeading">
    <w:name w:val="Note Heading"/>
    <w:basedOn w:val="Normal"/>
    <w:next w:val="Normal"/>
    <w:link w:val="NoteHeadingChar"/>
    <w:rsid w:val="00B45C4F"/>
    <w:rPr>
      <w:rFonts w:eastAsia="SimSun"/>
    </w:rPr>
  </w:style>
  <w:style w:type="character" w:customStyle="1" w:styleId="NoteHeadingChar">
    <w:name w:val="Note Heading Char"/>
    <w:basedOn w:val="DefaultParagraphFont"/>
    <w:link w:val="NoteHeading"/>
    <w:rsid w:val="00B45C4F"/>
    <w:rPr>
      <w:rFonts w:eastAsia="SimSun"/>
      <w:lang w:eastAsia="en-US"/>
    </w:rPr>
  </w:style>
  <w:style w:type="paragraph" w:styleId="PlainText">
    <w:name w:val="Plain Text"/>
    <w:basedOn w:val="Normal"/>
    <w:link w:val="PlainTextChar"/>
    <w:rsid w:val="00B45C4F"/>
    <w:rPr>
      <w:rFonts w:ascii="Courier New" w:eastAsia="SimSun" w:hAnsi="Courier New" w:cs="Courier New"/>
    </w:rPr>
  </w:style>
  <w:style w:type="character" w:customStyle="1" w:styleId="PlainTextChar">
    <w:name w:val="Plain Text Char"/>
    <w:basedOn w:val="DefaultParagraphFont"/>
    <w:link w:val="PlainText"/>
    <w:rsid w:val="00B45C4F"/>
    <w:rPr>
      <w:rFonts w:ascii="Courier New" w:eastAsia="SimSun" w:hAnsi="Courier New" w:cs="Courier New"/>
      <w:lang w:eastAsia="en-US"/>
    </w:rPr>
  </w:style>
  <w:style w:type="paragraph" w:styleId="Quote">
    <w:name w:val="Quote"/>
    <w:basedOn w:val="Normal"/>
    <w:next w:val="Normal"/>
    <w:link w:val="QuoteChar"/>
    <w:uiPriority w:val="29"/>
    <w:qFormat/>
    <w:rsid w:val="00B45C4F"/>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B45C4F"/>
    <w:rPr>
      <w:rFonts w:eastAsia="SimSun"/>
      <w:i/>
      <w:iCs/>
      <w:color w:val="404040"/>
      <w:lang w:eastAsia="en-US"/>
    </w:rPr>
  </w:style>
  <w:style w:type="paragraph" w:styleId="Salutation">
    <w:name w:val="Salutation"/>
    <w:basedOn w:val="Normal"/>
    <w:next w:val="Normal"/>
    <w:link w:val="SalutationChar"/>
    <w:rsid w:val="00B45C4F"/>
    <w:rPr>
      <w:rFonts w:eastAsia="SimSun"/>
    </w:rPr>
  </w:style>
  <w:style w:type="character" w:customStyle="1" w:styleId="SalutationChar">
    <w:name w:val="Salutation Char"/>
    <w:basedOn w:val="DefaultParagraphFont"/>
    <w:link w:val="Salutation"/>
    <w:rsid w:val="00B45C4F"/>
    <w:rPr>
      <w:rFonts w:eastAsia="SimSun"/>
      <w:lang w:eastAsia="en-US"/>
    </w:rPr>
  </w:style>
  <w:style w:type="paragraph" w:styleId="Signature">
    <w:name w:val="Signature"/>
    <w:basedOn w:val="Normal"/>
    <w:link w:val="SignatureChar"/>
    <w:rsid w:val="00B45C4F"/>
    <w:pPr>
      <w:ind w:left="4252"/>
    </w:pPr>
    <w:rPr>
      <w:rFonts w:eastAsia="SimSun"/>
    </w:rPr>
  </w:style>
  <w:style w:type="character" w:customStyle="1" w:styleId="SignatureChar">
    <w:name w:val="Signature Char"/>
    <w:basedOn w:val="DefaultParagraphFont"/>
    <w:link w:val="Signature"/>
    <w:rsid w:val="00B45C4F"/>
    <w:rPr>
      <w:rFonts w:eastAsia="SimSun"/>
      <w:lang w:eastAsia="en-US"/>
    </w:rPr>
  </w:style>
  <w:style w:type="paragraph" w:styleId="Subtitle">
    <w:name w:val="Subtitle"/>
    <w:basedOn w:val="Normal"/>
    <w:next w:val="Normal"/>
    <w:link w:val="SubtitleChar"/>
    <w:qFormat/>
    <w:rsid w:val="00B45C4F"/>
    <w:pPr>
      <w:spacing w:after="60"/>
      <w:jc w:val="center"/>
      <w:outlineLvl w:val="1"/>
    </w:pPr>
    <w:rPr>
      <w:rFonts w:ascii="Calibri Light" w:eastAsia="Times New Roman" w:hAnsi="Calibri Light"/>
      <w:sz w:val="24"/>
      <w:szCs w:val="24"/>
    </w:rPr>
  </w:style>
  <w:style w:type="character" w:customStyle="1" w:styleId="SubtitleChar">
    <w:name w:val="Subtitle Char"/>
    <w:basedOn w:val="DefaultParagraphFont"/>
    <w:link w:val="Subtitle"/>
    <w:rsid w:val="00B45C4F"/>
    <w:rPr>
      <w:rFonts w:ascii="Calibri Light" w:eastAsia="Times New Roman" w:hAnsi="Calibri Light"/>
      <w:sz w:val="24"/>
      <w:szCs w:val="24"/>
      <w:lang w:eastAsia="en-US"/>
    </w:rPr>
  </w:style>
  <w:style w:type="paragraph" w:styleId="TableofAuthorities">
    <w:name w:val="table of authorities"/>
    <w:basedOn w:val="Normal"/>
    <w:next w:val="Normal"/>
    <w:rsid w:val="00B45C4F"/>
    <w:pPr>
      <w:ind w:left="200" w:hanging="200"/>
    </w:pPr>
    <w:rPr>
      <w:rFonts w:eastAsia="SimSun"/>
    </w:rPr>
  </w:style>
  <w:style w:type="paragraph" w:styleId="TableofFigures">
    <w:name w:val="table of figures"/>
    <w:basedOn w:val="Normal"/>
    <w:next w:val="Normal"/>
    <w:rsid w:val="00B45C4F"/>
    <w:rPr>
      <w:rFonts w:eastAsia="SimSun"/>
    </w:rPr>
  </w:style>
  <w:style w:type="paragraph" w:styleId="Title">
    <w:name w:val="Title"/>
    <w:basedOn w:val="Normal"/>
    <w:next w:val="Normal"/>
    <w:link w:val="TitleChar"/>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rsid w:val="00B45C4F"/>
    <w:rPr>
      <w:rFonts w:ascii="Calibri Light" w:eastAsia="Times New Roman" w:hAnsi="Calibri Light"/>
      <w:b/>
      <w:bCs/>
      <w:kern w:val="28"/>
      <w:sz w:val="32"/>
      <w:szCs w:val="32"/>
      <w:lang w:eastAsia="en-US"/>
    </w:rPr>
  </w:style>
  <w:style w:type="paragraph" w:styleId="TOAHeading">
    <w:name w:val="toa heading"/>
    <w:basedOn w:val="Normal"/>
    <w:next w:val="Normal"/>
    <w:rsid w:val="00B45C4F"/>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Revision">
    <w:name w:val="Revision"/>
    <w:hidden/>
    <w:uiPriority w:val="99"/>
    <w:semiHidden/>
    <w:rsid w:val="00B45C4F"/>
    <w:rPr>
      <w:rFonts w:eastAsia="SimSun"/>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sa/WG3_Security/TSGS3_106e/Docs/S3-220538.zip"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71B2D-9B6E-4A3A-B025-3CA4E68FF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Pages>
  <Words>13055</Words>
  <Characters>71906</Characters>
  <Application>Microsoft Office Word</Application>
  <DocSecurity>0</DocSecurity>
  <Lines>599</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84792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28.623_CR0219R1_(Rel-18)_e_5GMDT</cp:lastModifiedBy>
  <cp:revision>2</cp:revision>
  <cp:lastPrinted>2019-02-25T14:05:00Z</cp:lastPrinted>
  <dcterms:created xsi:type="dcterms:W3CDTF">2023-01-27T11:42:00Z</dcterms:created>
  <dcterms:modified xsi:type="dcterms:W3CDTF">2023-01-27T11:42:00Z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(3)wYo99hCS2AQHuzYJjHsTtrVOnK1yjBHdddNeIj3exIu1uDN6pwA8G4AzQPabX0PUAq+oKyNi
ro8dC6W1heOxzO06fjjnT4sgWFR+ED6fcKxM8DSNYchu2Wwg+EZyv7rpsN1Y9ALwKPm4J2Md
KrdjjR38P/FhixsbjPzAgRSzm9J8L3ufn7LTSMHHXIpaQ144243DrZ3DjNXC4tQF7ciXykJ3
iZblTPL+YO8BQaOgQy</vt:lpwstr>
  </property>
  <property fmtid="{D5CDD505-2E9C-101B-9397-08002B2CF9AE}" pid="3" name="_2015_ms_pID_7253431">
    <vt:lpwstr>C2R0XhS9MW5QXEQkRLUgmfVl4tzJg728sJtN6NAphThCXw5IgcqtJ4
oVciNh6ToIxqAYmxK1221z7avqO593DYQ2tjp6smzLmOWgJZF0cCBZHLONEJ5VDSNKb4JRyx
m25WHDRzgZJLYw/5aVqKhPhoaQqZrvM5IOfI/j+Rdz9LCpt62Ksb6WA1McoqsPKqlP3+SGzg
vyfztzNayWxC6s//5XMhY48DLJ0Cz5MHCgzw</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diP3yrdEWMwynmnsujln5cg=</vt:lpwstr>
  </property>
</Properties>
</file>