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46C88" w14:paraId="1CCCB19E" w14:textId="77777777">
        <w:tc>
          <w:tcPr>
            <w:tcW w:w="10423" w:type="dxa"/>
            <w:gridSpan w:val="2"/>
            <w:shd w:val="clear" w:color="auto" w:fill="auto"/>
          </w:tcPr>
          <w:p w14:paraId="3597D4D5" w14:textId="77777777" w:rsidR="00E46C88"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0.</w:t>
            </w:r>
            <w:r>
              <w:rPr>
                <w:rFonts w:eastAsia="SimSun" w:hint="eastAsia"/>
                <w:lang w:val="en-US" w:eastAsia="zh-CN"/>
              </w:rPr>
              <w:t>2</w:t>
            </w:r>
            <w:r>
              <w:t>.</w:t>
            </w:r>
            <w:bookmarkEnd w:id="3"/>
            <w:r>
              <w:t xml:space="preserve">0 </w:t>
            </w:r>
            <w:r>
              <w:rPr>
                <w:sz w:val="32"/>
              </w:rPr>
              <w:t>(</w:t>
            </w:r>
            <w:bookmarkStart w:id="4" w:name="issueDate"/>
            <w:r>
              <w:rPr>
                <w:sz w:val="32"/>
              </w:rPr>
              <w:t>2024-</w:t>
            </w:r>
            <w:bookmarkEnd w:id="4"/>
            <w:r>
              <w:rPr>
                <w:sz w:val="32"/>
              </w:rPr>
              <w:t>0</w:t>
            </w:r>
            <w:r>
              <w:rPr>
                <w:rFonts w:eastAsia="SimSun" w:hint="eastAsia"/>
                <w:sz w:val="32"/>
                <w:lang w:val="en-US" w:eastAsia="zh-CN"/>
              </w:rPr>
              <w:t>4</w:t>
            </w:r>
            <w:r>
              <w:rPr>
                <w:sz w:val="32"/>
              </w:rPr>
              <w:t>)</w:t>
            </w:r>
          </w:p>
        </w:tc>
      </w:tr>
      <w:tr w:rsidR="00E46C88" w14:paraId="4DA239F9" w14:textId="77777777">
        <w:trPr>
          <w:trHeight w:hRule="exact" w:val="1134"/>
        </w:trPr>
        <w:tc>
          <w:tcPr>
            <w:tcW w:w="10423" w:type="dxa"/>
            <w:gridSpan w:val="2"/>
            <w:shd w:val="clear" w:color="auto" w:fill="auto"/>
          </w:tcPr>
          <w:p w14:paraId="73C6C3C0" w14:textId="77777777" w:rsidR="00E46C88" w:rsidRDefault="00000000">
            <w:pPr>
              <w:pStyle w:val="ZB"/>
              <w:framePr w:w="0" w:hRule="auto" w:wrap="auto" w:vAnchor="margin" w:hAnchor="text" w:yAlign="inline"/>
            </w:pPr>
            <w:r>
              <w:t xml:space="preserve">Technical </w:t>
            </w:r>
            <w:bookmarkStart w:id="5" w:name="spectype2"/>
            <w:r>
              <w:t>Report</w:t>
            </w:r>
            <w:bookmarkEnd w:id="5"/>
          </w:p>
          <w:p w14:paraId="2B509649" w14:textId="77777777" w:rsidR="00E46C88" w:rsidRDefault="00000000">
            <w:pPr>
              <w:pStyle w:val="Guidance"/>
            </w:pPr>
            <w:r>
              <w:br/>
            </w:r>
            <w:r>
              <w:br/>
            </w:r>
          </w:p>
        </w:tc>
      </w:tr>
      <w:tr w:rsidR="00E46C88" w14:paraId="27925424" w14:textId="77777777">
        <w:trPr>
          <w:trHeight w:hRule="exact" w:val="3686"/>
        </w:trPr>
        <w:tc>
          <w:tcPr>
            <w:tcW w:w="10423" w:type="dxa"/>
            <w:gridSpan w:val="2"/>
            <w:shd w:val="clear" w:color="auto" w:fill="auto"/>
          </w:tcPr>
          <w:p w14:paraId="6396DBEC" w14:textId="77777777" w:rsidR="00E46C88" w:rsidRDefault="00000000">
            <w:pPr>
              <w:pStyle w:val="ZT"/>
              <w:framePr w:wrap="auto" w:hAnchor="text" w:yAlign="inline"/>
            </w:pPr>
            <w:r>
              <w:t>3rd Generation Partnership Project;</w:t>
            </w:r>
          </w:p>
          <w:p w14:paraId="2D7FDE1A" w14:textId="77777777" w:rsidR="00E46C88" w:rsidRDefault="00000000">
            <w:pPr>
              <w:pStyle w:val="ZT"/>
              <w:framePr w:wrap="auto" w:hAnchor="text" w:yAlign="inline"/>
            </w:pPr>
            <w:r>
              <w:t>Technical Specification Group Services and System Aspects</w:t>
            </w:r>
            <w:bookmarkStart w:id="6" w:name="specTitle"/>
            <w:r>
              <w:t>;</w:t>
            </w:r>
          </w:p>
          <w:p w14:paraId="1D785E78" w14:textId="77777777" w:rsidR="00E46C88" w:rsidRDefault="00000000">
            <w:pPr>
              <w:pStyle w:val="ZT"/>
              <w:framePr w:wrap="auto" w:hAnchor="text" w:yAlign="inline"/>
            </w:pPr>
            <w:r>
              <w:t>Study on cloud aspects of management and orchestration</w:t>
            </w:r>
          </w:p>
          <w:bookmarkEnd w:id="6"/>
          <w:p w14:paraId="2DCCDEF6" w14:textId="77777777" w:rsidR="00E46C88"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E46C88" w14:paraId="6AD2CFB7" w14:textId="77777777">
        <w:tc>
          <w:tcPr>
            <w:tcW w:w="10423" w:type="dxa"/>
            <w:gridSpan w:val="2"/>
            <w:shd w:val="clear" w:color="auto" w:fill="auto"/>
          </w:tcPr>
          <w:p w14:paraId="33B2BB93" w14:textId="77777777" w:rsidR="00E46C88" w:rsidRDefault="00000000">
            <w:pPr>
              <w:pStyle w:val="ZU"/>
              <w:framePr w:w="0" w:wrap="auto" w:vAnchor="margin" w:hAnchor="text" w:yAlign="inline"/>
              <w:tabs>
                <w:tab w:val="right" w:pos="10206"/>
              </w:tabs>
              <w:jc w:val="left"/>
              <w:rPr>
                <w:color w:val="0000FF"/>
              </w:rPr>
            </w:pPr>
            <w:r>
              <w:rPr>
                <w:color w:val="0000FF"/>
              </w:rPr>
              <w:tab/>
            </w:r>
          </w:p>
        </w:tc>
      </w:tr>
      <w:tr w:rsidR="00E46C88" w14:paraId="13026B44" w14:textId="77777777">
        <w:trPr>
          <w:trHeight w:hRule="exact" w:val="1531"/>
        </w:trPr>
        <w:tc>
          <w:tcPr>
            <w:tcW w:w="4883" w:type="dxa"/>
            <w:shd w:val="clear" w:color="auto" w:fill="auto"/>
          </w:tcPr>
          <w:p w14:paraId="34778D1A" w14:textId="68AAA9CB" w:rsidR="00E46C88" w:rsidRDefault="00C7423F">
            <w:pPr>
              <w:rPr>
                <w:i/>
              </w:rPr>
            </w:pPr>
            <w:r>
              <w:rPr>
                <w:i/>
                <w:noProof/>
              </w:rPr>
              <w:drawing>
                <wp:inline distT="0" distB="0" distL="0" distR="0" wp14:anchorId="20AB5232" wp14:editId="078A88B1">
                  <wp:extent cx="1289685" cy="796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685" cy="796925"/>
                          </a:xfrm>
                          <a:prstGeom prst="rect">
                            <a:avLst/>
                          </a:prstGeom>
                          <a:noFill/>
                          <a:ln>
                            <a:noFill/>
                          </a:ln>
                        </pic:spPr>
                      </pic:pic>
                    </a:graphicData>
                  </a:graphic>
                </wp:inline>
              </w:drawing>
            </w:r>
          </w:p>
        </w:tc>
        <w:tc>
          <w:tcPr>
            <w:tcW w:w="5540" w:type="dxa"/>
            <w:shd w:val="clear" w:color="auto" w:fill="auto"/>
          </w:tcPr>
          <w:p w14:paraId="696CEE64" w14:textId="57450ABA" w:rsidR="00E46C88" w:rsidRDefault="00C7423F">
            <w:pPr>
              <w:jc w:val="right"/>
            </w:pPr>
            <w:r>
              <w:rPr>
                <w:noProof/>
              </w:rPr>
              <w:drawing>
                <wp:inline distT="0" distB="0" distL="0" distR="0" wp14:anchorId="677D053B" wp14:editId="2FC94411">
                  <wp:extent cx="1617980" cy="955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5675"/>
                          </a:xfrm>
                          <a:prstGeom prst="rect">
                            <a:avLst/>
                          </a:prstGeom>
                          <a:noFill/>
                          <a:ln>
                            <a:noFill/>
                          </a:ln>
                        </pic:spPr>
                      </pic:pic>
                    </a:graphicData>
                  </a:graphic>
                </wp:inline>
              </w:drawing>
            </w:r>
          </w:p>
        </w:tc>
      </w:tr>
      <w:tr w:rsidR="00E46C88" w14:paraId="6418C242" w14:textId="77777777">
        <w:trPr>
          <w:trHeight w:hRule="exact" w:val="5783"/>
        </w:trPr>
        <w:tc>
          <w:tcPr>
            <w:tcW w:w="10423" w:type="dxa"/>
            <w:gridSpan w:val="2"/>
            <w:shd w:val="clear" w:color="auto" w:fill="auto"/>
          </w:tcPr>
          <w:p w14:paraId="5ED9C99F" w14:textId="77777777" w:rsidR="00E46C88" w:rsidRDefault="00E46C88">
            <w:pPr>
              <w:pStyle w:val="Guidance"/>
            </w:pPr>
          </w:p>
        </w:tc>
      </w:tr>
      <w:tr w:rsidR="00E46C88" w14:paraId="41E9E89F" w14:textId="77777777">
        <w:trPr>
          <w:cantSplit/>
          <w:trHeight w:hRule="exact" w:val="964"/>
        </w:trPr>
        <w:tc>
          <w:tcPr>
            <w:tcW w:w="10423" w:type="dxa"/>
            <w:gridSpan w:val="2"/>
            <w:shd w:val="clear" w:color="auto" w:fill="auto"/>
          </w:tcPr>
          <w:p w14:paraId="24E15497" w14:textId="77777777" w:rsidR="00E46C88"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7376ECEF" w14:textId="77777777" w:rsidR="00E46C88" w:rsidRDefault="00E46C88">
            <w:pPr>
              <w:pStyle w:val="ZV"/>
              <w:framePr w:wrap="notBeside"/>
            </w:pPr>
          </w:p>
          <w:p w14:paraId="346C82FD" w14:textId="77777777" w:rsidR="00E46C88" w:rsidRDefault="00E46C88">
            <w:pPr>
              <w:rPr>
                <w:sz w:val="16"/>
              </w:rPr>
            </w:pPr>
          </w:p>
        </w:tc>
      </w:tr>
      <w:bookmarkEnd w:id="0"/>
    </w:tbl>
    <w:p w14:paraId="458DE4E4" w14:textId="77777777" w:rsidR="00E46C88" w:rsidRDefault="00E46C88">
      <w:pPr>
        <w:sectPr w:rsidR="00E46C88">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46C88" w14:paraId="712CD72B" w14:textId="77777777">
        <w:trPr>
          <w:trHeight w:hRule="exact" w:val="5670"/>
        </w:trPr>
        <w:tc>
          <w:tcPr>
            <w:tcW w:w="10423" w:type="dxa"/>
            <w:shd w:val="clear" w:color="auto" w:fill="auto"/>
          </w:tcPr>
          <w:p w14:paraId="6F92E374" w14:textId="77777777" w:rsidR="00E46C88" w:rsidRDefault="00E46C88">
            <w:pPr>
              <w:pStyle w:val="Guidance"/>
            </w:pPr>
            <w:bookmarkStart w:id="9" w:name="page2"/>
          </w:p>
        </w:tc>
      </w:tr>
      <w:tr w:rsidR="00E46C88" w14:paraId="72625B8C" w14:textId="77777777">
        <w:trPr>
          <w:trHeight w:hRule="exact" w:val="5387"/>
        </w:trPr>
        <w:tc>
          <w:tcPr>
            <w:tcW w:w="10423" w:type="dxa"/>
            <w:shd w:val="clear" w:color="auto" w:fill="auto"/>
          </w:tcPr>
          <w:p w14:paraId="60477A8A" w14:textId="77777777" w:rsidR="00E46C88" w:rsidRDefault="00000000">
            <w:pPr>
              <w:pStyle w:val="FP"/>
              <w:spacing w:after="240"/>
              <w:ind w:left="2835" w:right="2835"/>
              <w:jc w:val="center"/>
              <w:rPr>
                <w:rFonts w:ascii="Arial" w:hAnsi="Arial"/>
                <w:b/>
                <w:i/>
              </w:rPr>
            </w:pPr>
            <w:bookmarkStart w:id="10" w:name="coords3gpp"/>
            <w:r>
              <w:rPr>
                <w:rFonts w:ascii="Arial" w:hAnsi="Arial"/>
                <w:b/>
                <w:i/>
              </w:rPr>
              <w:t>3GPP</w:t>
            </w:r>
          </w:p>
          <w:p w14:paraId="3134EBF5" w14:textId="77777777" w:rsidR="00E46C88" w:rsidRDefault="00000000">
            <w:pPr>
              <w:pStyle w:val="FP"/>
              <w:pBdr>
                <w:bottom w:val="single" w:sz="6" w:space="1" w:color="auto"/>
              </w:pBdr>
              <w:ind w:left="2835" w:right="2835"/>
              <w:jc w:val="center"/>
            </w:pPr>
            <w:r>
              <w:t>Postal address</w:t>
            </w:r>
          </w:p>
          <w:p w14:paraId="564CD817" w14:textId="77777777" w:rsidR="00E46C88" w:rsidRDefault="00E46C88">
            <w:pPr>
              <w:pStyle w:val="FP"/>
              <w:ind w:left="2835" w:right="2835"/>
              <w:jc w:val="center"/>
              <w:rPr>
                <w:rFonts w:ascii="Arial" w:hAnsi="Arial"/>
                <w:sz w:val="18"/>
              </w:rPr>
            </w:pPr>
          </w:p>
          <w:p w14:paraId="5D0ACC23" w14:textId="77777777" w:rsidR="00E46C88" w:rsidRDefault="00000000">
            <w:pPr>
              <w:pStyle w:val="FP"/>
              <w:pBdr>
                <w:bottom w:val="single" w:sz="6" w:space="1" w:color="auto"/>
              </w:pBdr>
              <w:spacing w:before="240"/>
              <w:ind w:left="2835" w:right="2835"/>
              <w:jc w:val="center"/>
            </w:pPr>
            <w:r>
              <w:t>3GPP support office address</w:t>
            </w:r>
          </w:p>
          <w:p w14:paraId="02463622" w14:textId="77777777" w:rsidR="00E46C88"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5A975A8A" w14:textId="77777777" w:rsidR="00E46C88" w:rsidRDefault="00000000">
            <w:pPr>
              <w:pStyle w:val="FP"/>
              <w:ind w:left="2835" w:right="2835"/>
              <w:jc w:val="center"/>
              <w:rPr>
                <w:rFonts w:ascii="Arial" w:hAnsi="Arial"/>
                <w:sz w:val="18"/>
                <w:lang w:val="fr-FR"/>
              </w:rPr>
            </w:pPr>
            <w:r>
              <w:rPr>
                <w:rFonts w:ascii="Arial" w:hAnsi="Arial"/>
                <w:sz w:val="18"/>
                <w:lang w:val="fr-FR"/>
              </w:rPr>
              <w:t>Valbonne - FRANCE</w:t>
            </w:r>
          </w:p>
          <w:p w14:paraId="7B795612" w14:textId="77777777" w:rsidR="00E46C88"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78E7DDA2" w14:textId="77777777" w:rsidR="00E46C88" w:rsidRDefault="00000000">
            <w:pPr>
              <w:pStyle w:val="FP"/>
              <w:pBdr>
                <w:bottom w:val="single" w:sz="6" w:space="1" w:color="auto"/>
              </w:pBdr>
              <w:spacing w:before="240"/>
              <w:ind w:left="2835" w:right="2835"/>
              <w:jc w:val="center"/>
            </w:pPr>
            <w:r>
              <w:t>Internet</w:t>
            </w:r>
          </w:p>
          <w:p w14:paraId="722E7BAC" w14:textId="77777777" w:rsidR="00E46C88" w:rsidRDefault="00000000">
            <w:pPr>
              <w:pStyle w:val="FP"/>
              <w:ind w:left="2835" w:right="2835"/>
              <w:jc w:val="center"/>
              <w:rPr>
                <w:rFonts w:ascii="Arial" w:hAnsi="Arial"/>
                <w:sz w:val="18"/>
              </w:rPr>
            </w:pPr>
            <w:r>
              <w:rPr>
                <w:rFonts w:ascii="Arial" w:hAnsi="Arial"/>
                <w:sz w:val="18"/>
              </w:rPr>
              <w:t>http://www.3gpp.org</w:t>
            </w:r>
            <w:bookmarkEnd w:id="10"/>
          </w:p>
          <w:p w14:paraId="7C4B5E02" w14:textId="77777777" w:rsidR="00E46C88" w:rsidRDefault="00E46C88"/>
        </w:tc>
      </w:tr>
      <w:tr w:rsidR="00E46C88" w14:paraId="2CA61924" w14:textId="77777777">
        <w:tc>
          <w:tcPr>
            <w:tcW w:w="10423" w:type="dxa"/>
            <w:shd w:val="clear" w:color="auto" w:fill="auto"/>
            <w:vAlign w:val="bottom"/>
          </w:tcPr>
          <w:p w14:paraId="425F0E8F" w14:textId="77777777" w:rsidR="00E46C88"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53BE51CD" w14:textId="77777777" w:rsidR="00E46C88" w:rsidRDefault="00000000">
            <w:pPr>
              <w:pStyle w:val="FP"/>
              <w:jc w:val="center"/>
            </w:pPr>
            <w:r>
              <w:t>No part may be reproduced except as authorized by written permission.</w:t>
            </w:r>
            <w:r>
              <w:br/>
              <w:t>The copyright and the foregoing restriction extend to reproduction in all media.</w:t>
            </w:r>
          </w:p>
          <w:p w14:paraId="4754F4BF" w14:textId="77777777" w:rsidR="00E46C88" w:rsidRDefault="00E46C88">
            <w:pPr>
              <w:pStyle w:val="FP"/>
              <w:jc w:val="center"/>
            </w:pPr>
          </w:p>
          <w:p w14:paraId="213E23F9" w14:textId="77777777" w:rsidR="00E46C88" w:rsidRDefault="00000000">
            <w:pPr>
              <w:pStyle w:val="FP"/>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14:paraId="67F6C01A" w14:textId="77777777" w:rsidR="00E46C88" w:rsidRDefault="00000000">
            <w:pPr>
              <w:pStyle w:val="FP"/>
              <w:jc w:val="center"/>
              <w:rPr>
                <w:sz w:val="18"/>
              </w:rPr>
            </w:pPr>
            <w:r>
              <w:rPr>
                <w:sz w:val="18"/>
              </w:rPr>
              <w:t>All rights reserved.</w:t>
            </w:r>
          </w:p>
          <w:p w14:paraId="00348B94" w14:textId="77777777" w:rsidR="00E46C88" w:rsidRDefault="00E46C88">
            <w:pPr>
              <w:pStyle w:val="FP"/>
              <w:rPr>
                <w:sz w:val="18"/>
              </w:rPr>
            </w:pPr>
          </w:p>
          <w:p w14:paraId="7ADB4FFB" w14:textId="77777777" w:rsidR="00E46C88" w:rsidRDefault="00000000">
            <w:pPr>
              <w:pStyle w:val="FP"/>
              <w:rPr>
                <w:sz w:val="18"/>
              </w:rPr>
            </w:pPr>
            <w:r>
              <w:rPr>
                <w:sz w:val="18"/>
              </w:rPr>
              <w:t>UMTS™ is a Trade Mark of ETSI registered for the benefit of its members</w:t>
            </w:r>
          </w:p>
          <w:p w14:paraId="4A983843" w14:textId="77777777" w:rsidR="00E46C88"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CB32FBE" w14:textId="77777777" w:rsidR="00E46C88" w:rsidRDefault="00000000">
            <w:pPr>
              <w:pStyle w:val="FP"/>
              <w:rPr>
                <w:sz w:val="18"/>
              </w:rPr>
            </w:pPr>
            <w:r>
              <w:rPr>
                <w:sz w:val="18"/>
              </w:rPr>
              <w:t>GSM® and the GSM logo are registered and owned by the GSM Association</w:t>
            </w:r>
            <w:bookmarkEnd w:id="11"/>
          </w:p>
          <w:p w14:paraId="113B57DB" w14:textId="77777777" w:rsidR="00E46C88" w:rsidRDefault="00E46C88"/>
        </w:tc>
      </w:tr>
      <w:bookmarkEnd w:id="9"/>
    </w:tbl>
    <w:p w14:paraId="7B1F56D6" w14:textId="77777777" w:rsidR="00E46C88" w:rsidRDefault="00000000">
      <w:pPr>
        <w:pStyle w:val="TT"/>
      </w:pPr>
      <w:r>
        <w:br w:type="page"/>
      </w:r>
      <w:bookmarkStart w:id="14" w:name="tableOfContents"/>
      <w:bookmarkEnd w:id="14"/>
      <w:r>
        <w:lastRenderedPageBreak/>
        <w:t>Contents</w:t>
      </w:r>
    </w:p>
    <w:p w14:paraId="7C534AFF" w14:textId="77777777" w:rsidR="00E46C88"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_Toc1006 \h </w:instrText>
      </w:r>
      <w:r>
        <w:fldChar w:fldCharType="separate"/>
      </w:r>
      <w:r>
        <w:t>4</w:t>
      </w:r>
      <w:r>
        <w:fldChar w:fldCharType="end"/>
      </w:r>
    </w:p>
    <w:p w14:paraId="22711133" w14:textId="77777777" w:rsidR="00E46C88" w:rsidRDefault="00000000">
      <w:pPr>
        <w:pStyle w:val="TOC1"/>
        <w:tabs>
          <w:tab w:val="clear" w:pos="9639"/>
          <w:tab w:val="right" w:pos="2000"/>
          <w:tab w:val="right" w:leader="dot" w:pos="9641"/>
        </w:tabs>
      </w:pPr>
      <w:r>
        <w:t>1</w:t>
      </w:r>
      <w:r>
        <w:tab/>
        <w:t>Scope</w:t>
      </w:r>
      <w:r>
        <w:tab/>
      </w:r>
      <w:r>
        <w:tab/>
      </w:r>
      <w:r>
        <w:fldChar w:fldCharType="begin"/>
      </w:r>
      <w:r>
        <w:instrText xml:space="preserve"> PAGEREF _Toc12354 \h </w:instrText>
      </w:r>
      <w:r>
        <w:fldChar w:fldCharType="separate"/>
      </w:r>
      <w:r>
        <w:t>6</w:t>
      </w:r>
      <w:r>
        <w:fldChar w:fldCharType="end"/>
      </w:r>
    </w:p>
    <w:p w14:paraId="66AD8F0B" w14:textId="77777777" w:rsidR="00E46C88" w:rsidRDefault="00000000">
      <w:pPr>
        <w:pStyle w:val="TOC1"/>
        <w:tabs>
          <w:tab w:val="clear" w:pos="9639"/>
          <w:tab w:val="right" w:pos="2000"/>
          <w:tab w:val="right" w:leader="dot" w:pos="9641"/>
        </w:tabs>
      </w:pPr>
      <w:r>
        <w:t>2</w:t>
      </w:r>
      <w:r>
        <w:tab/>
        <w:t>References</w:t>
      </w:r>
      <w:r>
        <w:tab/>
      </w:r>
      <w:r>
        <w:tab/>
      </w:r>
      <w:r>
        <w:fldChar w:fldCharType="begin"/>
      </w:r>
      <w:r>
        <w:instrText xml:space="preserve"> PAGEREF _Toc26573 \h </w:instrText>
      </w:r>
      <w:r>
        <w:fldChar w:fldCharType="separate"/>
      </w:r>
      <w:r>
        <w:t>6</w:t>
      </w:r>
      <w:r>
        <w:fldChar w:fldCharType="end"/>
      </w:r>
    </w:p>
    <w:p w14:paraId="2B5577B5" w14:textId="77777777" w:rsidR="00E46C88"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_Toc32522 \h </w:instrText>
      </w:r>
      <w:r>
        <w:fldChar w:fldCharType="separate"/>
      </w:r>
      <w:r>
        <w:t>7</w:t>
      </w:r>
      <w:r>
        <w:fldChar w:fldCharType="end"/>
      </w:r>
    </w:p>
    <w:p w14:paraId="08DE2503" w14:textId="77777777" w:rsidR="00E46C88" w:rsidRDefault="00000000">
      <w:pPr>
        <w:pStyle w:val="TOC2"/>
        <w:tabs>
          <w:tab w:val="clear" w:pos="9639"/>
          <w:tab w:val="right" w:pos="2000"/>
          <w:tab w:val="right" w:leader="dot" w:pos="9641"/>
        </w:tabs>
      </w:pPr>
      <w:r>
        <w:t>3.1</w:t>
      </w:r>
      <w:r>
        <w:tab/>
        <w:t>Terms</w:t>
      </w:r>
      <w:r>
        <w:tab/>
      </w:r>
      <w:r>
        <w:tab/>
      </w:r>
      <w:r>
        <w:fldChar w:fldCharType="begin"/>
      </w:r>
      <w:r>
        <w:instrText xml:space="preserve"> PAGEREF _Toc25960 \h </w:instrText>
      </w:r>
      <w:r>
        <w:fldChar w:fldCharType="separate"/>
      </w:r>
      <w:r>
        <w:t>7</w:t>
      </w:r>
      <w:r>
        <w:fldChar w:fldCharType="end"/>
      </w:r>
    </w:p>
    <w:p w14:paraId="4D3E97CA" w14:textId="77777777" w:rsidR="00E46C88" w:rsidRDefault="00000000">
      <w:pPr>
        <w:pStyle w:val="TOC2"/>
        <w:tabs>
          <w:tab w:val="clear" w:pos="9639"/>
          <w:tab w:val="right" w:pos="2000"/>
          <w:tab w:val="right" w:leader="dot" w:pos="9641"/>
        </w:tabs>
      </w:pPr>
      <w:r>
        <w:t>3.2</w:t>
      </w:r>
      <w:r>
        <w:tab/>
        <w:t>Symbols</w:t>
      </w:r>
      <w:r>
        <w:tab/>
      </w:r>
      <w:r>
        <w:tab/>
      </w:r>
      <w:r>
        <w:fldChar w:fldCharType="begin"/>
      </w:r>
      <w:r>
        <w:instrText xml:space="preserve"> PAGEREF _Toc15610 \h </w:instrText>
      </w:r>
      <w:r>
        <w:fldChar w:fldCharType="separate"/>
      </w:r>
      <w:r>
        <w:t>7</w:t>
      </w:r>
      <w:r>
        <w:fldChar w:fldCharType="end"/>
      </w:r>
    </w:p>
    <w:p w14:paraId="755206F5" w14:textId="77777777" w:rsidR="00E46C88" w:rsidRDefault="00000000">
      <w:pPr>
        <w:pStyle w:val="TOC2"/>
        <w:tabs>
          <w:tab w:val="clear" w:pos="9639"/>
          <w:tab w:val="right" w:pos="2000"/>
          <w:tab w:val="right" w:leader="dot" w:pos="9641"/>
        </w:tabs>
      </w:pPr>
      <w:r>
        <w:t>3.3</w:t>
      </w:r>
      <w:r>
        <w:tab/>
        <w:t>Abbreviations</w:t>
      </w:r>
      <w:r>
        <w:tab/>
      </w:r>
      <w:r>
        <w:tab/>
      </w:r>
      <w:r>
        <w:fldChar w:fldCharType="begin"/>
      </w:r>
      <w:r>
        <w:instrText xml:space="preserve"> PAGEREF _Toc10611 \h </w:instrText>
      </w:r>
      <w:r>
        <w:fldChar w:fldCharType="separate"/>
      </w:r>
      <w:r>
        <w:t>7</w:t>
      </w:r>
      <w:r>
        <w:fldChar w:fldCharType="end"/>
      </w:r>
    </w:p>
    <w:p w14:paraId="66E1D864" w14:textId="77777777" w:rsidR="00E46C88" w:rsidRDefault="00000000">
      <w:pPr>
        <w:pStyle w:val="TOC1"/>
        <w:tabs>
          <w:tab w:val="clear" w:pos="9639"/>
          <w:tab w:val="right" w:pos="2000"/>
          <w:tab w:val="right" w:leader="dot" w:pos="9641"/>
        </w:tabs>
      </w:pPr>
      <w:r>
        <w:t>4</w:t>
      </w:r>
      <w:r>
        <w:tab/>
        <w:t>Concepts and background</w:t>
      </w:r>
      <w:r>
        <w:tab/>
      </w:r>
      <w:r>
        <w:fldChar w:fldCharType="begin"/>
      </w:r>
      <w:r>
        <w:instrText xml:space="preserve"> PAGEREF _Toc4331 \h </w:instrText>
      </w:r>
      <w:r>
        <w:fldChar w:fldCharType="separate"/>
      </w:r>
      <w:r>
        <w:t>7</w:t>
      </w:r>
      <w:r>
        <w:fldChar w:fldCharType="end"/>
      </w:r>
    </w:p>
    <w:p w14:paraId="01376A0B" w14:textId="77777777" w:rsidR="00E46C88" w:rsidRDefault="00000000">
      <w:pPr>
        <w:pStyle w:val="TOC4"/>
        <w:tabs>
          <w:tab w:val="clear" w:pos="9639"/>
          <w:tab w:val="right" w:leader="dot" w:pos="9641"/>
        </w:tabs>
      </w:pPr>
      <w:r>
        <w:t>4.</w:t>
      </w:r>
      <w:r>
        <w:rPr>
          <w:rFonts w:hint="eastAsia"/>
          <w:lang w:val="en-US" w:eastAsia="zh-CN"/>
        </w:rPr>
        <w:t>1 Background of VNF generic OAM functions</w:t>
      </w:r>
      <w:r>
        <w:tab/>
      </w:r>
      <w:r>
        <w:fldChar w:fldCharType="begin"/>
      </w:r>
      <w:r>
        <w:instrText xml:space="preserve"> PAGEREF _Toc137 \h </w:instrText>
      </w:r>
      <w:r>
        <w:fldChar w:fldCharType="separate"/>
      </w:r>
      <w:r>
        <w:t>7</w:t>
      </w:r>
      <w:r>
        <w:fldChar w:fldCharType="end"/>
      </w:r>
    </w:p>
    <w:p w14:paraId="45EBE92F" w14:textId="77777777" w:rsidR="00E46C88" w:rsidRDefault="00000000">
      <w:pPr>
        <w:pStyle w:val="TOC1"/>
        <w:tabs>
          <w:tab w:val="clear" w:pos="9639"/>
          <w:tab w:val="right" w:pos="2000"/>
          <w:tab w:val="right" w:leader="dot" w:pos="9641"/>
        </w:tabs>
      </w:pPr>
      <w:r>
        <w:t>5</w:t>
      </w:r>
      <w:r>
        <w:tab/>
        <w:t>Use cases, potential requirements, and potential solutions</w:t>
      </w:r>
      <w:r>
        <w:tab/>
      </w:r>
      <w:r>
        <w:fldChar w:fldCharType="begin"/>
      </w:r>
      <w:r>
        <w:instrText xml:space="preserve"> PAGEREF _Toc31118 \h </w:instrText>
      </w:r>
      <w:r>
        <w:fldChar w:fldCharType="separate"/>
      </w:r>
      <w:r>
        <w:t>8</w:t>
      </w:r>
      <w:r>
        <w:fldChar w:fldCharType="end"/>
      </w:r>
    </w:p>
    <w:p w14:paraId="065D8AF8" w14:textId="77777777" w:rsidR="00E46C88" w:rsidRDefault="00000000">
      <w:pPr>
        <w:pStyle w:val="TOC2"/>
        <w:tabs>
          <w:tab w:val="clear" w:pos="9639"/>
          <w:tab w:val="right" w:pos="2000"/>
          <w:tab w:val="right" w:leader="dot" w:pos="9641"/>
        </w:tabs>
      </w:pPr>
      <w:r>
        <w:t>5.1</w:t>
      </w:r>
      <w:r>
        <w:tab/>
        <w:t>Use of VNF generic OAM functions</w:t>
      </w:r>
      <w:r>
        <w:tab/>
      </w:r>
      <w:r>
        <w:fldChar w:fldCharType="begin"/>
      </w:r>
      <w:r>
        <w:instrText xml:space="preserve"> PAGEREF _Toc18707 \h </w:instrText>
      </w:r>
      <w:r>
        <w:fldChar w:fldCharType="separate"/>
      </w:r>
      <w:r>
        <w:t>8</w:t>
      </w:r>
      <w:r>
        <w:fldChar w:fldCharType="end"/>
      </w:r>
    </w:p>
    <w:p w14:paraId="4DA8F155" w14:textId="77777777" w:rsidR="00E46C88" w:rsidRDefault="00000000">
      <w:pPr>
        <w:pStyle w:val="TOC3"/>
        <w:tabs>
          <w:tab w:val="clear" w:pos="9639"/>
          <w:tab w:val="right" w:pos="2000"/>
          <w:tab w:val="right" w:leader="dot" w:pos="9641"/>
        </w:tabs>
      </w:pPr>
      <w:r>
        <w:t>5.1.</w:t>
      </w:r>
      <w:r>
        <w:rPr>
          <w:rFonts w:eastAsia="SimSun" w:hint="eastAsia"/>
          <w:lang w:val="en-US" w:eastAsia="zh-CN"/>
        </w:rPr>
        <w:t>1</w:t>
      </w:r>
      <w:r>
        <w:tab/>
        <w:t>Use case #</w:t>
      </w:r>
      <w:r>
        <w:rPr>
          <w:rFonts w:eastAsia="SimSun" w:hint="eastAsia"/>
          <w:lang w:val="en-US" w:eastAsia="zh-CN"/>
        </w:rPr>
        <w:t>1</w:t>
      </w:r>
      <w:r>
        <w:t>: Cloud-native VNF configuration management</w:t>
      </w:r>
      <w:r>
        <w:tab/>
      </w:r>
      <w:r>
        <w:fldChar w:fldCharType="begin"/>
      </w:r>
      <w:r>
        <w:instrText xml:space="preserve"> PAGEREF _Toc13370 \h </w:instrText>
      </w:r>
      <w:r>
        <w:fldChar w:fldCharType="separate"/>
      </w:r>
      <w:r>
        <w:t>8</w:t>
      </w:r>
      <w:r>
        <w:fldChar w:fldCharType="end"/>
      </w:r>
    </w:p>
    <w:p w14:paraId="653F2E48" w14:textId="77777777" w:rsidR="00E46C88" w:rsidRDefault="00000000">
      <w:pPr>
        <w:pStyle w:val="TOC4"/>
        <w:tabs>
          <w:tab w:val="clear" w:pos="9639"/>
          <w:tab w:val="right" w:pos="2400"/>
          <w:tab w:val="right" w:leader="dot" w:pos="9641"/>
        </w:tabs>
      </w:pPr>
      <w:r>
        <w:t>5.1.</w:t>
      </w:r>
      <w:r>
        <w:rPr>
          <w:lang w:val="en-US" w:eastAsia="zh-CN"/>
        </w:rPr>
        <w:t>1</w:t>
      </w:r>
      <w:r>
        <w:t>.1</w:t>
      </w:r>
      <w:r>
        <w:tab/>
        <w:t>Description</w:t>
      </w:r>
      <w:r>
        <w:tab/>
      </w:r>
      <w:r>
        <w:tab/>
      </w:r>
      <w:r>
        <w:fldChar w:fldCharType="begin"/>
      </w:r>
      <w:r>
        <w:instrText xml:space="preserve"> PAGEREF _Toc2389 \h </w:instrText>
      </w:r>
      <w:r>
        <w:fldChar w:fldCharType="separate"/>
      </w:r>
      <w:r>
        <w:t>8</w:t>
      </w:r>
      <w:r>
        <w:fldChar w:fldCharType="end"/>
      </w:r>
    </w:p>
    <w:p w14:paraId="43DF6948" w14:textId="77777777" w:rsidR="00E46C88" w:rsidRDefault="00000000">
      <w:pPr>
        <w:pStyle w:val="TOC3"/>
        <w:tabs>
          <w:tab w:val="clear" w:pos="9639"/>
          <w:tab w:val="right" w:pos="2000"/>
          <w:tab w:val="right" w:leader="dot" w:pos="9641"/>
        </w:tabs>
      </w:pPr>
      <w:r>
        <w:t>5.1.x</w:t>
      </w:r>
      <w:r>
        <w:tab/>
        <w:t>Use case #x</w:t>
      </w:r>
      <w:r>
        <w:tab/>
      </w:r>
      <w:r>
        <w:fldChar w:fldCharType="begin"/>
      </w:r>
      <w:r>
        <w:instrText xml:space="preserve"> PAGEREF _Toc6978 \h </w:instrText>
      </w:r>
      <w:r>
        <w:fldChar w:fldCharType="separate"/>
      </w:r>
      <w:r>
        <w:t>8</w:t>
      </w:r>
      <w:r>
        <w:fldChar w:fldCharType="end"/>
      </w:r>
    </w:p>
    <w:p w14:paraId="6CD6C2EC" w14:textId="77777777" w:rsidR="00E46C88" w:rsidRDefault="00000000">
      <w:pPr>
        <w:pStyle w:val="TOC4"/>
        <w:tabs>
          <w:tab w:val="clear" w:pos="9639"/>
          <w:tab w:val="right" w:pos="2400"/>
          <w:tab w:val="right" w:leader="dot" w:pos="9641"/>
        </w:tabs>
      </w:pPr>
      <w:r>
        <w:t>5.1.x.1</w:t>
      </w:r>
      <w:r>
        <w:tab/>
        <w:t>Description</w:t>
      </w:r>
      <w:r>
        <w:tab/>
      </w:r>
      <w:r>
        <w:tab/>
      </w:r>
      <w:r>
        <w:fldChar w:fldCharType="begin"/>
      </w:r>
      <w:r>
        <w:instrText xml:space="preserve"> PAGEREF _Toc29424 \h </w:instrText>
      </w:r>
      <w:r>
        <w:fldChar w:fldCharType="separate"/>
      </w:r>
      <w:r>
        <w:t>8</w:t>
      </w:r>
      <w:r>
        <w:fldChar w:fldCharType="end"/>
      </w:r>
    </w:p>
    <w:p w14:paraId="0600DACA" w14:textId="77777777" w:rsidR="00E46C88" w:rsidRDefault="00000000">
      <w:pPr>
        <w:pStyle w:val="TOC4"/>
        <w:tabs>
          <w:tab w:val="clear" w:pos="9639"/>
          <w:tab w:val="right" w:pos="2400"/>
          <w:tab w:val="right" w:leader="dot" w:pos="9641"/>
        </w:tabs>
      </w:pPr>
      <w:r>
        <w:t>5.1.x.2</w:t>
      </w:r>
      <w:r>
        <w:tab/>
        <w:t>Potential requirements</w:t>
      </w:r>
      <w:r>
        <w:tab/>
      </w:r>
      <w:r>
        <w:fldChar w:fldCharType="begin"/>
      </w:r>
      <w:r>
        <w:instrText xml:space="preserve"> PAGEREF _Toc16376 \h </w:instrText>
      </w:r>
      <w:r>
        <w:fldChar w:fldCharType="separate"/>
      </w:r>
      <w:r>
        <w:t>8</w:t>
      </w:r>
      <w:r>
        <w:fldChar w:fldCharType="end"/>
      </w:r>
    </w:p>
    <w:p w14:paraId="69D61F05" w14:textId="77777777" w:rsidR="00E46C88" w:rsidRDefault="00000000">
      <w:pPr>
        <w:pStyle w:val="TOC4"/>
        <w:tabs>
          <w:tab w:val="clear" w:pos="9639"/>
          <w:tab w:val="right" w:pos="2400"/>
          <w:tab w:val="right" w:leader="dot" w:pos="9641"/>
        </w:tabs>
      </w:pPr>
      <w:r>
        <w:t>5.1.x.3</w:t>
      </w:r>
      <w:r>
        <w:tab/>
        <w:t>Potential solutions</w:t>
      </w:r>
      <w:r>
        <w:tab/>
      </w:r>
      <w:r>
        <w:fldChar w:fldCharType="begin"/>
      </w:r>
      <w:r>
        <w:instrText xml:space="preserve"> PAGEREF _Toc10070 \h </w:instrText>
      </w:r>
      <w:r>
        <w:fldChar w:fldCharType="separate"/>
      </w:r>
      <w:r>
        <w:t>8</w:t>
      </w:r>
      <w:r>
        <w:fldChar w:fldCharType="end"/>
      </w:r>
    </w:p>
    <w:p w14:paraId="5670E007" w14:textId="77777777" w:rsidR="00E46C88" w:rsidRDefault="00000000">
      <w:pPr>
        <w:pStyle w:val="TOC4"/>
        <w:tabs>
          <w:tab w:val="clear" w:pos="9639"/>
          <w:tab w:val="right" w:pos="2400"/>
          <w:tab w:val="right" w:leader="dot" w:pos="9641"/>
        </w:tabs>
      </w:pPr>
      <w:r>
        <w:t>5.1.x.4</w:t>
      </w:r>
      <w:r>
        <w:tab/>
        <w:t>Evaluation of solutions</w:t>
      </w:r>
      <w:r>
        <w:tab/>
      </w:r>
      <w:r>
        <w:fldChar w:fldCharType="begin"/>
      </w:r>
      <w:r>
        <w:instrText xml:space="preserve"> PAGEREF _Toc26054 \h </w:instrText>
      </w:r>
      <w:r>
        <w:fldChar w:fldCharType="separate"/>
      </w:r>
      <w:r>
        <w:t>8</w:t>
      </w:r>
      <w:r>
        <w:fldChar w:fldCharType="end"/>
      </w:r>
    </w:p>
    <w:p w14:paraId="434F44E2" w14:textId="77777777" w:rsidR="00E46C88" w:rsidRDefault="00000000">
      <w:pPr>
        <w:pStyle w:val="TOC2"/>
        <w:tabs>
          <w:tab w:val="clear" w:pos="9639"/>
          <w:tab w:val="right" w:pos="2000"/>
          <w:tab w:val="right" w:leader="dot" w:pos="9641"/>
        </w:tabs>
      </w:pPr>
      <w:r>
        <w:t>5.2</w:t>
      </w:r>
      <w:r>
        <w:tab/>
        <w:t>Use of industry solutions for management of cloud-native network functions</w:t>
      </w:r>
      <w:r>
        <w:tab/>
      </w:r>
      <w:r>
        <w:fldChar w:fldCharType="begin"/>
      </w:r>
      <w:r>
        <w:instrText xml:space="preserve"> PAGEREF _Toc27912 \h </w:instrText>
      </w:r>
      <w:r>
        <w:fldChar w:fldCharType="separate"/>
      </w:r>
      <w:r>
        <w:t>8</w:t>
      </w:r>
      <w:r>
        <w:fldChar w:fldCharType="end"/>
      </w:r>
    </w:p>
    <w:p w14:paraId="531271DC" w14:textId="77777777" w:rsidR="00E46C88" w:rsidRDefault="00000000">
      <w:pPr>
        <w:pStyle w:val="TOC3"/>
        <w:tabs>
          <w:tab w:val="clear" w:pos="9639"/>
          <w:tab w:val="right" w:pos="2000"/>
          <w:tab w:val="right" w:leader="dot" w:pos="9641"/>
        </w:tabs>
      </w:pPr>
      <w:r>
        <w:t>5.2.</w:t>
      </w:r>
      <w:r>
        <w:rPr>
          <w:rFonts w:eastAsia="SimSun" w:hint="eastAsia"/>
          <w:lang w:val="en-US" w:eastAsia="zh-CN"/>
        </w:rPr>
        <w:t>1</w:t>
      </w:r>
      <w:r>
        <w:tab/>
        <w:t>Use case #</w:t>
      </w:r>
      <w:r>
        <w:rPr>
          <w:rFonts w:eastAsia="SimSun" w:hint="eastAsia"/>
          <w:lang w:val="en-US" w:eastAsia="zh-CN"/>
        </w:rPr>
        <w:t xml:space="preserve">1: </w:t>
      </w:r>
      <w:r>
        <w:t>3GPP management architecture evolution to support LCM of cloud native network function</w:t>
      </w:r>
      <w:r>
        <w:tab/>
      </w:r>
      <w:r>
        <w:rPr>
          <w:rFonts w:eastAsia="SimSun" w:hint="eastAsia"/>
          <w:lang w:val="en-US" w:eastAsia="zh-CN"/>
        </w:rPr>
        <w:t xml:space="preserve"> </w:t>
      </w:r>
      <w:r>
        <w:tab/>
      </w:r>
      <w:r>
        <w:fldChar w:fldCharType="begin"/>
      </w:r>
      <w:r>
        <w:instrText xml:space="preserve"> PAGEREF _Toc28416 \h </w:instrText>
      </w:r>
      <w:r>
        <w:fldChar w:fldCharType="separate"/>
      </w:r>
      <w:r>
        <w:t>8</w:t>
      </w:r>
      <w:r>
        <w:fldChar w:fldCharType="end"/>
      </w:r>
    </w:p>
    <w:p w14:paraId="05A6E402" w14:textId="77777777" w:rsidR="00E46C88" w:rsidRDefault="00000000">
      <w:pPr>
        <w:pStyle w:val="TOC4"/>
        <w:tabs>
          <w:tab w:val="clear" w:pos="9639"/>
          <w:tab w:val="right" w:pos="2400"/>
          <w:tab w:val="right" w:leader="dot" w:pos="9641"/>
        </w:tabs>
      </w:pPr>
      <w:r>
        <w:t>5.2.</w:t>
      </w:r>
      <w:r>
        <w:rPr>
          <w:rFonts w:eastAsia="SimSun" w:hint="eastAsia"/>
          <w:lang w:val="en-US" w:eastAsia="zh-CN"/>
        </w:rPr>
        <w:t>1</w:t>
      </w:r>
      <w:r>
        <w:t>.1</w:t>
      </w:r>
      <w:r>
        <w:tab/>
        <w:t>Description</w:t>
      </w:r>
      <w:r>
        <w:tab/>
      </w:r>
      <w:r>
        <w:tab/>
      </w:r>
      <w:r>
        <w:fldChar w:fldCharType="begin"/>
      </w:r>
      <w:r>
        <w:instrText xml:space="preserve"> PAGEREF _Toc17298 \h </w:instrText>
      </w:r>
      <w:r>
        <w:fldChar w:fldCharType="separate"/>
      </w:r>
      <w:r>
        <w:t>8</w:t>
      </w:r>
      <w:r>
        <w:fldChar w:fldCharType="end"/>
      </w:r>
    </w:p>
    <w:p w14:paraId="6E85E775" w14:textId="77777777" w:rsidR="00E46C88" w:rsidRDefault="00000000">
      <w:pPr>
        <w:pStyle w:val="TOC4"/>
        <w:tabs>
          <w:tab w:val="clear" w:pos="9639"/>
          <w:tab w:val="right" w:pos="2400"/>
          <w:tab w:val="right" w:leader="dot" w:pos="9641"/>
        </w:tabs>
      </w:pPr>
      <w:r>
        <w:t>5.2.</w:t>
      </w:r>
      <w:r>
        <w:rPr>
          <w:rFonts w:eastAsia="SimSun" w:hint="eastAsia"/>
          <w:lang w:val="en-US" w:eastAsia="zh-CN"/>
        </w:rPr>
        <w:t>1</w:t>
      </w:r>
      <w:r>
        <w:t>.2</w:t>
      </w:r>
      <w:r>
        <w:tab/>
        <w:t>Potential requirements</w:t>
      </w:r>
      <w:r>
        <w:tab/>
      </w:r>
      <w:r>
        <w:fldChar w:fldCharType="begin"/>
      </w:r>
      <w:r>
        <w:instrText xml:space="preserve"> PAGEREF _Toc4446 \h </w:instrText>
      </w:r>
      <w:r>
        <w:fldChar w:fldCharType="separate"/>
      </w:r>
      <w:r>
        <w:t>9</w:t>
      </w:r>
      <w:r>
        <w:fldChar w:fldCharType="end"/>
      </w:r>
    </w:p>
    <w:p w14:paraId="220D5F54" w14:textId="77777777" w:rsidR="00E46C88" w:rsidRDefault="00000000">
      <w:pPr>
        <w:pStyle w:val="TOC4"/>
        <w:tabs>
          <w:tab w:val="clear" w:pos="9639"/>
          <w:tab w:val="right" w:pos="2400"/>
          <w:tab w:val="right" w:leader="dot" w:pos="9641"/>
        </w:tabs>
      </w:pPr>
      <w:r>
        <w:t>5.2.</w:t>
      </w:r>
      <w:r>
        <w:rPr>
          <w:rFonts w:eastAsia="SimSun" w:hint="eastAsia"/>
          <w:lang w:val="en-US" w:eastAsia="zh-CN"/>
        </w:rPr>
        <w:t>1</w:t>
      </w:r>
      <w:r>
        <w:t>.3</w:t>
      </w:r>
      <w:r>
        <w:tab/>
        <w:t>Potential solutions</w:t>
      </w:r>
      <w:r>
        <w:tab/>
      </w:r>
      <w:r>
        <w:fldChar w:fldCharType="begin"/>
      </w:r>
      <w:r>
        <w:instrText xml:space="preserve"> PAGEREF _Toc29860 \h </w:instrText>
      </w:r>
      <w:r>
        <w:fldChar w:fldCharType="separate"/>
      </w:r>
      <w:r>
        <w:t>9</w:t>
      </w:r>
      <w:r>
        <w:fldChar w:fldCharType="end"/>
      </w:r>
    </w:p>
    <w:p w14:paraId="760EDBAD" w14:textId="77777777" w:rsidR="00E46C88" w:rsidRDefault="00000000">
      <w:pPr>
        <w:pStyle w:val="TOC3"/>
        <w:tabs>
          <w:tab w:val="clear" w:pos="9639"/>
          <w:tab w:val="right" w:pos="2000"/>
          <w:tab w:val="right" w:leader="dot" w:pos="9641"/>
        </w:tabs>
      </w:pPr>
      <w:r>
        <w:t>5.2.</w:t>
      </w:r>
      <w:r>
        <w:rPr>
          <w:lang w:val="en-US" w:eastAsia="zh-CN"/>
        </w:rPr>
        <w:t>2</w:t>
      </w:r>
      <w:r>
        <w:tab/>
      </w:r>
      <w:r>
        <w:rPr>
          <w:lang w:val="en-US" w:eastAsia="zh-CN"/>
        </w:rPr>
        <w:t>Use case #</w:t>
      </w:r>
      <w:r>
        <w:t>2</w:t>
      </w:r>
      <w:r>
        <w:rPr>
          <w:lang w:val="en-US" w:eastAsia="zh-CN"/>
        </w:rPr>
        <w:t>: data streaming for cloud native network function</w:t>
      </w:r>
      <w:r>
        <w:tab/>
      </w:r>
      <w:r>
        <w:fldChar w:fldCharType="begin"/>
      </w:r>
      <w:r>
        <w:instrText xml:space="preserve"> PAGEREF _Toc5957 \h </w:instrText>
      </w:r>
      <w:r>
        <w:fldChar w:fldCharType="separate"/>
      </w:r>
      <w:r>
        <w:t>9</w:t>
      </w:r>
      <w:r>
        <w:fldChar w:fldCharType="end"/>
      </w:r>
    </w:p>
    <w:p w14:paraId="330E6499" w14:textId="77777777" w:rsidR="00E46C88" w:rsidRDefault="00000000">
      <w:pPr>
        <w:pStyle w:val="TOC4"/>
        <w:tabs>
          <w:tab w:val="clear" w:pos="9639"/>
          <w:tab w:val="right" w:pos="2400"/>
          <w:tab w:val="right" w:leader="dot" w:pos="9641"/>
        </w:tabs>
      </w:pPr>
      <w:r>
        <w:t>5.2.</w:t>
      </w:r>
      <w:r>
        <w:rPr>
          <w:rFonts w:eastAsia="SimSun" w:hint="eastAsia"/>
          <w:lang w:val="en-US" w:eastAsia="zh-CN"/>
        </w:rPr>
        <w:t>2</w:t>
      </w:r>
      <w:r>
        <w:t>.1</w:t>
      </w:r>
      <w:r>
        <w:tab/>
        <w:t>Description</w:t>
      </w:r>
      <w:r>
        <w:tab/>
      </w:r>
      <w:r>
        <w:tab/>
      </w:r>
      <w:r>
        <w:fldChar w:fldCharType="begin"/>
      </w:r>
      <w:r>
        <w:instrText xml:space="preserve"> PAGEREF _Toc29370 \h </w:instrText>
      </w:r>
      <w:r>
        <w:fldChar w:fldCharType="separate"/>
      </w:r>
      <w:r>
        <w:t>9</w:t>
      </w:r>
      <w:r>
        <w:fldChar w:fldCharType="end"/>
      </w:r>
    </w:p>
    <w:p w14:paraId="4A361906" w14:textId="77777777" w:rsidR="00E46C88" w:rsidRDefault="00000000">
      <w:pPr>
        <w:pStyle w:val="TOC3"/>
        <w:tabs>
          <w:tab w:val="clear" w:pos="9639"/>
          <w:tab w:val="right" w:pos="2000"/>
          <w:tab w:val="right" w:leader="dot" w:pos="9641"/>
        </w:tabs>
      </w:pPr>
      <w:r>
        <w:t>5.2.x</w:t>
      </w:r>
      <w:r>
        <w:tab/>
        <w:t>Use case #</w:t>
      </w:r>
      <w:r>
        <w:tab/>
        <w:t>x</w:t>
      </w:r>
      <w:r>
        <w:tab/>
      </w:r>
      <w:r>
        <w:fldChar w:fldCharType="begin"/>
      </w:r>
      <w:r>
        <w:instrText xml:space="preserve"> PAGEREF _Toc23616 \h </w:instrText>
      </w:r>
      <w:r>
        <w:fldChar w:fldCharType="separate"/>
      </w:r>
      <w:r>
        <w:t>10</w:t>
      </w:r>
      <w:r>
        <w:fldChar w:fldCharType="end"/>
      </w:r>
    </w:p>
    <w:p w14:paraId="186AD40C" w14:textId="77777777" w:rsidR="00E46C88" w:rsidRDefault="00000000">
      <w:pPr>
        <w:pStyle w:val="TOC4"/>
        <w:tabs>
          <w:tab w:val="clear" w:pos="9639"/>
          <w:tab w:val="right" w:pos="2400"/>
          <w:tab w:val="right" w:leader="dot" w:pos="9641"/>
        </w:tabs>
      </w:pPr>
      <w:r>
        <w:t>5.2.x.1</w:t>
      </w:r>
      <w:r>
        <w:tab/>
        <w:t>Description</w:t>
      </w:r>
      <w:r>
        <w:tab/>
      </w:r>
      <w:r>
        <w:tab/>
      </w:r>
      <w:r>
        <w:fldChar w:fldCharType="begin"/>
      </w:r>
      <w:r>
        <w:instrText xml:space="preserve"> PAGEREF _Toc6701 \h </w:instrText>
      </w:r>
      <w:r>
        <w:fldChar w:fldCharType="separate"/>
      </w:r>
      <w:r>
        <w:t>10</w:t>
      </w:r>
      <w:r>
        <w:fldChar w:fldCharType="end"/>
      </w:r>
    </w:p>
    <w:p w14:paraId="5555942B" w14:textId="77777777" w:rsidR="00E46C88" w:rsidRDefault="00000000">
      <w:pPr>
        <w:pStyle w:val="TOC4"/>
        <w:tabs>
          <w:tab w:val="clear" w:pos="9639"/>
          <w:tab w:val="right" w:pos="2400"/>
          <w:tab w:val="right" w:leader="dot" w:pos="9641"/>
        </w:tabs>
      </w:pPr>
      <w:r>
        <w:t>5.2.x.2</w:t>
      </w:r>
      <w:r>
        <w:tab/>
        <w:t>Potential requirements</w:t>
      </w:r>
      <w:r>
        <w:tab/>
      </w:r>
      <w:r>
        <w:fldChar w:fldCharType="begin"/>
      </w:r>
      <w:r>
        <w:instrText xml:space="preserve"> PAGEREF _Toc26203 \h </w:instrText>
      </w:r>
      <w:r>
        <w:fldChar w:fldCharType="separate"/>
      </w:r>
      <w:r>
        <w:t>10</w:t>
      </w:r>
      <w:r>
        <w:fldChar w:fldCharType="end"/>
      </w:r>
    </w:p>
    <w:p w14:paraId="4F221E38" w14:textId="77777777" w:rsidR="00E46C88" w:rsidRDefault="00000000">
      <w:pPr>
        <w:pStyle w:val="TOC4"/>
        <w:tabs>
          <w:tab w:val="clear" w:pos="9639"/>
          <w:tab w:val="right" w:pos="2400"/>
          <w:tab w:val="right" w:leader="dot" w:pos="9641"/>
        </w:tabs>
      </w:pPr>
      <w:r>
        <w:t>5.2.x.3</w:t>
      </w:r>
      <w:r>
        <w:tab/>
        <w:t>Potential solutions</w:t>
      </w:r>
      <w:r>
        <w:tab/>
      </w:r>
      <w:r>
        <w:fldChar w:fldCharType="begin"/>
      </w:r>
      <w:r>
        <w:instrText xml:space="preserve"> PAGEREF _Toc20388 \h </w:instrText>
      </w:r>
      <w:r>
        <w:fldChar w:fldCharType="separate"/>
      </w:r>
      <w:r>
        <w:t>10</w:t>
      </w:r>
      <w:r>
        <w:fldChar w:fldCharType="end"/>
      </w:r>
    </w:p>
    <w:p w14:paraId="6AEE3A0F" w14:textId="77777777" w:rsidR="00E46C88" w:rsidRDefault="00000000">
      <w:pPr>
        <w:pStyle w:val="TOC4"/>
        <w:tabs>
          <w:tab w:val="clear" w:pos="9639"/>
          <w:tab w:val="right" w:pos="2400"/>
          <w:tab w:val="right" w:leader="dot" w:pos="9641"/>
        </w:tabs>
      </w:pPr>
      <w:r>
        <w:t>5.2.x.4</w:t>
      </w:r>
      <w:r>
        <w:tab/>
        <w:t>Evaluation of solutions</w:t>
      </w:r>
      <w:r>
        <w:tab/>
      </w:r>
      <w:r>
        <w:fldChar w:fldCharType="begin"/>
      </w:r>
      <w:r>
        <w:instrText xml:space="preserve"> PAGEREF _Toc19261 \h </w:instrText>
      </w:r>
      <w:r>
        <w:fldChar w:fldCharType="separate"/>
      </w:r>
      <w:r>
        <w:t>10</w:t>
      </w:r>
      <w:r>
        <w:fldChar w:fldCharType="end"/>
      </w:r>
    </w:p>
    <w:p w14:paraId="50364AFB" w14:textId="77777777" w:rsidR="00E46C88" w:rsidRDefault="00000000">
      <w:pPr>
        <w:pStyle w:val="TOC2"/>
        <w:tabs>
          <w:tab w:val="clear" w:pos="9639"/>
          <w:tab w:val="right" w:pos="2000"/>
          <w:tab w:val="right" w:leader="dot" w:pos="9641"/>
        </w:tabs>
      </w:pPr>
      <w:r>
        <w:t>5.3</w:t>
      </w:r>
      <w:r>
        <w:tab/>
        <w:t>Support of different cloud deployment scenarios</w:t>
      </w:r>
      <w:r>
        <w:tab/>
      </w:r>
      <w:r>
        <w:fldChar w:fldCharType="begin"/>
      </w:r>
      <w:r>
        <w:instrText xml:space="preserve"> PAGEREF _Toc3905 \h </w:instrText>
      </w:r>
      <w:r>
        <w:fldChar w:fldCharType="separate"/>
      </w:r>
      <w:r>
        <w:t>10</w:t>
      </w:r>
      <w:r>
        <w:fldChar w:fldCharType="end"/>
      </w:r>
    </w:p>
    <w:p w14:paraId="4DE77100" w14:textId="77777777" w:rsidR="00E46C88" w:rsidRDefault="00000000">
      <w:pPr>
        <w:pStyle w:val="TOC3"/>
        <w:tabs>
          <w:tab w:val="clear" w:pos="9639"/>
          <w:tab w:val="right" w:pos="2000"/>
          <w:tab w:val="right" w:leader="dot" w:pos="9641"/>
        </w:tabs>
      </w:pPr>
      <w:r>
        <w:t>5.3.x</w:t>
      </w:r>
      <w:r>
        <w:tab/>
        <w:t>Use case #x</w:t>
      </w:r>
      <w:r>
        <w:tab/>
      </w:r>
      <w:r>
        <w:fldChar w:fldCharType="begin"/>
      </w:r>
      <w:r>
        <w:instrText xml:space="preserve"> PAGEREF _Toc18233 \h </w:instrText>
      </w:r>
      <w:r>
        <w:fldChar w:fldCharType="separate"/>
      </w:r>
      <w:r>
        <w:t>10</w:t>
      </w:r>
      <w:r>
        <w:fldChar w:fldCharType="end"/>
      </w:r>
    </w:p>
    <w:p w14:paraId="42E6E378" w14:textId="77777777" w:rsidR="00E46C88" w:rsidRDefault="00000000">
      <w:pPr>
        <w:pStyle w:val="TOC4"/>
        <w:tabs>
          <w:tab w:val="clear" w:pos="9639"/>
          <w:tab w:val="right" w:pos="2400"/>
          <w:tab w:val="right" w:leader="dot" w:pos="9641"/>
        </w:tabs>
      </w:pPr>
      <w:r>
        <w:t>5.3.x.1</w:t>
      </w:r>
      <w:r>
        <w:tab/>
        <w:t>Description</w:t>
      </w:r>
      <w:r>
        <w:tab/>
      </w:r>
      <w:r>
        <w:tab/>
      </w:r>
      <w:r>
        <w:fldChar w:fldCharType="begin"/>
      </w:r>
      <w:r>
        <w:instrText xml:space="preserve"> PAGEREF _Toc23035 \h </w:instrText>
      </w:r>
      <w:r>
        <w:fldChar w:fldCharType="separate"/>
      </w:r>
      <w:r>
        <w:t>10</w:t>
      </w:r>
      <w:r>
        <w:fldChar w:fldCharType="end"/>
      </w:r>
    </w:p>
    <w:p w14:paraId="2EB13D99" w14:textId="77777777" w:rsidR="00E46C88" w:rsidRDefault="00000000">
      <w:pPr>
        <w:pStyle w:val="TOC4"/>
        <w:tabs>
          <w:tab w:val="clear" w:pos="9639"/>
          <w:tab w:val="right" w:pos="2400"/>
          <w:tab w:val="right" w:leader="dot" w:pos="9641"/>
        </w:tabs>
      </w:pPr>
      <w:r>
        <w:t>5.3.x.2</w:t>
      </w:r>
      <w:r>
        <w:tab/>
        <w:t>Potential requirements</w:t>
      </w:r>
      <w:r>
        <w:tab/>
      </w:r>
      <w:r>
        <w:fldChar w:fldCharType="begin"/>
      </w:r>
      <w:r>
        <w:instrText xml:space="preserve"> PAGEREF _Toc23972 \h </w:instrText>
      </w:r>
      <w:r>
        <w:fldChar w:fldCharType="separate"/>
      </w:r>
      <w:r>
        <w:t>10</w:t>
      </w:r>
      <w:r>
        <w:fldChar w:fldCharType="end"/>
      </w:r>
    </w:p>
    <w:p w14:paraId="6094E99A" w14:textId="77777777" w:rsidR="00E46C88" w:rsidRDefault="00000000">
      <w:pPr>
        <w:pStyle w:val="TOC4"/>
        <w:tabs>
          <w:tab w:val="clear" w:pos="9639"/>
          <w:tab w:val="right" w:pos="2400"/>
          <w:tab w:val="right" w:leader="dot" w:pos="9641"/>
        </w:tabs>
      </w:pPr>
      <w:r>
        <w:t>5.3.x.3</w:t>
      </w:r>
      <w:r>
        <w:tab/>
        <w:t>Potential solutions</w:t>
      </w:r>
      <w:r>
        <w:tab/>
      </w:r>
      <w:r>
        <w:fldChar w:fldCharType="begin"/>
      </w:r>
      <w:r>
        <w:instrText xml:space="preserve"> PAGEREF _Toc6918 \h </w:instrText>
      </w:r>
      <w:r>
        <w:fldChar w:fldCharType="separate"/>
      </w:r>
      <w:r>
        <w:t>10</w:t>
      </w:r>
      <w:r>
        <w:fldChar w:fldCharType="end"/>
      </w:r>
    </w:p>
    <w:p w14:paraId="4BD29CAD" w14:textId="77777777" w:rsidR="00E46C88" w:rsidRDefault="00000000">
      <w:pPr>
        <w:pStyle w:val="TOC4"/>
        <w:tabs>
          <w:tab w:val="clear" w:pos="9639"/>
          <w:tab w:val="right" w:pos="2400"/>
          <w:tab w:val="right" w:leader="dot" w:pos="9641"/>
        </w:tabs>
      </w:pPr>
      <w:r>
        <w:t>5.3.x.4</w:t>
      </w:r>
      <w:r>
        <w:tab/>
        <w:t>Evaluation of solutions</w:t>
      </w:r>
      <w:r>
        <w:tab/>
      </w:r>
      <w:r>
        <w:fldChar w:fldCharType="begin"/>
      </w:r>
      <w:r>
        <w:instrText xml:space="preserve"> PAGEREF _Toc21821 \h </w:instrText>
      </w:r>
      <w:r>
        <w:fldChar w:fldCharType="separate"/>
      </w:r>
      <w:r>
        <w:t>10</w:t>
      </w:r>
      <w:r>
        <w:fldChar w:fldCharType="end"/>
      </w:r>
    </w:p>
    <w:p w14:paraId="69D1699E" w14:textId="77777777" w:rsidR="00E46C88" w:rsidRDefault="00000000">
      <w:pPr>
        <w:pStyle w:val="TOC1"/>
        <w:tabs>
          <w:tab w:val="clear" w:pos="9639"/>
          <w:tab w:val="right" w:pos="2000"/>
          <w:tab w:val="right" w:leader="dot" w:pos="9641"/>
        </w:tabs>
      </w:pPr>
      <w:r>
        <w:t xml:space="preserve">6 </w:t>
      </w:r>
      <w:r>
        <w:tab/>
        <w:t xml:space="preserve">  Conclusions and recommendations</w:t>
      </w:r>
      <w:r>
        <w:tab/>
      </w:r>
      <w:r>
        <w:fldChar w:fldCharType="begin"/>
      </w:r>
      <w:r>
        <w:instrText xml:space="preserve"> PAGEREF _Toc11574 \h </w:instrText>
      </w:r>
      <w:r>
        <w:fldChar w:fldCharType="separate"/>
      </w:r>
      <w:r>
        <w:t>10</w:t>
      </w:r>
      <w:r>
        <w:fldChar w:fldCharType="end"/>
      </w:r>
    </w:p>
    <w:p w14:paraId="21CDCB43" w14:textId="77777777" w:rsidR="00E46C88" w:rsidRDefault="00000000">
      <w:pPr>
        <w:pStyle w:val="TOC9"/>
        <w:tabs>
          <w:tab w:val="clear" w:pos="9639"/>
          <w:tab w:val="right" w:leader="dot" w:pos="9641"/>
        </w:tabs>
      </w:pPr>
      <w:r>
        <w:t>Annex &lt;X&gt;: Change history</w:t>
      </w:r>
      <w:r>
        <w:tab/>
      </w:r>
      <w:r>
        <w:fldChar w:fldCharType="begin"/>
      </w:r>
      <w:r>
        <w:instrText xml:space="preserve"> PAGEREF _Toc14436 \h </w:instrText>
      </w:r>
      <w:r>
        <w:fldChar w:fldCharType="separate"/>
      </w:r>
      <w:r>
        <w:t>11</w:t>
      </w:r>
      <w:r>
        <w:fldChar w:fldCharType="end"/>
      </w:r>
    </w:p>
    <w:p w14:paraId="6EFB7C4A" w14:textId="77777777" w:rsidR="00E46C88" w:rsidRDefault="00000000">
      <w:r>
        <w:rPr>
          <w:sz w:val="22"/>
        </w:rPr>
        <w:fldChar w:fldCharType="end"/>
      </w:r>
    </w:p>
    <w:p w14:paraId="40DC1081" w14:textId="77777777" w:rsidR="00E46C88" w:rsidRDefault="00000000">
      <w:pPr>
        <w:pStyle w:val="Heading1"/>
      </w:pPr>
      <w:bookmarkStart w:id="15" w:name="foreword"/>
      <w:bookmarkEnd w:id="15"/>
      <w:r>
        <w:br w:type="page"/>
      </w:r>
      <w:bookmarkStart w:id="16" w:name="_Toc7342"/>
      <w:bookmarkStart w:id="17" w:name="_Toc2518"/>
      <w:bookmarkStart w:id="18" w:name="_Toc156317718"/>
      <w:bookmarkStart w:id="19" w:name="_Toc6448"/>
      <w:bookmarkStart w:id="20" w:name="_Toc19285"/>
      <w:bookmarkStart w:id="21" w:name="_Toc13916"/>
      <w:bookmarkStart w:id="22" w:name="_Toc10835"/>
      <w:bookmarkStart w:id="23" w:name="_Toc1006"/>
      <w:bookmarkStart w:id="24" w:name="_Toc3950"/>
      <w:bookmarkStart w:id="25" w:name="_Toc28318"/>
      <w:bookmarkStart w:id="26" w:name="_Toc14775"/>
      <w:r>
        <w:lastRenderedPageBreak/>
        <w:t>Foreword</w:t>
      </w:r>
      <w:bookmarkEnd w:id="16"/>
      <w:bookmarkEnd w:id="17"/>
      <w:bookmarkEnd w:id="18"/>
      <w:bookmarkEnd w:id="19"/>
      <w:bookmarkEnd w:id="20"/>
      <w:bookmarkEnd w:id="21"/>
      <w:bookmarkEnd w:id="22"/>
      <w:bookmarkEnd w:id="23"/>
      <w:bookmarkEnd w:id="24"/>
      <w:bookmarkEnd w:id="25"/>
      <w:bookmarkEnd w:id="26"/>
    </w:p>
    <w:p w14:paraId="5571F4D0" w14:textId="77777777" w:rsidR="00E46C88" w:rsidRDefault="00000000">
      <w:r>
        <w:t xml:space="preserve">This Technical </w:t>
      </w:r>
      <w:bookmarkStart w:id="27" w:name="spectype3"/>
      <w:r>
        <w:t>Report</w:t>
      </w:r>
      <w:bookmarkEnd w:id="27"/>
      <w:r>
        <w:t xml:space="preserve"> has been produced by the 3rd Generation Partnership Project (3GPP).</w:t>
      </w:r>
    </w:p>
    <w:p w14:paraId="0FC9A223" w14:textId="77777777" w:rsidR="00E46C88"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5DD2A2" w14:textId="77777777" w:rsidR="00E46C88" w:rsidRDefault="00000000">
      <w:pPr>
        <w:pStyle w:val="B1"/>
      </w:pPr>
      <w:r>
        <w:t>Version x.y.z</w:t>
      </w:r>
    </w:p>
    <w:p w14:paraId="3B667A5A" w14:textId="77777777" w:rsidR="00E46C88" w:rsidRDefault="00000000">
      <w:pPr>
        <w:pStyle w:val="B1"/>
      </w:pPr>
      <w:r>
        <w:t>where:</w:t>
      </w:r>
    </w:p>
    <w:p w14:paraId="65709EF1" w14:textId="77777777" w:rsidR="00E46C88" w:rsidRDefault="00000000">
      <w:pPr>
        <w:pStyle w:val="B2"/>
      </w:pPr>
      <w:r>
        <w:t>x</w:t>
      </w:r>
      <w:r>
        <w:tab/>
        <w:t>the first digit:</w:t>
      </w:r>
    </w:p>
    <w:p w14:paraId="2C8E71FF" w14:textId="77777777" w:rsidR="00E46C88" w:rsidRDefault="00000000">
      <w:pPr>
        <w:pStyle w:val="B3"/>
      </w:pPr>
      <w:r>
        <w:t>1</w:t>
      </w:r>
      <w:r>
        <w:tab/>
        <w:t>presented to TSG for information;</w:t>
      </w:r>
    </w:p>
    <w:p w14:paraId="6FB8136F" w14:textId="77777777" w:rsidR="00E46C88" w:rsidRDefault="00000000">
      <w:pPr>
        <w:pStyle w:val="B3"/>
      </w:pPr>
      <w:r>
        <w:t>2</w:t>
      </w:r>
      <w:r>
        <w:tab/>
        <w:t>presented to TSG for approval;</w:t>
      </w:r>
    </w:p>
    <w:p w14:paraId="03CE7453" w14:textId="77777777" w:rsidR="00E46C88" w:rsidRDefault="00000000">
      <w:pPr>
        <w:pStyle w:val="B3"/>
      </w:pPr>
      <w:r>
        <w:t>3</w:t>
      </w:r>
      <w:r>
        <w:tab/>
        <w:t>or greater indicates TSG approved document under change control.</w:t>
      </w:r>
    </w:p>
    <w:p w14:paraId="22515651" w14:textId="77777777" w:rsidR="00E46C88" w:rsidRDefault="00000000">
      <w:pPr>
        <w:pStyle w:val="B2"/>
      </w:pPr>
      <w:r>
        <w:t>y</w:t>
      </w:r>
      <w:r>
        <w:tab/>
        <w:t>the second digit is incremented for all changes of substance, i.e. technical enhancements, corrections, updates, etc.</w:t>
      </w:r>
    </w:p>
    <w:p w14:paraId="256923D0" w14:textId="77777777" w:rsidR="00E46C88" w:rsidRDefault="00000000">
      <w:pPr>
        <w:pStyle w:val="B2"/>
      </w:pPr>
      <w:r>
        <w:t>z</w:t>
      </w:r>
      <w:r>
        <w:tab/>
        <w:t>the third digit is incremented when editorial only changes have been incorporated in the document.</w:t>
      </w:r>
    </w:p>
    <w:p w14:paraId="4D8FB9DA" w14:textId="77777777" w:rsidR="00E46C88" w:rsidRDefault="00000000">
      <w:r>
        <w:t>In the present document, modal verbs have the following meanings:</w:t>
      </w:r>
    </w:p>
    <w:p w14:paraId="1DD9D17D" w14:textId="77777777" w:rsidR="00E46C88" w:rsidRDefault="00000000">
      <w:pPr>
        <w:pStyle w:val="EX"/>
      </w:pPr>
      <w:r>
        <w:rPr>
          <w:b/>
        </w:rPr>
        <w:t>shall</w:t>
      </w:r>
      <w:r>
        <w:tab/>
      </w:r>
      <w:r>
        <w:tab/>
        <w:t>indicates a mandatory requirement to do something</w:t>
      </w:r>
    </w:p>
    <w:p w14:paraId="48467476" w14:textId="77777777" w:rsidR="00E46C88" w:rsidRDefault="00000000">
      <w:pPr>
        <w:pStyle w:val="EX"/>
      </w:pPr>
      <w:r>
        <w:rPr>
          <w:b/>
        </w:rPr>
        <w:t>shall not</w:t>
      </w:r>
      <w:r>
        <w:tab/>
        <w:t>indicates an interdiction (prohibition) to do something</w:t>
      </w:r>
    </w:p>
    <w:p w14:paraId="51EEBAB8" w14:textId="77777777" w:rsidR="00E46C88" w:rsidRDefault="00000000">
      <w:r>
        <w:t>The constructions "shall" and "shall not" are confined to the context of normative provisions, and do not appear in Technical Reports.</w:t>
      </w:r>
    </w:p>
    <w:p w14:paraId="4E7DF53E" w14:textId="77777777" w:rsidR="00E46C88"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136218A" w14:textId="77777777" w:rsidR="00E46C88" w:rsidRDefault="00000000">
      <w:pPr>
        <w:pStyle w:val="EX"/>
      </w:pPr>
      <w:r>
        <w:rPr>
          <w:b/>
        </w:rPr>
        <w:t>should</w:t>
      </w:r>
      <w:r>
        <w:tab/>
      </w:r>
      <w:r>
        <w:tab/>
        <w:t>indicates a recommendation to do something</w:t>
      </w:r>
    </w:p>
    <w:p w14:paraId="24B1990E" w14:textId="77777777" w:rsidR="00E46C88" w:rsidRDefault="00000000">
      <w:pPr>
        <w:pStyle w:val="EX"/>
      </w:pPr>
      <w:r>
        <w:rPr>
          <w:b/>
        </w:rPr>
        <w:t>should not</w:t>
      </w:r>
      <w:r>
        <w:tab/>
        <w:t>indicates a recommendation not to do something</w:t>
      </w:r>
    </w:p>
    <w:p w14:paraId="4C497378" w14:textId="77777777" w:rsidR="00E46C88" w:rsidRDefault="00000000">
      <w:pPr>
        <w:pStyle w:val="EX"/>
      </w:pPr>
      <w:r>
        <w:rPr>
          <w:b/>
        </w:rPr>
        <w:t>may</w:t>
      </w:r>
      <w:r>
        <w:tab/>
      </w:r>
      <w:r>
        <w:tab/>
        <w:t>indicates permission to do something</w:t>
      </w:r>
    </w:p>
    <w:p w14:paraId="38DFA414" w14:textId="77777777" w:rsidR="00E46C88" w:rsidRDefault="00000000">
      <w:pPr>
        <w:pStyle w:val="EX"/>
      </w:pPr>
      <w:r>
        <w:rPr>
          <w:b/>
        </w:rPr>
        <w:t>need not</w:t>
      </w:r>
      <w:r>
        <w:tab/>
        <w:t>indicates permission not to do something</w:t>
      </w:r>
    </w:p>
    <w:p w14:paraId="76A652CD" w14:textId="77777777" w:rsidR="00E46C88" w:rsidRDefault="00000000">
      <w:r>
        <w:t>The construction "may not" is ambiguous and is not used in normative elements. The unambiguous constructions "might not" or "shall not" are used instead, depending upon the meaning intended.</w:t>
      </w:r>
    </w:p>
    <w:p w14:paraId="65C383DF" w14:textId="77777777" w:rsidR="00E46C88" w:rsidRDefault="00000000">
      <w:pPr>
        <w:pStyle w:val="EX"/>
      </w:pPr>
      <w:r>
        <w:rPr>
          <w:b/>
        </w:rPr>
        <w:t>can</w:t>
      </w:r>
      <w:r>
        <w:tab/>
      </w:r>
      <w:r>
        <w:tab/>
        <w:t>indicates that something is possible</w:t>
      </w:r>
    </w:p>
    <w:p w14:paraId="18A6F687" w14:textId="77777777" w:rsidR="00E46C88" w:rsidRDefault="00000000">
      <w:pPr>
        <w:pStyle w:val="EX"/>
      </w:pPr>
      <w:r>
        <w:rPr>
          <w:b/>
        </w:rPr>
        <w:t>cannot</w:t>
      </w:r>
      <w:r>
        <w:tab/>
      </w:r>
      <w:r>
        <w:tab/>
        <w:t>indicates that something is impossible</w:t>
      </w:r>
    </w:p>
    <w:p w14:paraId="584C5DD3" w14:textId="77777777" w:rsidR="00E46C88" w:rsidRDefault="00000000">
      <w:r>
        <w:t>The constructions "can" and "cannot" are not substitutes for "may" and "need not".</w:t>
      </w:r>
    </w:p>
    <w:p w14:paraId="04B85E1E" w14:textId="77777777" w:rsidR="00E46C88"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2FFF5F0B" w14:textId="77777777" w:rsidR="00E46C88"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72EE0109" w14:textId="77777777" w:rsidR="00E46C88" w:rsidRDefault="00000000">
      <w:pPr>
        <w:pStyle w:val="EX"/>
      </w:pPr>
      <w:r>
        <w:rPr>
          <w:b/>
        </w:rPr>
        <w:t>might</w:t>
      </w:r>
      <w:r>
        <w:tab/>
        <w:t>indicates a likelihood that something will happen as a result of action taken by some agency the behaviour of which is outside the scope of the present document</w:t>
      </w:r>
    </w:p>
    <w:p w14:paraId="2FAAA085" w14:textId="77777777" w:rsidR="00E46C88"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3FDCD7AC" w14:textId="77777777" w:rsidR="00E46C88" w:rsidRDefault="00000000">
      <w:r>
        <w:t>In addition:</w:t>
      </w:r>
    </w:p>
    <w:p w14:paraId="164AB4A8" w14:textId="77777777" w:rsidR="00E46C88" w:rsidRDefault="00000000">
      <w:pPr>
        <w:pStyle w:val="EX"/>
      </w:pPr>
      <w:r>
        <w:rPr>
          <w:b/>
        </w:rPr>
        <w:t>is</w:t>
      </w:r>
      <w:r>
        <w:tab/>
        <w:t>(or any other verb in the indicative mood) indicates a statement of fact</w:t>
      </w:r>
    </w:p>
    <w:p w14:paraId="4B015C55" w14:textId="77777777" w:rsidR="00E46C88" w:rsidRDefault="00000000">
      <w:pPr>
        <w:pStyle w:val="EX"/>
      </w:pPr>
      <w:r>
        <w:rPr>
          <w:b/>
        </w:rPr>
        <w:t>is not</w:t>
      </w:r>
      <w:r>
        <w:tab/>
        <w:t>(or any other negative verb in the indicative mood) indicates a statement of fact</w:t>
      </w:r>
    </w:p>
    <w:p w14:paraId="0E4017C7" w14:textId="77777777" w:rsidR="00E46C88" w:rsidRDefault="00000000">
      <w:r>
        <w:t>The constructions "is" and "is not" do not indicate requirements.</w:t>
      </w:r>
    </w:p>
    <w:p w14:paraId="4BDCDA2D" w14:textId="77777777" w:rsidR="00E46C88" w:rsidRDefault="00000000">
      <w:pPr>
        <w:pStyle w:val="Heading1"/>
      </w:pPr>
      <w:bookmarkStart w:id="28" w:name="introduction"/>
      <w:bookmarkEnd w:id="28"/>
      <w:r>
        <w:br w:type="page"/>
      </w:r>
      <w:bookmarkStart w:id="29" w:name="scope"/>
      <w:bookmarkStart w:id="30" w:name="_Toc156317719"/>
      <w:bookmarkStart w:id="31" w:name="_Toc32093"/>
      <w:bookmarkStart w:id="32" w:name="_Toc13127"/>
      <w:bookmarkStart w:id="33" w:name="_Toc21630"/>
      <w:bookmarkStart w:id="34" w:name="_Toc28741"/>
      <w:bookmarkStart w:id="35" w:name="_Toc20153"/>
      <w:bookmarkStart w:id="36" w:name="_Toc4463"/>
      <w:bookmarkStart w:id="37" w:name="_Toc9376"/>
      <w:bookmarkStart w:id="38" w:name="_Toc15695"/>
      <w:bookmarkStart w:id="39" w:name="_Toc1506"/>
      <w:bookmarkStart w:id="40" w:name="_Toc12354"/>
      <w:bookmarkEnd w:id="29"/>
      <w:r>
        <w:lastRenderedPageBreak/>
        <w:t>1</w:t>
      </w:r>
      <w:r>
        <w:tab/>
        <w:t>Scope</w:t>
      </w:r>
      <w:bookmarkEnd w:id="30"/>
      <w:bookmarkEnd w:id="31"/>
      <w:bookmarkEnd w:id="32"/>
      <w:bookmarkEnd w:id="33"/>
      <w:bookmarkEnd w:id="34"/>
      <w:bookmarkEnd w:id="35"/>
      <w:bookmarkEnd w:id="36"/>
      <w:bookmarkEnd w:id="37"/>
      <w:bookmarkEnd w:id="38"/>
      <w:bookmarkEnd w:id="39"/>
      <w:bookmarkEnd w:id="40"/>
    </w:p>
    <w:p w14:paraId="72AAC29E" w14:textId="77777777" w:rsidR="00E46C88" w:rsidRDefault="00000000">
      <w:r>
        <w:t>The present document studies cloud aspects of management and orchestration of the 5GS; specifically, use of ETSI VNF generic OAM functions [</w:t>
      </w:r>
      <w:r>
        <w:rPr>
          <w:rFonts w:eastAsia="SimSun" w:hint="eastAsia"/>
          <w:lang w:val="en-US"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14:paraId="1BF9122C" w14:textId="77777777" w:rsidR="00E46C88" w:rsidRDefault="00000000">
      <w:pPr>
        <w:pStyle w:val="Heading1"/>
      </w:pPr>
      <w:bookmarkStart w:id="41" w:name="references"/>
      <w:bookmarkStart w:id="42" w:name="_Toc6099"/>
      <w:bookmarkStart w:id="43" w:name="_Toc156317720"/>
      <w:bookmarkStart w:id="44" w:name="_Toc21464"/>
      <w:bookmarkStart w:id="45" w:name="_Toc31333"/>
      <w:bookmarkStart w:id="46" w:name="_Toc24684"/>
      <w:bookmarkStart w:id="47" w:name="_Toc12922"/>
      <w:bookmarkStart w:id="48" w:name="_Toc27102"/>
      <w:bookmarkStart w:id="49" w:name="_Toc18251"/>
      <w:bookmarkStart w:id="50" w:name="_Toc26573"/>
      <w:bookmarkStart w:id="51" w:name="_Toc6243"/>
      <w:bookmarkStart w:id="52" w:name="_Toc17692"/>
      <w:bookmarkEnd w:id="41"/>
      <w:r>
        <w:t>2</w:t>
      </w:r>
      <w:r>
        <w:tab/>
        <w:t>References</w:t>
      </w:r>
      <w:bookmarkEnd w:id="42"/>
      <w:bookmarkEnd w:id="43"/>
      <w:bookmarkEnd w:id="44"/>
      <w:bookmarkEnd w:id="45"/>
      <w:bookmarkEnd w:id="46"/>
      <w:bookmarkEnd w:id="47"/>
      <w:bookmarkEnd w:id="48"/>
      <w:bookmarkEnd w:id="49"/>
      <w:bookmarkEnd w:id="50"/>
      <w:bookmarkEnd w:id="51"/>
      <w:bookmarkEnd w:id="52"/>
    </w:p>
    <w:p w14:paraId="3D3AF5AE" w14:textId="77777777" w:rsidR="00E46C88" w:rsidRDefault="00000000">
      <w:r>
        <w:t>The following documents contain provisions which, through reference in this text, constitute provisions of the present document.</w:t>
      </w:r>
    </w:p>
    <w:p w14:paraId="19EFE9EE" w14:textId="77777777" w:rsidR="00E46C88" w:rsidRDefault="00000000">
      <w:pPr>
        <w:pStyle w:val="B1"/>
      </w:pPr>
      <w:r>
        <w:t>-</w:t>
      </w:r>
      <w:r>
        <w:tab/>
        <w:t>References are either specific (identified by date of publication, edition number, version number, etc.) or non</w:t>
      </w:r>
      <w:r>
        <w:noBreakHyphen/>
        <w:t>specific.</w:t>
      </w:r>
    </w:p>
    <w:p w14:paraId="23EE2182" w14:textId="77777777" w:rsidR="00E46C88" w:rsidRDefault="00000000">
      <w:pPr>
        <w:pStyle w:val="B1"/>
      </w:pPr>
      <w:r>
        <w:t>-</w:t>
      </w:r>
      <w:r>
        <w:tab/>
        <w:t>For a specific reference, subsequent revisions do not apply.</w:t>
      </w:r>
    </w:p>
    <w:p w14:paraId="01884E19" w14:textId="77777777" w:rsidR="00E46C88"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528CEB3" w14:textId="77777777" w:rsidR="00E46C88" w:rsidRDefault="00000000">
      <w:pPr>
        <w:pStyle w:val="EX"/>
      </w:pPr>
      <w:r>
        <w:t>[1]</w:t>
      </w:r>
      <w:r>
        <w:tab/>
        <w:t>3GPP TR 21.905: "Vocabulary for 3GPP Specifications".</w:t>
      </w:r>
    </w:p>
    <w:p w14:paraId="698E9D04" w14:textId="77777777" w:rsidR="00E46C88" w:rsidRDefault="00000000">
      <w:pPr>
        <w:pStyle w:val="EX"/>
      </w:pPr>
      <w:r>
        <w:rPr>
          <w:rFonts w:eastAsia="SimSun" w:hint="eastAsia"/>
          <w:lang w:val="en-US" w:eastAsia="zh-CN"/>
        </w:rPr>
        <w:t xml:space="preserve">[2]                        </w:t>
      </w:r>
      <w:r>
        <w:t>ETSI GS NFV-IFA 049</w:t>
      </w:r>
      <w:r>
        <w:rPr>
          <w:rFonts w:eastAsia="SimSun" w:hint="eastAsia"/>
          <w:lang w:val="en-US" w:eastAsia="zh-CN"/>
        </w:rPr>
        <w:t>:</w:t>
      </w:r>
      <w:r>
        <w:t xml:space="preserve"> “Network Functions Virtualisation (NFV) Release 5; Architectural Framework; VNF generic OAM functions specification.</w:t>
      </w:r>
    </w:p>
    <w:p w14:paraId="1F2A8EA7" w14:textId="77777777" w:rsidR="00E46C88" w:rsidRDefault="00000000">
      <w:pPr>
        <w:pStyle w:val="EX"/>
        <w:rPr>
          <w:lang w:val="en-US" w:eastAsia="zh-CN"/>
        </w:rPr>
      </w:pPr>
      <w:r>
        <w:rPr>
          <w:rFonts w:eastAsia="SimSun" w:hint="eastAsia"/>
          <w:lang w:val="en-US" w:eastAsia="zh-CN"/>
        </w:rPr>
        <w:t xml:space="preserve">[3]                        </w:t>
      </w:r>
      <w:r>
        <w:t>ETSI GR NFV-EVE 019: "</w:t>
      </w:r>
      <w:r>
        <w:rPr>
          <w:rFonts w:hint="eastAsia"/>
        </w:rPr>
        <w:t>Network Functions Virtualisation (NFV)</w:t>
      </w:r>
      <w:r>
        <w:rPr>
          <w:rFonts w:hint="eastAsia"/>
          <w:lang w:val="en-US" w:eastAsia="zh-CN"/>
        </w:rPr>
        <w:t xml:space="preserve"> </w:t>
      </w:r>
      <w:r>
        <w:rPr>
          <w:rFonts w:hint="eastAsia"/>
        </w:rPr>
        <w:t>;Architectural Framework;Report on VNF generic OAM functions</w:t>
      </w:r>
      <w:r>
        <w:t>"</w:t>
      </w:r>
      <w:r>
        <w:rPr>
          <w:rFonts w:hint="eastAsia"/>
          <w:lang w:val="en-US" w:eastAsia="zh-CN"/>
        </w:rPr>
        <w:t>.</w:t>
      </w:r>
    </w:p>
    <w:p w14:paraId="3EAF5B3C" w14:textId="77777777" w:rsidR="00E46C88" w:rsidRDefault="00000000">
      <w:pPr>
        <w:pStyle w:val="EX"/>
      </w:pPr>
      <w:r>
        <w:rPr>
          <w:rFonts w:hint="eastAsia"/>
          <w:lang w:val="en-US" w:eastAsia="zh-CN"/>
        </w:rPr>
        <w:t xml:space="preserve">[4]                     </w:t>
      </w:r>
      <w:bookmarkStart w:id="53" w:name="OLE_LINK6"/>
      <w:r>
        <w:rPr>
          <w:rFonts w:hint="eastAsia"/>
          <w:lang w:val="en-US" w:eastAsia="zh-CN"/>
        </w:rPr>
        <w:t xml:space="preserve">   </w:t>
      </w:r>
      <w:r>
        <w:t>3GPP TR 28.834</w:t>
      </w:r>
      <w:bookmarkEnd w:id="53"/>
      <w:r>
        <w:t>: "Study on management of cloud-native Virtualized Network Functions (VNF)".</w:t>
      </w:r>
    </w:p>
    <w:p w14:paraId="684BD9F9" w14:textId="77777777" w:rsidR="00E46C88" w:rsidRDefault="00000000">
      <w:pPr>
        <w:pStyle w:val="EX"/>
        <w:rPr>
          <w:rFonts w:eastAsia="SimSun"/>
          <w:lang w:val="en-US" w:eastAsia="zh-CN"/>
        </w:rPr>
      </w:pPr>
      <w:r>
        <w:rPr>
          <w:rFonts w:hint="eastAsia"/>
          <w:lang w:val="en-US" w:eastAsia="zh-CN"/>
        </w:rPr>
        <w:t xml:space="preserve">[5]                        </w:t>
      </w:r>
      <w:r>
        <w:rPr>
          <w:rFonts w:hint="eastAsia"/>
        </w:rPr>
        <w:t>SP-230764 New WID on Management of cloud-native Virtualized Network Functions</w:t>
      </w:r>
      <w:r>
        <w:rPr>
          <w:rFonts w:hint="eastAsia"/>
          <w:lang w:val="en-US" w:eastAsia="zh-CN"/>
        </w:rPr>
        <w:t>.</w:t>
      </w:r>
    </w:p>
    <w:p w14:paraId="40F602BE" w14:textId="77777777" w:rsidR="00E46C88" w:rsidRDefault="00000000">
      <w:pPr>
        <w:pStyle w:val="EX"/>
      </w:pPr>
      <w:r>
        <w:t>[</w:t>
      </w:r>
      <w:r>
        <w:rPr>
          <w:rFonts w:eastAsia="SimSun" w:hint="eastAsia"/>
          <w:lang w:val="en-US" w:eastAsia="zh-CN"/>
        </w:rPr>
        <w:t>6</w:t>
      </w:r>
      <w:r>
        <w:t>]</w:t>
      </w:r>
      <w:r>
        <w:rPr>
          <w:rFonts w:eastAsia="SimSun" w:hint="eastAsia"/>
          <w:lang w:val="en-US" w:eastAsia="zh-CN"/>
        </w:rPr>
        <w:t xml:space="preserve">                        </w:t>
      </w:r>
      <w:r>
        <w:t>3GPP TS 28.526: "Telecommunication management; Life Cycle Management (LCM) for mobile networks that include virtualized network functions; Procedures".</w:t>
      </w:r>
    </w:p>
    <w:p w14:paraId="38D41255" w14:textId="77777777" w:rsidR="00E46C88" w:rsidRDefault="00000000">
      <w:pPr>
        <w:pStyle w:val="EX"/>
        <w:rPr>
          <w:rFonts w:ascii="Arial" w:hAnsi="Arial" w:cs="Arial"/>
          <w:color w:val="000000"/>
          <w:sz w:val="18"/>
          <w:szCs w:val="18"/>
        </w:rPr>
      </w:pPr>
      <w:r>
        <w:rPr>
          <w:rFonts w:eastAsia="SimSun" w:hint="eastAsia"/>
          <w:lang w:val="en-US" w:eastAsia="zh-CN"/>
        </w:rPr>
        <w:t xml:space="preserve">[7]                       </w:t>
      </w:r>
      <w:r>
        <w:t>3GPP TS 28.531: “</w:t>
      </w:r>
      <w:r>
        <w:rPr>
          <w:color w:val="000000"/>
        </w:rPr>
        <w:t>Management and orchestration; Provisioning”.</w:t>
      </w:r>
    </w:p>
    <w:p w14:paraId="3AD02284" w14:textId="77777777" w:rsidR="00E46C88" w:rsidRDefault="00000000">
      <w:pPr>
        <w:keepLines/>
        <w:overflowPunct w:val="0"/>
        <w:autoSpaceDE w:val="0"/>
        <w:autoSpaceDN w:val="0"/>
        <w:adjustRightInd w:val="0"/>
        <w:ind w:left="1702" w:hanging="1418"/>
        <w:textAlignment w:val="baseline"/>
      </w:pPr>
      <w:r>
        <w:t>[</w:t>
      </w:r>
      <w:r>
        <w:rPr>
          <w:rFonts w:eastAsia="SimSun" w:hint="eastAsia"/>
          <w:lang w:val="en-US" w:eastAsia="zh-CN"/>
        </w:rPr>
        <w:t>8</w:t>
      </w:r>
      <w:r>
        <w:t>]</w:t>
      </w:r>
      <w:r>
        <w:tab/>
        <w:t>ETSI GS NFV-IFA 013 (V4.5.1) (2023-09): "Network Function Virtualisation (NFV); Release 4; Management and Orchestration; Os-Ma-nfvo reference point - Interface and Information Model Specification".</w:t>
      </w:r>
    </w:p>
    <w:p w14:paraId="5DC90169" w14:textId="77777777" w:rsidR="00E46C88" w:rsidRDefault="00000000">
      <w:pPr>
        <w:keepLines/>
        <w:overflowPunct w:val="0"/>
        <w:autoSpaceDE w:val="0"/>
        <w:autoSpaceDN w:val="0"/>
        <w:adjustRightInd w:val="0"/>
        <w:ind w:left="1702" w:hanging="1418"/>
        <w:textAlignment w:val="baseline"/>
      </w:pPr>
      <w:r>
        <w:t>[</w:t>
      </w:r>
      <w:r>
        <w:rPr>
          <w:rFonts w:eastAsia="SimSun" w:hint="eastAsia"/>
          <w:lang w:val="en-US" w:eastAsia="zh-CN"/>
        </w:rPr>
        <w:t>9</w:t>
      </w:r>
      <w:r>
        <w:t>]</w:t>
      </w:r>
      <w:r>
        <w:tab/>
        <w:t>ETSI GS NFV-IFA 008 (V4.3.1) (2022-05): "Network Function Virtualisation (NFV); Release 4; Management and Orchestration; Ve-Vnfm reference point - Interface and Information Model Specification".</w:t>
      </w:r>
    </w:p>
    <w:p w14:paraId="034802B9" w14:textId="77777777" w:rsidR="00E46C88" w:rsidRDefault="00000000">
      <w:pPr>
        <w:keepLines/>
        <w:overflowPunct w:val="0"/>
        <w:autoSpaceDE w:val="0"/>
        <w:autoSpaceDN w:val="0"/>
        <w:adjustRightInd w:val="0"/>
        <w:ind w:left="1702" w:hanging="1418"/>
        <w:textAlignment w:val="baseline"/>
        <w:rPr>
          <w:rFonts w:eastAsia="SimSun"/>
          <w:lang w:val="en-US" w:eastAsia="zh-CN"/>
        </w:rPr>
      </w:pPr>
      <w:r>
        <w:rPr>
          <w:rFonts w:eastAsia="SimSun" w:hint="eastAsia"/>
          <w:lang w:val="en-US" w:eastAsia="zh-CN"/>
        </w:rPr>
        <w:t xml:space="preserve">[10]                     </w:t>
      </w:r>
      <w:r>
        <w:t>3GPP TR 28.532: “Management and orchestration; Generic management services”</w:t>
      </w:r>
      <w:r>
        <w:rPr>
          <w:rFonts w:eastAsia="SimSun" w:hint="eastAsia"/>
          <w:lang w:val="en-US" w:eastAsia="zh-CN"/>
        </w:rPr>
        <w:t>.</w:t>
      </w:r>
    </w:p>
    <w:p w14:paraId="7C9D240F" w14:textId="77777777" w:rsidR="00E46C88" w:rsidRDefault="00E46C88">
      <w:pPr>
        <w:keepLines/>
        <w:overflowPunct w:val="0"/>
        <w:autoSpaceDE w:val="0"/>
        <w:autoSpaceDN w:val="0"/>
        <w:adjustRightInd w:val="0"/>
        <w:ind w:left="1702" w:hanging="1418"/>
        <w:textAlignment w:val="baseline"/>
      </w:pPr>
    </w:p>
    <w:p w14:paraId="337D3DC7" w14:textId="77777777" w:rsidR="00E46C88" w:rsidRDefault="00E46C88">
      <w:pPr>
        <w:pStyle w:val="EX"/>
      </w:pPr>
    </w:p>
    <w:p w14:paraId="66B7BC1B" w14:textId="77777777" w:rsidR="00E46C88" w:rsidRDefault="00E46C88">
      <w:pPr>
        <w:pStyle w:val="EX"/>
      </w:pPr>
    </w:p>
    <w:p w14:paraId="31B83638" w14:textId="77777777" w:rsidR="00E46C88" w:rsidRDefault="00E46C88">
      <w:pPr>
        <w:pStyle w:val="EX"/>
        <w:rPr>
          <w:lang w:val="en-US" w:eastAsia="zh-CN"/>
        </w:rPr>
      </w:pPr>
    </w:p>
    <w:p w14:paraId="0304D717" w14:textId="77777777" w:rsidR="00E46C88" w:rsidRDefault="00000000">
      <w:pPr>
        <w:pStyle w:val="EX"/>
      </w:pPr>
      <w:r>
        <w:t>…</w:t>
      </w:r>
    </w:p>
    <w:p w14:paraId="6BBC518A" w14:textId="77777777" w:rsidR="00E46C88" w:rsidRDefault="00000000">
      <w:pPr>
        <w:pStyle w:val="EX"/>
      </w:pPr>
      <w:r>
        <w:t>[x]</w:t>
      </w:r>
      <w:r>
        <w:tab/>
        <w:t>&lt;doctype&gt; &lt;#&gt;[ ([up to and including]{yyyy[-mm]|V&lt;a[.b[.c]]&gt;}[onwards])]: "&lt;Title&gt;".</w:t>
      </w:r>
    </w:p>
    <w:p w14:paraId="32910037" w14:textId="77777777" w:rsidR="00E46C88" w:rsidRDefault="00000000">
      <w:pPr>
        <w:pStyle w:val="Heading1"/>
      </w:pPr>
      <w:bookmarkStart w:id="54" w:name="definitions"/>
      <w:bookmarkStart w:id="55" w:name="_Toc23307"/>
      <w:bookmarkStart w:id="56" w:name="_Toc32522"/>
      <w:bookmarkStart w:id="57" w:name="_Toc8247"/>
      <w:bookmarkStart w:id="58" w:name="_Toc14561"/>
      <w:bookmarkStart w:id="59" w:name="_Toc7357"/>
      <w:bookmarkStart w:id="60" w:name="_Toc5733"/>
      <w:bookmarkStart w:id="61" w:name="_Toc13383"/>
      <w:bookmarkStart w:id="62" w:name="_Toc7461"/>
      <w:bookmarkStart w:id="63" w:name="_Toc12907"/>
      <w:bookmarkStart w:id="64" w:name="_Toc156317721"/>
      <w:bookmarkStart w:id="65" w:name="_Toc29171"/>
      <w:bookmarkEnd w:id="54"/>
      <w:r>
        <w:lastRenderedPageBreak/>
        <w:t>3</w:t>
      </w:r>
      <w:r>
        <w:tab/>
        <w:t>Definitions of terms, symbols and abbreviations</w:t>
      </w:r>
      <w:bookmarkEnd w:id="55"/>
      <w:bookmarkEnd w:id="56"/>
      <w:bookmarkEnd w:id="57"/>
      <w:bookmarkEnd w:id="58"/>
      <w:bookmarkEnd w:id="59"/>
      <w:bookmarkEnd w:id="60"/>
      <w:bookmarkEnd w:id="61"/>
      <w:bookmarkEnd w:id="62"/>
      <w:bookmarkEnd w:id="63"/>
      <w:bookmarkEnd w:id="64"/>
      <w:bookmarkEnd w:id="65"/>
    </w:p>
    <w:p w14:paraId="7FC209BB" w14:textId="77777777" w:rsidR="00E46C88" w:rsidRDefault="00000000">
      <w:pPr>
        <w:pStyle w:val="Heading2"/>
      </w:pPr>
      <w:bookmarkStart w:id="66" w:name="_Toc32313"/>
      <w:bookmarkStart w:id="67" w:name="_Toc4335"/>
      <w:bookmarkStart w:id="68" w:name="_Toc25960"/>
      <w:bookmarkStart w:id="69" w:name="_Toc12740"/>
      <w:bookmarkStart w:id="70" w:name="_Toc6102"/>
      <w:bookmarkStart w:id="71" w:name="_Toc6622"/>
      <w:bookmarkStart w:id="72" w:name="_Toc15786"/>
      <w:bookmarkStart w:id="73" w:name="_Toc156317722"/>
      <w:bookmarkStart w:id="74" w:name="_Toc13915"/>
      <w:bookmarkStart w:id="75" w:name="_Toc31567"/>
      <w:bookmarkStart w:id="76" w:name="_Toc10882"/>
      <w:r>
        <w:t>3.1</w:t>
      </w:r>
      <w:r>
        <w:tab/>
        <w:t>Terms</w:t>
      </w:r>
      <w:bookmarkEnd w:id="66"/>
      <w:bookmarkEnd w:id="67"/>
      <w:bookmarkEnd w:id="68"/>
      <w:bookmarkEnd w:id="69"/>
      <w:bookmarkEnd w:id="70"/>
      <w:bookmarkEnd w:id="71"/>
      <w:bookmarkEnd w:id="72"/>
      <w:bookmarkEnd w:id="73"/>
      <w:bookmarkEnd w:id="74"/>
      <w:bookmarkEnd w:id="75"/>
      <w:bookmarkEnd w:id="76"/>
    </w:p>
    <w:p w14:paraId="51FC3D46" w14:textId="77777777" w:rsidR="00E46C88" w:rsidRDefault="00000000">
      <w:r>
        <w:t>For the purposes of the present document, the terms given in 3GPP TR 21.905 [1] and the following apply. A term defined in the present document takes precedence over the definition of the same term, if any, in 3GPP TR 21.905 [1].</w:t>
      </w:r>
    </w:p>
    <w:p w14:paraId="54C78776" w14:textId="77777777" w:rsidR="00E46C88" w:rsidRDefault="00000000">
      <w:r>
        <w:rPr>
          <w:b/>
        </w:rPr>
        <w:t>example:</w:t>
      </w:r>
      <w:r>
        <w:t xml:space="preserve"> text used to clarify abstract rules by applying them literally.</w:t>
      </w:r>
    </w:p>
    <w:p w14:paraId="05A49C54" w14:textId="77777777" w:rsidR="00E46C88" w:rsidRDefault="00000000">
      <w:r>
        <w:rPr>
          <w:b/>
          <w:bCs/>
        </w:rPr>
        <w:t xml:space="preserve">VNF generic OAM function: </w:t>
      </w:r>
      <w:r>
        <w:rPr>
          <w:bCs/>
        </w:rPr>
        <w:t xml:space="preserve">Defined in </w:t>
      </w:r>
      <w:r>
        <w:t>ETSI GS NFV-IFA 049</w:t>
      </w:r>
      <w:r>
        <w:rPr>
          <w:bCs/>
        </w:rPr>
        <w:t xml:space="preserve"> [</w:t>
      </w:r>
      <w:r>
        <w:rPr>
          <w:rFonts w:hint="eastAsia"/>
          <w:bCs/>
          <w:lang w:val="en-US" w:eastAsia="zh-CN"/>
        </w:rPr>
        <w:t>2</w:t>
      </w:r>
      <w:r>
        <w:rPr>
          <w:bCs/>
        </w:rPr>
        <w:t>].</w:t>
      </w:r>
    </w:p>
    <w:p w14:paraId="170DE98E" w14:textId="77777777" w:rsidR="00E46C88" w:rsidRDefault="00000000">
      <w:pPr>
        <w:pStyle w:val="Heading2"/>
      </w:pPr>
      <w:bookmarkStart w:id="77" w:name="_Toc2879"/>
      <w:bookmarkStart w:id="78" w:name="_Toc22771"/>
      <w:bookmarkStart w:id="79" w:name="_Toc7669"/>
      <w:bookmarkStart w:id="80" w:name="_Toc3174"/>
      <w:bookmarkStart w:id="81" w:name="_Toc156317723"/>
      <w:bookmarkStart w:id="82" w:name="_Toc9923"/>
      <w:bookmarkStart w:id="83" w:name="_Toc7809"/>
      <w:bookmarkStart w:id="84" w:name="_Toc8651"/>
      <w:bookmarkStart w:id="85" w:name="_Toc25377"/>
      <w:bookmarkStart w:id="86" w:name="_Toc29109"/>
      <w:bookmarkStart w:id="87" w:name="_Toc15610"/>
      <w:r>
        <w:t>3.2</w:t>
      </w:r>
      <w:r>
        <w:tab/>
        <w:t>Symbols</w:t>
      </w:r>
      <w:bookmarkEnd w:id="77"/>
      <w:bookmarkEnd w:id="78"/>
      <w:bookmarkEnd w:id="79"/>
      <w:bookmarkEnd w:id="80"/>
      <w:bookmarkEnd w:id="81"/>
      <w:bookmarkEnd w:id="82"/>
      <w:bookmarkEnd w:id="83"/>
      <w:bookmarkEnd w:id="84"/>
      <w:bookmarkEnd w:id="85"/>
      <w:bookmarkEnd w:id="86"/>
      <w:bookmarkEnd w:id="87"/>
    </w:p>
    <w:p w14:paraId="0BC5B86B" w14:textId="77777777" w:rsidR="00E46C88" w:rsidRDefault="00000000">
      <w:pPr>
        <w:keepNext/>
      </w:pPr>
      <w:r>
        <w:t>For the purposes of the present document, the following symbols apply:</w:t>
      </w:r>
    </w:p>
    <w:p w14:paraId="3B408D74" w14:textId="77777777" w:rsidR="00E46C88" w:rsidRDefault="00000000">
      <w:pPr>
        <w:pStyle w:val="EW"/>
      </w:pPr>
      <w:r>
        <w:t>&lt;symbol&gt;</w:t>
      </w:r>
      <w:r>
        <w:tab/>
        <w:t>&lt;Explanation&gt;</w:t>
      </w:r>
    </w:p>
    <w:p w14:paraId="367F77E7" w14:textId="77777777" w:rsidR="00E46C88" w:rsidRDefault="00E46C88">
      <w:pPr>
        <w:pStyle w:val="EW"/>
      </w:pPr>
    </w:p>
    <w:p w14:paraId="5327ADD0" w14:textId="77777777" w:rsidR="00E46C88" w:rsidRDefault="00E46C88">
      <w:pPr>
        <w:pStyle w:val="EW"/>
      </w:pPr>
    </w:p>
    <w:p w14:paraId="3443D6AF" w14:textId="77777777" w:rsidR="00E46C88" w:rsidRDefault="00000000">
      <w:pPr>
        <w:pStyle w:val="Heading2"/>
      </w:pPr>
      <w:bookmarkStart w:id="88" w:name="_Toc24587"/>
      <w:bookmarkStart w:id="89" w:name="_Toc30948"/>
      <w:bookmarkStart w:id="90" w:name="_Toc8982"/>
      <w:bookmarkStart w:id="91" w:name="_Toc23637"/>
      <w:bookmarkStart w:id="92" w:name="_Toc26581"/>
      <w:bookmarkStart w:id="93" w:name="_Toc9810"/>
      <w:bookmarkStart w:id="94" w:name="_Toc10611"/>
      <w:bookmarkStart w:id="95" w:name="_Toc28878"/>
      <w:bookmarkStart w:id="96" w:name="_Toc19167"/>
      <w:bookmarkStart w:id="97" w:name="_Toc156317724"/>
      <w:bookmarkStart w:id="98" w:name="_Toc14188"/>
      <w:r>
        <w:t>3.3</w:t>
      </w:r>
      <w:r>
        <w:tab/>
        <w:t>Abbreviations</w:t>
      </w:r>
      <w:bookmarkEnd w:id="88"/>
      <w:bookmarkEnd w:id="89"/>
      <w:bookmarkEnd w:id="90"/>
      <w:bookmarkEnd w:id="91"/>
      <w:bookmarkEnd w:id="92"/>
      <w:bookmarkEnd w:id="93"/>
      <w:bookmarkEnd w:id="94"/>
      <w:bookmarkEnd w:id="95"/>
      <w:bookmarkEnd w:id="96"/>
      <w:bookmarkEnd w:id="97"/>
      <w:bookmarkEnd w:id="98"/>
    </w:p>
    <w:p w14:paraId="298FD469" w14:textId="77777777" w:rsidR="00E46C88"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DD49C03" w14:textId="77777777" w:rsidR="00E46C88" w:rsidRDefault="00000000">
      <w:pPr>
        <w:pStyle w:val="EW"/>
      </w:pPr>
      <w:r>
        <w:t>&lt;ABBREVIATION&gt;</w:t>
      </w:r>
      <w:r>
        <w:tab/>
        <w:t>&lt;Expansion&gt;</w:t>
      </w:r>
    </w:p>
    <w:p w14:paraId="3071C6BA" w14:textId="77777777" w:rsidR="00E46C88" w:rsidRDefault="00000000">
      <w:pPr>
        <w:pStyle w:val="EW"/>
      </w:pPr>
      <w:r>
        <w:t>LCM</w:t>
      </w:r>
      <w:r>
        <w:tab/>
        <w:t>Life Cycle Management</w:t>
      </w:r>
    </w:p>
    <w:p w14:paraId="17E1AAC9" w14:textId="77777777" w:rsidR="00E46C88" w:rsidRDefault="00E46C88">
      <w:pPr>
        <w:pStyle w:val="EW"/>
      </w:pPr>
    </w:p>
    <w:p w14:paraId="476192FF" w14:textId="77777777" w:rsidR="00E46C88" w:rsidRDefault="00E46C88">
      <w:pPr>
        <w:pStyle w:val="EW"/>
      </w:pPr>
    </w:p>
    <w:p w14:paraId="05512066" w14:textId="77777777" w:rsidR="00E46C88" w:rsidRDefault="00000000">
      <w:pPr>
        <w:pStyle w:val="Heading1"/>
      </w:pPr>
      <w:bookmarkStart w:id="99" w:name="clause4"/>
      <w:bookmarkStart w:id="100" w:name="_Toc155781454"/>
      <w:bookmarkStart w:id="101" w:name="_Toc4333"/>
      <w:bookmarkStart w:id="102" w:name="_Toc27576"/>
      <w:bookmarkStart w:id="103" w:name="_Toc14728"/>
      <w:bookmarkStart w:id="104" w:name="_Toc2328"/>
      <w:bookmarkStart w:id="105" w:name="_Toc3690"/>
      <w:bookmarkStart w:id="106" w:name="_Toc10089"/>
      <w:bookmarkStart w:id="107" w:name="_Toc10486"/>
      <w:bookmarkStart w:id="108" w:name="_Toc5958"/>
      <w:bookmarkStart w:id="109" w:name="_Toc4331"/>
      <w:bookmarkStart w:id="110" w:name="_Toc21084"/>
      <w:bookmarkEnd w:id="99"/>
      <w:r>
        <w:t>4</w:t>
      </w:r>
      <w:r>
        <w:tab/>
        <w:t xml:space="preserve">Concepts and </w:t>
      </w:r>
      <w:bookmarkEnd w:id="100"/>
      <w:r>
        <w:t>background</w:t>
      </w:r>
      <w:bookmarkEnd w:id="101"/>
      <w:bookmarkEnd w:id="102"/>
      <w:bookmarkEnd w:id="103"/>
      <w:bookmarkEnd w:id="104"/>
      <w:bookmarkEnd w:id="105"/>
      <w:bookmarkEnd w:id="106"/>
      <w:bookmarkEnd w:id="107"/>
      <w:bookmarkEnd w:id="108"/>
      <w:bookmarkEnd w:id="109"/>
      <w:bookmarkEnd w:id="110"/>
    </w:p>
    <w:p w14:paraId="1454A1C7" w14:textId="77777777" w:rsidR="00E46C88" w:rsidRDefault="00000000">
      <w:pPr>
        <w:pStyle w:val="NO"/>
        <w:rPr>
          <w:color w:val="FF0000"/>
        </w:rPr>
      </w:pPr>
      <w:r>
        <w:rPr>
          <w:color w:val="FF0000"/>
        </w:rPr>
        <w:t>Editor's Note: This clause introduces the concepts and the background information including the relevant work done by other SDOs or industry organizations.</w:t>
      </w:r>
    </w:p>
    <w:p w14:paraId="0DCF1607" w14:textId="77777777" w:rsidR="00E46C88" w:rsidRDefault="00000000">
      <w:pPr>
        <w:pStyle w:val="Heading4"/>
      </w:pPr>
      <w:bookmarkStart w:id="111" w:name="_Toc7109"/>
      <w:bookmarkStart w:id="112" w:name="_Toc18291"/>
      <w:bookmarkStart w:id="113" w:name="_Toc13012"/>
      <w:bookmarkStart w:id="114" w:name="_Toc9493"/>
      <w:bookmarkStart w:id="115" w:name="_Toc32128"/>
      <w:bookmarkStart w:id="116" w:name="_Toc3702"/>
      <w:bookmarkStart w:id="117" w:name="_Toc9720"/>
      <w:bookmarkStart w:id="118" w:name="_Toc137"/>
      <w:bookmarkStart w:id="119" w:name="_Toc26179"/>
      <w:r>
        <w:rPr>
          <w:sz w:val="32"/>
        </w:rPr>
        <w:t>4.</w:t>
      </w:r>
      <w:r>
        <w:rPr>
          <w:rFonts w:hint="eastAsia"/>
          <w:sz w:val="32"/>
          <w:lang w:val="en-US" w:eastAsia="zh-CN"/>
        </w:rPr>
        <w:t>1 Background of VNF generic OAM functions</w:t>
      </w:r>
      <w:bookmarkEnd w:id="111"/>
      <w:bookmarkEnd w:id="112"/>
      <w:bookmarkEnd w:id="113"/>
      <w:bookmarkEnd w:id="114"/>
      <w:bookmarkEnd w:id="115"/>
      <w:bookmarkEnd w:id="116"/>
      <w:bookmarkEnd w:id="117"/>
      <w:bookmarkEnd w:id="118"/>
      <w:bookmarkEnd w:id="119"/>
    </w:p>
    <w:p w14:paraId="5C8CD000" w14:textId="77777777" w:rsidR="00E46C88" w:rsidRDefault="00000000">
      <w:pPr>
        <w:rPr>
          <w:lang w:val="en-US" w:eastAsia="zh-CN"/>
        </w:rPr>
      </w:pPr>
      <w:r>
        <w:t>ETSI GR NFV-EVE 019</w:t>
      </w:r>
      <w:r>
        <w:rPr>
          <w:rFonts w:eastAsia="SimSun" w:hint="eastAsia"/>
          <w:lang w:val="en-US" w:eastAsia="zh-CN"/>
        </w:rPr>
        <w:t xml:space="preserve"> </w:t>
      </w:r>
      <w:r>
        <w:t>[</w:t>
      </w:r>
      <w:r>
        <w:rPr>
          <w:rFonts w:hint="eastAsia"/>
          <w:lang w:val="en-US" w:eastAsia="zh-CN"/>
        </w:rPr>
        <w:t>3</w:t>
      </w:r>
      <w:r>
        <w:t>]</w:t>
      </w:r>
      <w:r>
        <w:rPr>
          <w:rFonts w:hint="eastAsia"/>
          <w:lang w:val="en-US" w:eastAsia="zh-CN"/>
        </w:rPr>
        <w:t xml:space="preserve"> </w:t>
      </w:r>
      <w:r>
        <w:t>defines</w:t>
      </w:r>
      <w:r>
        <w:rPr>
          <w:rFonts w:hint="eastAsia"/>
          <w:lang w:val="en-US" w:eastAsia="zh-CN"/>
        </w:rPr>
        <w:t xml:space="preserve"> and </w:t>
      </w:r>
      <w:r>
        <w:t>analyses</w:t>
      </w:r>
      <w:r>
        <w:rPr>
          <w:rFonts w:hint="eastAsia"/>
          <w:lang w:val="en-US" w:eastAsia="zh-CN"/>
        </w:rPr>
        <w:t xml:space="preserve"> the </w:t>
      </w:r>
      <w:r>
        <w:t>type of OAM functions for VNFs that can be generalized and be provided as a "generic function"</w:t>
      </w:r>
      <w:r>
        <w:rPr>
          <w:rFonts w:hint="eastAsia"/>
          <w:lang w:val="en-US" w:eastAsia="zh-CN"/>
        </w:rPr>
        <w:t>. It</w:t>
      </w:r>
      <w:r>
        <w:t xml:space="preserve"> </w:t>
      </w:r>
      <w:r>
        <w:rPr>
          <w:rFonts w:hint="eastAsia"/>
          <w:lang w:val="en-US" w:eastAsia="zh-CN"/>
        </w:rPr>
        <w:t xml:space="preserve">also </w:t>
      </w:r>
      <w:r>
        <w:t xml:space="preserve">describes </w:t>
      </w:r>
      <w:r>
        <w:rPr>
          <w:rFonts w:hint="eastAsia"/>
          <w:lang w:val="en-US" w:eastAsia="zh-CN"/>
        </w:rPr>
        <w:t xml:space="preserve">potential </w:t>
      </w:r>
      <w:r>
        <w:t>solutions regarding the VNF generic OAM functions architectural framework and the interactions with the other entities in the NFV ecosystem</w:t>
      </w:r>
      <w:r>
        <w:rPr>
          <w:rFonts w:hint="eastAsia"/>
          <w:lang w:val="en-US" w:eastAsia="zh-CN"/>
        </w:rPr>
        <w:t>.</w:t>
      </w:r>
    </w:p>
    <w:p w14:paraId="21147874" w14:textId="77777777" w:rsidR="00E46C88" w:rsidRDefault="00000000">
      <w:r>
        <w:t>3GPP TR 28.834</w:t>
      </w:r>
      <w:r>
        <w:rPr>
          <w:rFonts w:hint="eastAsia"/>
          <w:lang w:eastAsia="zh-CN"/>
        </w:rPr>
        <w:t>“</w:t>
      </w:r>
      <w:r>
        <w:t>Study on management of cloud-native Virtualized Network Functions (VNF)</w:t>
      </w:r>
      <w:r>
        <w:rPr>
          <w:rFonts w:hint="eastAsia"/>
          <w:lang w:eastAsia="zh-CN"/>
        </w:rPr>
        <w:t>”</w:t>
      </w:r>
      <w:r>
        <w:rPr>
          <w:rFonts w:hint="eastAsia"/>
          <w:lang w:val="en-US"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val="en-US" w:eastAsia="zh-CN"/>
        </w:rPr>
        <w:t xml:space="preserve">. It also </w:t>
      </w:r>
      <w:r>
        <w:rPr>
          <w:lang w:val="en-US" w:eastAsia="zh-CN"/>
        </w:rPr>
        <w:t>includes</w:t>
      </w:r>
      <w:r>
        <w:rPr>
          <w:rFonts w:hint="eastAsia"/>
          <w:lang w:val="en-US" w:eastAsia="zh-CN"/>
        </w:rPr>
        <w:t xml:space="preserve"> some </w:t>
      </w:r>
      <w:r>
        <w:rPr>
          <w:lang w:eastAsia="zh-CN"/>
        </w:rPr>
        <w:t>use cases related to VNF generic OAM functions</w:t>
      </w:r>
      <w:r>
        <w:rPr>
          <w:rFonts w:hint="eastAsia"/>
          <w:lang w:val="en-US" w:eastAsia="zh-CN"/>
        </w:rPr>
        <w:t xml:space="preserve">, but the </w:t>
      </w:r>
      <w:r>
        <w:rPr>
          <w:lang w:eastAsia="zh-CN"/>
        </w:rPr>
        <w:t>relevant</w:t>
      </w:r>
      <w:r>
        <w:rPr>
          <w:rFonts w:hint="eastAsia"/>
          <w:lang w:val="en-US" w:eastAsia="zh-CN"/>
        </w:rPr>
        <w:t xml:space="preserve"> specific solutions were not studied </w:t>
      </w:r>
      <w:r>
        <w:rPr>
          <w:lang w:val="en-US" w:eastAsia="zh-CN"/>
        </w:rPr>
        <w:t>thoroughly</w:t>
      </w:r>
      <w:r>
        <w:rPr>
          <w:rFonts w:hint="eastAsia"/>
          <w:lang w:val="en-US" w:eastAsia="zh-CN"/>
        </w:rPr>
        <w:t xml:space="preserve"> due to </w:t>
      </w:r>
      <w:r>
        <w:rPr>
          <w:lang w:val="en-US" w:eastAsia="zh-CN"/>
        </w:rPr>
        <w:t>the fact that the corresponding</w:t>
      </w:r>
      <w:r>
        <w:rPr>
          <w:rFonts w:hint="eastAsia"/>
          <w:lang w:val="en-US" w:eastAsia="zh-CN"/>
        </w:rPr>
        <w:t xml:space="preserve"> ETSI </w:t>
      </w:r>
      <w:r>
        <w:t>GS NFV-IFA 049</w:t>
      </w:r>
      <w:r>
        <w:rPr>
          <w:rFonts w:eastAsia="SimSun" w:hint="eastAsia"/>
          <w:lang w:val="en-US" w:eastAsia="zh-CN"/>
        </w:rPr>
        <w:t xml:space="preserve"> </w:t>
      </w:r>
      <w:r>
        <w:rPr>
          <w:rFonts w:hint="eastAsia"/>
          <w:lang w:val="en-US" w:eastAsia="zh-CN"/>
        </w:rPr>
        <w:t xml:space="preserve">[2] </w:t>
      </w:r>
      <w:r>
        <w:rPr>
          <w:lang w:val="en-US" w:eastAsia="zh-CN"/>
        </w:rPr>
        <w:t>was not</w:t>
      </w:r>
      <w:r>
        <w:rPr>
          <w:rFonts w:hint="eastAsia"/>
          <w:lang w:val="en-US" w:eastAsia="zh-CN"/>
        </w:rPr>
        <w:t xml:space="preserve"> </w:t>
      </w:r>
      <w:r>
        <w:rPr>
          <w:lang w:val="en-US" w:eastAsia="zh-CN"/>
        </w:rPr>
        <w:t>published prior to the completion of the</w:t>
      </w:r>
      <w:r>
        <w:rPr>
          <w:rFonts w:hint="eastAsia"/>
          <w:lang w:val="en-US" w:eastAsia="zh-CN"/>
        </w:rPr>
        <w:t xml:space="preserve"> </w:t>
      </w:r>
      <w:r>
        <w:t>TR 28.834</w:t>
      </w:r>
      <w:r>
        <w:rPr>
          <w:rFonts w:hint="eastAsia"/>
          <w:lang w:val="en-US" w:eastAsia="zh-CN"/>
        </w:rPr>
        <w:t xml:space="preserve">. As a result, the scope of Rel-18 </w:t>
      </w:r>
      <w:r>
        <w:rPr>
          <w:lang w:val="en-US" w:eastAsia="zh-CN"/>
        </w:rPr>
        <w:t>“</w:t>
      </w:r>
      <w:r>
        <w:t>WID on management of cloud-native Virtualized Network Functions</w:t>
      </w:r>
      <w:r>
        <w:rPr>
          <w:lang w:val="en-US" w:eastAsia="zh-CN"/>
        </w:rPr>
        <w:t>”</w:t>
      </w:r>
      <w:r>
        <w:rPr>
          <w:rFonts w:hint="eastAsia"/>
          <w:lang w:val="en-US" w:eastAsia="zh-CN"/>
        </w:rPr>
        <w:t xml:space="preserve"> [5] did not include </w:t>
      </w:r>
      <w:r>
        <w:rPr>
          <w:lang w:val="en-US" w:eastAsia="zh-CN"/>
        </w:rPr>
        <w:t>enhancements</w:t>
      </w:r>
      <w:r>
        <w:rPr>
          <w:rFonts w:hint="eastAsia"/>
          <w:lang w:val="en-US" w:eastAsia="zh-CN"/>
        </w:rPr>
        <w:t xml:space="preserve"> </w:t>
      </w:r>
      <w:r>
        <w:rPr>
          <w:lang w:val="en-US" w:eastAsia="zh-CN"/>
        </w:rPr>
        <w:t>related to</w:t>
      </w:r>
      <w:r>
        <w:rPr>
          <w:rFonts w:hint="eastAsia"/>
          <w:lang w:val="en-US" w:eastAsia="zh-CN"/>
        </w:rPr>
        <w:t xml:space="preserve"> </w:t>
      </w:r>
      <w:r>
        <w:t>VNF generic OAM functions</w:t>
      </w:r>
      <w:r>
        <w:rPr>
          <w:rFonts w:hint="eastAsia"/>
          <w:lang w:val="en-US" w:eastAsia="zh-CN"/>
        </w:rPr>
        <w:t>.</w:t>
      </w:r>
      <w:r>
        <w:t xml:space="preserve"> </w:t>
      </w:r>
    </w:p>
    <w:p w14:paraId="295DB58F" w14:textId="77777777" w:rsidR="00E46C88" w:rsidRDefault="00000000">
      <w:r>
        <w:t>ETSI GS NFV-IFA 049</w:t>
      </w:r>
      <w:r>
        <w:rPr>
          <w:rFonts w:eastAsia="SimSun" w:hint="eastAsia"/>
          <w:lang w:val="en-US" w:eastAsia="zh-CN"/>
        </w:rPr>
        <w:t xml:space="preserve"> </w:t>
      </w:r>
      <w:r>
        <w:t>[</w:t>
      </w:r>
      <w:r>
        <w:rPr>
          <w:rFonts w:hint="eastAsia"/>
          <w:lang w:val="en-US" w:eastAsia="zh-CN"/>
        </w:rPr>
        <w:t>2</w:t>
      </w:r>
      <w:r>
        <w:t>]</w:t>
      </w:r>
      <w:r>
        <w:rPr>
          <w:rFonts w:hint="eastAsia"/>
          <w:lang w:val="en-US" w:eastAsia="zh-CN"/>
        </w:rPr>
        <w:t xml:space="preserve"> </w:t>
      </w:r>
      <w:r>
        <w:t>specifies the VNF generic OAM functions framework</w:t>
      </w:r>
      <w:r>
        <w:rPr>
          <w:rFonts w:hint="eastAsia"/>
          <w:lang w:val="en-US" w:eastAsia="zh-CN"/>
        </w:rPr>
        <w:t xml:space="preserve"> and </w:t>
      </w:r>
      <w:r>
        <w:t>also specifies the functional requirements and the interface requirements for VNF generic OAM functions.</w:t>
      </w:r>
      <w:r>
        <w:rPr>
          <w:rFonts w:hint="eastAsia"/>
          <w:lang w:val="en-US" w:eastAsia="zh-CN"/>
        </w:rPr>
        <w:t xml:space="preserve"> </w:t>
      </w:r>
      <w:r>
        <w:rPr>
          <w:lang w:val="en-US" w:eastAsia="zh-CN"/>
        </w:rPr>
        <w:t>C</w:t>
      </w:r>
      <w:r>
        <w:rPr>
          <w:rFonts w:hint="eastAsia"/>
          <w:lang w:val="en-US" w:eastAsia="zh-CN"/>
        </w:rPr>
        <w:t xml:space="preserve">onsidering that </w:t>
      </w:r>
      <w:r>
        <w:t>ETSI GS NFV-IFA 049</w:t>
      </w:r>
      <w:r>
        <w:rPr>
          <w:rFonts w:hint="eastAsia"/>
          <w:lang w:val="en-US" w:eastAsia="zh-CN"/>
        </w:rPr>
        <w:t xml:space="preserve"> has been published, c</w:t>
      </w:r>
      <w:r>
        <w:rPr>
          <w:lang w:eastAsia="zh-CN"/>
        </w:rPr>
        <w:t>lause 5.1 of</w:t>
      </w:r>
      <w:r>
        <w:rPr>
          <w:rFonts w:hint="eastAsia"/>
          <w:lang w:eastAsia="zh-CN"/>
        </w:rPr>
        <w:t xml:space="preserve"> </w:t>
      </w:r>
      <w:r>
        <w:rPr>
          <w:lang w:eastAsia="zh-CN"/>
        </w:rPr>
        <w:t xml:space="preserve"> this </w:t>
      </w:r>
      <w:r>
        <w:rPr>
          <w:rFonts w:hint="eastAsia"/>
          <w:lang w:val="en-US" w:eastAsia="zh-CN"/>
        </w:rPr>
        <w:t xml:space="preserve">Rel-19 </w:t>
      </w:r>
      <w:r>
        <w:rPr>
          <w:lang w:eastAsia="zh-CN"/>
        </w:rPr>
        <w:t>TR studies</w:t>
      </w:r>
      <w:r>
        <w:rPr>
          <w:rFonts w:hint="eastAsia"/>
          <w:lang w:val="en-US" w:eastAsia="zh-CN"/>
        </w:rPr>
        <w:t xml:space="preserve"> the use of </w:t>
      </w:r>
      <w:r>
        <w:t>VNF generic OAM functions</w:t>
      </w:r>
      <w:r>
        <w:rPr>
          <w:rFonts w:hint="eastAsia"/>
          <w:lang w:val="en-US" w:eastAsia="zh-CN"/>
        </w:rPr>
        <w:t xml:space="preserve"> from the perspective of 3GPP management system.</w:t>
      </w:r>
    </w:p>
    <w:p w14:paraId="0B0B0A5E" w14:textId="77777777" w:rsidR="00E46C88" w:rsidRDefault="00000000">
      <w:pPr>
        <w:pStyle w:val="Heading1"/>
      </w:pPr>
      <w:bookmarkStart w:id="120" w:name="_Toc12969"/>
      <w:bookmarkStart w:id="121" w:name="_Toc155781455"/>
      <w:bookmarkStart w:id="122" w:name="_Toc30754"/>
      <w:bookmarkStart w:id="123" w:name="_Toc26438"/>
      <w:bookmarkStart w:id="124" w:name="_Toc23676"/>
      <w:bookmarkStart w:id="125" w:name="_Toc31118"/>
      <w:bookmarkStart w:id="126" w:name="_Toc21521"/>
      <w:bookmarkStart w:id="127" w:name="_Toc14798"/>
      <w:bookmarkStart w:id="128" w:name="_Toc6912"/>
      <w:bookmarkStart w:id="129" w:name="_Toc31"/>
      <w:bookmarkStart w:id="130" w:name="_Toc29150"/>
      <w:r>
        <w:lastRenderedPageBreak/>
        <w:t>5</w:t>
      </w:r>
      <w:r>
        <w:tab/>
        <w:t>Use cases, potential requirements, and potential solutions</w:t>
      </w:r>
      <w:bookmarkEnd w:id="120"/>
      <w:bookmarkEnd w:id="121"/>
      <w:bookmarkEnd w:id="122"/>
      <w:bookmarkEnd w:id="123"/>
      <w:bookmarkEnd w:id="124"/>
      <w:bookmarkEnd w:id="125"/>
      <w:bookmarkEnd w:id="126"/>
      <w:bookmarkEnd w:id="127"/>
      <w:bookmarkEnd w:id="128"/>
      <w:bookmarkEnd w:id="129"/>
      <w:bookmarkEnd w:id="130"/>
    </w:p>
    <w:p w14:paraId="41995C57" w14:textId="77777777" w:rsidR="00E46C88" w:rsidRDefault="00000000">
      <w:pPr>
        <w:pStyle w:val="Heading2"/>
      </w:pPr>
      <w:bookmarkStart w:id="131" w:name="_Toc2344"/>
      <w:bookmarkStart w:id="132" w:name="_Toc29425"/>
      <w:bookmarkStart w:id="133" w:name="_Toc28068"/>
      <w:bookmarkStart w:id="134" w:name="_Toc155781456"/>
      <w:bookmarkStart w:id="135" w:name="_Toc18707"/>
      <w:bookmarkStart w:id="136" w:name="_Toc24396"/>
      <w:bookmarkStart w:id="137" w:name="_Toc13037"/>
      <w:bookmarkStart w:id="138" w:name="_Toc29695"/>
      <w:bookmarkStart w:id="139" w:name="_Toc26504"/>
      <w:bookmarkStart w:id="140" w:name="_Toc26611"/>
      <w:bookmarkStart w:id="141" w:name="_Toc17834"/>
      <w:r>
        <w:t>5.1</w:t>
      </w:r>
      <w:r>
        <w:tab/>
        <w:t>Use of VNF generic OAM functions</w:t>
      </w:r>
      <w:bookmarkEnd w:id="131"/>
      <w:bookmarkEnd w:id="132"/>
      <w:bookmarkEnd w:id="133"/>
      <w:bookmarkEnd w:id="134"/>
      <w:bookmarkEnd w:id="135"/>
      <w:bookmarkEnd w:id="136"/>
      <w:bookmarkEnd w:id="137"/>
      <w:bookmarkEnd w:id="138"/>
      <w:bookmarkEnd w:id="139"/>
      <w:bookmarkEnd w:id="140"/>
      <w:bookmarkEnd w:id="141"/>
    </w:p>
    <w:p w14:paraId="3378452E" w14:textId="77777777" w:rsidR="00E46C88" w:rsidRDefault="00000000">
      <w:pPr>
        <w:pStyle w:val="NO"/>
        <w:rPr>
          <w:color w:val="FF0000"/>
        </w:rPr>
      </w:pPr>
      <w:r>
        <w:rPr>
          <w:color w:val="FF0000"/>
        </w:rPr>
        <w:t>Editor's Note: This clause describes the use cases, issues, requirements, and solutions related to WT-1.</w:t>
      </w:r>
    </w:p>
    <w:p w14:paraId="2802CBCE" w14:textId="77777777" w:rsidR="00E46C88" w:rsidRDefault="00000000">
      <w:pPr>
        <w:pStyle w:val="Heading3"/>
      </w:pPr>
      <w:bookmarkStart w:id="142" w:name="_Toc21534"/>
      <w:bookmarkStart w:id="143" w:name="_Toc25743"/>
      <w:bookmarkStart w:id="144" w:name="_Toc25489"/>
      <w:bookmarkStart w:id="145" w:name="_Toc23348"/>
      <w:bookmarkStart w:id="146" w:name="_Toc18749"/>
      <w:bookmarkStart w:id="147" w:name="_Toc11513"/>
      <w:bookmarkStart w:id="148" w:name="_Toc29479"/>
      <w:bookmarkStart w:id="149" w:name="_Toc17908"/>
      <w:bookmarkStart w:id="150" w:name="_Toc13370"/>
      <w:bookmarkStart w:id="151" w:name="_Toc19560"/>
      <w:bookmarkStart w:id="152" w:name="_Toc155781457"/>
      <w:r>
        <w:t>5.1.</w:t>
      </w:r>
      <w:r>
        <w:rPr>
          <w:rFonts w:eastAsia="SimSun" w:hint="eastAsia"/>
          <w:lang w:val="en-US" w:eastAsia="zh-CN"/>
        </w:rPr>
        <w:t>1</w:t>
      </w:r>
      <w:r>
        <w:tab/>
        <w:t>Use case #</w:t>
      </w:r>
      <w:r>
        <w:rPr>
          <w:rFonts w:eastAsia="SimSun" w:hint="eastAsia"/>
          <w:lang w:val="en-US" w:eastAsia="zh-CN"/>
        </w:rPr>
        <w:t>1</w:t>
      </w:r>
      <w:r>
        <w:t>: Cloud-native VNF configuration management</w:t>
      </w:r>
      <w:bookmarkEnd w:id="142"/>
      <w:bookmarkEnd w:id="143"/>
      <w:bookmarkEnd w:id="144"/>
      <w:bookmarkEnd w:id="145"/>
      <w:bookmarkEnd w:id="146"/>
      <w:bookmarkEnd w:id="147"/>
      <w:bookmarkEnd w:id="148"/>
      <w:bookmarkEnd w:id="149"/>
      <w:bookmarkEnd w:id="150"/>
    </w:p>
    <w:p w14:paraId="0E516C5D" w14:textId="77777777" w:rsidR="00E46C88" w:rsidRDefault="00000000">
      <w:pPr>
        <w:pStyle w:val="Heading4"/>
      </w:pPr>
      <w:bookmarkStart w:id="153" w:name="_Toc9391"/>
      <w:bookmarkStart w:id="154" w:name="_Toc10713"/>
      <w:bookmarkStart w:id="155" w:name="_Toc11800"/>
      <w:bookmarkStart w:id="156" w:name="_Toc24803"/>
      <w:bookmarkStart w:id="157" w:name="_Toc23832"/>
      <w:bookmarkStart w:id="158" w:name="_Toc16286"/>
      <w:bookmarkStart w:id="159" w:name="_Toc12679"/>
      <w:bookmarkStart w:id="160" w:name="_Toc12568"/>
      <w:bookmarkStart w:id="161" w:name="_Toc2389"/>
      <w:r>
        <w:t>5.1.</w:t>
      </w:r>
      <w:r>
        <w:rPr>
          <w:lang w:val="en-US" w:eastAsia="zh-CN"/>
        </w:rPr>
        <w:t>1</w:t>
      </w:r>
      <w:r>
        <w:t>.1</w:t>
      </w:r>
      <w:r>
        <w:tab/>
        <w:t>Description</w:t>
      </w:r>
      <w:bookmarkEnd w:id="153"/>
      <w:bookmarkEnd w:id="154"/>
      <w:bookmarkEnd w:id="155"/>
      <w:bookmarkEnd w:id="156"/>
      <w:bookmarkEnd w:id="157"/>
      <w:bookmarkEnd w:id="158"/>
      <w:bookmarkEnd w:id="159"/>
      <w:bookmarkEnd w:id="160"/>
      <w:bookmarkEnd w:id="161"/>
    </w:p>
    <w:p w14:paraId="64B6ED0C" w14:textId="77777777" w:rsidR="00E46C88" w:rsidRDefault="00000000">
      <w:pPr>
        <w:rPr>
          <w:sz w:val="21"/>
          <w:szCs w:val="21"/>
        </w:rPr>
      </w:pPr>
      <w:r>
        <w:rPr>
          <w:lang w:eastAsia="zh-CN"/>
        </w:rPr>
        <w:t>Although ETSI NFV framework supports containerized NFV deployments since Release 4, 3GPP management system specifications, like TS 28.526 [</w:t>
      </w:r>
      <w:r>
        <w:rPr>
          <w:rFonts w:hint="eastAsia"/>
          <w:lang w:val="en-US" w:eastAsia="zh-CN"/>
        </w:rPr>
        <w:t>6</w:t>
      </w:r>
      <w:r>
        <w:rPr>
          <w:lang w:eastAsia="zh-CN"/>
        </w:rPr>
        <w:t xml:space="preserve">] lack </w:t>
      </w:r>
      <w:r>
        <w:rPr>
          <w:sz w:val="21"/>
          <w:szCs w:val="21"/>
        </w:rPr>
        <w:t xml:space="preserve">support for cloud native NFs that are deployed as containerized workloads, </w:t>
      </w:r>
      <w:r>
        <w:rPr>
          <w:lang w:eastAsia="zh-CN"/>
        </w:rPr>
        <w:t xml:space="preserve"> since it</w:t>
      </w:r>
      <w:r>
        <w:rPr>
          <w:sz w:val="21"/>
          <w:szCs w:val="21"/>
        </w:rPr>
        <w:t xml:space="preserve"> references release 2 specifications from ETSI NFV. </w:t>
      </w:r>
    </w:p>
    <w:p w14:paraId="58B0C737" w14:textId="77777777" w:rsidR="00E46C88" w:rsidRDefault="00000000">
      <w:r>
        <w:t xml:space="preserve">Besides allocation and configuration of the necessary resources, to bring up a cloud-native VNF into operation, i.e., full instance provisioning and configuration of the corresponding VNF instances needs to take place. Configuration actions can also be performed during the cloud native VNF instance operation. </w:t>
      </w:r>
    </w:p>
    <w:p w14:paraId="10D76B5D" w14:textId="77777777" w:rsidR="00E46C88" w:rsidRDefault="00000000">
      <w:r>
        <w:t xml:space="preserve">An operator need to be able to manage and orchestrate through the 3GPP management system the configuration of the cloud native VNF instances. The operator needs to be able to perform through the 3GPP management system, operations like set and query configuration information. </w:t>
      </w:r>
    </w:p>
    <w:p w14:paraId="333E9538" w14:textId="77777777" w:rsidR="00E46C88" w:rsidRDefault="00E46C88"/>
    <w:p w14:paraId="02EF554C" w14:textId="77777777" w:rsidR="00E46C88" w:rsidRDefault="00000000">
      <w:pPr>
        <w:pStyle w:val="Heading3"/>
      </w:pPr>
      <w:bookmarkStart w:id="162" w:name="_Toc6978"/>
      <w:bookmarkStart w:id="163" w:name="_Toc13519"/>
      <w:bookmarkStart w:id="164" w:name="_Toc9213"/>
      <w:bookmarkStart w:id="165" w:name="_Toc18926"/>
      <w:bookmarkStart w:id="166" w:name="_Toc20162"/>
      <w:bookmarkStart w:id="167" w:name="_Toc13318"/>
      <w:bookmarkStart w:id="168" w:name="_Toc19435"/>
      <w:bookmarkStart w:id="169" w:name="_Toc29112"/>
      <w:bookmarkStart w:id="170" w:name="_Toc8852"/>
      <w:r>
        <w:t>5.1.x</w:t>
      </w:r>
      <w:r>
        <w:tab/>
        <w:t>Use case #x</w:t>
      </w:r>
      <w:bookmarkEnd w:id="151"/>
      <w:bookmarkEnd w:id="152"/>
      <w:bookmarkEnd w:id="162"/>
      <w:bookmarkEnd w:id="163"/>
      <w:bookmarkEnd w:id="164"/>
      <w:bookmarkEnd w:id="165"/>
      <w:bookmarkEnd w:id="166"/>
      <w:bookmarkEnd w:id="167"/>
      <w:bookmarkEnd w:id="168"/>
      <w:bookmarkEnd w:id="169"/>
      <w:bookmarkEnd w:id="170"/>
    </w:p>
    <w:p w14:paraId="32A7F0D1" w14:textId="77777777" w:rsidR="00E46C88" w:rsidRDefault="00000000">
      <w:pPr>
        <w:pStyle w:val="Heading4"/>
      </w:pPr>
      <w:bookmarkStart w:id="171" w:name="_Toc4568"/>
      <w:bookmarkStart w:id="172" w:name="_Toc155781458"/>
      <w:bookmarkStart w:id="173" w:name="_Toc20998"/>
      <w:bookmarkStart w:id="174" w:name="_Toc6290"/>
      <w:bookmarkStart w:id="175" w:name="_Toc31030"/>
      <w:bookmarkStart w:id="176" w:name="_Toc16150"/>
      <w:bookmarkStart w:id="177" w:name="_Toc8477"/>
      <w:bookmarkStart w:id="178" w:name="_Toc26528"/>
      <w:bookmarkStart w:id="179" w:name="_Toc30112"/>
      <w:bookmarkStart w:id="180" w:name="_Toc29424"/>
      <w:bookmarkStart w:id="181" w:name="_Toc4620"/>
      <w:r>
        <w:t>5.1.x.1</w:t>
      </w:r>
      <w:r>
        <w:tab/>
        <w:t>Description</w:t>
      </w:r>
      <w:bookmarkEnd w:id="171"/>
      <w:bookmarkEnd w:id="172"/>
      <w:bookmarkEnd w:id="173"/>
      <w:bookmarkEnd w:id="174"/>
      <w:bookmarkEnd w:id="175"/>
      <w:bookmarkEnd w:id="176"/>
      <w:bookmarkEnd w:id="177"/>
      <w:bookmarkEnd w:id="178"/>
      <w:bookmarkEnd w:id="179"/>
      <w:bookmarkEnd w:id="180"/>
      <w:bookmarkEnd w:id="181"/>
    </w:p>
    <w:p w14:paraId="6FCE6235" w14:textId="77777777" w:rsidR="00E46C88" w:rsidRDefault="00000000">
      <w:pPr>
        <w:pStyle w:val="Heading4"/>
      </w:pPr>
      <w:bookmarkStart w:id="182" w:name="_Toc30953"/>
      <w:bookmarkStart w:id="183" w:name="_Toc26257"/>
      <w:bookmarkStart w:id="184" w:name="_Toc16393"/>
      <w:bookmarkStart w:id="185" w:name="_Toc31610"/>
      <w:bookmarkStart w:id="186" w:name="_Toc155781460"/>
      <w:bookmarkStart w:id="187" w:name="_Toc16731"/>
      <w:bookmarkStart w:id="188" w:name="_Toc28199"/>
      <w:bookmarkStart w:id="189" w:name="_Toc4060"/>
      <w:bookmarkStart w:id="190" w:name="_Toc7432"/>
      <w:bookmarkStart w:id="191" w:name="_Toc16376"/>
      <w:bookmarkStart w:id="192" w:name="_Toc18338"/>
      <w:r>
        <w:t>5.1.x.2</w:t>
      </w:r>
      <w:r>
        <w:tab/>
        <w:t>Potential requirements</w:t>
      </w:r>
      <w:bookmarkEnd w:id="182"/>
      <w:bookmarkEnd w:id="183"/>
      <w:bookmarkEnd w:id="184"/>
      <w:bookmarkEnd w:id="185"/>
      <w:bookmarkEnd w:id="186"/>
      <w:bookmarkEnd w:id="187"/>
      <w:bookmarkEnd w:id="188"/>
      <w:bookmarkEnd w:id="189"/>
      <w:bookmarkEnd w:id="190"/>
      <w:bookmarkEnd w:id="191"/>
      <w:bookmarkEnd w:id="192"/>
    </w:p>
    <w:p w14:paraId="5B9A8BC1" w14:textId="77777777" w:rsidR="00E46C88" w:rsidRDefault="00000000">
      <w:pPr>
        <w:pStyle w:val="Heading4"/>
      </w:pPr>
      <w:bookmarkStart w:id="193" w:name="_Toc155781461"/>
      <w:bookmarkStart w:id="194" w:name="_Toc4634"/>
      <w:bookmarkStart w:id="195" w:name="_Toc29419"/>
      <w:bookmarkStart w:id="196" w:name="_Toc29472"/>
      <w:bookmarkStart w:id="197" w:name="_Toc29448"/>
      <w:bookmarkStart w:id="198" w:name="_Toc12789"/>
      <w:bookmarkStart w:id="199" w:name="_Toc32511"/>
      <w:bookmarkStart w:id="200" w:name="_Toc2925"/>
      <w:bookmarkStart w:id="201" w:name="_Toc27448"/>
      <w:bookmarkStart w:id="202" w:name="_Toc6738"/>
      <w:bookmarkStart w:id="203" w:name="_Toc10070"/>
      <w:r>
        <w:t>5.1.x.3</w:t>
      </w:r>
      <w:r>
        <w:tab/>
        <w:t>Potential solutions</w:t>
      </w:r>
      <w:bookmarkEnd w:id="193"/>
      <w:bookmarkEnd w:id="194"/>
      <w:bookmarkEnd w:id="195"/>
      <w:bookmarkEnd w:id="196"/>
      <w:bookmarkEnd w:id="197"/>
      <w:bookmarkEnd w:id="198"/>
      <w:bookmarkEnd w:id="199"/>
      <w:bookmarkEnd w:id="200"/>
      <w:bookmarkEnd w:id="201"/>
      <w:bookmarkEnd w:id="202"/>
      <w:bookmarkEnd w:id="203"/>
    </w:p>
    <w:p w14:paraId="52F058BC" w14:textId="77777777" w:rsidR="00E46C88" w:rsidRDefault="00000000">
      <w:pPr>
        <w:pStyle w:val="Heading4"/>
      </w:pPr>
      <w:bookmarkStart w:id="204" w:name="_Toc4417"/>
      <w:bookmarkStart w:id="205" w:name="_Toc14196"/>
      <w:bookmarkStart w:id="206" w:name="_Toc30168"/>
      <w:bookmarkStart w:id="207" w:name="_Toc26769"/>
      <w:bookmarkStart w:id="208" w:name="_Toc26248"/>
      <w:bookmarkStart w:id="209" w:name="_Toc22216"/>
      <w:bookmarkStart w:id="210" w:name="_Toc11095"/>
      <w:bookmarkStart w:id="211" w:name="_Toc29462"/>
      <w:bookmarkStart w:id="212" w:name="_Toc4003"/>
      <w:bookmarkStart w:id="213" w:name="_Toc26054"/>
      <w:r>
        <w:t>5.1.x.4</w:t>
      </w:r>
      <w:r>
        <w:tab/>
        <w:t>Evaluation of solutions</w:t>
      </w:r>
      <w:bookmarkEnd w:id="204"/>
      <w:bookmarkEnd w:id="205"/>
      <w:bookmarkEnd w:id="206"/>
      <w:bookmarkEnd w:id="207"/>
      <w:bookmarkEnd w:id="208"/>
      <w:bookmarkEnd w:id="209"/>
      <w:bookmarkEnd w:id="210"/>
      <w:bookmarkEnd w:id="211"/>
      <w:bookmarkEnd w:id="212"/>
      <w:bookmarkEnd w:id="213"/>
    </w:p>
    <w:p w14:paraId="6988F42B" w14:textId="77777777" w:rsidR="00E46C88" w:rsidRDefault="00000000">
      <w:pPr>
        <w:pStyle w:val="Heading2"/>
      </w:pPr>
      <w:bookmarkStart w:id="214" w:name="_Toc27391"/>
      <w:bookmarkStart w:id="215" w:name="_Toc3748"/>
      <w:bookmarkStart w:id="216" w:name="_Toc17669"/>
      <w:bookmarkStart w:id="217" w:name="_Toc6662"/>
      <w:bookmarkStart w:id="218" w:name="_Toc14368"/>
      <w:bookmarkStart w:id="219" w:name="_Toc15622"/>
      <w:bookmarkStart w:id="220" w:name="_Toc3137"/>
      <w:bookmarkStart w:id="221" w:name="_Toc155781462"/>
      <w:bookmarkStart w:id="222" w:name="_Toc11787"/>
      <w:bookmarkStart w:id="223" w:name="_Toc17220"/>
      <w:bookmarkStart w:id="224" w:name="_Toc27912"/>
      <w:r>
        <w:t>5.2</w:t>
      </w:r>
      <w:r>
        <w:tab/>
        <w:t>Use of industry solutions for management of cloud-native network functions</w:t>
      </w:r>
      <w:bookmarkEnd w:id="214"/>
      <w:bookmarkEnd w:id="215"/>
      <w:bookmarkEnd w:id="216"/>
      <w:bookmarkEnd w:id="217"/>
      <w:bookmarkEnd w:id="218"/>
      <w:bookmarkEnd w:id="219"/>
      <w:bookmarkEnd w:id="220"/>
      <w:bookmarkEnd w:id="221"/>
      <w:bookmarkEnd w:id="222"/>
      <w:bookmarkEnd w:id="223"/>
      <w:bookmarkEnd w:id="224"/>
      <w:r>
        <w:t xml:space="preserve"> </w:t>
      </w:r>
    </w:p>
    <w:p w14:paraId="460C0796" w14:textId="77777777" w:rsidR="00E46C88" w:rsidRDefault="00000000">
      <w:pPr>
        <w:pStyle w:val="NO"/>
        <w:rPr>
          <w:color w:val="FF0000"/>
        </w:rPr>
      </w:pPr>
      <w:r>
        <w:rPr>
          <w:color w:val="FF0000"/>
        </w:rPr>
        <w:t>Editor's Note: This clause describes the use cases, issues, requirements, and solutions related to WT-2.</w:t>
      </w:r>
    </w:p>
    <w:p w14:paraId="568BE9E5" w14:textId="77777777" w:rsidR="00E46C88" w:rsidRDefault="00000000">
      <w:pPr>
        <w:pStyle w:val="Heading3"/>
      </w:pPr>
      <w:bookmarkStart w:id="225" w:name="_Toc10262"/>
      <w:bookmarkStart w:id="226" w:name="_Toc13165"/>
      <w:bookmarkStart w:id="227" w:name="_Toc25958"/>
      <w:bookmarkStart w:id="228" w:name="_Toc21949"/>
      <w:bookmarkStart w:id="229" w:name="_Toc19843"/>
      <w:bookmarkStart w:id="230" w:name="_Toc17131"/>
      <w:bookmarkStart w:id="231" w:name="_Toc6722"/>
      <w:bookmarkStart w:id="232" w:name="_Toc28416"/>
      <w:bookmarkStart w:id="233" w:name="_Toc10188"/>
      <w:bookmarkStart w:id="234" w:name="_Toc155781463"/>
      <w:bookmarkStart w:id="235" w:name="_Toc21621"/>
      <w:r>
        <w:t>5.2.</w:t>
      </w:r>
      <w:r>
        <w:rPr>
          <w:rFonts w:eastAsia="SimSun" w:hint="eastAsia"/>
          <w:lang w:val="en-US" w:eastAsia="zh-CN"/>
        </w:rPr>
        <w:t>1</w:t>
      </w:r>
      <w:r>
        <w:tab/>
        <w:t>Use case #</w:t>
      </w:r>
      <w:r>
        <w:rPr>
          <w:rFonts w:eastAsia="SimSun" w:hint="eastAsia"/>
          <w:lang w:val="en-US" w:eastAsia="zh-CN"/>
        </w:rPr>
        <w:t xml:space="preserve">1: </w:t>
      </w:r>
      <w:r>
        <w:t>3GPP management architecture evolution to support LCM of cloud native network function</w:t>
      </w:r>
      <w:bookmarkEnd w:id="225"/>
      <w:bookmarkEnd w:id="226"/>
      <w:bookmarkEnd w:id="227"/>
      <w:bookmarkEnd w:id="228"/>
      <w:bookmarkEnd w:id="229"/>
      <w:bookmarkEnd w:id="230"/>
      <w:bookmarkEnd w:id="231"/>
      <w:bookmarkEnd w:id="232"/>
      <w:bookmarkEnd w:id="233"/>
    </w:p>
    <w:p w14:paraId="5098DF51" w14:textId="77777777" w:rsidR="00E46C88" w:rsidRDefault="00000000">
      <w:pPr>
        <w:pStyle w:val="Heading4"/>
      </w:pPr>
      <w:bookmarkStart w:id="236" w:name="_Toc7659"/>
      <w:bookmarkStart w:id="237" w:name="_Toc17184"/>
      <w:bookmarkStart w:id="238" w:name="_Toc15336"/>
      <w:bookmarkStart w:id="239" w:name="_Toc27149"/>
      <w:bookmarkStart w:id="240" w:name="_Toc1318"/>
      <w:bookmarkStart w:id="241" w:name="_Toc5565"/>
      <w:bookmarkStart w:id="242" w:name="_Toc17298"/>
      <w:bookmarkStart w:id="243" w:name="_Toc12006"/>
      <w:bookmarkStart w:id="244" w:name="_Toc30668"/>
      <w:r>
        <w:t>5.2.</w:t>
      </w:r>
      <w:r>
        <w:rPr>
          <w:rFonts w:eastAsia="SimSun" w:hint="eastAsia"/>
          <w:lang w:val="en-US" w:eastAsia="zh-CN"/>
        </w:rPr>
        <w:t>1</w:t>
      </w:r>
      <w:r>
        <w:t>.1</w:t>
      </w:r>
      <w:r>
        <w:tab/>
        <w:t>Description</w:t>
      </w:r>
      <w:bookmarkEnd w:id="236"/>
      <w:bookmarkEnd w:id="237"/>
      <w:bookmarkEnd w:id="238"/>
      <w:bookmarkEnd w:id="239"/>
      <w:bookmarkEnd w:id="240"/>
      <w:bookmarkEnd w:id="241"/>
      <w:bookmarkEnd w:id="242"/>
      <w:bookmarkEnd w:id="243"/>
      <w:bookmarkEnd w:id="244"/>
    </w:p>
    <w:p w14:paraId="13BBFA33" w14:textId="77777777" w:rsidR="00E46C88" w:rsidRDefault="00000000">
      <w:pPr>
        <w:rPr>
          <w:rFonts w:eastAsia="Malgun Gothic"/>
          <w:lang w:val="en-US"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eastAsia="SimSun" w:hint="eastAsia"/>
          <w:lang w:val="en-US"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val="en-US" w:eastAsia="zh-CN" w:bidi="ar"/>
        </w:rPr>
        <w:t>ETSI GS NFV-IFA013 [</w:t>
      </w:r>
      <w:r>
        <w:rPr>
          <w:rFonts w:eastAsia="Malgun Gothic" w:hint="eastAsia"/>
          <w:lang w:val="en-US" w:eastAsia="zh-CN" w:bidi="ar"/>
        </w:rPr>
        <w:t>8</w:t>
      </w:r>
      <w:r>
        <w:rPr>
          <w:rFonts w:eastAsia="Malgun Gothic"/>
          <w:lang w:val="en-US" w:eastAsia="zh-CN" w:bidi="ar"/>
        </w:rPr>
        <w:t>] and ETSI GS NFV-IFA008</w:t>
      </w:r>
      <w:r>
        <w:rPr>
          <w:rFonts w:eastAsia="Malgun Gothic" w:hint="eastAsia"/>
          <w:lang w:val="en-US" w:eastAsia="zh-CN" w:bidi="ar"/>
        </w:rPr>
        <w:t xml:space="preserve"> </w:t>
      </w:r>
      <w:r>
        <w:rPr>
          <w:rFonts w:eastAsia="Malgun Gothic"/>
          <w:lang w:val="en-US" w:eastAsia="zh-CN" w:bidi="ar"/>
        </w:rPr>
        <w:t>[</w:t>
      </w:r>
      <w:r>
        <w:rPr>
          <w:rFonts w:eastAsia="Malgun Gothic" w:hint="eastAsia"/>
          <w:lang w:val="en-US" w:eastAsia="zh-CN" w:bidi="ar"/>
        </w:rPr>
        <w:t>9</w:t>
      </w:r>
      <w:r>
        <w:rPr>
          <w:rFonts w:eastAsia="Malgun Gothic"/>
          <w:lang w:val="en-US" w:eastAsia="zh-CN" w:bidi="ar"/>
        </w:rPr>
        <w:t>].</w:t>
      </w:r>
    </w:p>
    <w:p w14:paraId="2D7A2CDA" w14:textId="77777777" w:rsidR="00E46C88" w:rsidRDefault="00000000">
      <w:r>
        <w:rPr>
          <w:lang w:val="en-US"/>
        </w:rPr>
        <w:t xml:space="preserve">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cloud native NFs, e.g., for hybrid </w:t>
      </w:r>
      <w:r>
        <w:rPr>
          <w:lang w:val="en-US"/>
        </w:rPr>
        <w:lastRenderedPageBreak/>
        <w:t>cloud deployments that deploy cloud native applications with hyperscale cloud providers. This use case considers the scenarios where the 3GPP management architecture is flexible to support use of ETSI NFV MANO and Non ETSI NFV MANO for the LCM of cloud native network function.</w:t>
      </w:r>
    </w:p>
    <w:p w14:paraId="4317751F" w14:textId="77777777" w:rsidR="00E46C88" w:rsidRDefault="00000000">
      <w:pPr>
        <w:pStyle w:val="Heading4"/>
      </w:pPr>
      <w:bookmarkStart w:id="245" w:name="_Toc25789"/>
      <w:bookmarkStart w:id="246" w:name="_Toc4963"/>
      <w:bookmarkStart w:id="247" w:name="_Toc19401"/>
      <w:bookmarkStart w:id="248" w:name="_Toc18294"/>
      <w:bookmarkStart w:id="249" w:name="_Toc22015"/>
      <w:bookmarkStart w:id="250" w:name="_Toc20497"/>
      <w:bookmarkStart w:id="251" w:name="_Toc22529"/>
      <w:bookmarkStart w:id="252" w:name="_Toc6797"/>
      <w:bookmarkStart w:id="253" w:name="_Toc4446"/>
      <w:r>
        <w:t>5.2.</w:t>
      </w:r>
      <w:r>
        <w:rPr>
          <w:rFonts w:eastAsia="SimSun" w:hint="eastAsia"/>
          <w:lang w:val="en-US" w:eastAsia="zh-CN"/>
        </w:rPr>
        <w:t>1</w:t>
      </w:r>
      <w:r>
        <w:t>.2</w:t>
      </w:r>
      <w:r>
        <w:tab/>
        <w:t>Potential requirements</w:t>
      </w:r>
      <w:bookmarkEnd w:id="245"/>
      <w:bookmarkEnd w:id="246"/>
      <w:bookmarkEnd w:id="247"/>
      <w:bookmarkEnd w:id="248"/>
      <w:bookmarkEnd w:id="249"/>
      <w:bookmarkEnd w:id="250"/>
      <w:bookmarkEnd w:id="251"/>
      <w:bookmarkEnd w:id="252"/>
      <w:bookmarkEnd w:id="253"/>
    </w:p>
    <w:p w14:paraId="75F4FC80" w14:textId="77777777" w:rsidR="00E46C88" w:rsidRDefault="00000000">
      <w:r>
        <w:t>REQ_XYZ_LCM-1</w:t>
      </w:r>
      <w:r>
        <w:rPr>
          <w:rFonts w:eastAsia="SimSun" w:hint="eastAsia"/>
          <w:lang w:val="en-US" w:eastAsia="zh-CN"/>
        </w:rPr>
        <w:t xml:space="preserve"> </w:t>
      </w:r>
      <w:r>
        <w:t>The XYZ reference point shall support the capability allowing the 3GPP management system to interact with an orchestration and management entity to perform the LCM of cloud native network function.</w:t>
      </w:r>
    </w:p>
    <w:p w14:paraId="5287BD53" w14:textId="77777777" w:rsidR="00E46C88" w:rsidRDefault="00000000">
      <w:pPr>
        <w:pStyle w:val="EditorsNote"/>
        <w:rPr>
          <w:b/>
          <w:bCs/>
        </w:rPr>
      </w:pPr>
      <w:r>
        <w:t>Editor’s note: The term of cloud native network function is not yet defined.</w:t>
      </w:r>
    </w:p>
    <w:p w14:paraId="3C76F8B0" w14:textId="77777777" w:rsidR="00E46C88" w:rsidRDefault="00000000">
      <w:pPr>
        <w:pStyle w:val="Heading4"/>
      </w:pPr>
      <w:bookmarkStart w:id="254" w:name="_Toc18197"/>
      <w:bookmarkStart w:id="255" w:name="_Toc26103"/>
      <w:bookmarkStart w:id="256" w:name="_Toc4316"/>
      <w:bookmarkStart w:id="257" w:name="_Toc2756"/>
      <w:bookmarkStart w:id="258" w:name="_Toc11848"/>
      <w:bookmarkStart w:id="259" w:name="_Toc6440"/>
      <w:bookmarkStart w:id="260" w:name="_Toc26183"/>
      <w:bookmarkStart w:id="261" w:name="_Toc29860"/>
      <w:bookmarkStart w:id="262" w:name="_Toc31198"/>
      <w:r>
        <w:t>5.2.</w:t>
      </w:r>
      <w:r>
        <w:rPr>
          <w:rFonts w:eastAsia="SimSun" w:hint="eastAsia"/>
          <w:lang w:val="en-US" w:eastAsia="zh-CN"/>
        </w:rPr>
        <w:t>1</w:t>
      </w:r>
      <w:r>
        <w:t>.3</w:t>
      </w:r>
      <w:r>
        <w:tab/>
        <w:t>Potential solutions</w:t>
      </w:r>
      <w:bookmarkEnd w:id="254"/>
      <w:bookmarkEnd w:id="255"/>
      <w:bookmarkEnd w:id="256"/>
      <w:bookmarkEnd w:id="257"/>
      <w:bookmarkEnd w:id="258"/>
      <w:bookmarkEnd w:id="259"/>
      <w:bookmarkEnd w:id="260"/>
      <w:bookmarkEnd w:id="261"/>
      <w:bookmarkEnd w:id="262"/>
    </w:p>
    <w:p w14:paraId="3B2F421E" w14:textId="77777777" w:rsidR="00E46C88" w:rsidRDefault="00000000">
      <w:r>
        <w:t>Introduce a generic orchestration and management entity that interacts with 3GPP management system for LCM of cloud native network function via the new reference point XYZ (for illustration purpose).</w:t>
      </w:r>
    </w:p>
    <w:p w14:paraId="1F084BFF" w14:textId="77777777" w:rsidR="00E46C88" w:rsidRDefault="00000000">
      <w:pPr>
        <w:rPr>
          <w:color w:val="000000"/>
          <w:lang w:eastAsia="zh-CN"/>
        </w:rPr>
      </w:pPr>
      <w:r>
        <w:rPr>
          <w:color w:val="000000"/>
          <w:lang w:eastAsia="zh-CN"/>
        </w:rPr>
        <w:t>The figure 5.2.</w:t>
      </w:r>
      <w:r>
        <w:rPr>
          <w:rFonts w:hint="eastAsia"/>
          <w:color w:val="000000"/>
          <w:lang w:val="en-US" w:eastAsia="zh-CN"/>
        </w:rPr>
        <w:t>1</w:t>
      </w:r>
      <w:r>
        <w:rPr>
          <w:color w:val="000000"/>
          <w:lang w:eastAsia="zh-CN"/>
        </w:rPr>
        <w:t>.3-1 below illustrates the interaction between 3GPP management system and orchestration and management entity in simplified view:</w:t>
      </w:r>
    </w:p>
    <w:p w14:paraId="1C5839F9" w14:textId="3B1593D2" w:rsidR="00E46C88" w:rsidRDefault="00C7423F">
      <w:pPr>
        <w:ind w:left="1988" w:firstLine="284"/>
        <w:rPr>
          <w:color w:val="000000"/>
          <w:lang w:eastAsia="zh-CN"/>
        </w:rPr>
      </w:pPr>
      <w:r>
        <w:rPr>
          <w:noProof/>
          <w:color w:val="000000"/>
          <w:lang w:eastAsia="zh-CN"/>
        </w:rPr>
        <w:drawing>
          <wp:inline distT="0" distB="0" distL="0" distR="0" wp14:anchorId="423E83B2" wp14:editId="12B8154B">
            <wp:extent cx="3475990" cy="13893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Rot="1"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75990" cy="1389380"/>
                    </a:xfrm>
                    <a:prstGeom prst="rect">
                      <a:avLst/>
                    </a:prstGeom>
                    <a:noFill/>
                    <a:ln>
                      <a:noFill/>
                    </a:ln>
                  </pic:spPr>
                </pic:pic>
              </a:graphicData>
            </a:graphic>
          </wp:inline>
        </w:drawing>
      </w:r>
    </w:p>
    <w:p w14:paraId="7FB4D21B" w14:textId="77777777" w:rsidR="00E46C88" w:rsidRDefault="00000000">
      <w:pPr>
        <w:jc w:val="center"/>
      </w:pPr>
      <w:r>
        <w:t>Figure 5.2.</w:t>
      </w:r>
      <w:r>
        <w:rPr>
          <w:rFonts w:eastAsia="SimSun" w:hint="eastAsia"/>
          <w:lang w:val="en-US" w:eastAsia="zh-CN"/>
        </w:rPr>
        <w:t>1</w:t>
      </w:r>
      <w:r>
        <w:t>.3-1 Lifecycle management of cloud native network function</w:t>
      </w:r>
    </w:p>
    <w:p w14:paraId="56ED4F0B" w14:textId="77777777" w:rsidR="00E46C88" w:rsidRDefault="00000000">
      <w:r>
        <w:t>The XYZ reference point includes the interfaces that 3GPP supports today with ETSI NFV MANO but not limited to it, e.g., Kubernetes based API.</w:t>
      </w:r>
    </w:p>
    <w:p w14:paraId="68FE2EF0" w14:textId="77777777" w:rsidR="00E46C88" w:rsidRDefault="00000000">
      <w:pPr>
        <w:ind w:firstLineChars="100" w:firstLine="200"/>
      </w:pPr>
      <w:r>
        <w:rPr>
          <w:color w:val="FF0000"/>
        </w:rPr>
        <w:t>Editor’s note: XYZ is to be determined based on the terminology to use for cloud native network function.</w:t>
      </w:r>
    </w:p>
    <w:p w14:paraId="7A5B9423" w14:textId="77777777" w:rsidR="00E46C88" w:rsidRDefault="00000000">
      <w:pPr>
        <w:pStyle w:val="Heading3"/>
      </w:pPr>
      <w:bookmarkStart w:id="263" w:name="_Toc15238"/>
      <w:bookmarkStart w:id="264" w:name="_Toc5957"/>
      <w:r>
        <w:t>5.2.</w:t>
      </w:r>
      <w:r>
        <w:rPr>
          <w:lang w:val="en-US" w:eastAsia="zh-CN"/>
        </w:rPr>
        <w:t>2</w:t>
      </w:r>
      <w:r>
        <w:tab/>
      </w:r>
      <w:r>
        <w:rPr>
          <w:lang w:val="en-US" w:eastAsia="zh-CN"/>
        </w:rPr>
        <w:t>Use case #</w:t>
      </w:r>
      <w:r>
        <w:t>2</w:t>
      </w:r>
      <w:r>
        <w:rPr>
          <w:lang w:val="en-US" w:eastAsia="zh-CN"/>
        </w:rPr>
        <w:t>: data streaming for cloud native network function</w:t>
      </w:r>
      <w:bookmarkEnd w:id="263"/>
      <w:bookmarkEnd w:id="264"/>
    </w:p>
    <w:p w14:paraId="264EF296" w14:textId="77777777" w:rsidR="00E46C88" w:rsidRDefault="00000000">
      <w:pPr>
        <w:pStyle w:val="Heading4"/>
      </w:pPr>
      <w:bookmarkStart w:id="265" w:name="_Toc29370"/>
      <w:bookmarkStart w:id="266" w:name="_Toc32584"/>
      <w:r>
        <w:t>5.2.</w:t>
      </w:r>
      <w:r>
        <w:rPr>
          <w:rFonts w:eastAsia="SimSun" w:hint="eastAsia"/>
          <w:lang w:val="en-US" w:eastAsia="zh-CN"/>
        </w:rPr>
        <w:t>2</w:t>
      </w:r>
      <w:r>
        <w:t>.1</w:t>
      </w:r>
      <w:r>
        <w:tab/>
        <w:t>Description</w:t>
      </w:r>
      <w:bookmarkEnd w:id="265"/>
      <w:bookmarkEnd w:id="266"/>
    </w:p>
    <w:p w14:paraId="3DBD1F50" w14:textId="77777777" w:rsidR="00E46C88" w:rsidRDefault="00000000">
      <w:pPr>
        <w:rPr>
          <w:rFonts w:eastAsia="SimSun"/>
          <w:color w:val="252525"/>
          <w:shd w:val="clear" w:color="auto" w:fill="FFFFFF"/>
        </w:rPr>
      </w:pPr>
      <w:r>
        <w:rPr>
          <w:rFonts w:eastAsia="SimSun"/>
          <w:color w:val="252525"/>
          <w:shd w:val="clear" w:color="auto" w:fill="FFFFFF"/>
        </w:rPr>
        <w:t xml:space="preserve">Currently 3GPP management system support WebSocket based data </w:t>
      </w:r>
      <w:r>
        <w:rPr>
          <w:rFonts w:eastAsia="SimSun" w:hint="eastAsia"/>
          <w:color w:val="252525"/>
          <w:shd w:val="clear" w:color="auto" w:fill="FFFFFF"/>
          <w:lang w:eastAsia="zh-CN"/>
        </w:rPr>
        <w:t>s</w:t>
      </w:r>
      <w:r>
        <w:rPr>
          <w:rFonts w:eastAsia="SimSun"/>
          <w:color w:val="252525"/>
          <w:shd w:val="clear" w:color="auto" w:fill="FFFFFF"/>
        </w:rPr>
        <w:t>treaming for PM, tracing and analytic [</w:t>
      </w:r>
      <w:r>
        <w:rPr>
          <w:rFonts w:eastAsia="SimSun" w:hint="eastAsia"/>
          <w:color w:val="252525"/>
          <w:shd w:val="clear" w:color="auto" w:fill="FFFFFF"/>
          <w:lang w:val="en-US" w:eastAsia="zh-CN"/>
        </w:rPr>
        <w:t>10</w:t>
      </w:r>
      <w:r>
        <w:rPr>
          <w:rFonts w:eastAsia="SimSun"/>
          <w:color w:val="252525"/>
          <w:shd w:val="clear" w:color="auto" w:fill="FFFFFF"/>
        </w:rPr>
        <w:t xml:space="preserve">] which establish point-to-point connection between the streaming data reporting MnS consumer and MnS producer. In cloud native deployment, a NF is realized in </w:t>
      </w:r>
      <w:r>
        <w:rPr>
          <w:rFonts w:eastAsia="SimSun" w:hint="eastAsia"/>
          <w:color w:val="252525"/>
          <w:shd w:val="clear" w:color="auto" w:fill="FFFFFF"/>
          <w:lang w:eastAsia="zh-CN"/>
        </w:rPr>
        <w:t>many</w:t>
      </w:r>
      <w:r>
        <w:rPr>
          <w:rFonts w:eastAsia="SimSun"/>
          <w:color w:val="252525"/>
          <w:shd w:val="clear" w:color="auto" w:fill="FFFFFF"/>
        </w:rPr>
        <w:t xml:space="preserve"> micro-services whose workload instances are running </w:t>
      </w:r>
      <w:r>
        <w:rPr>
          <w:rFonts w:eastAsia="SimSun"/>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14:paraId="1B670A18" w14:textId="77777777" w:rsidR="00E46C88" w:rsidRDefault="00000000">
      <w:pPr>
        <w:rPr>
          <w:lang w:val="en-US" w:eastAsia="zh-CN"/>
        </w:rPr>
      </w:pPr>
      <w:r>
        <w:rPr>
          <w:rFonts w:eastAsia="SimSun"/>
          <w:color w:val="252525"/>
          <w:shd w:val="clear" w:color="auto" w:fill="FFFFFF"/>
        </w:rPr>
        <w:t xml:space="preserve">In cloud native deployment, more </w:t>
      </w:r>
      <w:r>
        <w:rPr>
          <w:rFonts w:eastAsia="SimSun" w:hint="eastAsia"/>
          <w:color w:val="151515"/>
          <w:shd w:val="clear" w:color="auto" w:fill="FFFFFF"/>
          <w:lang w:eastAsia="zh-CN"/>
        </w:rPr>
        <w:t>e</w:t>
      </w:r>
      <w:r>
        <w:rPr>
          <w:rFonts w:eastAsia="SimSun"/>
          <w:color w:val="151515"/>
          <w:shd w:val="clear" w:color="auto" w:fill="FFFFFF"/>
        </w:rPr>
        <w:t xml:space="preserve">fficient, highly scalable, and fault-tolerant streaming solution allowing parallel streaming from the micro-services may be needed. Furthermore, </w:t>
      </w:r>
      <w:r>
        <w:rPr>
          <w:rFonts w:eastAsia="SimSun"/>
          <w:color w:val="000000"/>
        </w:rPr>
        <w:t>the management of streaming connections, resource allocations, scaling, and resiliency for data streaming in cloud native environment is a complicated task. The 3GPP management system shall evolve to address the challenges considering the use of existing industry solutions.</w:t>
      </w:r>
    </w:p>
    <w:p w14:paraId="5AFAFFE0" w14:textId="77777777" w:rsidR="00E46C88" w:rsidRDefault="00000000">
      <w:pPr>
        <w:rPr>
          <w:rFonts w:eastAsia="SimSun"/>
          <w:color w:val="000000"/>
        </w:rPr>
      </w:pPr>
      <w:r>
        <w:rPr>
          <w:rFonts w:eastAsia="SimSun"/>
          <w:lang w:val="en-US"/>
        </w:rPr>
        <w:t xml:space="preserve"> </w:t>
      </w:r>
    </w:p>
    <w:p w14:paraId="6A372750" w14:textId="77777777" w:rsidR="00E46C88" w:rsidRDefault="00E46C88"/>
    <w:p w14:paraId="60EC1A54" w14:textId="77777777" w:rsidR="00E46C88" w:rsidRDefault="00000000">
      <w:pPr>
        <w:pStyle w:val="Heading3"/>
        <w:ind w:left="0" w:firstLine="0"/>
      </w:pPr>
      <w:bookmarkStart w:id="267" w:name="_Toc31498"/>
      <w:bookmarkStart w:id="268" w:name="_Toc1082"/>
      <w:bookmarkStart w:id="269" w:name="_Toc29125"/>
      <w:bookmarkStart w:id="270" w:name="_Toc15928"/>
      <w:bookmarkStart w:id="271" w:name="_Toc20469"/>
      <w:bookmarkStart w:id="272" w:name="_Toc24175"/>
      <w:bookmarkStart w:id="273" w:name="_Toc23616"/>
      <w:bookmarkStart w:id="274" w:name="_Toc5511"/>
      <w:bookmarkStart w:id="275" w:name="_Toc18767"/>
      <w:r>
        <w:lastRenderedPageBreak/>
        <w:t>5.2.x</w:t>
      </w:r>
      <w:r>
        <w:tab/>
        <w:t>Use case #x</w:t>
      </w:r>
      <w:bookmarkEnd w:id="234"/>
      <w:bookmarkEnd w:id="235"/>
      <w:bookmarkEnd w:id="267"/>
      <w:bookmarkEnd w:id="268"/>
      <w:bookmarkEnd w:id="269"/>
      <w:bookmarkEnd w:id="270"/>
      <w:bookmarkEnd w:id="271"/>
      <w:bookmarkEnd w:id="272"/>
      <w:bookmarkEnd w:id="273"/>
      <w:bookmarkEnd w:id="274"/>
      <w:bookmarkEnd w:id="275"/>
    </w:p>
    <w:p w14:paraId="5CBAE26E" w14:textId="77777777" w:rsidR="00E46C88" w:rsidRDefault="00000000">
      <w:pPr>
        <w:pStyle w:val="Heading4"/>
      </w:pPr>
      <w:bookmarkStart w:id="276" w:name="_Toc26679"/>
      <w:bookmarkStart w:id="277" w:name="_Toc155781464"/>
      <w:bookmarkStart w:id="278" w:name="_Toc10789"/>
      <w:bookmarkStart w:id="279" w:name="_Toc32547"/>
      <w:bookmarkStart w:id="280" w:name="_Toc8360"/>
      <w:bookmarkStart w:id="281" w:name="_Toc29516"/>
      <w:bookmarkStart w:id="282" w:name="_Toc17186"/>
      <w:bookmarkStart w:id="283" w:name="_Toc10018"/>
      <w:bookmarkStart w:id="284" w:name="_Toc2782"/>
      <w:bookmarkStart w:id="285" w:name="_Toc6701"/>
      <w:bookmarkStart w:id="286" w:name="_Toc8959"/>
      <w:r>
        <w:t>5.2.x.1</w:t>
      </w:r>
      <w:r>
        <w:tab/>
        <w:t>Description</w:t>
      </w:r>
      <w:bookmarkEnd w:id="276"/>
      <w:bookmarkEnd w:id="277"/>
      <w:bookmarkEnd w:id="278"/>
      <w:bookmarkEnd w:id="279"/>
      <w:bookmarkEnd w:id="280"/>
      <w:bookmarkEnd w:id="281"/>
      <w:bookmarkEnd w:id="282"/>
      <w:bookmarkEnd w:id="283"/>
      <w:bookmarkEnd w:id="284"/>
      <w:bookmarkEnd w:id="285"/>
      <w:bookmarkEnd w:id="286"/>
    </w:p>
    <w:p w14:paraId="088D6E9B" w14:textId="77777777" w:rsidR="00E46C88" w:rsidRDefault="00000000">
      <w:pPr>
        <w:pStyle w:val="Heading4"/>
      </w:pPr>
      <w:bookmarkStart w:id="287" w:name="_Toc27879"/>
      <w:bookmarkStart w:id="288" w:name="_Toc1615"/>
      <w:bookmarkStart w:id="289" w:name="_Toc18209"/>
      <w:bookmarkStart w:id="290" w:name="_Toc12691"/>
      <w:bookmarkStart w:id="291" w:name="_Toc20797"/>
      <w:bookmarkStart w:id="292" w:name="_Toc31962"/>
      <w:bookmarkStart w:id="293" w:name="_Toc155781466"/>
      <w:bookmarkStart w:id="294" w:name="_Toc16148"/>
      <w:bookmarkStart w:id="295" w:name="_Toc817"/>
      <w:bookmarkStart w:id="296" w:name="_Toc26203"/>
      <w:bookmarkStart w:id="297" w:name="_Toc24095"/>
      <w:r>
        <w:t>5.2.x.2</w:t>
      </w:r>
      <w:r>
        <w:tab/>
        <w:t>Potential requirements</w:t>
      </w:r>
      <w:bookmarkEnd w:id="287"/>
      <w:bookmarkEnd w:id="288"/>
      <w:bookmarkEnd w:id="289"/>
      <w:bookmarkEnd w:id="290"/>
      <w:bookmarkEnd w:id="291"/>
      <w:bookmarkEnd w:id="292"/>
      <w:bookmarkEnd w:id="293"/>
      <w:bookmarkEnd w:id="294"/>
      <w:bookmarkEnd w:id="295"/>
      <w:bookmarkEnd w:id="296"/>
      <w:bookmarkEnd w:id="297"/>
    </w:p>
    <w:p w14:paraId="34D8DF37" w14:textId="77777777" w:rsidR="00E46C88" w:rsidRDefault="00000000">
      <w:pPr>
        <w:pStyle w:val="Heading4"/>
      </w:pPr>
      <w:bookmarkStart w:id="298" w:name="_Toc3375"/>
      <w:bookmarkStart w:id="299" w:name="_Toc1975"/>
      <w:bookmarkStart w:id="300" w:name="_Toc18992"/>
      <w:bookmarkStart w:id="301" w:name="_Toc28612"/>
      <w:bookmarkStart w:id="302" w:name="_Toc20416"/>
      <w:bookmarkStart w:id="303" w:name="_Toc26252"/>
      <w:bookmarkStart w:id="304" w:name="_Toc155781467"/>
      <w:bookmarkStart w:id="305" w:name="_Toc9822"/>
      <w:bookmarkStart w:id="306" w:name="_Toc15220"/>
      <w:bookmarkStart w:id="307" w:name="_Toc20388"/>
      <w:bookmarkStart w:id="308" w:name="_Toc12707"/>
      <w:r>
        <w:t>5.2.x.3</w:t>
      </w:r>
      <w:r>
        <w:tab/>
        <w:t>Potential solutions</w:t>
      </w:r>
      <w:bookmarkEnd w:id="298"/>
      <w:bookmarkEnd w:id="299"/>
      <w:bookmarkEnd w:id="300"/>
      <w:bookmarkEnd w:id="301"/>
      <w:bookmarkEnd w:id="302"/>
      <w:bookmarkEnd w:id="303"/>
      <w:bookmarkEnd w:id="304"/>
      <w:bookmarkEnd w:id="305"/>
      <w:bookmarkEnd w:id="306"/>
      <w:bookmarkEnd w:id="307"/>
      <w:bookmarkEnd w:id="308"/>
    </w:p>
    <w:p w14:paraId="7EF80F94" w14:textId="77777777" w:rsidR="00E46C88" w:rsidRDefault="00000000">
      <w:pPr>
        <w:pStyle w:val="Heading4"/>
      </w:pPr>
      <w:bookmarkStart w:id="309" w:name="_Toc25801"/>
      <w:bookmarkStart w:id="310" w:name="_Toc19261"/>
      <w:bookmarkStart w:id="311" w:name="_Toc17496"/>
      <w:bookmarkStart w:id="312" w:name="_Toc14965"/>
      <w:bookmarkStart w:id="313" w:name="_Toc6510"/>
      <w:bookmarkStart w:id="314" w:name="_Toc10585"/>
      <w:bookmarkStart w:id="315" w:name="_Toc8362"/>
      <w:bookmarkStart w:id="316" w:name="_Toc21481"/>
      <w:bookmarkStart w:id="317" w:name="_Toc15067"/>
      <w:bookmarkStart w:id="318" w:name="_Toc6025"/>
      <w:r>
        <w:t>5.2.x.4</w:t>
      </w:r>
      <w:r>
        <w:tab/>
        <w:t>Evaluation of solutions</w:t>
      </w:r>
      <w:bookmarkEnd w:id="309"/>
      <w:bookmarkEnd w:id="310"/>
      <w:bookmarkEnd w:id="311"/>
      <w:bookmarkEnd w:id="312"/>
      <w:bookmarkEnd w:id="313"/>
      <w:bookmarkEnd w:id="314"/>
      <w:bookmarkEnd w:id="315"/>
      <w:bookmarkEnd w:id="316"/>
      <w:bookmarkEnd w:id="317"/>
      <w:bookmarkEnd w:id="318"/>
    </w:p>
    <w:p w14:paraId="0D7A8F5D" w14:textId="77777777" w:rsidR="00E46C88" w:rsidRDefault="00000000">
      <w:pPr>
        <w:pStyle w:val="Heading2"/>
      </w:pPr>
      <w:bookmarkStart w:id="319" w:name="_Toc155781468"/>
      <w:bookmarkStart w:id="320" w:name="_Toc11490"/>
      <w:bookmarkStart w:id="321" w:name="_Toc2705"/>
      <w:bookmarkStart w:id="322" w:name="_Toc19710"/>
      <w:bookmarkStart w:id="323" w:name="_Toc31212"/>
      <w:bookmarkStart w:id="324" w:name="_Toc3905"/>
      <w:bookmarkStart w:id="325" w:name="_Toc24074"/>
      <w:bookmarkStart w:id="326" w:name="_Toc3047"/>
      <w:bookmarkStart w:id="327" w:name="_Toc29413"/>
      <w:bookmarkStart w:id="328" w:name="_Toc27779"/>
      <w:bookmarkStart w:id="329" w:name="_Toc6223"/>
      <w:r>
        <w:t>5.3</w:t>
      </w:r>
      <w:r>
        <w:tab/>
        <w:t>Support of different cloud deployment scenarios</w:t>
      </w:r>
      <w:bookmarkEnd w:id="319"/>
      <w:bookmarkEnd w:id="320"/>
      <w:bookmarkEnd w:id="321"/>
      <w:bookmarkEnd w:id="322"/>
      <w:bookmarkEnd w:id="323"/>
      <w:bookmarkEnd w:id="324"/>
      <w:bookmarkEnd w:id="325"/>
      <w:bookmarkEnd w:id="326"/>
      <w:bookmarkEnd w:id="327"/>
      <w:bookmarkEnd w:id="328"/>
      <w:bookmarkEnd w:id="329"/>
    </w:p>
    <w:p w14:paraId="31DA9A29" w14:textId="77777777" w:rsidR="00E46C88" w:rsidRDefault="00000000">
      <w:pPr>
        <w:pStyle w:val="NO"/>
        <w:rPr>
          <w:color w:val="FF0000"/>
        </w:rPr>
      </w:pPr>
      <w:r>
        <w:rPr>
          <w:color w:val="FF0000"/>
        </w:rPr>
        <w:t>Editor's Note: This clause describes the use cases, issues, requirements, and solutions related to WT-3.</w:t>
      </w:r>
    </w:p>
    <w:p w14:paraId="2A58D34A" w14:textId="77777777" w:rsidR="00E46C88" w:rsidRDefault="00000000">
      <w:pPr>
        <w:pStyle w:val="Heading3"/>
      </w:pPr>
      <w:bookmarkStart w:id="330" w:name="_Toc9584"/>
      <w:bookmarkStart w:id="331" w:name="_Toc5847"/>
      <w:bookmarkStart w:id="332" w:name="_Toc29733"/>
      <w:bookmarkStart w:id="333" w:name="_Toc3824"/>
      <w:bookmarkStart w:id="334" w:name="_Toc11688"/>
      <w:bookmarkStart w:id="335" w:name="_Toc27714"/>
      <w:bookmarkStart w:id="336" w:name="_Toc18233"/>
      <w:bookmarkStart w:id="337" w:name="_Toc155781469"/>
      <w:bookmarkStart w:id="338" w:name="_Toc24362"/>
      <w:bookmarkStart w:id="339" w:name="_Toc1416"/>
      <w:bookmarkStart w:id="340" w:name="_Toc23176"/>
      <w:r>
        <w:t>5.3.x</w:t>
      </w:r>
      <w:r>
        <w:tab/>
        <w:t>Use case #x</w:t>
      </w:r>
      <w:bookmarkEnd w:id="330"/>
      <w:bookmarkEnd w:id="331"/>
      <w:bookmarkEnd w:id="332"/>
      <w:bookmarkEnd w:id="333"/>
      <w:bookmarkEnd w:id="334"/>
      <w:bookmarkEnd w:id="335"/>
      <w:bookmarkEnd w:id="336"/>
      <w:bookmarkEnd w:id="337"/>
      <w:bookmarkEnd w:id="338"/>
      <w:bookmarkEnd w:id="339"/>
      <w:bookmarkEnd w:id="340"/>
    </w:p>
    <w:p w14:paraId="2CAE80CC" w14:textId="77777777" w:rsidR="00E46C88" w:rsidRDefault="00000000">
      <w:pPr>
        <w:pStyle w:val="Heading4"/>
      </w:pPr>
      <w:bookmarkStart w:id="341" w:name="_Toc16400"/>
      <w:bookmarkStart w:id="342" w:name="_Toc22525"/>
      <w:bookmarkStart w:id="343" w:name="_Toc5139"/>
      <w:bookmarkStart w:id="344" w:name="_Toc21483"/>
      <w:bookmarkStart w:id="345" w:name="_Toc12012"/>
      <w:bookmarkStart w:id="346" w:name="_Toc8711"/>
      <w:bookmarkStart w:id="347" w:name="_Toc17794"/>
      <w:bookmarkStart w:id="348" w:name="_Toc17099"/>
      <w:bookmarkStart w:id="349" w:name="_Toc23035"/>
      <w:bookmarkStart w:id="350" w:name="_Toc155781470"/>
      <w:bookmarkStart w:id="351" w:name="_Toc31352"/>
      <w:r>
        <w:t>5.3.x.1</w:t>
      </w:r>
      <w:r>
        <w:tab/>
        <w:t>Description</w:t>
      </w:r>
      <w:bookmarkEnd w:id="341"/>
      <w:bookmarkEnd w:id="342"/>
      <w:bookmarkEnd w:id="343"/>
      <w:bookmarkEnd w:id="344"/>
      <w:bookmarkEnd w:id="345"/>
      <w:bookmarkEnd w:id="346"/>
      <w:bookmarkEnd w:id="347"/>
      <w:bookmarkEnd w:id="348"/>
      <w:bookmarkEnd w:id="349"/>
      <w:bookmarkEnd w:id="350"/>
      <w:bookmarkEnd w:id="351"/>
    </w:p>
    <w:p w14:paraId="3D8FCD74" w14:textId="77777777" w:rsidR="00E46C88" w:rsidRDefault="00000000">
      <w:pPr>
        <w:pStyle w:val="Heading4"/>
      </w:pPr>
      <w:bookmarkStart w:id="352" w:name="_Toc110"/>
      <w:bookmarkStart w:id="353" w:name="_Toc9186"/>
      <w:bookmarkStart w:id="354" w:name="_Toc6725"/>
      <w:bookmarkStart w:id="355" w:name="_Toc25867"/>
      <w:bookmarkStart w:id="356" w:name="_Toc31887"/>
      <w:bookmarkStart w:id="357" w:name="_Toc23972"/>
      <w:bookmarkStart w:id="358" w:name="_Toc23399"/>
      <w:bookmarkStart w:id="359" w:name="_Toc11760"/>
      <w:bookmarkStart w:id="360" w:name="_Toc1189"/>
      <w:bookmarkStart w:id="361" w:name="_Toc16992"/>
      <w:bookmarkStart w:id="362" w:name="_Toc155781472"/>
      <w:r>
        <w:t>5.3.x.2</w:t>
      </w:r>
      <w:r>
        <w:tab/>
        <w:t>Potential requirements</w:t>
      </w:r>
      <w:bookmarkEnd w:id="352"/>
      <w:bookmarkEnd w:id="353"/>
      <w:bookmarkEnd w:id="354"/>
      <w:bookmarkEnd w:id="355"/>
      <w:bookmarkEnd w:id="356"/>
      <w:bookmarkEnd w:id="357"/>
      <w:bookmarkEnd w:id="358"/>
      <w:bookmarkEnd w:id="359"/>
      <w:bookmarkEnd w:id="360"/>
      <w:bookmarkEnd w:id="361"/>
      <w:bookmarkEnd w:id="362"/>
    </w:p>
    <w:p w14:paraId="50C9AF96" w14:textId="77777777" w:rsidR="00E46C88" w:rsidRDefault="00000000">
      <w:pPr>
        <w:pStyle w:val="Heading4"/>
      </w:pPr>
      <w:bookmarkStart w:id="363" w:name="_Toc27174"/>
      <w:bookmarkStart w:id="364" w:name="_Toc5976"/>
      <w:bookmarkStart w:id="365" w:name="_Toc2950"/>
      <w:bookmarkStart w:id="366" w:name="_Toc25541"/>
      <w:bookmarkStart w:id="367" w:name="_Toc155781473"/>
      <w:bookmarkStart w:id="368" w:name="_Toc17870"/>
      <w:bookmarkStart w:id="369" w:name="_Toc12703"/>
      <w:bookmarkStart w:id="370" w:name="_Toc25116"/>
      <w:bookmarkStart w:id="371" w:name="_Toc6918"/>
      <w:bookmarkStart w:id="372" w:name="_Toc2520"/>
      <w:bookmarkStart w:id="373" w:name="_Toc9306"/>
      <w:r>
        <w:t>5.3.x.3</w:t>
      </w:r>
      <w:r>
        <w:tab/>
        <w:t>Potential solutions</w:t>
      </w:r>
      <w:bookmarkEnd w:id="363"/>
      <w:bookmarkEnd w:id="364"/>
      <w:bookmarkEnd w:id="365"/>
      <w:bookmarkEnd w:id="366"/>
      <w:bookmarkEnd w:id="367"/>
      <w:bookmarkEnd w:id="368"/>
      <w:bookmarkEnd w:id="369"/>
      <w:bookmarkEnd w:id="370"/>
      <w:bookmarkEnd w:id="371"/>
      <w:bookmarkEnd w:id="372"/>
      <w:bookmarkEnd w:id="373"/>
    </w:p>
    <w:p w14:paraId="6461DC2A" w14:textId="77777777" w:rsidR="00E46C88" w:rsidRDefault="00000000">
      <w:pPr>
        <w:pStyle w:val="Heading4"/>
      </w:pPr>
      <w:bookmarkStart w:id="374" w:name="_Toc28634"/>
      <w:bookmarkStart w:id="375" w:name="_Toc28560"/>
      <w:bookmarkStart w:id="376" w:name="_Toc9403"/>
      <w:bookmarkStart w:id="377" w:name="_Toc1789"/>
      <w:bookmarkStart w:id="378" w:name="_Toc2685"/>
      <w:bookmarkStart w:id="379" w:name="_Toc2220"/>
      <w:bookmarkStart w:id="380" w:name="_Toc31099"/>
      <w:bookmarkStart w:id="381" w:name="_Toc21821"/>
      <w:bookmarkStart w:id="382" w:name="_Toc32384"/>
      <w:bookmarkStart w:id="383" w:name="_Toc4494"/>
      <w:r>
        <w:t>5.3.x.4</w:t>
      </w:r>
      <w:r>
        <w:tab/>
        <w:t>Evaluation of solutions</w:t>
      </w:r>
      <w:bookmarkEnd w:id="374"/>
      <w:bookmarkEnd w:id="375"/>
      <w:bookmarkEnd w:id="376"/>
      <w:bookmarkEnd w:id="377"/>
      <w:bookmarkEnd w:id="378"/>
      <w:bookmarkEnd w:id="379"/>
      <w:bookmarkEnd w:id="380"/>
      <w:bookmarkEnd w:id="381"/>
      <w:bookmarkEnd w:id="382"/>
      <w:bookmarkEnd w:id="383"/>
    </w:p>
    <w:p w14:paraId="19482CD3" w14:textId="77777777" w:rsidR="00E46C88" w:rsidRDefault="00000000">
      <w:pPr>
        <w:pStyle w:val="Heading1"/>
        <w:ind w:left="0" w:firstLine="0"/>
      </w:pPr>
      <w:bookmarkStart w:id="384" w:name="_Toc9465"/>
      <w:bookmarkStart w:id="385" w:name="_Toc16908"/>
      <w:bookmarkStart w:id="386" w:name="_Toc15938"/>
      <w:bookmarkStart w:id="387" w:name="_Toc11574"/>
      <w:bookmarkStart w:id="388" w:name="_Toc155781475"/>
      <w:bookmarkStart w:id="389" w:name="_Toc9621"/>
      <w:bookmarkStart w:id="390" w:name="_Toc16767"/>
      <w:bookmarkStart w:id="391" w:name="_Toc20030"/>
      <w:bookmarkStart w:id="392" w:name="_Toc4372"/>
      <w:bookmarkStart w:id="393" w:name="_Toc14538"/>
      <w:bookmarkStart w:id="394" w:name="_Toc14645"/>
      <w:r>
        <w:t xml:space="preserve">6 </w:t>
      </w:r>
      <w:r>
        <w:tab/>
      </w:r>
      <w:r>
        <w:tab/>
      </w:r>
      <w:r>
        <w:tab/>
        <w:t>Conclusions and recommendations</w:t>
      </w:r>
      <w:bookmarkEnd w:id="384"/>
      <w:bookmarkEnd w:id="385"/>
      <w:bookmarkEnd w:id="386"/>
      <w:bookmarkEnd w:id="387"/>
      <w:bookmarkEnd w:id="388"/>
      <w:bookmarkEnd w:id="389"/>
      <w:bookmarkEnd w:id="390"/>
      <w:bookmarkEnd w:id="391"/>
      <w:bookmarkEnd w:id="392"/>
      <w:bookmarkEnd w:id="393"/>
      <w:bookmarkEnd w:id="394"/>
    </w:p>
    <w:p w14:paraId="00EC4DE8" w14:textId="77777777" w:rsidR="00E46C88" w:rsidRDefault="00000000">
      <w:r>
        <w:rPr>
          <w:color w:val="FF0000"/>
        </w:rPr>
        <w:t>Editor's Note: This clause captures the conclusions and the recommendations of the study.</w:t>
      </w:r>
    </w:p>
    <w:p w14:paraId="04757A0D" w14:textId="77777777" w:rsidR="00E46C88" w:rsidRDefault="00E46C88"/>
    <w:p w14:paraId="29D8041D" w14:textId="77777777" w:rsidR="00E46C88" w:rsidRDefault="00000000">
      <w:pPr>
        <w:pStyle w:val="Heading9"/>
      </w:pPr>
      <w:r>
        <w:br w:type="page"/>
      </w:r>
      <w:bookmarkStart w:id="395" w:name="_Toc25484"/>
      <w:bookmarkStart w:id="396" w:name="_Toc14436"/>
      <w:bookmarkStart w:id="397" w:name="_Toc5647"/>
      <w:bookmarkStart w:id="398" w:name="_Toc5251"/>
      <w:bookmarkStart w:id="399" w:name="_Toc156317725"/>
      <w:bookmarkStart w:id="400" w:name="_Toc8486"/>
      <w:bookmarkStart w:id="401" w:name="_Toc29417"/>
      <w:bookmarkStart w:id="402" w:name="_Toc18206"/>
      <w:bookmarkStart w:id="403" w:name="_Toc12444"/>
      <w:bookmarkStart w:id="404" w:name="_Toc6301"/>
      <w:bookmarkStart w:id="405" w:name="_Toc12787"/>
      <w:r>
        <w:lastRenderedPageBreak/>
        <w:t>Annex &lt;X&gt;:</w:t>
      </w:r>
      <w:r>
        <w:br/>
        <w:t>Change history</w:t>
      </w:r>
      <w:bookmarkStart w:id="406" w:name="historyclause"/>
      <w:bookmarkEnd w:id="395"/>
      <w:bookmarkEnd w:id="396"/>
      <w:bookmarkEnd w:id="397"/>
      <w:bookmarkEnd w:id="398"/>
      <w:bookmarkEnd w:id="399"/>
      <w:bookmarkEnd w:id="400"/>
      <w:bookmarkEnd w:id="401"/>
      <w:bookmarkEnd w:id="402"/>
      <w:bookmarkEnd w:id="403"/>
      <w:bookmarkEnd w:id="404"/>
      <w:bookmarkEnd w:id="405"/>
      <w:bookmarkEnd w:id="4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E46C88" w14:paraId="4F25E6AD" w14:textId="77777777">
        <w:trPr>
          <w:cantSplit/>
        </w:trPr>
        <w:tc>
          <w:tcPr>
            <w:tcW w:w="9639" w:type="dxa"/>
            <w:gridSpan w:val="8"/>
            <w:tcBorders>
              <w:bottom w:val="nil"/>
            </w:tcBorders>
            <w:shd w:val="solid" w:color="FFFFFF" w:fill="auto"/>
          </w:tcPr>
          <w:p w14:paraId="5F22A522" w14:textId="77777777" w:rsidR="00E46C88" w:rsidRDefault="00000000">
            <w:pPr>
              <w:pStyle w:val="TAL"/>
              <w:jc w:val="center"/>
              <w:rPr>
                <w:b/>
                <w:sz w:val="16"/>
              </w:rPr>
            </w:pPr>
            <w:r>
              <w:rPr>
                <w:b/>
              </w:rPr>
              <w:t>Change history</w:t>
            </w:r>
          </w:p>
        </w:tc>
      </w:tr>
      <w:tr w:rsidR="00E46C88" w14:paraId="5E1D4F9C" w14:textId="77777777">
        <w:tc>
          <w:tcPr>
            <w:tcW w:w="800" w:type="dxa"/>
            <w:shd w:val="pct10" w:color="auto" w:fill="FFFFFF"/>
          </w:tcPr>
          <w:p w14:paraId="7C0F4A6B" w14:textId="77777777" w:rsidR="00E46C88" w:rsidRDefault="00000000">
            <w:pPr>
              <w:pStyle w:val="TAL"/>
              <w:rPr>
                <w:b/>
                <w:sz w:val="16"/>
              </w:rPr>
            </w:pPr>
            <w:r>
              <w:rPr>
                <w:b/>
                <w:sz w:val="16"/>
              </w:rPr>
              <w:t>Date</w:t>
            </w:r>
          </w:p>
        </w:tc>
        <w:tc>
          <w:tcPr>
            <w:tcW w:w="800" w:type="dxa"/>
            <w:shd w:val="pct10" w:color="auto" w:fill="FFFFFF"/>
          </w:tcPr>
          <w:p w14:paraId="71A6E753" w14:textId="77777777" w:rsidR="00E46C88" w:rsidRDefault="00000000">
            <w:pPr>
              <w:pStyle w:val="TAL"/>
              <w:rPr>
                <w:b/>
                <w:sz w:val="16"/>
              </w:rPr>
            </w:pPr>
            <w:r>
              <w:rPr>
                <w:b/>
                <w:sz w:val="16"/>
              </w:rPr>
              <w:t>Meeting</w:t>
            </w:r>
          </w:p>
        </w:tc>
        <w:tc>
          <w:tcPr>
            <w:tcW w:w="1094" w:type="dxa"/>
            <w:shd w:val="pct10" w:color="auto" w:fill="FFFFFF"/>
          </w:tcPr>
          <w:p w14:paraId="2B05501E" w14:textId="77777777" w:rsidR="00E46C88" w:rsidRDefault="00000000">
            <w:pPr>
              <w:pStyle w:val="TAL"/>
              <w:rPr>
                <w:b/>
                <w:sz w:val="16"/>
              </w:rPr>
            </w:pPr>
            <w:r>
              <w:rPr>
                <w:b/>
                <w:sz w:val="16"/>
              </w:rPr>
              <w:t>TDoc</w:t>
            </w:r>
          </w:p>
        </w:tc>
        <w:tc>
          <w:tcPr>
            <w:tcW w:w="425" w:type="dxa"/>
            <w:shd w:val="pct10" w:color="auto" w:fill="FFFFFF"/>
          </w:tcPr>
          <w:p w14:paraId="05DF5735" w14:textId="77777777" w:rsidR="00E46C88" w:rsidRDefault="00000000">
            <w:pPr>
              <w:pStyle w:val="TAL"/>
              <w:rPr>
                <w:b/>
                <w:sz w:val="16"/>
              </w:rPr>
            </w:pPr>
            <w:r>
              <w:rPr>
                <w:b/>
                <w:sz w:val="16"/>
              </w:rPr>
              <w:t>CR</w:t>
            </w:r>
          </w:p>
        </w:tc>
        <w:tc>
          <w:tcPr>
            <w:tcW w:w="425" w:type="dxa"/>
            <w:shd w:val="pct10" w:color="auto" w:fill="FFFFFF"/>
          </w:tcPr>
          <w:p w14:paraId="64214A98" w14:textId="77777777" w:rsidR="00E46C88" w:rsidRDefault="00000000">
            <w:pPr>
              <w:pStyle w:val="TAL"/>
              <w:rPr>
                <w:b/>
                <w:sz w:val="16"/>
              </w:rPr>
            </w:pPr>
            <w:r>
              <w:rPr>
                <w:b/>
                <w:sz w:val="16"/>
              </w:rPr>
              <w:t>Rev</w:t>
            </w:r>
          </w:p>
        </w:tc>
        <w:tc>
          <w:tcPr>
            <w:tcW w:w="425" w:type="dxa"/>
            <w:shd w:val="pct10" w:color="auto" w:fill="FFFFFF"/>
          </w:tcPr>
          <w:p w14:paraId="6C3787DA" w14:textId="77777777" w:rsidR="00E46C88" w:rsidRDefault="00000000">
            <w:pPr>
              <w:pStyle w:val="TAL"/>
              <w:rPr>
                <w:b/>
                <w:sz w:val="16"/>
              </w:rPr>
            </w:pPr>
            <w:r>
              <w:rPr>
                <w:b/>
                <w:sz w:val="16"/>
              </w:rPr>
              <w:t>Cat</w:t>
            </w:r>
          </w:p>
        </w:tc>
        <w:tc>
          <w:tcPr>
            <w:tcW w:w="4962" w:type="dxa"/>
            <w:shd w:val="pct10" w:color="auto" w:fill="FFFFFF"/>
          </w:tcPr>
          <w:p w14:paraId="29639FD9" w14:textId="77777777" w:rsidR="00E46C88" w:rsidRDefault="00000000">
            <w:pPr>
              <w:pStyle w:val="TAL"/>
              <w:rPr>
                <w:b/>
                <w:sz w:val="16"/>
              </w:rPr>
            </w:pPr>
            <w:r>
              <w:rPr>
                <w:b/>
                <w:sz w:val="16"/>
              </w:rPr>
              <w:t>Subject/Comment</w:t>
            </w:r>
          </w:p>
        </w:tc>
        <w:tc>
          <w:tcPr>
            <w:tcW w:w="708" w:type="dxa"/>
            <w:shd w:val="pct10" w:color="auto" w:fill="FFFFFF"/>
          </w:tcPr>
          <w:p w14:paraId="6DF7FFCD" w14:textId="77777777" w:rsidR="00E46C88" w:rsidRDefault="00000000">
            <w:pPr>
              <w:pStyle w:val="TAL"/>
              <w:rPr>
                <w:b/>
                <w:sz w:val="16"/>
              </w:rPr>
            </w:pPr>
            <w:r>
              <w:rPr>
                <w:b/>
                <w:sz w:val="16"/>
              </w:rPr>
              <w:t>New version</w:t>
            </w:r>
          </w:p>
        </w:tc>
      </w:tr>
      <w:tr w:rsidR="00E46C88" w14:paraId="6B900333" w14:textId="77777777">
        <w:tc>
          <w:tcPr>
            <w:tcW w:w="800" w:type="dxa"/>
            <w:shd w:val="solid" w:color="FFFFFF" w:fill="auto"/>
          </w:tcPr>
          <w:p w14:paraId="2584027E" w14:textId="77777777" w:rsidR="00E46C88" w:rsidRDefault="00000000">
            <w:pPr>
              <w:pStyle w:val="TAC"/>
              <w:rPr>
                <w:sz w:val="16"/>
                <w:szCs w:val="16"/>
              </w:rPr>
            </w:pPr>
            <w:r>
              <w:rPr>
                <w:sz w:val="16"/>
                <w:szCs w:val="16"/>
              </w:rPr>
              <w:t>2024-01</w:t>
            </w:r>
          </w:p>
        </w:tc>
        <w:tc>
          <w:tcPr>
            <w:tcW w:w="800" w:type="dxa"/>
            <w:shd w:val="solid" w:color="FFFFFF" w:fill="auto"/>
          </w:tcPr>
          <w:p w14:paraId="5460680D" w14:textId="77777777" w:rsidR="00E46C88" w:rsidRDefault="00000000">
            <w:pPr>
              <w:pStyle w:val="TAC"/>
              <w:rPr>
                <w:sz w:val="16"/>
                <w:szCs w:val="16"/>
              </w:rPr>
            </w:pPr>
            <w:r>
              <w:rPr>
                <w:sz w:val="16"/>
                <w:szCs w:val="16"/>
              </w:rPr>
              <w:t>SA5#153</w:t>
            </w:r>
          </w:p>
        </w:tc>
        <w:tc>
          <w:tcPr>
            <w:tcW w:w="1094" w:type="dxa"/>
            <w:shd w:val="solid" w:color="FFFFFF" w:fill="auto"/>
          </w:tcPr>
          <w:p w14:paraId="1184911E" w14:textId="77777777" w:rsidR="00E46C88" w:rsidRDefault="00000000">
            <w:pPr>
              <w:pStyle w:val="TAC"/>
              <w:rPr>
                <w:sz w:val="16"/>
                <w:szCs w:val="16"/>
              </w:rPr>
            </w:pPr>
            <w:r>
              <w:rPr>
                <w:sz w:val="16"/>
                <w:szCs w:val="16"/>
              </w:rPr>
              <w:t>S5-241053</w:t>
            </w:r>
          </w:p>
        </w:tc>
        <w:tc>
          <w:tcPr>
            <w:tcW w:w="425" w:type="dxa"/>
            <w:shd w:val="solid" w:color="FFFFFF" w:fill="auto"/>
          </w:tcPr>
          <w:p w14:paraId="25BFEFEF" w14:textId="77777777" w:rsidR="00E46C88" w:rsidRDefault="00000000">
            <w:pPr>
              <w:pStyle w:val="TAL"/>
              <w:rPr>
                <w:sz w:val="16"/>
                <w:szCs w:val="16"/>
              </w:rPr>
            </w:pPr>
            <w:r>
              <w:rPr>
                <w:sz w:val="16"/>
                <w:szCs w:val="16"/>
              </w:rPr>
              <w:t>-</w:t>
            </w:r>
          </w:p>
        </w:tc>
        <w:tc>
          <w:tcPr>
            <w:tcW w:w="425" w:type="dxa"/>
            <w:shd w:val="solid" w:color="FFFFFF" w:fill="auto"/>
          </w:tcPr>
          <w:p w14:paraId="4F647AF7" w14:textId="77777777" w:rsidR="00E46C88" w:rsidRDefault="00E46C88">
            <w:pPr>
              <w:pStyle w:val="TAR"/>
              <w:rPr>
                <w:sz w:val="16"/>
                <w:szCs w:val="16"/>
              </w:rPr>
            </w:pPr>
          </w:p>
        </w:tc>
        <w:tc>
          <w:tcPr>
            <w:tcW w:w="425" w:type="dxa"/>
            <w:shd w:val="solid" w:color="FFFFFF" w:fill="auto"/>
          </w:tcPr>
          <w:p w14:paraId="5CCE3915" w14:textId="77777777" w:rsidR="00E46C88" w:rsidRDefault="00000000">
            <w:pPr>
              <w:pStyle w:val="TAC"/>
              <w:rPr>
                <w:sz w:val="16"/>
                <w:szCs w:val="16"/>
              </w:rPr>
            </w:pPr>
            <w:r>
              <w:rPr>
                <w:sz w:val="16"/>
                <w:szCs w:val="16"/>
              </w:rPr>
              <w:t>-</w:t>
            </w:r>
          </w:p>
        </w:tc>
        <w:tc>
          <w:tcPr>
            <w:tcW w:w="4962" w:type="dxa"/>
            <w:shd w:val="solid" w:color="FFFFFF" w:fill="auto"/>
          </w:tcPr>
          <w:p w14:paraId="6E70D549" w14:textId="77777777" w:rsidR="00E46C88" w:rsidRDefault="00000000">
            <w:pPr>
              <w:pStyle w:val="TAL"/>
              <w:rPr>
                <w:sz w:val="16"/>
                <w:szCs w:val="16"/>
              </w:rPr>
            </w:pPr>
            <w:r>
              <w:rPr>
                <w:sz w:val="16"/>
                <w:szCs w:val="16"/>
              </w:rPr>
              <w:t>Initial skeleton</w:t>
            </w:r>
          </w:p>
        </w:tc>
        <w:tc>
          <w:tcPr>
            <w:tcW w:w="708" w:type="dxa"/>
            <w:shd w:val="solid" w:color="FFFFFF" w:fill="auto"/>
          </w:tcPr>
          <w:p w14:paraId="79B3389E" w14:textId="77777777" w:rsidR="00E46C88" w:rsidRDefault="00000000">
            <w:pPr>
              <w:pStyle w:val="TAC"/>
              <w:rPr>
                <w:sz w:val="16"/>
                <w:szCs w:val="16"/>
              </w:rPr>
            </w:pPr>
            <w:r>
              <w:rPr>
                <w:sz w:val="16"/>
                <w:szCs w:val="16"/>
              </w:rPr>
              <w:t>0.0.0</w:t>
            </w:r>
          </w:p>
        </w:tc>
      </w:tr>
      <w:tr w:rsidR="00E46C88" w14:paraId="59D58474" w14:textId="77777777">
        <w:tc>
          <w:tcPr>
            <w:tcW w:w="800" w:type="dxa"/>
            <w:shd w:val="solid" w:color="FFFFFF" w:fill="auto"/>
          </w:tcPr>
          <w:p w14:paraId="0ED7BAD5" w14:textId="77777777" w:rsidR="00E46C88" w:rsidRDefault="00000000">
            <w:pPr>
              <w:pStyle w:val="TAC"/>
              <w:rPr>
                <w:rFonts w:eastAsia="SimSun"/>
                <w:sz w:val="16"/>
                <w:szCs w:val="16"/>
                <w:lang w:val="en-US" w:eastAsia="zh-CN"/>
              </w:rPr>
            </w:pPr>
            <w:r>
              <w:rPr>
                <w:rFonts w:eastAsia="SimSun" w:hint="eastAsia"/>
                <w:sz w:val="16"/>
                <w:szCs w:val="16"/>
                <w:lang w:val="en-US" w:eastAsia="zh-CN"/>
              </w:rPr>
              <w:t>2024-02</w:t>
            </w:r>
          </w:p>
        </w:tc>
        <w:tc>
          <w:tcPr>
            <w:tcW w:w="800" w:type="dxa"/>
            <w:shd w:val="solid" w:color="FFFFFF" w:fill="auto"/>
          </w:tcPr>
          <w:p w14:paraId="0527483C" w14:textId="77777777" w:rsidR="00E46C88" w:rsidRDefault="00000000">
            <w:pPr>
              <w:pStyle w:val="TAC"/>
              <w:rPr>
                <w:sz w:val="16"/>
                <w:szCs w:val="16"/>
              </w:rPr>
            </w:pPr>
            <w:r>
              <w:rPr>
                <w:rFonts w:hint="eastAsia"/>
                <w:sz w:val="16"/>
                <w:szCs w:val="16"/>
              </w:rPr>
              <w:t>SA5#153</w:t>
            </w:r>
          </w:p>
        </w:tc>
        <w:tc>
          <w:tcPr>
            <w:tcW w:w="1094" w:type="dxa"/>
            <w:shd w:val="solid" w:color="FFFFFF" w:fill="auto"/>
          </w:tcPr>
          <w:p w14:paraId="4F0AEAE1" w14:textId="77777777" w:rsidR="00E46C88" w:rsidRDefault="00000000">
            <w:pPr>
              <w:pStyle w:val="TAC"/>
              <w:rPr>
                <w:sz w:val="16"/>
                <w:szCs w:val="16"/>
              </w:rPr>
            </w:pPr>
            <w:r>
              <w:rPr>
                <w:rFonts w:hint="eastAsia"/>
                <w:sz w:val="16"/>
                <w:szCs w:val="16"/>
              </w:rPr>
              <w:t>S5-241054</w:t>
            </w:r>
          </w:p>
        </w:tc>
        <w:tc>
          <w:tcPr>
            <w:tcW w:w="425" w:type="dxa"/>
            <w:shd w:val="solid" w:color="FFFFFF" w:fill="auto"/>
          </w:tcPr>
          <w:p w14:paraId="70E1A5B5" w14:textId="77777777" w:rsidR="00E46C88" w:rsidRDefault="00E46C88">
            <w:pPr>
              <w:pStyle w:val="TAL"/>
              <w:rPr>
                <w:sz w:val="16"/>
                <w:szCs w:val="16"/>
              </w:rPr>
            </w:pPr>
          </w:p>
        </w:tc>
        <w:tc>
          <w:tcPr>
            <w:tcW w:w="425" w:type="dxa"/>
            <w:shd w:val="solid" w:color="FFFFFF" w:fill="auto"/>
          </w:tcPr>
          <w:p w14:paraId="1B9F0725" w14:textId="77777777" w:rsidR="00E46C88" w:rsidRDefault="00E46C88">
            <w:pPr>
              <w:pStyle w:val="TAR"/>
              <w:rPr>
                <w:sz w:val="16"/>
                <w:szCs w:val="16"/>
              </w:rPr>
            </w:pPr>
          </w:p>
        </w:tc>
        <w:tc>
          <w:tcPr>
            <w:tcW w:w="425" w:type="dxa"/>
            <w:shd w:val="solid" w:color="FFFFFF" w:fill="auto"/>
          </w:tcPr>
          <w:p w14:paraId="3EE1C99E" w14:textId="77777777" w:rsidR="00E46C88" w:rsidRDefault="00E46C88">
            <w:pPr>
              <w:pStyle w:val="TAC"/>
              <w:rPr>
                <w:sz w:val="16"/>
                <w:szCs w:val="16"/>
              </w:rPr>
            </w:pPr>
          </w:p>
        </w:tc>
        <w:tc>
          <w:tcPr>
            <w:tcW w:w="4962" w:type="dxa"/>
            <w:shd w:val="solid" w:color="FFFFFF" w:fill="auto"/>
          </w:tcPr>
          <w:p w14:paraId="77008E8F" w14:textId="77777777" w:rsidR="00E46C88" w:rsidRDefault="00000000">
            <w:pPr>
              <w:pStyle w:val="TAL"/>
              <w:rPr>
                <w:sz w:val="16"/>
                <w:szCs w:val="16"/>
              </w:rPr>
            </w:pPr>
            <w:r>
              <w:rPr>
                <w:rFonts w:hint="eastAsia"/>
                <w:sz w:val="16"/>
                <w:szCs w:val="16"/>
              </w:rPr>
              <w:t>Add TR structure</w:t>
            </w:r>
          </w:p>
        </w:tc>
        <w:tc>
          <w:tcPr>
            <w:tcW w:w="708" w:type="dxa"/>
            <w:shd w:val="solid" w:color="FFFFFF" w:fill="auto"/>
          </w:tcPr>
          <w:p w14:paraId="6B69EDD2" w14:textId="77777777" w:rsidR="00E46C88" w:rsidRDefault="00000000">
            <w:pPr>
              <w:pStyle w:val="TAC"/>
              <w:rPr>
                <w:rFonts w:eastAsia="SimSun"/>
                <w:sz w:val="16"/>
                <w:szCs w:val="16"/>
                <w:lang w:val="en-US" w:eastAsia="zh-CN"/>
              </w:rPr>
            </w:pPr>
            <w:bookmarkStart w:id="407" w:name="OLE_LINK2"/>
            <w:r>
              <w:rPr>
                <w:rFonts w:eastAsia="SimSun" w:hint="eastAsia"/>
                <w:sz w:val="16"/>
                <w:szCs w:val="16"/>
                <w:lang w:val="en-US" w:eastAsia="zh-CN"/>
              </w:rPr>
              <w:t>0.1.0</w:t>
            </w:r>
            <w:bookmarkEnd w:id="407"/>
          </w:p>
        </w:tc>
      </w:tr>
      <w:tr w:rsidR="00E46C88" w14:paraId="0CECC904" w14:textId="77777777">
        <w:tc>
          <w:tcPr>
            <w:tcW w:w="800" w:type="dxa"/>
            <w:vMerge w:val="restart"/>
            <w:shd w:val="solid" w:color="FFFFFF" w:fill="auto"/>
          </w:tcPr>
          <w:p w14:paraId="6F473705" w14:textId="77777777" w:rsidR="00E46C88" w:rsidRDefault="00000000">
            <w:pPr>
              <w:pStyle w:val="TAC"/>
              <w:rPr>
                <w:rFonts w:eastAsia="SimSun"/>
                <w:sz w:val="16"/>
                <w:szCs w:val="16"/>
                <w:lang w:val="en-US" w:eastAsia="zh-CN"/>
              </w:rPr>
            </w:pPr>
            <w:r>
              <w:rPr>
                <w:rFonts w:eastAsia="SimSun" w:hint="eastAsia"/>
                <w:sz w:val="16"/>
                <w:szCs w:val="16"/>
                <w:lang w:val="en-US" w:eastAsia="zh-CN"/>
              </w:rPr>
              <w:t>2024-04</w:t>
            </w:r>
          </w:p>
        </w:tc>
        <w:tc>
          <w:tcPr>
            <w:tcW w:w="800" w:type="dxa"/>
            <w:vMerge w:val="restart"/>
            <w:shd w:val="solid" w:color="FFFFFF" w:fill="auto"/>
          </w:tcPr>
          <w:p w14:paraId="1A16B5B4" w14:textId="77777777" w:rsidR="00E46C88" w:rsidRDefault="00000000">
            <w:pPr>
              <w:pStyle w:val="TAC"/>
              <w:rPr>
                <w:rFonts w:eastAsia="SimSun"/>
                <w:sz w:val="16"/>
                <w:szCs w:val="16"/>
                <w:lang w:val="en-US" w:eastAsia="zh-CN"/>
              </w:rPr>
            </w:pPr>
            <w:r>
              <w:rPr>
                <w:rFonts w:hint="eastAsia"/>
                <w:sz w:val="16"/>
                <w:szCs w:val="16"/>
              </w:rPr>
              <w:t>SA5#15</w:t>
            </w:r>
            <w:r>
              <w:rPr>
                <w:rFonts w:eastAsia="SimSun" w:hint="eastAsia"/>
                <w:sz w:val="16"/>
                <w:szCs w:val="16"/>
                <w:lang w:val="en-US" w:eastAsia="zh-CN"/>
              </w:rPr>
              <w:t>4</w:t>
            </w:r>
          </w:p>
        </w:tc>
        <w:tc>
          <w:tcPr>
            <w:tcW w:w="1094" w:type="dxa"/>
            <w:shd w:val="solid" w:color="FFFFFF" w:fill="auto"/>
          </w:tcPr>
          <w:p w14:paraId="744569AB" w14:textId="77777777" w:rsidR="00E46C88" w:rsidRDefault="00000000">
            <w:pPr>
              <w:pStyle w:val="TAC"/>
              <w:rPr>
                <w:sz w:val="16"/>
                <w:szCs w:val="16"/>
              </w:rPr>
            </w:pPr>
            <w:r>
              <w:rPr>
                <w:rFonts w:hint="eastAsia"/>
                <w:sz w:val="16"/>
                <w:szCs w:val="16"/>
              </w:rPr>
              <w:t xml:space="preserve">S5-241961 </w:t>
            </w:r>
          </w:p>
        </w:tc>
        <w:tc>
          <w:tcPr>
            <w:tcW w:w="425" w:type="dxa"/>
            <w:shd w:val="solid" w:color="FFFFFF" w:fill="auto"/>
          </w:tcPr>
          <w:p w14:paraId="25F3B691" w14:textId="77777777" w:rsidR="00E46C88" w:rsidRDefault="00E46C88">
            <w:pPr>
              <w:pStyle w:val="TAL"/>
              <w:rPr>
                <w:sz w:val="16"/>
                <w:szCs w:val="16"/>
              </w:rPr>
            </w:pPr>
          </w:p>
        </w:tc>
        <w:tc>
          <w:tcPr>
            <w:tcW w:w="425" w:type="dxa"/>
            <w:shd w:val="solid" w:color="FFFFFF" w:fill="auto"/>
          </w:tcPr>
          <w:p w14:paraId="11AF8C74" w14:textId="77777777" w:rsidR="00E46C88" w:rsidRDefault="00E46C88">
            <w:pPr>
              <w:pStyle w:val="TAR"/>
              <w:rPr>
                <w:sz w:val="16"/>
                <w:szCs w:val="16"/>
              </w:rPr>
            </w:pPr>
          </w:p>
        </w:tc>
        <w:tc>
          <w:tcPr>
            <w:tcW w:w="425" w:type="dxa"/>
            <w:shd w:val="solid" w:color="FFFFFF" w:fill="auto"/>
          </w:tcPr>
          <w:p w14:paraId="16AC0553" w14:textId="77777777" w:rsidR="00E46C88" w:rsidRDefault="00E46C88">
            <w:pPr>
              <w:pStyle w:val="TAC"/>
              <w:rPr>
                <w:sz w:val="16"/>
                <w:szCs w:val="16"/>
              </w:rPr>
            </w:pPr>
          </w:p>
        </w:tc>
        <w:tc>
          <w:tcPr>
            <w:tcW w:w="4962" w:type="dxa"/>
            <w:shd w:val="solid" w:color="FFFFFF" w:fill="auto"/>
          </w:tcPr>
          <w:p w14:paraId="60550A0E" w14:textId="77777777" w:rsidR="00E46C88" w:rsidRDefault="00000000">
            <w:pPr>
              <w:pStyle w:val="TAL"/>
              <w:rPr>
                <w:sz w:val="16"/>
                <w:szCs w:val="16"/>
              </w:rPr>
            </w:pPr>
            <w:r>
              <w:rPr>
                <w:rFonts w:eastAsia="SimSun" w:hint="eastAsia"/>
                <w:sz w:val="16"/>
                <w:szCs w:val="16"/>
                <w:lang w:val="en-US" w:eastAsia="zh-CN"/>
              </w:rPr>
              <w:t>Add</w:t>
            </w:r>
            <w:r>
              <w:rPr>
                <w:rFonts w:hint="eastAsia"/>
                <w:sz w:val="16"/>
                <w:szCs w:val="16"/>
              </w:rPr>
              <w:t xml:space="preserve"> Scope</w:t>
            </w:r>
          </w:p>
        </w:tc>
        <w:tc>
          <w:tcPr>
            <w:tcW w:w="708" w:type="dxa"/>
            <w:vMerge w:val="restart"/>
            <w:shd w:val="solid" w:color="FFFFFF" w:fill="auto"/>
          </w:tcPr>
          <w:p w14:paraId="396FB12C" w14:textId="77777777" w:rsidR="00E46C88" w:rsidRDefault="00000000">
            <w:pPr>
              <w:pStyle w:val="TAC"/>
              <w:rPr>
                <w:rFonts w:eastAsia="SimSun"/>
                <w:sz w:val="16"/>
                <w:szCs w:val="16"/>
                <w:lang w:val="en-US" w:eastAsia="zh-CN"/>
              </w:rPr>
            </w:pPr>
            <w:r>
              <w:rPr>
                <w:rFonts w:eastAsia="SimSun" w:hint="eastAsia"/>
                <w:sz w:val="16"/>
                <w:szCs w:val="16"/>
                <w:lang w:val="en-US" w:eastAsia="zh-CN"/>
              </w:rPr>
              <w:t>0.2.0</w:t>
            </w:r>
          </w:p>
        </w:tc>
      </w:tr>
      <w:tr w:rsidR="00E46C88" w14:paraId="66813A75" w14:textId="77777777">
        <w:tc>
          <w:tcPr>
            <w:tcW w:w="800" w:type="dxa"/>
            <w:vMerge/>
            <w:shd w:val="solid" w:color="FFFFFF" w:fill="auto"/>
          </w:tcPr>
          <w:p w14:paraId="72E864BC" w14:textId="77777777" w:rsidR="00E46C88" w:rsidRDefault="00E46C88">
            <w:pPr>
              <w:pStyle w:val="TAC"/>
              <w:rPr>
                <w:rFonts w:eastAsia="SimSun"/>
                <w:sz w:val="16"/>
                <w:szCs w:val="16"/>
                <w:lang w:val="en-US" w:eastAsia="zh-CN"/>
              </w:rPr>
            </w:pPr>
          </w:p>
        </w:tc>
        <w:tc>
          <w:tcPr>
            <w:tcW w:w="800" w:type="dxa"/>
            <w:vMerge/>
            <w:shd w:val="solid" w:color="FFFFFF" w:fill="auto"/>
          </w:tcPr>
          <w:p w14:paraId="586D68AC" w14:textId="77777777" w:rsidR="00E46C88" w:rsidRDefault="00E46C88">
            <w:pPr>
              <w:pStyle w:val="TAC"/>
              <w:rPr>
                <w:sz w:val="16"/>
                <w:szCs w:val="16"/>
              </w:rPr>
            </w:pPr>
          </w:p>
        </w:tc>
        <w:tc>
          <w:tcPr>
            <w:tcW w:w="1094" w:type="dxa"/>
            <w:shd w:val="solid" w:color="FFFFFF" w:fill="auto"/>
          </w:tcPr>
          <w:p w14:paraId="7855695F" w14:textId="77777777" w:rsidR="00E46C88" w:rsidRDefault="00000000">
            <w:pPr>
              <w:pStyle w:val="TAC"/>
              <w:rPr>
                <w:sz w:val="16"/>
                <w:szCs w:val="16"/>
              </w:rPr>
            </w:pPr>
            <w:r>
              <w:rPr>
                <w:rFonts w:hint="eastAsia"/>
                <w:sz w:val="16"/>
                <w:szCs w:val="16"/>
              </w:rPr>
              <w:t xml:space="preserve">S5-241962 </w:t>
            </w:r>
          </w:p>
        </w:tc>
        <w:tc>
          <w:tcPr>
            <w:tcW w:w="425" w:type="dxa"/>
            <w:shd w:val="solid" w:color="FFFFFF" w:fill="auto"/>
          </w:tcPr>
          <w:p w14:paraId="7FB84803" w14:textId="77777777" w:rsidR="00E46C88" w:rsidRDefault="00E46C88">
            <w:pPr>
              <w:pStyle w:val="TAL"/>
              <w:rPr>
                <w:sz w:val="16"/>
                <w:szCs w:val="16"/>
              </w:rPr>
            </w:pPr>
          </w:p>
        </w:tc>
        <w:tc>
          <w:tcPr>
            <w:tcW w:w="425" w:type="dxa"/>
            <w:shd w:val="solid" w:color="FFFFFF" w:fill="auto"/>
          </w:tcPr>
          <w:p w14:paraId="5BAF8782" w14:textId="77777777" w:rsidR="00E46C88" w:rsidRDefault="00E46C88">
            <w:pPr>
              <w:pStyle w:val="TAR"/>
              <w:rPr>
                <w:sz w:val="16"/>
                <w:szCs w:val="16"/>
              </w:rPr>
            </w:pPr>
          </w:p>
        </w:tc>
        <w:tc>
          <w:tcPr>
            <w:tcW w:w="425" w:type="dxa"/>
            <w:shd w:val="solid" w:color="FFFFFF" w:fill="auto"/>
          </w:tcPr>
          <w:p w14:paraId="77EE8022" w14:textId="77777777" w:rsidR="00E46C88" w:rsidRDefault="00E46C88">
            <w:pPr>
              <w:pStyle w:val="TAC"/>
              <w:rPr>
                <w:sz w:val="16"/>
                <w:szCs w:val="16"/>
              </w:rPr>
            </w:pPr>
          </w:p>
        </w:tc>
        <w:tc>
          <w:tcPr>
            <w:tcW w:w="4962" w:type="dxa"/>
            <w:shd w:val="solid" w:color="FFFFFF" w:fill="auto"/>
          </w:tcPr>
          <w:p w14:paraId="13B68680" w14:textId="77777777" w:rsidR="00E46C88" w:rsidRDefault="00000000">
            <w:pPr>
              <w:pStyle w:val="TAL"/>
              <w:rPr>
                <w:sz w:val="16"/>
                <w:szCs w:val="16"/>
              </w:rPr>
            </w:pPr>
            <w:r>
              <w:rPr>
                <w:rFonts w:hint="eastAsia"/>
                <w:sz w:val="16"/>
                <w:szCs w:val="16"/>
              </w:rPr>
              <w:t>Add terms for VNF generic OAM function</w:t>
            </w:r>
          </w:p>
        </w:tc>
        <w:tc>
          <w:tcPr>
            <w:tcW w:w="708" w:type="dxa"/>
            <w:vMerge/>
            <w:shd w:val="solid" w:color="FFFFFF" w:fill="auto"/>
          </w:tcPr>
          <w:p w14:paraId="5C529093" w14:textId="77777777" w:rsidR="00E46C88" w:rsidRDefault="00E46C88">
            <w:pPr>
              <w:pStyle w:val="TAC"/>
              <w:rPr>
                <w:rFonts w:eastAsia="SimSun"/>
                <w:sz w:val="16"/>
                <w:szCs w:val="16"/>
                <w:lang w:val="en-US" w:eastAsia="zh-CN"/>
              </w:rPr>
            </w:pPr>
          </w:p>
        </w:tc>
      </w:tr>
      <w:tr w:rsidR="00E46C88" w14:paraId="05356E6E" w14:textId="77777777">
        <w:tc>
          <w:tcPr>
            <w:tcW w:w="800" w:type="dxa"/>
            <w:vMerge/>
            <w:shd w:val="solid" w:color="FFFFFF" w:fill="auto"/>
          </w:tcPr>
          <w:p w14:paraId="06AC794B" w14:textId="77777777" w:rsidR="00E46C88" w:rsidRDefault="00E46C88">
            <w:pPr>
              <w:pStyle w:val="TAC"/>
              <w:rPr>
                <w:rFonts w:eastAsia="SimSun"/>
                <w:sz w:val="16"/>
                <w:szCs w:val="16"/>
                <w:lang w:val="en-US" w:eastAsia="zh-CN"/>
              </w:rPr>
            </w:pPr>
          </w:p>
        </w:tc>
        <w:tc>
          <w:tcPr>
            <w:tcW w:w="800" w:type="dxa"/>
            <w:vMerge/>
            <w:shd w:val="solid" w:color="FFFFFF" w:fill="auto"/>
          </w:tcPr>
          <w:p w14:paraId="21B5DD1B" w14:textId="77777777" w:rsidR="00E46C88" w:rsidRDefault="00E46C88">
            <w:pPr>
              <w:pStyle w:val="TAC"/>
              <w:rPr>
                <w:sz w:val="16"/>
                <w:szCs w:val="16"/>
              </w:rPr>
            </w:pPr>
          </w:p>
        </w:tc>
        <w:tc>
          <w:tcPr>
            <w:tcW w:w="1094" w:type="dxa"/>
            <w:shd w:val="solid" w:color="FFFFFF" w:fill="auto"/>
          </w:tcPr>
          <w:p w14:paraId="58F02AC0" w14:textId="77777777" w:rsidR="00E46C88" w:rsidRDefault="00000000">
            <w:pPr>
              <w:pStyle w:val="TAC"/>
              <w:rPr>
                <w:sz w:val="16"/>
                <w:szCs w:val="16"/>
              </w:rPr>
            </w:pPr>
            <w:r>
              <w:rPr>
                <w:rFonts w:hint="eastAsia"/>
                <w:sz w:val="16"/>
                <w:szCs w:val="16"/>
              </w:rPr>
              <w:t xml:space="preserve">S5-241963  </w:t>
            </w:r>
          </w:p>
        </w:tc>
        <w:tc>
          <w:tcPr>
            <w:tcW w:w="425" w:type="dxa"/>
            <w:shd w:val="solid" w:color="FFFFFF" w:fill="auto"/>
          </w:tcPr>
          <w:p w14:paraId="10A4EEB4" w14:textId="77777777" w:rsidR="00E46C88" w:rsidRDefault="00E46C88">
            <w:pPr>
              <w:pStyle w:val="TAL"/>
              <w:rPr>
                <w:sz w:val="16"/>
                <w:szCs w:val="16"/>
              </w:rPr>
            </w:pPr>
          </w:p>
        </w:tc>
        <w:tc>
          <w:tcPr>
            <w:tcW w:w="425" w:type="dxa"/>
            <w:shd w:val="solid" w:color="FFFFFF" w:fill="auto"/>
          </w:tcPr>
          <w:p w14:paraId="226638E6" w14:textId="77777777" w:rsidR="00E46C88" w:rsidRDefault="00E46C88">
            <w:pPr>
              <w:pStyle w:val="TAR"/>
              <w:rPr>
                <w:sz w:val="16"/>
                <w:szCs w:val="16"/>
              </w:rPr>
            </w:pPr>
          </w:p>
        </w:tc>
        <w:tc>
          <w:tcPr>
            <w:tcW w:w="425" w:type="dxa"/>
            <w:shd w:val="solid" w:color="FFFFFF" w:fill="auto"/>
          </w:tcPr>
          <w:p w14:paraId="46A18A4C" w14:textId="77777777" w:rsidR="00E46C88" w:rsidRDefault="00E46C88">
            <w:pPr>
              <w:pStyle w:val="TAC"/>
              <w:rPr>
                <w:sz w:val="16"/>
                <w:szCs w:val="16"/>
              </w:rPr>
            </w:pPr>
          </w:p>
        </w:tc>
        <w:tc>
          <w:tcPr>
            <w:tcW w:w="4962" w:type="dxa"/>
            <w:shd w:val="solid" w:color="FFFFFF" w:fill="auto"/>
          </w:tcPr>
          <w:p w14:paraId="3E436F09" w14:textId="77777777" w:rsidR="00E46C88" w:rsidRDefault="00000000">
            <w:pPr>
              <w:pStyle w:val="TAL"/>
              <w:rPr>
                <w:sz w:val="16"/>
                <w:szCs w:val="16"/>
              </w:rPr>
            </w:pPr>
            <w:r>
              <w:rPr>
                <w:rFonts w:hint="eastAsia"/>
                <w:sz w:val="16"/>
                <w:szCs w:val="16"/>
              </w:rPr>
              <w:t>Add Background of VNF generic OAM functions</w:t>
            </w:r>
          </w:p>
        </w:tc>
        <w:tc>
          <w:tcPr>
            <w:tcW w:w="708" w:type="dxa"/>
            <w:vMerge/>
            <w:shd w:val="solid" w:color="FFFFFF" w:fill="auto"/>
          </w:tcPr>
          <w:p w14:paraId="3C07758D" w14:textId="77777777" w:rsidR="00E46C88" w:rsidRDefault="00E46C88">
            <w:pPr>
              <w:pStyle w:val="TAC"/>
              <w:rPr>
                <w:rFonts w:eastAsia="SimSun"/>
                <w:sz w:val="16"/>
                <w:szCs w:val="16"/>
                <w:lang w:val="en-US" w:eastAsia="zh-CN"/>
              </w:rPr>
            </w:pPr>
          </w:p>
        </w:tc>
      </w:tr>
      <w:tr w:rsidR="00E46C88" w14:paraId="6866CA1E" w14:textId="77777777">
        <w:trPr>
          <w:trHeight w:val="342"/>
        </w:trPr>
        <w:tc>
          <w:tcPr>
            <w:tcW w:w="800" w:type="dxa"/>
            <w:vMerge/>
            <w:shd w:val="solid" w:color="FFFFFF" w:fill="auto"/>
          </w:tcPr>
          <w:p w14:paraId="6DDA1B05" w14:textId="77777777" w:rsidR="00E46C88" w:rsidRDefault="00E46C88">
            <w:pPr>
              <w:pStyle w:val="TAC"/>
              <w:rPr>
                <w:rFonts w:eastAsia="SimSun"/>
                <w:sz w:val="16"/>
                <w:szCs w:val="16"/>
                <w:lang w:val="en-US" w:eastAsia="zh-CN"/>
              </w:rPr>
            </w:pPr>
          </w:p>
        </w:tc>
        <w:tc>
          <w:tcPr>
            <w:tcW w:w="800" w:type="dxa"/>
            <w:vMerge/>
            <w:shd w:val="solid" w:color="FFFFFF" w:fill="auto"/>
          </w:tcPr>
          <w:p w14:paraId="634B7D55" w14:textId="77777777" w:rsidR="00E46C88" w:rsidRDefault="00E46C88">
            <w:pPr>
              <w:pStyle w:val="TAC"/>
              <w:rPr>
                <w:sz w:val="16"/>
                <w:szCs w:val="16"/>
              </w:rPr>
            </w:pPr>
          </w:p>
        </w:tc>
        <w:tc>
          <w:tcPr>
            <w:tcW w:w="1094" w:type="dxa"/>
            <w:shd w:val="solid" w:color="FFFFFF" w:fill="auto"/>
          </w:tcPr>
          <w:p w14:paraId="62142315" w14:textId="77777777" w:rsidR="00E46C88" w:rsidRDefault="00000000">
            <w:pPr>
              <w:pStyle w:val="TAC"/>
              <w:rPr>
                <w:sz w:val="16"/>
                <w:szCs w:val="16"/>
              </w:rPr>
            </w:pPr>
            <w:r>
              <w:rPr>
                <w:rFonts w:hint="eastAsia"/>
                <w:sz w:val="16"/>
                <w:szCs w:val="16"/>
              </w:rPr>
              <w:t xml:space="preserve">S5-241874 </w:t>
            </w:r>
          </w:p>
        </w:tc>
        <w:tc>
          <w:tcPr>
            <w:tcW w:w="425" w:type="dxa"/>
            <w:shd w:val="solid" w:color="FFFFFF" w:fill="auto"/>
          </w:tcPr>
          <w:p w14:paraId="3992CA79" w14:textId="77777777" w:rsidR="00E46C88" w:rsidRDefault="00E46C88">
            <w:pPr>
              <w:pStyle w:val="TAL"/>
              <w:rPr>
                <w:sz w:val="16"/>
                <w:szCs w:val="16"/>
              </w:rPr>
            </w:pPr>
          </w:p>
        </w:tc>
        <w:tc>
          <w:tcPr>
            <w:tcW w:w="425" w:type="dxa"/>
            <w:shd w:val="solid" w:color="FFFFFF" w:fill="auto"/>
          </w:tcPr>
          <w:p w14:paraId="4F6E68BC" w14:textId="77777777" w:rsidR="00E46C88" w:rsidRDefault="00E46C88">
            <w:pPr>
              <w:pStyle w:val="TAR"/>
              <w:rPr>
                <w:sz w:val="16"/>
                <w:szCs w:val="16"/>
              </w:rPr>
            </w:pPr>
          </w:p>
        </w:tc>
        <w:tc>
          <w:tcPr>
            <w:tcW w:w="425" w:type="dxa"/>
            <w:shd w:val="solid" w:color="FFFFFF" w:fill="auto"/>
          </w:tcPr>
          <w:p w14:paraId="59B4D9E6" w14:textId="77777777" w:rsidR="00E46C88" w:rsidRDefault="00E46C88">
            <w:pPr>
              <w:pStyle w:val="TAC"/>
              <w:rPr>
                <w:sz w:val="16"/>
                <w:szCs w:val="16"/>
              </w:rPr>
            </w:pPr>
          </w:p>
        </w:tc>
        <w:tc>
          <w:tcPr>
            <w:tcW w:w="4962" w:type="dxa"/>
            <w:shd w:val="solid" w:color="FFFFFF" w:fill="auto"/>
          </w:tcPr>
          <w:p w14:paraId="0A183216" w14:textId="77777777" w:rsidR="00E46C88" w:rsidRDefault="00000000">
            <w:pPr>
              <w:pStyle w:val="TAL"/>
              <w:rPr>
                <w:sz w:val="16"/>
                <w:szCs w:val="16"/>
                <w:lang w:val="en-US" w:eastAsia="zh-CN"/>
              </w:rPr>
            </w:pPr>
            <w:bookmarkStart w:id="408" w:name="OLE_LINK1"/>
            <w:r>
              <w:rPr>
                <w:rFonts w:hint="eastAsia"/>
                <w:sz w:val="16"/>
                <w:szCs w:val="16"/>
                <w:lang w:val="en-US" w:eastAsia="zh-CN"/>
              </w:rPr>
              <w:t xml:space="preserve">Add </w:t>
            </w:r>
            <w:r>
              <w:rPr>
                <w:rFonts w:hint="eastAsia"/>
                <w:sz w:val="16"/>
                <w:szCs w:val="16"/>
              </w:rPr>
              <w:t>new use case</w:t>
            </w:r>
            <w:r>
              <w:rPr>
                <w:rFonts w:eastAsia="SimSun" w:hint="eastAsia"/>
                <w:sz w:val="16"/>
                <w:szCs w:val="16"/>
                <w:lang w:val="en-US" w:eastAsia="zh-CN"/>
              </w:rPr>
              <w:t xml:space="preserve"> d</w:t>
            </w:r>
            <w:r>
              <w:rPr>
                <w:rFonts w:hint="eastAsia"/>
                <w:sz w:val="16"/>
                <w:szCs w:val="16"/>
                <w:lang w:val="en-US" w:eastAsia="zh-CN"/>
              </w:rPr>
              <w:t>escription</w:t>
            </w:r>
            <w:r>
              <w:rPr>
                <w:rFonts w:eastAsia="SimSun" w:hint="eastAsia"/>
                <w:sz w:val="16"/>
                <w:szCs w:val="16"/>
                <w:lang w:val="en-US" w:eastAsia="zh-CN"/>
              </w:rPr>
              <w:t xml:space="preserve"> </w:t>
            </w:r>
            <w:bookmarkEnd w:id="408"/>
            <w:r>
              <w:rPr>
                <w:rFonts w:eastAsia="SimSun" w:hint="eastAsia"/>
                <w:sz w:val="16"/>
                <w:szCs w:val="16"/>
                <w:lang w:val="en-US" w:eastAsia="zh-CN"/>
              </w:rPr>
              <w:t xml:space="preserve">on </w:t>
            </w:r>
            <w:r>
              <w:rPr>
                <w:rFonts w:hint="eastAsia"/>
                <w:sz w:val="16"/>
                <w:szCs w:val="16"/>
              </w:rPr>
              <w:t>Cloud-native VNF configuration management</w:t>
            </w:r>
            <w:r>
              <w:rPr>
                <w:rFonts w:hint="eastAsia"/>
                <w:sz w:val="16"/>
                <w:szCs w:val="16"/>
                <w:lang w:val="en-US" w:eastAsia="zh-CN"/>
              </w:rPr>
              <w:t xml:space="preserve"> </w:t>
            </w:r>
          </w:p>
        </w:tc>
        <w:tc>
          <w:tcPr>
            <w:tcW w:w="708" w:type="dxa"/>
            <w:vMerge/>
            <w:shd w:val="solid" w:color="FFFFFF" w:fill="auto"/>
          </w:tcPr>
          <w:p w14:paraId="5D462E30" w14:textId="77777777" w:rsidR="00E46C88" w:rsidRDefault="00E46C88">
            <w:pPr>
              <w:pStyle w:val="TAC"/>
              <w:rPr>
                <w:rFonts w:eastAsia="SimSun"/>
                <w:sz w:val="16"/>
                <w:szCs w:val="16"/>
                <w:lang w:val="en-US" w:eastAsia="zh-CN"/>
              </w:rPr>
            </w:pPr>
          </w:p>
        </w:tc>
      </w:tr>
      <w:tr w:rsidR="00E46C88" w14:paraId="44AA1C71" w14:textId="77777777">
        <w:tc>
          <w:tcPr>
            <w:tcW w:w="800" w:type="dxa"/>
            <w:vMerge/>
            <w:shd w:val="solid" w:color="FFFFFF" w:fill="auto"/>
          </w:tcPr>
          <w:p w14:paraId="4A64C334" w14:textId="77777777" w:rsidR="00E46C88" w:rsidRDefault="00E46C88">
            <w:pPr>
              <w:pStyle w:val="TAC"/>
              <w:rPr>
                <w:rFonts w:eastAsia="SimSun"/>
                <w:sz w:val="16"/>
                <w:szCs w:val="16"/>
                <w:lang w:val="en-US" w:eastAsia="zh-CN"/>
              </w:rPr>
            </w:pPr>
          </w:p>
        </w:tc>
        <w:tc>
          <w:tcPr>
            <w:tcW w:w="800" w:type="dxa"/>
            <w:vMerge/>
            <w:shd w:val="solid" w:color="FFFFFF" w:fill="auto"/>
          </w:tcPr>
          <w:p w14:paraId="16A187B9" w14:textId="77777777" w:rsidR="00E46C88" w:rsidRDefault="00E46C88">
            <w:pPr>
              <w:pStyle w:val="TAC"/>
              <w:rPr>
                <w:sz w:val="16"/>
                <w:szCs w:val="16"/>
              </w:rPr>
            </w:pPr>
          </w:p>
        </w:tc>
        <w:tc>
          <w:tcPr>
            <w:tcW w:w="1094" w:type="dxa"/>
            <w:shd w:val="solid" w:color="FFFFFF" w:fill="auto"/>
          </w:tcPr>
          <w:p w14:paraId="4DE071EA" w14:textId="77777777" w:rsidR="00E46C88" w:rsidRDefault="00000000">
            <w:pPr>
              <w:pStyle w:val="TAC"/>
              <w:rPr>
                <w:sz w:val="16"/>
                <w:szCs w:val="16"/>
              </w:rPr>
            </w:pPr>
            <w:r>
              <w:rPr>
                <w:rFonts w:hint="eastAsia"/>
                <w:sz w:val="16"/>
                <w:szCs w:val="16"/>
              </w:rPr>
              <w:t xml:space="preserve">S5-241970 </w:t>
            </w:r>
          </w:p>
        </w:tc>
        <w:tc>
          <w:tcPr>
            <w:tcW w:w="425" w:type="dxa"/>
            <w:shd w:val="solid" w:color="FFFFFF" w:fill="auto"/>
          </w:tcPr>
          <w:p w14:paraId="367EF034" w14:textId="77777777" w:rsidR="00E46C88" w:rsidRDefault="00E46C88">
            <w:pPr>
              <w:pStyle w:val="TAL"/>
              <w:rPr>
                <w:sz w:val="16"/>
                <w:szCs w:val="16"/>
              </w:rPr>
            </w:pPr>
          </w:p>
        </w:tc>
        <w:tc>
          <w:tcPr>
            <w:tcW w:w="425" w:type="dxa"/>
            <w:shd w:val="solid" w:color="FFFFFF" w:fill="auto"/>
          </w:tcPr>
          <w:p w14:paraId="3ED1DEB2" w14:textId="77777777" w:rsidR="00E46C88" w:rsidRDefault="00E46C88">
            <w:pPr>
              <w:pStyle w:val="TAR"/>
              <w:rPr>
                <w:sz w:val="16"/>
                <w:szCs w:val="16"/>
              </w:rPr>
            </w:pPr>
          </w:p>
        </w:tc>
        <w:tc>
          <w:tcPr>
            <w:tcW w:w="425" w:type="dxa"/>
            <w:shd w:val="solid" w:color="FFFFFF" w:fill="auto"/>
          </w:tcPr>
          <w:p w14:paraId="14592A68" w14:textId="77777777" w:rsidR="00E46C88" w:rsidRDefault="00E46C88">
            <w:pPr>
              <w:pStyle w:val="TAC"/>
              <w:rPr>
                <w:sz w:val="16"/>
                <w:szCs w:val="16"/>
              </w:rPr>
            </w:pPr>
          </w:p>
        </w:tc>
        <w:tc>
          <w:tcPr>
            <w:tcW w:w="4962" w:type="dxa"/>
            <w:shd w:val="solid" w:color="FFFFFF" w:fill="auto"/>
          </w:tcPr>
          <w:p w14:paraId="3BBCA628" w14:textId="77777777" w:rsidR="00E46C88" w:rsidRDefault="00000000">
            <w:pPr>
              <w:pStyle w:val="TAL"/>
              <w:rPr>
                <w:sz w:val="16"/>
                <w:szCs w:val="16"/>
              </w:rPr>
            </w:pPr>
            <w:r>
              <w:rPr>
                <w:rFonts w:eastAsia="SimSun" w:hint="eastAsia"/>
                <w:sz w:val="16"/>
                <w:szCs w:val="16"/>
                <w:lang w:val="en-US" w:eastAsia="zh-CN"/>
              </w:rPr>
              <w:t>Add</w:t>
            </w:r>
            <w:r>
              <w:rPr>
                <w:rFonts w:hint="eastAsia"/>
                <w:sz w:val="16"/>
                <w:szCs w:val="16"/>
              </w:rPr>
              <w:t xml:space="preserve"> new use case 3GPP management architecture to support LCM of cloud native network function</w:t>
            </w:r>
          </w:p>
        </w:tc>
        <w:tc>
          <w:tcPr>
            <w:tcW w:w="708" w:type="dxa"/>
            <w:vMerge/>
            <w:shd w:val="solid" w:color="FFFFFF" w:fill="auto"/>
          </w:tcPr>
          <w:p w14:paraId="4F3F2638" w14:textId="77777777" w:rsidR="00E46C88" w:rsidRDefault="00E46C88">
            <w:pPr>
              <w:pStyle w:val="TAC"/>
              <w:rPr>
                <w:rFonts w:eastAsia="SimSun"/>
                <w:sz w:val="16"/>
                <w:szCs w:val="16"/>
                <w:lang w:val="en-US" w:eastAsia="zh-CN"/>
              </w:rPr>
            </w:pPr>
          </w:p>
        </w:tc>
      </w:tr>
      <w:tr w:rsidR="00E46C88" w14:paraId="31F782CA" w14:textId="77777777">
        <w:tc>
          <w:tcPr>
            <w:tcW w:w="800" w:type="dxa"/>
            <w:vMerge/>
            <w:shd w:val="solid" w:color="FFFFFF" w:fill="auto"/>
          </w:tcPr>
          <w:p w14:paraId="4D11FCAF" w14:textId="77777777" w:rsidR="00E46C88" w:rsidRDefault="00E46C88">
            <w:pPr>
              <w:pStyle w:val="TAC"/>
              <w:rPr>
                <w:rFonts w:eastAsia="SimSun"/>
                <w:sz w:val="16"/>
                <w:szCs w:val="16"/>
                <w:lang w:val="en-US" w:eastAsia="zh-CN"/>
              </w:rPr>
            </w:pPr>
          </w:p>
        </w:tc>
        <w:tc>
          <w:tcPr>
            <w:tcW w:w="800" w:type="dxa"/>
            <w:vMerge/>
            <w:shd w:val="solid" w:color="FFFFFF" w:fill="auto"/>
          </w:tcPr>
          <w:p w14:paraId="4617930D" w14:textId="77777777" w:rsidR="00E46C88" w:rsidRDefault="00E46C88">
            <w:pPr>
              <w:pStyle w:val="TAC"/>
              <w:rPr>
                <w:sz w:val="16"/>
                <w:szCs w:val="16"/>
              </w:rPr>
            </w:pPr>
          </w:p>
        </w:tc>
        <w:tc>
          <w:tcPr>
            <w:tcW w:w="1094" w:type="dxa"/>
            <w:shd w:val="solid" w:color="FFFFFF" w:fill="auto"/>
          </w:tcPr>
          <w:p w14:paraId="11712C86" w14:textId="77777777" w:rsidR="00E46C88" w:rsidRDefault="00000000">
            <w:pPr>
              <w:pStyle w:val="TAC"/>
              <w:rPr>
                <w:sz w:val="16"/>
                <w:szCs w:val="16"/>
              </w:rPr>
            </w:pPr>
            <w:r>
              <w:rPr>
                <w:rFonts w:hint="eastAsia"/>
                <w:sz w:val="16"/>
                <w:szCs w:val="16"/>
              </w:rPr>
              <w:t xml:space="preserve">S5-242164 </w:t>
            </w:r>
          </w:p>
        </w:tc>
        <w:tc>
          <w:tcPr>
            <w:tcW w:w="425" w:type="dxa"/>
            <w:shd w:val="solid" w:color="FFFFFF" w:fill="auto"/>
          </w:tcPr>
          <w:p w14:paraId="3DC5B924" w14:textId="77777777" w:rsidR="00E46C88" w:rsidRDefault="00E46C88">
            <w:pPr>
              <w:pStyle w:val="TAL"/>
              <w:rPr>
                <w:sz w:val="16"/>
                <w:szCs w:val="16"/>
              </w:rPr>
            </w:pPr>
          </w:p>
        </w:tc>
        <w:tc>
          <w:tcPr>
            <w:tcW w:w="425" w:type="dxa"/>
            <w:shd w:val="solid" w:color="FFFFFF" w:fill="auto"/>
          </w:tcPr>
          <w:p w14:paraId="655C7736" w14:textId="77777777" w:rsidR="00E46C88" w:rsidRDefault="00E46C88">
            <w:pPr>
              <w:pStyle w:val="TAR"/>
              <w:rPr>
                <w:sz w:val="16"/>
                <w:szCs w:val="16"/>
              </w:rPr>
            </w:pPr>
          </w:p>
        </w:tc>
        <w:tc>
          <w:tcPr>
            <w:tcW w:w="425" w:type="dxa"/>
            <w:shd w:val="solid" w:color="FFFFFF" w:fill="auto"/>
          </w:tcPr>
          <w:p w14:paraId="27564A5B" w14:textId="77777777" w:rsidR="00E46C88" w:rsidRDefault="00E46C88">
            <w:pPr>
              <w:pStyle w:val="TAC"/>
              <w:rPr>
                <w:sz w:val="16"/>
                <w:szCs w:val="16"/>
              </w:rPr>
            </w:pPr>
          </w:p>
        </w:tc>
        <w:tc>
          <w:tcPr>
            <w:tcW w:w="4962" w:type="dxa"/>
            <w:shd w:val="solid" w:color="FFFFFF" w:fill="auto"/>
          </w:tcPr>
          <w:p w14:paraId="346F4293" w14:textId="77777777" w:rsidR="00E46C88" w:rsidRDefault="00000000">
            <w:pPr>
              <w:pStyle w:val="TAL"/>
              <w:rPr>
                <w:sz w:val="16"/>
                <w:szCs w:val="16"/>
              </w:rPr>
            </w:pPr>
            <w:r>
              <w:rPr>
                <w:rFonts w:hint="eastAsia"/>
                <w:sz w:val="16"/>
                <w:szCs w:val="16"/>
                <w:lang w:val="en-US" w:eastAsia="zh-CN"/>
              </w:rPr>
              <w:t xml:space="preserve">Add </w:t>
            </w:r>
            <w:r>
              <w:rPr>
                <w:rFonts w:hint="eastAsia"/>
                <w:sz w:val="16"/>
                <w:szCs w:val="16"/>
              </w:rPr>
              <w:t>new use case</w:t>
            </w:r>
            <w:r>
              <w:rPr>
                <w:rFonts w:eastAsia="SimSun" w:hint="eastAsia"/>
                <w:sz w:val="16"/>
                <w:szCs w:val="16"/>
                <w:lang w:val="en-US" w:eastAsia="zh-CN"/>
              </w:rPr>
              <w:t xml:space="preserve"> d</w:t>
            </w:r>
            <w:r>
              <w:rPr>
                <w:rFonts w:hint="eastAsia"/>
                <w:sz w:val="16"/>
                <w:szCs w:val="16"/>
                <w:lang w:val="en-US" w:eastAsia="zh-CN"/>
              </w:rPr>
              <w:t>escription</w:t>
            </w:r>
            <w:r>
              <w:rPr>
                <w:rFonts w:hint="eastAsia"/>
                <w:sz w:val="16"/>
                <w:szCs w:val="16"/>
              </w:rPr>
              <w:t xml:space="preserve"> on data streaming for cloud native NFs</w:t>
            </w:r>
          </w:p>
        </w:tc>
        <w:tc>
          <w:tcPr>
            <w:tcW w:w="708" w:type="dxa"/>
            <w:vMerge/>
            <w:shd w:val="solid" w:color="FFFFFF" w:fill="auto"/>
          </w:tcPr>
          <w:p w14:paraId="2B59E01D" w14:textId="77777777" w:rsidR="00E46C88" w:rsidRDefault="00E46C88">
            <w:pPr>
              <w:pStyle w:val="TAC"/>
              <w:rPr>
                <w:rFonts w:eastAsia="SimSun"/>
                <w:sz w:val="16"/>
                <w:szCs w:val="16"/>
                <w:lang w:val="en-US" w:eastAsia="zh-CN"/>
              </w:rPr>
            </w:pPr>
          </w:p>
        </w:tc>
      </w:tr>
    </w:tbl>
    <w:p w14:paraId="7F615971" w14:textId="77777777" w:rsidR="00E46C88" w:rsidRDefault="00E46C88"/>
    <w:p w14:paraId="54B150FD" w14:textId="77777777" w:rsidR="00E46C88" w:rsidRDefault="00E46C88">
      <w:pPr>
        <w:pStyle w:val="Guidance"/>
      </w:pPr>
    </w:p>
    <w:p w14:paraId="317CED60" w14:textId="77777777" w:rsidR="00E46C88" w:rsidRDefault="00E46C88"/>
    <w:sectPr w:rsidR="00E46C88">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F6CF8" w14:textId="77777777" w:rsidR="00835869" w:rsidRDefault="00835869">
      <w:pPr>
        <w:spacing w:after="0"/>
      </w:pPr>
      <w:r>
        <w:separator/>
      </w:r>
    </w:p>
  </w:endnote>
  <w:endnote w:type="continuationSeparator" w:id="0">
    <w:p w14:paraId="4092293F" w14:textId="77777777" w:rsidR="00835869" w:rsidRDefault="008358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A0459" w14:textId="77777777" w:rsidR="00E46C88"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6612C" w14:textId="77777777" w:rsidR="00835869" w:rsidRDefault="00835869">
      <w:pPr>
        <w:spacing w:after="0"/>
      </w:pPr>
      <w:r>
        <w:separator/>
      </w:r>
    </w:p>
  </w:footnote>
  <w:footnote w:type="continuationSeparator" w:id="0">
    <w:p w14:paraId="72C5C9AB" w14:textId="77777777" w:rsidR="00835869" w:rsidRDefault="008358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48668" w14:textId="21B98877" w:rsidR="00E46C88"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423F">
      <w:rPr>
        <w:rFonts w:ascii="Arial" w:hAnsi="Arial" w:cs="Arial"/>
        <w:b/>
        <w:noProof/>
        <w:sz w:val="18"/>
        <w:szCs w:val="18"/>
      </w:rPr>
      <w:t>3GPP TR 28.869 V0.2.0 (2024-04)</w:t>
    </w:r>
    <w:r>
      <w:rPr>
        <w:rFonts w:ascii="Arial" w:hAnsi="Arial" w:cs="Arial"/>
        <w:b/>
        <w:sz w:val="18"/>
        <w:szCs w:val="18"/>
      </w:rPr>
      <w:fldChar w:fldCharType="end"/>
    </w:r>
  </w:p>
  <w:p w14:paraId="07B51648" w14:textId="77777777" w:rsidR="00E46C88"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9247B1B" w14:textId="6E4E8A33" w:rsidR="00E46C88"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423F">
      <w:rPr>
        <w:rFonts w:ascii="Arial" w:hAnsi="Arial" w:cs="Arial"/>
        <w:b/>
        <w:noProof/>
        <w:sz w:val="18"/>
        <w:szCs w:val="18"/>
      </w:rPr>
      <w:t>Release 19</w:t>
    </w:r>
    <w:r>
      <w:rPr>
        <w:rFonts w:ascii="Arial" w:hAnsi="Arial" w:cs="Arial"/>
        <w:b/>
        <w:sz w:val="18"/>
        <w:szCs w:val="18"/>
      </w:rPr>
      <w:fldChar w:fldCharType="end"/>
    </w:r>
  </w:p>
  <w:p w14:paraId="1793A86E" w14:textId="77777777" w:rsidR="00E46C88" w:rsidRDefault="00E46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17336920">
    <w:abstractNumId w:val="3"/>
  </w:num>
  <w:num w:numId="2" w16cid:durableId="230426089">
    <w:abstractNumId w:val="5"/>
  </w:num>
  <w:num w:numId="3" w16cid:durableId="494616091">
    <w:abstractNumId w:val="8"/>
  </w:num>
  <w:num w:numId="4" w16cid:durableId="435518698">
    <w:abstractNumId w:val="9"/>
  </w:num>
  <w:num w:numId="5" w16cid:durableId="1726756332">
    <w:abstractNumId w:val="6"/>
  </w:num>
  <w:num w:numId="6" w16cid:durableId="407265705">
    <w:abstractNumId w:val="2"/>
  </w:num>
  <w:num w:numId="7" w16cid:durableId="2020308618">
    <w:abstractNumId w:val="7"/>
  </w:num>
  <w:num w:numId="8" w16cid:durableId="549347367">
    <w:abstractNumId w:val="4"/>
  </w:num>
  <w:num w:numId="9" w16cid:durableId="2062054106">
    <w:abstractNumId w:val="1"/>
  </w:num>
  <w:num w:numId="10" w16cid:durableId="3814398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33397"/>
    <w:rsid w:val="00040095"/>
    <w:rsid w:val="00051834"/>
    <w:rsid w:val="00054A22"/>
    <w:rsid w:val="00062023"/>
    <w:rsid w:val="00063004"/>
    <w:rsid w:val="000655A6"/>
    <w:rsid w:val="00080512"/>
    <w:rsid w:val="0008701B"/>
    <w:rsid w:val="0008720C"/>
    <w:rsid w:val="00090FEA"/>
    <w:rsid w:val="000937A8"/>
    <w:rsid w:val="000C47C3"/>
    <w:rsid w:val="000C796E"/>
    <w:rsid w:val="000D58AB"/>
    <w:rsid w:val="000E1F46"/>
    <w:rsid w:val="001128F1"/>
    <w:rsid w:val="00133525"/>
    <w:rsid w:val="00145B9E"/>
    <w:rsid w:val="0015469B"/>
    <w:rsid w:val="00163D46"/>
    <w:rsid w:val="0017534C"/>
    <w:rsid w:val="00180E5B"/>
    <w:rsid w:val="001A4C42"/>
    <w:rsid w:val="001A7420"/>
    <w:rsid w:val="001B0976"/>
    <w:rsid w:val="001B6637"/>
    <w:rsid w:val="001C0F9F"/>
    <w:rsid w:val="001C21C3"/>
    <w:rsid w:val="001D02C2"/>
    <w:rsid w:val="001E1BC9"/>
    <w:rsid w:val="001F0C1D"/>
    <w:rsid w:val="001F1132"/>
    <w:rsid w:val="001F168B"/>
    <w:rsid w:val="001F1FC7"/>
    <w:rsid w:val="002347A2"/>
    <w:rsid w:val="00264610"/>
    <w:rsid w:val="002675F0"/>
    <w:rsid w:val="002760EE"/>
    <w:rsid w:val="00295C93"/>
    <w:rsid w:val="002B6339"/>
    <w:rsid w:val="002C226D"/>
    <w:rsid w:val="002C42DF"/>
    <w:rsid w:val="002E00EE"/>
    <w:rsid w:val="003172DC"/>
    <w:rsid w:val="00320D09"/>
    <w:rsid w:val="0035462D"/>
    <w:rsid w:val="00356555"/>
    <w:rsid w:val="0035731C"/>
    <w:rsid w:val="003765B8"/>
    <w:rsid w:val="00384097"/>
    <w:rsid w:val="00384937"/>
    <w:rsid w:val="00397FB7"/>
    <w:rsid w:val="003C3971"/>
    <w:rsid w:val="003C6246"/>
    <w:rsid w:val="003D755F"/>
    <w:rsid w:val="00404570"/>
    <w:rsid w:val="00423334"/>
    <w:rsid w:val="004345EC"/>
    <w:rsid w:val="00440F41"/>
    <w:rsid w:val="00465515"/>
    <w:rsid w:val="0047506B"/>
    <w:rsid w:val="00477FC4"/>
    <w:rsid w:val="0049751D"/>
    <w:rsid w:val="004A7D96"/>
    <w:rsid w:val="004B3FA8"/>
    <w:rsid w:val="004C30AC"/>
    <w:rsid w:val="004D3578"/>
    <w:rsid w:val="004E213A"/>
    <w:rsid w:val="004E684A"/>
    <w:rsid w:val="004F0988"/>
    <w:rsid w:val="004F3340"/>
    <w:rsid w:val="0053388B"/>
    <w:rsid w:val="00535773"/>
    <w:rsid w:val="00543E6C"/>
    <w:rsid w:val="00565087"/>
    <w:rsid w:val="00596B5A"/>
    <w:rsid w:val="00597B11"/>
    <w:rsid w:val="005B5CDE"/>
    <w:rsid w:val="005D2E01"/>
    <w:rsid w:val="005D6196"/>
    <w:rsid w:val="005D7526"/>
    <w:rsid w:val="005D7B20"/>
    <w:rsid w:val="005E4BB2"/>
    <w:rsid w:val="005E646E"/>
    <w:rsid w:val="005E7700"/>
    <w:rsid w:val="005F5081"/>
    <w:rsid w:val="005F788A"/>
    <w:rsid w:val="00601148"/>
    <w:rsid w:val="00602AEA"/>
    <w:rsid w:val="0060780A"/>
    <w:rsid w:val="00613BF3"/>
    <w:rsid w:val="00614FDF"/>
    <w:rsid w:val="00622B93"/>
    <w:rsid w:val="0063543D"/>
    <w:rsid w:val="00647114"/>
    <w:rsid w:val="00657549"/>
    <w:rsid w:val="006624FA"/>
    <w:rsid w:val="006675ED"/>
    <w:rsid w:val="006912E9"/>
    <w:rsid w:val="006949F6"/>
    <w:rsid w:val="006A323F"/>
    <w:rsid w:val="006B30D0"/>
    <w:rsid w:val="006B5C6D"/>
    <w:rsid w:val="006C3D95"/>
    <w:rsid w:val="006D7B5D"/>
    <w:rsid w:val="006E2C58"/>
    <w:rsid w:val="006E5C86"/>
    <w:rsid w:val="00701116"/>
    <w:rsid w:val="0071174C"/>
    <w:rsid w:val="0071279E"/>
    <w:rsid w:val="00713C44"/>
    <w:rsid w:val="0071790D"/>
    <w:rsid w:val="00724C3B"/>
    <w:rsid w:val="00734A5B"/>
    <w:rsid w:val="0074026F"/>
    <w:rsid w:val="007429F6"/>
    <w:rsid w:val="00744E76"/>
    <w:rsid w:val="00765EA3"/>
    <w:rsid w:val="00774DA4"/>
    <w:rsid w:val="00781F0F"/>
    <w:rsid w:val="007A11B2"/>
    <w:rsid w:val="007B600E"/>
    <w:rsid w:val="007B664E"/>
    <w:rsid w:val="007C5D37"/>
    <w:rsid w:val="007E4EED"/>
    <w:rsid w:val="007F0F4A"/>
    <w:rsid w:val="008028A4"/>
    <w:rsid w:val="0082553F"/>
    <w:rsid w:val="00830747"/>
    <w:rsid w:val="00835869"/>
    <w:rsid w:val="00840DFF"/>
    <w:rsid w:val="0085754C"/>
    <w:rsid w:val="008768CA"/>
    <w:rsid w:val="00890E03"/>
    <w:rsid w:val="008C3043"/>
    <w:rsid w:val="008C31A2"/>
    <w:rsid w:val="008C384C"/>
    <w:rsid w:val="008D61F4"/>
    <w:rsid w:val="008E2D68"/>
    <w:rsid w:val="008E3CFE"/>
    <w:rsid w:val="008E6756"/>
    <w:rsid w:val="008F7820"/>
    <w:rsid w:val="0090271F"/>
    <w:rsid w:val="00902E23"/>
    <w:rsid w:val="009114D7"/>
    <w:rsid w:val="0091348E"/>
    <w:rsid w:val="00917CCB"/>
    <w:rsid w:val="00932D06"/>
    <w:rsid w:val="00933FB0"/>
    <w:rsid w:val="00942EC2"/>
    <w:rsid w:val="00955CBC"/>
    <w:rsid w:val="009D7A4E"/>
    <w:rsid w:val="009F37B7"/>
    <w:rsid w:val="009F67D5"/>
    <w:rsid w:val="00A10F02"/>
    <w:rsid w:val="00A164B4"/>
    <w:rsid w:val="00A26956"/>
    <w:rsid w:val="00A27486"/>
    <w:rsid w:val="00A333EE"/>
    <w:rsid w:val="00A434A2"/>
    <w:rsid w:val="00A53724"/>
    <w:rsid w:val="00A56066"/>
    <w:rsid w:val="00A61B9E"/>
    <w:rsid w:val="00A73129"/>
    <w:rsid w:val="00A82346"/>
    <w:rsid w:val="00A92BA1"/>
    <w:rsid w:val="00A95A32"/>
    <w:rsid w:val="00AA2B99"/>
    <w:rsid w:val="00AB4A5D"/>
    <w:rsid w:val="00AB68E1"/>
    <w:rsid w:val="00AC16E6"/>
    <w:rsid w:val="00AC6BC6"/>
    <w:rsid w:val="00AE59B8"/>
    <w:rsid w:val="00AE65E2"/>
    <w:rsid w:val="00AF1460"/>
    <w:rsid w:val="00B15449"/>
    <w:rsid w:val="00B15463"/>
    <w:rsid w:val="00B32C3A"/>
    <w:rsid w:val="00B86765"/>
    <w:rsid w:val="00B93086"/>
    <w:rsid w:val="00B938DB"/>
    <w:rsid w:val="00BA19ED"/>
    <w:rsid w:val="00BA36E0"/>
    <w:rsid w:val="00BA4B8D"/>
    <w:rsid w:val="00BC0F7D"/>
    <w:rsid w:val="00BD7D31"/>
    <w:rsid w:val="00BD7F88"/>
    <w:rsid w:val="00BE3255"/>
    <w:rsid w:val="00BF128E"/>
    <w:rsid w:val="00C074DD"/>
    <w:rsid w:val="00C1496A"/>
    <w:rsid w:val="00C3018A"/>
    <w:rsid w:val="00C33079"/>
    <w:rsid w:val="00C41AC7"/>
    <w:rsid w:val="00C45231"/>
    <w:rsid w:val="00C551FF"/>
    <w:rsid w:val="00C6652F"/>
    <w:rsid w:val="00C72833"/>
    <w:rsid w:val="00C7423F"/>
    <w:rsid w:val="00C80F1D"/>
    <w:rsid w:val="00C91962"/>
    <w:rsid w:val="00C93F40"/>
    <w:rsid w:val="00CA3D0C"/>
    <w:rsid w:val="00CA6177"/>
    <w:rsid w:val="00CD01DD"/>
    <w:rsid w:val="00CD0902"/>
    <w:rsid w:val="00CD0960"/>
    <w:rsid w:val="00D30F8F"/>
    <w:rsid w:val="00D43C91"/>
    <w:rsid w:val="00D53C92"/>
    <w:rsid w:val="00D55B1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7F2"/>
    <w:rsid w:val="00DF2B1F"/>
    <w:rsid w:val="00DF3AD1"/>
    <w:rsid w:val="00DF40B8"/>
    <w:rsid w:val="00DF62CD"/>
    <w:rsid w:val="00E16509"/>
    <w:rsid w:val="00E44582"/>
    <w:rsid w:val="00E46C88"/>
    <w:rsid w:val="00E77645"/>
    <w:rsid w:val="00EA15B0"/>
    <w:rsid w:val="00EA5EA7"/>
    <w:rsid w:val="00EC4A25"/>
    <w:rsid w:val="00EE47F6"/>
    <w:rsid w:val="00EF33D9"/>
    <w:rsid w:val="00EF608C"/>
    <w:rsid w:val="00F025A2"/>
    <w:rsid w:val="00F04712"/>
    <w:rsid w:val="00F13360"/>
    <w:rsid w:val="00F22EC7"/>
    <w:rsid w:val="00F230FD"/>
    <w:rsid w:val="00F2365D"/>
    <w:rsid w:val="00F24125"/>
    <w:rsid w:val="00F27738"/>
    <w:rsid w:val="00F325C8"/>
    <w:rsid w:val="00F421A4"/>
    <w:rsid w:val="00F474B1"/>
    <w:rsid w:val="00F63C41"/>
    <w:rsid w:val="00F653B8"/>
    <w:rsid w:val="00F7364C"/>
    <w:rsid w:val="00F76EA3"/>
    <w:rsid w:val="00F9008D"/>
    <w:rsid w:val="00F9266F"/>
    <w:rsid w:val="00FA1266"/>
    <w:rsid w:val="00FA57B7"/>
    <w:rsid w:val="00FC1192"/>
    <w:rsid w:val="00FF0E31"/>
    <w:rsid w:val="010C3DC8"/>
    <w:rsid w:val="01474EA6"/>
    <w:rsid w:val="01DA7C98"/>
    <w:rsid w:val="023B6A38"/>
    <w:rsid w:val="05654966"/>
    <w:rsid w:val="0597643A"/>
    <w:rsid w:val="06914AB6"/>
    <w:rsid w:val="06B63A32"/>
    <w:rsid w:val="076E6040"/>
    <w:rsid w:val="078A6CA2"/>
    <w:rsid w:val="07EA7807"/>
    <w:rsid w:val="093B1AB4"/>
    <w:rsid w:val="09A301DE"/>
    <w:rsid w:val="09F25D5F"/>
    <w:rsid w:val="0B591E2E"/>
    <w:rsid w:val="0BB66944"/>
    <w:rsid w:val="0C1F08F2"/>
    <w:rsid w:val="0C741C5C"/>
    <w:rsid w:val="0CCB0A0B"/>
    <w:rsid w:val="10A4146A"/>
    <w:rsid w:val="12936308"/>
    <w:rsid w:val="13B576E5"/>
    <w:rsid w:val="155F7720"/>
    <w:rsid w:val="17C11489"/>
    <w:rsid w:val="1A0A259C"/>
    <w:rsid w:val="1AF26D42"/>
    <w:rsid w:val="1D4C369E"/>
    <w:rsid w:val="1D663D28"/>
    <w:rsid w:val="1D854AFC"/>
    <w:rsid w:val="1DE67EEF"/>
    <w:rsid w:val="1DF7046D"/>
    <w:rsid w:val="1E011EC8"/>
    <w:rsid w:val="1F79042F"/>
    <w:rsid w:val="1FAF2E88"/>
    <w:rsid w:val="20327BDE"/>
    <w:rsid w:val="2251345B"/>
    <w:rsid w:val="23E53872"/>
    <w:rsid w:val="24117BB9"/>
    <w:rsid w:val="247A3D65"/>
    <w:rsid w:val="24E87C1C"/>
    <w:rsid w:val="254F5042"/>
    <w:rsid w:val="26217022"/>
    <w:rsid w:val="28612834"/>
    <w:rsid w:val="28BE14E7"/>
    <w:rsid w:val="29A504DF"/>
    <w:rsid w:val="2A070421"/>
    <w:rsid w:val="2A174F9B"/>
    <w:rsid w:val="2A8049CB"/>
    <w:rsid w:val="2ACF1F33"/>
    <w:rsid w:val="2CD53B9A"/>
    <w:rsid w:val="2CE72BBB"/>
    <w:rsid w:val="2E8C546A"/>
    <w:rsid w:val="2ED15F5E"/>
    <w:rsid w:val="2F6E12E0"/>
    <w:rsid w:val="2FF83FFE"/>
    <w:rsid w:val="30004F88"/>
    <w:rsid w:val="31CB614C"/>
    <w:rsid w:val="326D0948"/>
    <w:rsid w:val="32B46B3E"/>
    <w:rsid w:val="32B92FC6"/>
    <w:rsid w:val="356A0331"/>
    <w:rsid w:val="36E3211C"/>
    <w:rsid w:val="37D75D30"/>
    <w:rsid w:val="38D75A4F"/>
    <w:rsid w:val="39E27206"/>
    <w:rsid w:val="3A865A1C"/>
    <w:rsid w:val="3C0C3393"/>
    <w:rsid w:val="3C306A4A"/>
    <w:rsid w:val="3D6A127C"/>
    <w:rsid w:val="3D7808A5"/>
    <w:rsid w:val="3F112386"/>
    <w:rsid w:val="3F2932B0"/>
    <w:rsid w:val="3F3B0FCC"/>
    <w:rsid w:val="41076FBE"/>
    <w:rsid w:val="41262559"/>
    <w:rsid w:val="423B3B37"/>
    <w:rsid w:val="42573468"/>
    <w:rsid w:val="44307B77"/>
    <w:rsid w:val="44357175"/>
    <w:rsid w:val="452C1C8C"/>
    <w:rsid w:val="466C2618"/>
    <w:rsid w:val="47175473"/>
    <w:rsid w:val="489D137C"/>
    <w:rsid w:val="48B956E0"/>
    <w:rsid w:val="490004CB"/>
    <w:rsid w:val="49244D8F"/>
    <w:rsid w:val="4B876778"/>
    <w:rsid w:val="4F036A2F"/>
    <w:rsid w:val="4FF377A9"/>
    <w:rsid w:val="502E79F8"/>
    <w:rsid w:val="51E909F0"/>
    <w:rsid w:val="52B54C41"/>
    <w:rsid w:val="536072D8"/>
    <w:rsid w:val="546E6190"/>
    <w:rsid w:val="54982858"/>
    <w:rsid w:val="561B7151"/>
    <w:rsid w:val="56B70654"/>
    <w:rsid w:val="589A626B"/>
    <w:rsid w:val="5ABE26ED"/>
    <w:rsid w:val="5CF3268D"/>
    <w:rsid w:val="5D5104A8"/>
    <w:rsid w:val="5DEC06A6"/>
    <w:rsid w:val="5E222AB4"/>
    <w:rsid w:val="5E222D7F"/>
    <w:rsid w:val="60465003"/>
    <w:rsid w:val="60923DFD"/>
    <w:rsid w:val="63515EFF"/>
    <w:rsid w:val="645657AD"/>
    <w:rsid w:val="64775CE1"/>
    <w:rsid w:val="65803F95"/>
    <w:rsid w:val="66A42A73"/>
    <w:rsid w:val="66B6078F"/>
    <w:rsid w:val="671E273D"/>
    <w:rsid w:val="6843121A"/>
    <w:rsid w:val="69842EAC"/>
    <w:rsid w:val="6D095C70"/>
    <w:rsid w:val="6D1A178E"/>
    <w:rsid w:val="6D480FD8"/>
    <w:rsid w:val="6E4459F8"/>
    <w:rsid w:val="6EB105AA"/>
    <w:rsid w:val="70157E72"/>
    <w:rsid w:val="70483B44"/>
    <w:rsid w:val="73651863"/>
    <w:rsid w:val="75D2195C"/>
    <w:rsid w:val="7A173EB7"/>
    <w:rsid w:val="7A3D151B"/>
    <w:rsid w:val="7A6077CA"/>
    <w:rsid w:val="7B2F0F06"/>
    <w:rsid w:val="7B9E3410"/>
    <w:rsid w:val="7BC4481A"/>
    <w:rsid w:val="7BDF0ACE"/>
    <w:rsid w:val="7D7A4821"/>
    <w:rsid w:val="7DC73FEB"/>
    <w:rsid w:val="7EA117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A7953B"/>
  <w15:docId w15:val="{C85AECFC-CBE9-43F4-A1D3-F4752589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character" w:customStyle="1" w:styleId="FootnoteTextChar">
    <w:name w:val="Footnote Text Char"/>
    <w:link w:val="FootnoteText"/>
    <w:qFormat/>
    <w:rPr>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hAnsi="Calibri Light"/>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link w:val="NoteHeading"/>
    <w:qFormat/>
    <w:rPr>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Light" w:hAnsi="Calibri Light"/>
      <w:sz w:val="24"/>
      <w:szCs w:val="24"/>
      <w:lang w:eastAsia="en-US"/>
    </w:rPr>
  </w:style>
  <w:style w:type="character" w:customStyle="1" w:styleId="TitleChar">
    <w:name w:val="Title Char"/>
    <w:link w:val="Title"/>
    <w:qFormat/>
    <w:rPr>
      <w:rFonts w:ascii="Calibri Light"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Revision1">
    <w:name w:val="Revision1"/>
    <w:hidden/>
    <w:uiPriority w:val="99"/>
    <w:semiHidden/>
    <w:qFormat/>
    <w:rPr>
      <w:lang w:eastAsia="en-US"/>
    </w:rPr>
  </w:style>
  <w:style w:type="paragraph" w:customStyle="1" w:styleId="Reference">
    <w:name w:val="Reference"/>
    <w:basedOn w:val="Normal"/>
    <w:qFormat/>
    <w:pPr>
      <w:tabs>
        <w:tab w:val="left" w:pos="851"/>
      </w:tabs>
      <w:ind w:left="851" w:hanging="851"/>
    </w:pPr>
  </w:style>
  <w:style w:type="paragraph" w:styleId="Revision">
    <w:name w:val="Revision"/>
    <w:hidden/>
    <w:uiPriority w:val="99"/>
    <w:unhideWhenUsed/>
    <w:rsid w:val="00C742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2778</Words>
  <Characters>15839</Characters>
  <Application>Microsoft Office Word</Application>
  <DocSecurity>0</DocSecurity>
  <Lines>131</Lines>
  <Paragraphs>37</Paragraphs>
  <ScaleCrop>false</ScaleCrop>
  <Company>ETSI</Company>
  <LinksUpToDate>false</LinksUpToDate>
  <CharactersWithSpaces>18580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2</cp:revision>
  <cp:lastPrinted>2019-02-25T14:05:00Z</cp:lastPrinted>
  <dcterms:created xsi:type="dcterms:W3CDTF">2024-04-29T09:11:00Z</dcterms:created>
  <dcterms:modified xsi:type="dcterms:W3CDTF">2024-04-29T09:11:00Z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E72C5AC6647C4FC48AB1BF5CA44CEEA1</vt:lpwstr>
  </property>
</Properties>
</file>