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B857C0" w14:textId="7F747529" w:rsidR="000A7469" w:rsidRDefault="00000000">
      <w:pPr>
        <w:pStyle w:val="Header"/>
        <w:tabs>
          <w:tab w:val="right" w:pos="9498"/>
        </w:tabs>
        <w:rPr>
          <w:rFonts w:cs="Arial"/>
          <w:bCs/>
          <w:sz w:val="22"/>
          <w:lang w:val="fr-FR"/>
        </w:rPr>
      </w:pPr>
      <w:r>
        <w:rPr>
          <w:sz w:val="24"/>
          <w:lang w:val="fr-FR"/>
        </w:rPr>
        <w:t>3GPP TSG SA#10</w:t>
      </w:r>
      <w:r>
        <w:rPr>
          <w:rFonts w:eastAsia="SimSun" w:hint="eastAsia"/>
          <w:sz w:val="24"/>
          <w:lang w:val="en-US" w:eastAsia="zh-CN"/>
        </w:rPr>
        <w:t>8</w:t>
      </w:r>
      <w:r>
        <w:rPr>
          <w:rFonts w:cs="Arial"/>
          <w:bCs/>
          <w:sz w:val="22"/>
          <w:lang w:val="fr-FR"/>
        </w:rPr>
        <w:tab/>
      </w:r>
      <w:r>
        <w:rPr>
          <w:rFonts w:eastAsia="Batang"/>
          <w:sz w:val="24"/>
          <w:szCs w:val="24"/>
          <w:lang w:val="fr-FR" w:eastAsia="en-US"/>
        </w:rPr>
        <w:t>SP-2</w:t>
      </w:r>
      <w:r w:rsidR="00C00B19">
        <w:rPr>
          <w:rFonts w:eastAsia="Batang"/>
          <w:sz w:val="24"/>
          <w:szCs w:val="24"/>
          <w:lang w:val="fr-FR" w:eastAsia="en-US"/>
        </w:rPr>
        <w:t>50641</w:t>
      </w:r>
      <w:r>
        <w:rPr>
          <w:rFonts w:cs="Arial"/>
          <w:bCs/>
          <w:sz w:val="22"/>
          <w:lang w:val="fr-FR"/>
        </w:rPr>
        <w:t xml:space="preserve"> </w:t>
      </w:r>
    </w:p>
    <w:p w14:paraId="26B857C1" w14:textId="77777777" w:rsidR="000A7469" w:rsidRDefault="00000000">
      <w:pPr>
        <w:pStyle w:val="Header"/>
        <w:tabs>
          <w:tab w:val="right" w:pos="9498"/>
        </w:tabs>
        <w:rPr>
          <w:sz w:val="24"/>
          <w:lang w:val="fr-FR"/>
        </w:rPr>
      </w:pPr>
      <w:r>
        <w:rPr>
          <w:rFonts w:hint="eastAsia"/>
          <w:sz w:val="24"/>
          <w:lang w:val="fr-FR"/>
        </w:rPr>
        <w:t>Prague, CZ</w:t>
      </w:r>
      <w:r>
        <w:rPr>
          <w:sz w:val="24"/>
          <w:lang w:val="fr-FR"/>
        </w:rPr>
        <w:t>, 1</w:t>
      </w:r>
      <w:r>
        <w:rPr>
          <w:rFonts w:eastAsia="SimSun" w:hint="eastAsia"/>
          <w:sz w:val="24"/>
          <w:lang w:val="en-US" w:eastAsia="zh-CN"/>
        </w:rPr>
        <w:t>0</w:t>
      </w:r>
      <w:r>
        <w:rPr>
          <w:sz w:val="24"/>
          <w:lang w:val="fr-FR"/>
        </w:rPr>
        <w:t xml:space="preserve"> – 1</w:t>
      </w:r>
      <w:r>
        <w:rPr>
          <w:rFonts w:eastAsia="SimSun" w:hint="eastAsia"/>
          <w:sz w:val="24"/>
          <w:lang w:val="en-US" w:eastAsia="zh-CN"/>
        </w:rPr>
        <w:t>3</w:t>
      </w:r>
      <w:r>
        <w:rPr>
          <w:sz w:val="24"/>
          <w:lang w:val="fr-FR"/>
        </w:rPr>
        <w:t xml:space="preserve"> </w:t>
      </w:r>
      <w:r>
        <w:rPr>
          <w:rFonts w:eastAsia="SimSun" w:hint="eastAsia"/>
          <w:sz w:val="24"/>
          <w:lang w:val="en-US" w:eastAsia="zh-CN"/>
        </w:rPr>
        <w:t>June</w:t>
      </w:r>
      <w:r>
        <w:rPr>
          <w:sz w:val="24"/>
          <w:lang w:val="fr-FR"/>
        </w:rPr>
        <w:t>, 202</w:t>
      </w:r>
      <w:r>
        <w:rPr>
          <w:rFonts w:eastAsia="SimSun" w:hint="eastAsia"/>
          <w:sz w:val="24"/>
          <w:lang w:val="en-US" w:eastAsia="zh-CN"/>
        </w:rPr>
        <w:t>5</w:t>
      </w:r>
      <w:r>
        <w:rPr>
          <w:sz w:val="24"/>
          <w:lang w:val="fr-FR"/>
        </w:rPr>
        <w:tab/>
      </w:r>
    </w:p>
    <w:p w14:paraId="26B857C2" w14:textId="77777777" w:rsidR="000A7469" w:rsidRDefault="00000000">
      <w:pPr>
        <w:pStyle w:val="Header"/>
        <w:tabs>
          <w:tab w:val="right" w:pos="9639"/>
        </w:tabs>
        <w:rPr>
          <w:rFonts w:cs="Arial"/>
          <w:bCs/>
          <w:color w:val="4472C4"/>
          <w:sz w:val="22"/>
          <w:lang w:val="fr-FR"/>
        </w:rPr>
      </w:pPr>
      <w:r>
        <w:rPr>
          <w:rFonts w:cs="Arial"/>
          <w:bCs/>
          <w:color w:val="4472C4"/>
          <w:sz w:val="22"/>
          <w:lang w:val="fr-FR"/>
        </w:rPr>
        <w:br/>
      </w:r>
    </w:p>
    <w:p w14:paraId="26B857C3" w14:textId="64785DE1" w:rsidR="000A7469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Specification/Report to TSG:</w:t>
      </w:r>
      <w:r>
        <w:rPr>
          <w:rFonts w:ascii="Arial" w:hAnsi="Arial" w:cs="Arial"/>
          <w:b/>
        </w:rPr>
        <w:br/>
        <w:t>TR 26.</w:t>
      </w:r>
      <w:r w:rsidR="00C6392C">
        <w:rPr>
          <w:rFonts w:ascii="Arial" w:eastAsia="SimSun" w:hAnsi="Arial" w:cs="Arial"/>
          <w:b/>
          <w:lang w:val="en-US" w:eastAsia="zh-CN"/>
        </w:rPr>
        <w:t>819</w:t>
      </w:r>
      <w:r>
        <w:rPr>
          <w:rFonts w:ascii="Arial" w:hAnsi="Arial" w:cs="Arial"/>
          <w:b/>
        </w:rPr>
        <w:t xml:space="preserve">, Version </w:t>
      </w:r>
      <w:r>
        <w:rPr>
          <w:rFonts w:ascii="Arial" w:eastAsia="SimSun" w:hAnsi="Arial" w:cs="Arial" w:hint="eastAsia"/>
          <w:b/>
          <w:lang w:val="en-US" w:eastAsia="zh-CN"/>
        </w:rPr>
        <w:t>1</w:t>
      </w:r>
      <w:r>
        <w:rPr>
          <w:rFonts w:ascii="Arial" w:hAnsi="Arial" w:cs="Arial"/>
          <w:b/>
        </w:rPr>
        <w:t>.</w:t>
      </w:r>
      <w:r>
        <w:rPr>
          <w:rFonts w:ascii="Arial" w:eastAsia="SimSun" w:hAnsi="Arial" w:cs="Arial" w:hint="eastAsia"/>
          <w:b/>
          <w:lang w:val="en-US" w:eastAsia="zh-CN"/>
        </w:rPr>
        <w:t>0</w:t>
      </w:r>
      <w:r>
        <w:rPr>
          <w:rFonts w:ascii="Arial" w:hAnsi="Arial" w:cs="Arial"/>
          <w:b/>
        </w:rPr>
        <w:t>.</w:t>
      </w:r>
      <w:r>
        <w:rPr>
          <w:rFonts w:ascii="Arial" w:eastAsia="SimSun" w:hAnsi="Arial" w:cs="Arial" w:hint="eastAsia"/>
          <w:b/>
          <w:lang w:val="en-US" w:eastAsia="zh-CN"/>
        </w:rPr>
        <w:t>0</w:t>
      </w:r>
      <w:r>
        <w:rPr>
          <w:rFonts w:ascii="Arial" w:hAnsi="Arial" w:cs="Arial"/>
          <w:b/>
        </w:rPr>
        <w:br/>
      </w:r>
    </w:p>
    <w:p w14:paraId="26B857C4" w14:textId="77777777" w:rsidR="000A7469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3GPP TSG SA WG4</w:t>
      </w:r>
      <w:r>
        <w:rPr>
          <w:rFonts w:ascii="Arial" w:hAnsi="Arial" w:cs="Arial"/>
          <w:b/>
        </w:rPr>
        <w:br/>
      </w:r>
    </w:p>
    <w:p w14:paraId="26B857C5" w14:textId="77777777" w:rsidR="000A7469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Information</w:t>
      </w:r>
    </w:p>
    <w:p w14:paraId="26B857C6" w14:textId="77777777" w:rsidR="000A7469" w:rsidRDefault="000A7469">
      <w:pPr>
        <w:tabs>
          <w:tab w:val="left" w:pos="3119"/>
        </w:tabs>
        <w:rPr>
          <w:b/>
          <w:sz w:val="24"/>
        </w:rPr>
      </w:pPr>
    </w:p>
    <w:p w14:paraId="26B857C7" w14:textId="77777777" w:rsidR="000A7469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10EC0957" w14:textId="3B0B89B1" w:rsidR="00582D11" w:rsidRDefault="00582D11" w:rsidP="00957865">
      <w:pPr>
        <w:jc w:val="both"/>
        <w:rPr>
          <w:highlight w:val="yellow"/>
          <w:lang w:val="en-US" w:eastAsia="zh-CN"/>
        </w:rPr>
      </w:pPr>
      <w:r w:rsidRPr="00994F88">
        <w:t xml:space="preserve">Spatial computing includes functions such as tracking (to estimate the movement of the AR device at a high frequency), </w:t>
      </w:r>
      <w:proofErr w:type="spellStart"/>
      <w:r w:rsidRPr="00994F88">
        <w:t>relocalization</w:t>
      </w:r>
      <w:proofErr w:type="spellEnd"/>
      <w:r w:rsidRPr="00994F88">
        <w:t xml:space="preserve"> (to estimate the pose of the AR device), mapping (to reconstruct the surrounding space), and semantic perception (to process the captured information into semantical concepts).</w:t>
      </w:r>
      <w:r w:rsidR="00957865">
        <w:t xml:space="preserve"> These functions are essential for XR experience and AR services.</w:t>
      </w:r>
    </w:p>
    <w:p w14:paraId="26B857CA" w14:textId="0E9EE748" w:rsidR="000A7469" w:rsidRDefault="00742586" w:rsidP="00957865">
      <w:pPr>
        <w:jc w:val="both"/>
        <w:rPr>
          <w:lang w:val="en-US" w:eastAsia="zh-CN"/>
        </w:rPr>
      </w:pPr>
      <w:r>
        <w:t xml:space="preserve">TR 26.819 </w:t>
      </w:r>
      <w:r w:rsidR="00AA57B1">
        <w:t>studies</w:t>
      </w:r>
      <w:r w:rsidR="00B16D50">
        <w:t xml:space="preserve"> </w:t>
      </w:r>
      <w:r w:rsidR="00255C91">
        <w:t xml:space="preserve">how spatial computing functions are realized and identifies </w:t>
      </w:r>
      <w:r w:rsidR="003116CE">
        <w:t>a set of core functions necessary for a spatial computing service</w:t>
      </w:r>
      <w:r w:rsidR="00630363">
        <w:t xml:space="preserve">. </w:t>
      </w:r>
      <w:r w:rsidR="00AA57B1">
        <w:t xml:space="preserve">It also documents the existing spatial description formats for these functions and </w:t>
      </w:r>
      <w:r w:rsidR="00D80533">
        <w:t>relevant quality-of-service (</w:t>
      </w:r>
      <w:proofErr w:type="spellStart"/>
      <w:r w:rsidR="00D80533">
        <w:t>QoE</w:t>
      </w:r>
      <w:proofErr w:type="spellEnd"/>
      <w:r w:rsidR="00D80533">
        <w:t xml:space="preserve">) metrics </w:t>
      </w:r>
      <w:r w:rsidR="00AA57B1">
        <w:t>related work on spatial computing</w:t>
      </w:r>
      <w:r w:rsidR="00E35E22">
        <w:t>.</w:t>
      </w:r>
      <w:r w:rsidR="005D0A34">
        <w:t xml:space="preserve"> In addition, the report </w:t>
      </w:r>
      <w:r w:rsidR="004D29FA">
        <w:t xml:space="preserve">defines </w:t>
      </w:r>
      <w:r w:rsidR="00856B85">
        <w:t>the</w:t>
      </w:r>
      <w:r w:rsidR="007A6D88">
        <w:t xml:space="preserve"> mapping of</w:t>
      </w:r>
      <w:r w:rsidR="00856B85">
        <w:t xml:space="preserve"> spatial computing functions</w:t>
      </w:r>
      <w:r w:rsidR="00410FA1">
        <w:t xml:space="preserve"> to the generic media delivery architecture defined in TS 26.506</w:t>
      </w:r>
      <w:r w:rsidR="00365B96">
        <w:t xml:space="preserve">, as well as potential mapping to </w:t>
      </w:r>
      <w:r w:rsidR="008B2CA6">
        <w:t>the IMS architecture</w:t>
      </w:r>
      <w:r w:rsidR="00E7278C">
        <w:t xml:space="preserve"> and cross operation </w:t>
      </w:r>
      <w:r w:rsidR="003A6258">
        <w:t xml:space="preserve">between </w:t>
      </w:r>
      <w:r w:rsidR="003A6258" w:rsidRPr="00194875">
        <w:rPr>
          <w:rFonts w:eastAsia="SimSun"/>
          <w:lang w:val="en-US" w:eastAsia="zh-CN"/>
        </w:rPr>
        <w:t>a spatial computing service and other media service enablers and architectures</w:t>
      </w:r>
      <w:r w:rsidR="003A6258">
        <w:rPr>
          <w:rFonts w:eastAsia="SimSun"/>
          <w:lang w:val="en-US" w:eastAsia="zh-CN"/>
        </w:rPr>
        <w:t>.</w:t>
      </w:r>
    </w:p>
    <w:p w14:paraId="26B857CB" w14:textId="77777777" w:rsidR="000A7469" w:rsidRDefault="00000000">
      <w:pPr>
        <w:pBdr>
          <w:top w:val="single" w:sz="4" w:space="1" w:color="auto"/>
        </w:pBdr>
        <w:tabs>
          <w:tab w:val="left" w:pos="3119"/>
        </w:tabs>
        <w:rPr>
          <w:b/>
        </w:rPr>
      </w:pPr>
      <w:r>
        <w:rPr>
          <w:b/>
        </w:rPr>
        <w:t>Changes since last presentation to SA#</w:t>
      </w:r>
      <w:r>
        <w:rPr>
          <w:rFonts w:eastAsia="SimSun" w:hint="eastAsia"/>
          <w:b/>
          <w:lang w:val="en-US" w:eastAsia="zh-CN"/>
        </w:rPr>
        <w:t>108</w:t>
      </w:r>
      <w:r>
        <w:rPr>
          <w:b/>
        </w:rPr>
        <w:t>:</w:t>
      </w:r>
    </w:p>
    <w:p w14:paraId="26B857CC" w14:textId="77777777" w:rsidR="000A7469" w:rsidRDefault="00000000">
      <w:r>
        <w:rPr>
          <w:rFonts w:eastAsia="SimSun" w:hint="eastAsia"/>
          <w:lang w:val="en-US" w:eastAsia="zh-CN"/>
        </w:rPr>
        <w:t>F</w:t>
      </w:r>
      <w:proofErr w:type="spellStart"/>
      <w:r>
        <w:rPr>
          <w:rFonts w:hint="eastAsia"/>
        </w:rPr>
        <w:t>irst</w:t>
      </w:r>
      <w:proofErr w:type="spellEnd"/>
      <w:r>
        <w:rPr>
          <w:rFonts w:hint="eastAsia"/>
        </w:rPr>
        <w:t xml:space="preserve"> presentation to TSG SA.</w:t>
      </w:r>
    </w:p>
    <w:p w14:paraId="26B857CD" w14:textId="77777777" w:rsidR="000A7469" w:rsidRDefault="00000000">
      <w:pPr>
        <w:pBdr>
          <w:top w:val="single" w:sz="4" w:space="1" w:color="auto"/>
        </w:pBdr>
        <w:tabs>
          <w:tab w:val="left" w:pos="3119"/>
        </w:tabs>
        <w:rPr>
          <w:b/>
        </w:rPr>
      </w:pPr>
      <w:r>
        <w:rPr>
          <w:b/>
        </w:rPr>
        <w:t>Outstanding Issues:</w:t>
      </w:r>
    </w:p>
    <w:p w14:paraId="26B857CE" w14:textId="77777777" w:rsidR="000A7469" w:rsidRDefault="00000000">
      <w:pPr>
        <w:tabs>
          <w:tab w:val="left" w:pos="3119"/>
        </w:tabs>
      </w:pPr>
      <w:r>
        <w:t>The following features need to be completed:</w:t>
      </w:r>
    </w:p>
    <w:p w14:paraId="5C5DC050" w14:textId="6AEDBF6F" w:rsidR="00194875" w:rsidRDefault="00194875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- </w:t>
      </w:r>
      <w:r>
        <w:rPr>
          <w:rFonts w:eastAsia="SimSun"/>
          <w:lang w:val="en-US" w:eastAsia="zh-CN"/>
        </w:rPr>
        <w:tab/>
        <w:t>Identify</w:t>
      </w:r>
      <w:r w:rsidRPr="00194875">
        <w:rPr>
          <w:rFonts w:eastAsia="SimSun"/>
          <w:lang w:val="en-US" w:eastAsia="zh-CN"/>
        </w:rPr>
        <w:t xml:space="preserve"> interactions and cross-operation between a spatial computing service and other media service enablers and architectures, such as split rendering, as well as potential interactions with AI/ML architectures in TR 26.927.</w:t>
      </w:r>
    </w:p>
    <w:p w14:paraId="26B857D2" w14:textId="77777777" w:rsidR="000A7469" w:rsidRDefault="00000000">
      <w:pPr>
        <w:pStyle w:val="B1"/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Identify </w:t>
      </w:r>
      <w:r>
        <w:rPr>
          <w:lang w:val="en-US" w:eastAsia="zh-CN"/>
        </w:rPr>
        <w:t xml:space="preserve">conclusions and </w:t>
      </w:r>
      <w:r>
        <w:t>potential normative work.</w:t>
      </w:r>
    </w:p>
    <w:p w14:paraId="26B857D3" w14:textId="77777777" w:rsidR="000A7469" w:rsidRDefault="000A7469">
      <w:pPr>
        <w:ind w:left="720"/>
        <w:rPr>
          <w:sz w:val="24"/>
        </w:rPr>
      </w:pPr>
    </w:p>
    <w:p w14:paraId="26B857D4" w14:textId="77777777" w:rsidR="000A7469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26B857D5" w14:textId="77777777" w:rsidR="000A7469" w:rsidRDefault="00000000">
      <w:pPr>
        <w:tabs>
          <w:tab w:val="left" w:pos="3119"/>
        </w:tabs>
        <w:rPr>
          <w:b/>
          <w:sz w:val="24"/>
        </w:rPr>
      </w:pPr>
      <w:r>
        <w:t>None.</w:t>
      </w:r>
    </w:p>
    <w:p w14:paraId="26B857D6" w14:textId="77777777" w:rsidR="000A7469" w:rsidRDefault="00000000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26B857D7" w14:textId="77777777" w:rsidR="000A7469" w:rsidRDefault="0000000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26B857D8" w14:textId="77777777" w:rsidR="000A7469" w:rsidRDefault="0000000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14:paraId="26B857D9" w14:textId="77777777" w:rsidR="000A7469" w:rsidRDefault="0000000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A7469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BAB3F" w14:textId="77777777" w:rsidR="006914F2" w:rsidRDefault="006914F2">
      <w:pPr>
        <w:spacing w:after="0"/>
      </w:pPr>
      <w:r>
        <w:separator/>
      </w:r>
    </w:p>
  </w:endnote>
  <w:endnote w:type="continuationSeparator" w:id="0">
    <w:p w14:paraId="44258560" w14:textId="77777777" w:rsidR="006914F2" w:rsidRDefault="006914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8952B2" w14:textId="77777777" w:rsidR="006914F2" w:rsidRDefault="006914F2">
      <w:pPr>
        <w:spacing w:after="0"/>
      </w:pPr>
      <w:r>
        <w:separator/>
      </w:r>
    </w:p>
  </w:footnote>
  <w:footnote w:type="continuationSeparator" w:id="0">
    <w:p w14:paraId="6E1FFD84" w14:textId="77777777" w:rsidR="006914F2" w:rsidRDefault="006914F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98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073D1"/>
    <w:rsid w:val="00010928"/>
    <w:rsid w:val="000129F3"/>
    <w:rsid w:val="0002133D"/>
    <w:rsid w:val="00027D8D"/>
    <w:rsid w:val="000349E5"/>
    <w:rsid w:val="00043AD6"/>
    <w:rsid w:val="00056836"/>
    <w:rsid w:val="0006062B"/>
    <w:rsid w:val="000A0489"/>
    <w:rsid w:val="000A7469"/>
    <w:rsid w:val="000B1169"/>
    <w:rsid w:val="000F7ECB"/>
    <w:rsid w:val="0012580E"/>
    <w:rsid w:val="001830BA"/>
    <w:rsid w:val="00194875"/>
    <w:rsid w:val="001F4A77"/>
    <w:rsid w:val="001F5674"/>
    <w:rsid w:val="00201520"/>
    <w:rsid w:val="00216C62"/>
    <w:rsid w:val="00222D66"/>
    <w:rsid w:val="00234663"/>
    <w:rsid w:val="00241BAA"/>
    <w:rsid w:val="002526AA"/>
    <w:rsid w:val="00255C91"/>
    <w:rsid w:val="002946EE"/>
    <w:rsid w:val="002952AD"/>
    <w:rsid w:val="002B09A1"/>
    <w:rsid w:val="002C7A6E"/>
    <w:rsid w:val="002F1446"/>
    <w:rsid w:val="002F66E2"/>
    <w:rsid w:val="0031165C"/>
    <w:rsid w:val="003116CE"/>
    <w:rsid w:val="00360A22"/>
    <w:rsid w:val="00365B96"/>
    <w:rsid w:val="003A6258"/>
    <w:rsid w:val="003A6685"/>
    <w:rsid w:val="003B3176"/>
    <w:rsid w:val="003C7962"/>
    <w:rsid w:val="003E671B"/>
    <w:rsid w:val="003F2497"/>
    <w:rsid w:val="00410FA1"/>
    <w:rsid w:val="0045428D"/>
    <w:rsid w:val="004703A4"/>
    <w:rsid w:val="00471DA3"/>
    <w:rsid w:val="00472E0F"/>
    <w:rsid w:val="0047617C"/>
    <w:rsid w:val="00482656"/>
    <w:rsid w:val="004D29FA"/>
    <w:rsid w:val="004D353D"/>
    <w:rsid w:val="004F418F"/>
    <w:rsid w:val="00514C67"/>
    <w:rsid w:val="00537E81"/>
    <w:rsid w:val="00582D11"/>
    <w:rsid w:val="00594569"/>
    <w:rsid w:val="005B3D0D"/>
    <w:rsid w:val="005D0A34"/>
    <w:rsid w:val="005F5B55"/>
    <w:rsid w:val="00614964"/>
    <w:rsid w:val="00630363"/>
    <w:rsid w:val="00653148"/>
    <w:rsid w:val="00660169"/>
    <w:rsid w:val="006914F2"/>
    <w:rsid w:val="006A4094"/>
    <w:rsid w:val="006D7430"/>
    <w:rsid w:val="006E48FD"/>
    <w:rsid w:val="00711F74"/>
    <w:rsid w:val="007263CA"/>
    <w:rsid w:val="00742586"/>
    <w:rsid w:val="00766A82"/>
    <w:rsid w:val="00773011"/>
    <w:rsid w:val="007A6D88"/>
    <w:rsid w:val="00811D3E"/>
    <w:rsid w:val="00811F86"/>
    <w:rsid w:val="008358BA"/>
    <w:rsid w:val="008401C4"/>
    <w:rsid w:val="00846712"/>
    <w:rsid w:val="00856B85"/>
    <w:rsid w:val="00860110"/>
    <w:rsid w:val="00860C1E"/>
    <w:rsid w:val="00877B6A"/>
    <w:rsid w:val="008812FD"/>
    <w:rsid w:val="0088721C"/>
    <w:rsid w:val="0088779A"/>
    <w:rsid w:val="008B04F6"/>
    <w:rsid w:val="008B2CA6"/>
    <w:rsid w:val="008D0874"/>
    <w:rsid w:val="008F05EC"/>
    <w:rsid w:val="008F7419"/>
    <w:rsid w:val="009235BA"/>
    <w:rsid w:val="00925EE3"/>
    <w:rsid w:val="0095302B"/>
    <w:rsid w:val="00957865"/>
    <w:rsid w:val="0096105C"/>
    <w:rsid w:val="009B22B7"/>
    <w:rsid w:val="009B5667"/>
    <w:rsid w:val="009D2AFF"/>
    <w:rsid w:val="00A2565A"/>
    <w:rsid w:val="00A55E19"/>
    <w:rsid w:val="00A96995"/>
    <w:rsid w:val="00AA2414"/>
    <w:rsid w:val="00AA529A"/>
    <w:rsid w:val="00AA57B1"/>
    <w:rsid w:val="00B04202"/>
    <w:rsid w:val="00B16D50"/>
    <w:rsid w:val="00B41E06"/>
    <w:rsid w:val="00B4643A"/>
    <w:rsid w:val="00B478D2"/>
    <w:rsid w:val="00B540A6"/>
    <w:rsid w:val="00B66CDB"/>
    <w:rsid w:val="00B728E3"/>
    <w:rsid w:val="00B943C8"/>
    <w:rsid w:val="00BA5BC0"/>
    <w:rsid w:val="00BC5C57"/>
    <w:rsid w:val="00BD10FA"/>
    <w:rsid w:val="00BD4240"/>
    <w:rsid w:val="00C00B19"/>
    <w:rsid w:val="00C230DF"/>
    <w:rsid w:val="00C6392C"/>
    <w:rsid w:val="00C75CA0"/>
    <w:rsid w:val="00CA434F"/>
    <w:rsid w:val="00CC358C"/>
    <w:rsid w:val="00CD14F8"/>
    <w:rsid w:val="00D27DD0"/>
    <w:rsid w:val="00D722E4"/>
    <w:rsid w:val="00D80533"/>
    <w:rsid w:val="00D91BA1"/>
    <w:rsid w:val="00DB1B2B"/>
    <w:rsid w:val="00DC278D"/>
    <w:rsid w:val="00DD4749"/>
    <w:rsid w:val="00DE5CD3"/>
    <w:rsid w:val="00E1081E"/>
    <w:rsid w:val="00E22C37"/>
    <w:rsid w:val="00E25499"/>
    <w:rsid w:val="00E35E22"/>
    <w:rsid w:val="00E448DE"/>
    <w:rsid w:val="00E61B96"/>
    <w:rsid w:val="00E702DF"/>
    <w:rsid w:val="00E7278C"/>
    <w:rsid w:val="00E75AD5"/>
    <w:rsid w:val="00E8026A"/>
    <w:rsid w:val="00E93447"/>
    <w:rsid w:val="00EC5F75"/>
    <w:rsid w:val="00EF67F0"/>
    <w:rsid w:val="00F07C3E"/>
    <w:rsid w:val="00F27E54"/>
    <w:rsid w:val="00FD4625"/>
    <w:rsid w:val="01972A04"/>
    <w:rsid w:val="06490B8B"/>
    <w:rsid w:val="148956DB"/>
    <w:rsid w:val="165B3F06"/>
    <w:rsid w:val="1DBD1371"/>
    <w:rsid w:val="29876126"/>
    <w:rsid w:val="45F12013"/>
    <w:rsid w:val="52F62F2A"/>
    <w:rsid w:val="595F14E2"/>
    <w:rsid w:val="5F9C79A0"/>
    <w:rsid w:val="60394E54"/>
    <w:rsid w:val="630976A4"/>
    <w:rsid w:val="69590DFA"/>
    <w:rsid w:val="6CC04D6A"/>
    <w:rsid w:val="6F917A76"/>
    <w:rsid w:val="7B155072"/>
    <w:rsid w:val="7D4E2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B857BC"/>
  <w15:docId w15:val="{0FFCFD8B-48F2-4845-BDC6-FE001BE31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Malgun Gothic"/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algun Gothic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Normal"/>
    <w:qFormat/>
    <w:pPr>
      <w:ind w:left="851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algun Gothic"/>
      <w:sz w:val="22"/>
      <w:lang w:val="en-GB"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">
    <w:name w:val="List"/>
    <w:basedOn w:val="Normal"/>
    <w:qFormat/>
    <w:pPr>
      <w:ind w:left="568" w:hanging="284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Malgun Gothic" w:hAnsi="Arial"/>
      <w:b/>
      <w:sz w:val="18"/>
      <w:lang w:val="en-GB" w:eastAsia="ko-KR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qFormat/>
    <w:rPr>
      <w:sz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styleId="Strong">
    <w:name w:val="Strong"/>
    <w:basedOn w:val="DefaultParagraphFont"/>
    <w:qFormat/>
    <w:rPr>
      <w:b/>
    </w:rPr>
  </w:style>
  <w:style w:type="character" w:styleId="Emphasis">
    <w:name w:val="Emphasis"/>
    <w:basedOn w:val="DefaultParagraphFont"/>
    <w:qFormat/>
    <w:rPr>
      <w:i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Malgun Gothic" w:hAnsi="Arial"/>
      <w:lang w:val="en-GB"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Malgun Gothic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Malgun Gothic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algun Gothic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algun Gothic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Malgun Gothic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algun Gothic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Malgun Gothic" w:hAnsi="Arial"/>
      <w:lang w:val="en-GB" w:eastAsia="ko-KR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ko-KR"/>
    </w:rPr>
  </w:style>
  <w:style w:type="paragraph" w:customStyle="1" w:styleId="Style79">
    <w:name w:val="_Style 79"/>
    <w:hidden/>
    <w:uiPriority w:val="99"/>
    <w:semiHidden/>
    <w:qFormat/>
    <w:rPr>
      <w:rFonts w:eastAsia="Malgun Gothic"/>
      <w:lang w:val="en-GB" w:eastAsia="ko-KR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Revision1">
    <w:name w:val="Revision1"/>
    <w:hidden/>
    <w:uiPriority w:val="99"/>
    <w:unhideWhenUsed/>
    <w:qFormat/>
    <w:rPr>
      <w:rFonts w:eastAsia="Malgun Gothic"/>
      <w:lang w:val="en-GB" w:eastAsia="ko-KR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hAnsi="Arial"/>
      <w:b/>
      <w:bCs/>
      <w:lang w:val="en-GB" w:eastAsia="ko-KR"/>
    </w:rPr>
  </w:style>
  <w:style w:type="paragraph" w:styleId="Revision">
    <w:name w:val="Revision"/>
    <w:hidden/>
    <w:uiPriority w:val="99"/>
    <w:unhideWhenUsed/>
    <w:rsid w:val="00C6392C"/>
    <w:rPr>
      <w:rFonts w:eastAsia="Malgun Gothic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774588f973af7d0d0f7b782eb2d6773a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9d4b0dfcc39588b1f3fc6d14eb96d9fd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5D6045A-C8C0-456E-BFA9-CFCDE75AEB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B59956-38A1-42E2-B67A-1101004288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D12C84-E6DD-483B-9EC5-280F46C4811B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1</Pages>
  <Words>279</Words>
  <Characters>1596</Characters>
  <Application>Microsoft Office Word</Application>
  <DocSecurity>0</DocSecurity>
  <Lines>13</Lines>
  <Paragraphs>3</Paragraphs>
  <ScaleCrop>false</ScaleCrop>
  <Company>Nokia</Company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26532-CR0014</cp:lastModifiedBy>
  <cp:revision>43</cp:revision>
  <dcterms:created xsi:type="dcterms:W3CDTF">2025-05-14T12:40:00Z</dcterms:created>
  <dcterms:modified xsi:type="dcterms:W3CDTF">2025-06-03T19:57:00Z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2052-12.8.2.18205</vt:lpwstr>
  </property>
  <property fmtid="{D5CDD505-2E9C-101B-9397-08002B2CF9AE}" pid="4" name="ICV">
    <vt:lpwstr>34560C1A2FA14D48BAEB25E8C8BCA59D_13</vt:lpwstr>
  </property>
  <property fmtid="{D5CDD505-2E9C-101B-9397-08002B2CF9AE}" pid="5" name="ContentTypeId">
    <vt:lpwstr>0x010100E9DF4663B346214AA113078E9EE5D352</vt:lpwstr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2025-05-22T06:25:36Z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042e82ec-dbc5-492d-afb8-0e7d7408b4b7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4d2f777e-4347-4fc6-823a-b44ab313546a_Tag">
    <vt:lpwstr>50, 3, 0, 1</vt:lpwstr>
  </property>
  <property fmtid="{D5CDD505-2E9C-101B-9397-08002B2CF9AE}" pid="14" name="MediaServiceImageTags">
    <vt:lpwstr/>
  </property>
</Properties>
</file>